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05" w:rsidRPr="007A3AB4" w:rsidRDefault="00423205" w:rsidP="00423205">
      <w:pPr>
        <w:shd w:val="clear" w:color="auto" w:fill="800000"/>
        <w:spacing w:before="0" w:after="0" w:line="240" w:lineRule="auto"/>
        <w:jc w:val="left"/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</w:pPr>
      <w:proofErr w:type="spellStart"/>
      <w:r w:rsidRPr="007A3AB4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Poreska</w:t>
      </w:r>
      <w:proofErr w:type="spellEnd"/>
      <w:r w:rsidRPr="007A3AB4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 xml:space="preserve"> </w:t>
      </w:r>
      <w:proofErr w:type="spellStart"/>
      <w:r w:rsidRPr="007A3AB4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uprava</w:t>
      </w:r>
      <w:proofErr w:type="spellEnd"/>
      <w:r w:rsidRPr="007A3AB4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br/>
      </w:r>
      <w:proofErr w:type="spellStart"/>
      <w:r w:rsidRPr="007A3AB4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Crne</w:t>
      </w:r>
      <w:proofErr w:type="spellEnd"/>
      <w:r w:rsidRPr="007A3AB4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 xml:space="preserve"> Gore</w:t>
      </w:r>
    </w:p>
    <w:p w:rsidR="00423205" w:rsidRPr="007A3AB4" w:rsidRDefault="00423205" w:rsidP="00423205">
      <w:pPr>
        <w:numPr>
          <w:ilvl w:val="0"/>
          <w:numId w:val="28"/>
        </w:numPr>
        <w:shd w:val="clear" w:color="auto" w:fill="800000"/>
        <w:spacing w:before="0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</w:pPr>
      <w:r w:rsidRPr="007A3AB4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 xml:space="preserve">Portal </w:t>
      </w:r>
      <w:proofErr w:type="spellStart"/>
      <w:r w:rsidRPr="007A3AB4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>ePrijava</w:t>
      </w:r>
      <w:proofErr w:type="spellEnd"/>
    </w:p>
    <w:p w:rsidR="00423205" w:rsidRPr="007A3AB4" w:rsidRDefault="00423205" w:rsidP="00423205">
      <w:pPr>
        <w:shd w:val="clear" w:color="auto" w:fill="800000"/>
        <w:spacing w:before="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7A3AB4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20170305.1</w:t>
      </w:r>
      <w:proofErr w:type="gramStart"/>
      <w:r w:rsidRPr="007A3AB4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 </w:t>
      </w:r>
      <w:r w:rsidRPr="007A3AB4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proofErr w:type="spellStart"/>
      <w:r w:rsidRPr="007A3AB4">
        <w:rPr>
          <w:rFonts w:ascii="Times New Roman" w:eastAsia="Times New Roman" w:hAnsi="Times New Roman" w:cs="Times New Roman"/>
          <w:sz w:val="16"/>
          <w:szCs w:val="16"/>
          <w:lang w:val="en-US"/>
        </w:rPr>
        <w:t>Naslovna</w:t>
      </w:r>
      <w:proofErr w:type="spellEnd"/>
      <w:proofErr w:type="gramEnd"/>
      <w:r w:rsidRPr="007A3AB4">
        <w:rPr>
          <w:rFonts w:ascii="Times New Roman" w:eastAsia="Times New Roman" w:hAnsi="Times New Roman" w:cs="Times New Roman"/>
          <w:sz w:val="16"/>
          <w:szCs w:val="16"/>
          <w:lang w:val="en-US"/>
        </w:rPr>
        <w:t> Download</w:t>
      </w:r>
    </w:p>
    <w:p w:rsidR="00423205" w:rsidRPr="007A3AB4" w:rsidRDefault="00423205" w:rsidP="00423205">
      <w:pPr>
        <w:shd w:val="clear" w:color="auto" w:fill="80000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</w:pPr>
      <w:r w:rsidRPr="007A3AB4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FINANSIJSKI ISKAZI 2023 104527/2023</w:t>
      </w:r>
    </w:p>
    <w:tbl>
      <w:tblPr>
        <w:tblW w:w="10650" w:type="dxa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2"/>
        <w:gridCol w:w="2662"/>
        <w:gridCol w:w="2663"/>
        <w:gridCol w:w="2663"/>
      </w:tblGrid>
      <w:tr w:rsidR="00423205" w:rsidRPr="007A3AB4" w:rsidTr="00423205">
        <w:trPr>
          <w:tblCellSpacing w:w="0" w:type="dxa"/>
        </w:trPr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 datuma</w:t>
            </w:r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01.01.2023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 datuma</w:t>
            </w:r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31.12.2023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zahtjeva104527/2023</w:t>
            </w:r>
          </w:p>
        </w:tc>
      </w:tr>
      <w:tr w:rsidR="00423205" w:rsidRPr="007A3AB4" w:rsidTr="00423205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JAVNO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PREDUZEĆE SPORTSKI CENTAR NIKŠIĆ</w:t>
            </w:r>
          </w:p>
        </w:tc>
      </w:tr>
      <w:tr w:rsidR="00423205" w:rsidRPr="007A3AB4" w:rsidTr="00423205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Sjedište</w:t>
            </w:r>
            <w:proofErr w:type="spellEnd"/>
          </w:p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UL. NJEGOŠEVA BB , NIKŠIĆ, CRNA GORA</w:t>
            </w:r>
          </w:p>
        </w:tc>
      </w:tr>
      <w:tr w:rsidR="00423205" w:rsidRPr="007A3AB4" w:rsidTr="0042320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Adresa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Šifra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djelatnosti</w:t>
            </w:r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9311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</w:p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02078520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Tip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r w:rsidRPr="007A3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Nema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Konsolidovani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Ne</w:t>
            </w:r>
            <w:proofErr w:type="spellEnd"/>
          </w:p>
        </w:tc>
      </w:tr>
      <w:tr w:rsidR="00423205" w:rsidRPr="007A3AB4" w:rsidTr="0042320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sastavilo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Ivana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Radović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JMBG-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e-mail-</w:t>
            </w:r>
          </w:p>
        </w:tc>
      </w:tr>
      <w:tr w:rsidR="00423205" w:rsidRPr="007A3AB4" w:rsidTr="0042320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Boško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Prezime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Drašković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JMBG-</w:t>
            </w:r>
          </w:p>
        </w:tc>
      </w:tr>
      <w:tr w:rsidR="00423205" w:rsidRPr="007A3AB4" w:rsidTr="0042320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tokovima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r w:rsidRPr="007A3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DirektnaMetoda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sastavljanja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iskaza</w:t>
            </w:r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29.03.2024</w:t>
            </w:r>
          </w:p>
        </w:tc>
      </w:tr>
    </w:tbl>
    <w:p w:rsidR="00423205" w:rsidRPr="007A3AB4" w:rsidRDefault="00423205" w:rsidP="00423205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</w:pPr>
      <w:proofErr w:type="spellStart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Bilans</w:t>
      </w:r>
      <w:proofErr w:type="spellEnd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 xml:space="preserve"> </w:t>
      </w:r>
      <w:proofErr w:type="spellStart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stanja</w:t>
      </w:r>
      <w:proofErr w:type="spellEnd"/>
    </w:p>
    <w:p w:rsidR="00423205" w:rsidRPr="007A3AB4" w:rsidRDefault="00423205" w:rsidP="00423205">
      <w:pPr>
        <w:numPr>
          <w:ilvl w:val="0"/>
          <w:numId w:val="29"/>
        </w:numPr>
        <w:pBdr>
          <w:top w:val="single" w:sz="6" w:space="0" w:color="7EA700"/>
          <w:left w:val="single" w:sz="6" w:space="0" w:color="7EA700"/>
          <w:bottom w:val="single" w:sz="2" w:space="1" w:color="7EA700"/>
          <w:right w:val="single" w:sz="6" w:space="0" w:color="7EA700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  <w:proofErr w:type="spellStart"/>
      <w:r w:rsidRPr="007A3AB4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Bilans</w:t>
      </w:r>
      <w:proofErr w:type="spellEnd"/>
      <w:r w:rsidRPr="007A3AB4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7A3AB4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uspjeha</w:t>
      </w:r>
      <w:proofErr w:type="spellEnd"/>
    </w:p>
    <w:p w:rsidR="00423205" w:rsidRPr="007A3AB4" w:rsidRDefault="00423205" w:rsidP="00423205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</w:pPr>
      <w:proofErr w:type="spellStart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Tokovi</w:t>
      </w:r>
      <w:proofErr w:type="spellEnd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 xml:space="preserve"> got.</w:t>
      </w:r>
    </w:p>
    <w:p w:rsidR="00423205" w:rsidRPr="007A3AB4" w:rsidRDefault="00423205" w:rsidP="00423205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</w:pPr>
      <w:proofErr w:type="spellStart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Promjene</w:t>
      </w:r>
      <w:proofErr w:type="spellEnd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 xml:space="preserve"> </w:t>
      </w:r>
      <w:proofErr w:type="spellStart"/>
      <w:proofErr w:type="gramStart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na</w:t>
      </w:r>
      <w:proofErr w:type="spellEnd"/>
      <w:proofErr w:type="gramEnd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 xml:space="preserve"> </w:t>
      </w:r>
      <w:proofErr w:type="spellStart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kap</w:t>
      </w:r>
      <w:proofErr w:type="spellEnd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.</w:t>
      </w:r>
    </w:p>
    <w:p w:rsidR="00423205" w:rsidRPr="007A3AB4" w:rsidRDefault="00423205" w:rsidP="00423205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</w:pPr>
      <w:proofErr w:type="spellStart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Statistički</w:t>
      </w:r>
      <w:proofErr w:type="spellEnd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 xml:space="preserve"> </w:t>
      </w:r>
      <w:proofErr w:type="spellStart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aneks</w:t>
      </w:r>
      <w:proofErr w:type="spellEnd"/>
    </w:p>
    <w:p w:rsidR="00423205" w:rsidRPr="007A3AB4" w:rsidRDefault="00423205" w:rsidP="00423205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</w:pPr>
      <w:bookmarkStart w:id="0" w:name="_GoBack"/>
      <w:bookmarkEnd w:id="0"/>
      <w:proofErr w:type="spellStart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Obračun</w:t>
      </w:r>
      <w:proofErr w:type="spellEnd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 xml:space="preserve"> </w:t>
      </w:r>
      <w:proofErr w:type="spellStart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amort</w:t>
      </w:r>
      <w:proofErr w:type="spellEnd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.</w:t>
      </w:r>
    </w:p>
    <w:p w:rsidR="00423205" w:rsidRPr="007A3AB4" w:rsidRDefault="00423205" w:rsidP="00423205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</w:pPr>
      <w:proofErr w:type="spellStart"/>
      <w:r w:rsidRPr="007A3AB4">
        <w:rPr>
          <w:rFonts w:ascii="inherit" w:eastAsia="Times New Roman" w:hAnsi="inherit" w:cs="Times New Roman"/>
          <w:color w:val="F5F5F5"/>
          <w:sz w:val="16"/>
          <w:szCs w:val="16"/>
          <w:lang w:val="en-US"/>
        </w:rPr>
        <w:t>Napomene</w:t>
      </w:r>
      <w:proofErr w:type="spellEnd"/>
    </w:p>
    <w:p w:rsidR="00423205" w:rsidRPr="007A3AB4" w:rsidRDefault="00423205" w:rsidP="0042320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0" w:firstLine="0"/>
        <w:jc w:val="center"/>
        <w:outlineLvl w:val="3"/>
        <w:rPr>
          <w:rFonts w:ascii="inherit" w:eastAsia="Times New Roman" w:hAnsi="inherit" w:cs="Times New Roman"/>
          <w:b/>
          <w:bCs/>
          <w:color w:val="787878"/>
          <w:sz w:val="16"/>
          <w:szCs w:val="16"/>
          <w:lang w:val="en-US"/>
        </w:rPr>
      </w:pPr>
      <w:r w:rsidRPr="007A3AB4">
        <w:rPr>
          <w:rFonts w:ascii="inherit" w:eastAsia="Times New Roman" w:hAnsi="inherit" w:cs="Times New Roman"/>
          <w:b/>
          <w:bCs/>
          <w:color w:val="787878"/>
          <w:sz w:val="16"/>
          <w:szCs w:val="16"/>
          <w:lang w:val="en-US"/>
        </w:rPr>
        <w:t>ISKAZ I UKUPNOM REZULTATU /BILANS USPJEHA/</w:t>
      </w:r>
    </w:p>
    <w:p w:rsidR="00423205" w:rsidRPr="007A3AB4" w:rsidRDefault="00423205" w:rsidP="00423205">
      <w:pPr>
        <w:shd w:val="clear" w:color="auto" w:fill="FFFFFF"/>
        <w:spacing w:before="0" w:after="72" w:line="240" w:lineRule="auto"/>
        <w:jc w:val="center"/>
        <w:rPr>
          <w:rFonts w:ascii="inherit" w:eastAsia="Times New Roman" w:hAnsi="inherit" w:cs="Times New Roman"/>
          <w:color w:val="787878"/>
          <w:sz w:val="16"/>
          <w:szCs w:val="16"/>
          <w:lang w:val="en-US"/>
        </w:rPr>
      </w:pPr>
      <w:r w:rsidRPr="007A3AB4">
        <w:rPr>
          <w:rFonts w:ascii="inherit" w:eastAsia="Times New Roman" w:hAnsi="inherit" w:cs="Times New Roman"/>
          <w:color w:val="787878"/>
          <w:sz w:val="16"/>
          <w:szCs w:val="16"/>
          <w:lang w:val="en-US"/>
        </w:rPr>
        <w:t>ŠTAMPA</w:t>
      </w:r>
    </w:p>
    <w:tbl>
      <w:tblPr>
        <w:tblW w:w="0" w:type="auto"/>
        <w:jc w:val="center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2"/>
        <w:gridCol w:w="4759"/>
        <w:gridCol w:w="499"/>
        <w:gridCol w:w="890"/>
        <w:gridCol w:w="1048"/>
        <w:gridCol w:w="1084"/>
      </w:tblGrid>
      <w:tr w:rsidR="00423205" w:rsidRPr="007A3AB4" w:rsidTr="00423205">
        <w:trPr>
          <w:tblHeader/>
          <w:tblCellSpacing w:w="0" w:type="dxa"/>
          <w:jc w:val="center"/>
        </w:trPr>
        <w:tc>
          <w:tcPr>
            <w:tcW w:w="1624" w:type="dxa"/>
            <w:shd w:val="clear" w:color="auto" w:fill="F5F5F5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Grupa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računa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račun</w:t>
            </w:r>
            <w:proofErr w:type="spellEnd"/>
          </w:p>
        </w:tc>
        <w:tc>
          <w:tcPr>
            <w:tcW w:w="3308" w:type="dxa"/>
            <w:shd w:val="clear" w:color="auto" w:fill="F5F5F5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Pozicija</w:t>
            </w:r>
            <w:proofErr w:type="spellEnd"/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Redni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1062" w:type="dxa"/>
            <w:shd w:val="clear" w:color="auto" w:fill="F5F5F5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1624" w:type="dxa"/>
            <w:shd w:val="clear" w:color="auto" w:fill="F5F5F5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Tekuća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1624" w:type="dxa"/>
            <w:shd w:val="clear" w:color="auto" w:fill="F5F5F5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Prethodna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godina</w:t>
            </w:r>
            <w:proofErr w:type="spellEnd"/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60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prodaje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11781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18994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630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zaliha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nedovršene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proizvodnje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aktiviranja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učinaka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robe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(205 do 207)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1142761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1180376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64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redovnog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1141350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1171956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67, 691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692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1411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8420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68,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683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(209+210+210a)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400624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410586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50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Nabavna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prodate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robe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103171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130116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53, 54 (dio)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poslovni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68794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60858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Amortizacija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210a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228659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219612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lični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(212+213)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771819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736981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lični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606430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579279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(214 do 216)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165389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157702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1/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5927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4912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2/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penzije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141473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103764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3/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17989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49026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(218+219)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580, 581, 582, 589(dio)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stalne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584, 589(dio)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57, 591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592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7831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20127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Poslovni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(201+202+203+204-208-211-217-220)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-25732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31676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(223 do 225)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10.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efekti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(227 do 229)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662 (dio),663 (dio),664 (dio),669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11.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(231 do 233)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662 (dio),663 (dio),664 (dio),669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12.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(235-236)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-1275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-1839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683, 685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889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570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583, 585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2409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13.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(238 do 240)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280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562, 563, 564, 569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280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(222+226+230+234–237)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-1543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-1887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redovnog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prije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(221+241)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-27275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29789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690 – 590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obustavljeno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prije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(242+243)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-27275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29789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14.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(246+247)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Odloženi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15.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nakon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(244-245)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-27275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29789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Bruto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 (250 do 257)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preračuna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izvještaja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inostranog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vlasničke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instrumente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aktuarskih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planova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definisanih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aktuarskih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) u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vezi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definisanim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planovima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penzionih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pridruženog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društva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instrumenata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inostrano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hedžinga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VII.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Odloženi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vezi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stavkama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VIII.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 (249-258)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IX.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(248+259)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-27275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29789</w:t>
            </w: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Osnovna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Umanjena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razvodnjena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XI.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pripada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vlasnicima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pravnog</w:t>
            </w:r>
            <w:proofErr w:type="spellEnd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23205" w:rsidRPr="007A3AB4" w:rsidTr="0042320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XII. </w:t>
            </w:r>
            <w:proofErr w:type="spellStart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Neto</w:t>
            </w:r>
            <w:proofErr w:type="spellEnd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rezultat</w:t>
            </w:r>
            <w:proofErr w:type="spellEnd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koji</w:t>
            </w:r>
            <w:proofErr w:type="spellEnd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pripada</w:t>
            </w:r>
            <w:proofErr w:type="spellEnd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učešćima</w:t>
            </w:r>
            <w:proofErr w:type="spellEnd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koji</w:t>
            </w:r>
            <w:proofErr w:type="spellEnd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ne obezbjeđuju </w:t>
            </w:r>
            <w:proofErr w:type="spellStart"/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kontrolu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  <w:r w:rsidRPr="007A3AB4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265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23205" w:rsidRPr="007A3AB4" w:rsidRDefault="00423205" w:rsidP="00423205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A3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</w:p>
        </w:tc>
      </w:tr>
    </w:tbl>
    <w:p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8C" w:rsidRDefault="00C04F8C" w:rsidP="0012249D">
      <w:r>
        <w:separator/>
      </w:r>
    </w:p>
  </w:endnote>
  <w:endnote w:type="continuationSeparator" w:id="0">
    <w:p w:rsidR="00C04F8C" w:rsidRDefault="00C04F8C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8C" w:rsidRDefault="00C04F8C" w:rsidP="0012249D">
      <w:r>
        <w:separator/>
      </w:r>
    </w:p>
  </w:footnote>
  <w:footnote w:type="continuationSeparator" w:id="0">
    <w:p w:rsidR="00C04F8C" w:rsidRDefault="00C04F8C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7A3AB4">
      <w:rPr>
        <w:bCs/>
        <w:noProof/>
      </w:rPr>
      <w:t>3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7A3AB4">
      <w:rPr>
        <w:bCs/>
        <w:noProof/>
      </w:rPr>
      <w:t>3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8CD3342"/>
    <w:multiLevelType w:val="multilevel"/>
    <w:tmpl w:val="4C74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05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2F3359"/>
    <w:rsid w:val="00357082"/>
    <w:rsid w:val="00363EF6"/>
    <w:rsid w:val="003C7B2C"/>
    <w:rsid w:val="003E3216"/>
    <w:rsid w:val="003F37FC"/>
    <w:rsid w:val="00423205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A3AB4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C04F8C"/>
    <w:rsid w:val="00C133F6"/>
    <w:rsid w:val="00C37303"/>
    <w:rsid w:val="00C66683"/>
    <w:rsid w:val="00CE65FC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160D5-A4BE-4160-9861-24B1AC80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AB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59316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1104232747">
                      <w:marLeft w:val="70"/>
                      <w:marRight w:val="70"/>
                      <w:marTop w:val="0"/>
                      <w:marBottom w:val="72"/>
                      <w:divBdr>
                        <w:top w:val="single" w:sz="6" w:space="4" w:color="7EA700"/>
                        <w:left w:val="single" w:sz="6" w:space="11" w:color="7EA700"/>
                        <w:bottom w:val="single" w:sz="6" w:space="4" w:color="7EA700"/>
                        <w:right w:val="single" w:sz="6" w:space="11" w:color="7EA7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A88F-A781-4E09-AD60-F8D28607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Grozdanić</dc:creator>
  <cp:keywords/>
  <dc:description/>
  <cp:lastModifiedBy>Ranka Grozdanić</cp:lastModifiedBy>
  <cp:revision>2</cp:revision>
  <cp:lastPrinted>2024-04-12T08:52:00Z</cp:lastPrinted>
  <dcterms:created xsi:type="dcterms:W3CDTF">2024-04-12T08:35:00Z</dcterms:created>
  <dcterms:modified xsi:type="dcterms:W3CDTF">2024-04-12T08:52:00Z</dcterms:modified>
</cp:coreProperties>
</file>