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CF" w:rsidRPr="00322389" w:rsidRDefault="003D3AF2" w:rsidP="003D3AF2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3D3AF2">
        <w:rPr>
          <w:rFonts w:ascii="Arial" w:hAnsi="Arial" w:cs="Arial"/>
          <w:b/>
          <w:color w:val="365F91" w:themeColor="accent1" w:themeShade="BF"/>
          <w:szCs w:val="24"/>
        </w:rPr>
        <w:t>ОБРАЗАЦ</w:t>
      </w:r>
    </w:p>
    <w:p w:rsidR="00067FCF" w:rsidRPr="00322389" w:rsidRDefault="00067FCF" w:rsidP="00BA7396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tbl>
      <w:tblPr>
        <w:tblStyle w:val="LightGrid-Accent5"/>
        <w:tblW w:w="0" w:type="auto"/>
        <w:tblLook w:val="04A0"/>
      </w:tblPr>
      <w:tblGrid>
        <w:gridCol w:w="3978"/>
        <w:gridCol w:w="5598"/>
      </w:tblGrid>
      <w:tr w:rsidR="00234178" w:rsidRPr="00322389" w:rsidTr="000511F0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234178" w:rsidRPr="00DE5F08" w:rsidRDefault="00DE5F08" w:rsidP="00C75DF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8"/>
                <w:szCs w:val="20"/>
                <w:lang/>
              </w:rPr>
            </w:pPr>
            <w:r>
              <w:rPr>
                <w:rFonts w:ascii="Arial" w:hAnsi="Arial" w:cs="Arial"/>
                <w:color w:val="365F91" w:themeColor="accent1" w:themeShade="BF"/>
                <w:szCs w:val="24"/>
              </w:rPr>
              <w:t>ИЗВЈЕШТАЈ О АНАЛИЗИ УТИЦАЈА ПРОПИСА ЗА ЛОКАЛНЕ САМОУПРАВЕ</w:t>
            </w:r>
          </w:p>
        </w:tc>
      </w:tr>
      <w:tr w:rsidR="00CD147A" w:rsidRPr="00322389" w:rsidTr="000511F0">
        <w:trPr>
          <w:cnfStyle w:val="000000100000"/>
        </w:trPr>
        <w:tc>
          <w:tcPr>
            <w:cnfStyle w:val="001000000000"/>
            <w:tcW w:w="3978" w:type="dxa"/>
          </w:tcPr>
          <w:p w:rsidR="00CD147A" w:rsidRPr="00B1128D" w:rsidRDefault="00CD147A" w:rsidP="001E6B22">
            <w:r w:rsidRPr="00B1128D">
              <w:t>ПРЕДЛАГАЧ ПРОПИСА</w:t>
            </w:r>
          </w:p>
        </w:tc>
        <w:tc>
          <w:tcPr>
            <w:tcW w:w="5598" w:type="dxa"/>
          </w:tcPr>
          <w:p w:rsidR="00CD147A" w:rsidRDefault="00CD147A" w:rsidP="00CD147A">
            <w:pPr>
              <w:cnfStyle w:val="000000100000"/>
            </w:pPr>
            <w:r>
              <w:t>Предсједник Општине Никшић</w:t>
            </w:r>
          </w:p>
          <w:p w:rsidR="00CD147A" w:rsidRPr="00CD2130" w:rsidRDefault="00CD147A" w:rsidP="00CD147A">
            <w:pPr>
              <w:cnfStyle w:val="000000100000"/>
            </w:pPr>
            <w:r>
              <w:t>Дирекција за имовину</w:t>
            </w:r>
          </w:p>
        </w:tc>
      </w:tr>
      <w:tr w:rsidR="00CD147A" w:rsidRPr="00322389" w:rsidTr="000511F0">
        <w:trPr>
          <w:cnfStyle w:val="000000010000"/>
        </w:trPr>
        <w:tc>
          <w:tcPr>
            <w:cnfStyle w:val="001000000000"/>
            <w:tcW w:w="3978" w:type="dxa"/>
          </w:tcPr>
          <w:p w:rsidR="00CD147A" w:rsidRDefault="00CD147A" w:rsidP="001E6B22">
            <w:r w:rsidRPr="00B1128D">
              <w:t>НАЗИВ ПРОПИСА</w:t>
            </w:r>
          </w:p>
        </w:tc>
        <w:tc>
          <w:tcPr>
            <w:tcW w:w="5598" w:type="dxa"/>
          </w:tcPr>
          <w:p w:rsidR="00CD147A" w:rsidRPr="00BC25EE" w:rsidRDefault="00CD147A" w:rsidP="00660C67">
            <w:pPr>
              <w:cnfStyle w:val="000000010000"/>
            </w:pPr>
            <w:r w:rsidRPr="00CD147A">
              <w:t xml:space="preserve">Одлука   </w:t>
            </w:r>
            <w:r w:rsidR="00660C67">
              <w:t>о измјени и допуни</w:t>
            </w:r>
            <w:r w:rsidR="00BC25EE" w:rsidRPr="00BC25EE">
              <w:t xml:space="preserve"> Одлуке о расписивању огласа за прикупљање понуда ради продаје пут</w:t>
            </w:r>
            <w:r w:rsidR="003B42F6">
              <w:t>ничких моторних возила у власниш</w:t>
            </w:r>
            <w:r w:rsidR="00BC25EE" w:rsidRPr="00BC25EE">
              <w:t>тву општине Никшић</w:t>
            </w: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1. Дефинисање проблема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је пропис посљедица захтјева (прописа) на државном нивоу?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Навести законски односно стратешки или други основ за доношење прописа? 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се прописом утврђују  сопствене надлежности или пренесени, односно повјерени послови локалне самоуправе?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Које проблеме  треба да ријеши предложени акт?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Дали проблем има родну димензију? (има посебни утицај на жене)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</w:t>
            </w:r>
            <w:r w:rsidR="00647C5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су узроци проблема?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Које су посљедице проблема?</w:t>
            </w:r>
          </w:p>
          <w:p w:rsidR="00234178" w:rsidRPr="00234178" w:rsidRDefault="00234178" w:rsidP="0023417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 су субјекти оштећени, на који начин и у којој мјери?</w:t>
            </w:r>
          </w:p>
          <w:p w:rsidR="009E489E" w:rsidRPr="00234178" w:rsidRDefault="0053043A" w:rsidP="00234178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="00234178" w:rsidRPr="00234178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Како би проблем еволуирао без промјене прописа (“статус qуо” опција)?</w:t>
            </w:r>
          </w:p>
        </w:tc>
      </w:tr>
      <w:tr w:rsidR="009E489E" w:rsidRPr="00322389" w:rsidTr="0053043A">
        <w:trPr>
          <w:cnfStyle w:val="000000010000"/>
          <w:trHeight w:val="60"/>
        </w:trPr>
        <w:tc>
          <w:tcPr>
            <w:cnfStyle w:val="001000000000"/>
            <w:tcW w:w="9576" w:type="dxa"/>
            <w:gridSpan w:val="2"/>
          </w:tcPr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Овај пропис није последица захтјева(прописа) на државном нивоу.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Правни основ за доношење ове одлуке је садржан у члану </w:t>
            </w:r>
            <w:r w:rsid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29</w:t>
            </w:r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став </w:t>
            </w:r>
            <w:r w:rsid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</w:t>
            </w:r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и члану</w:t>
            </w:r>
            <w:r w:rsidR="00892978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40 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Закона о државној имовини („Службени лист ЦГ“, бр. 21/09 и 40/11), члану </w:t>
            </w:r>
            <w:r w:rsidR="00892978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38 став 1 тачка 9 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Закона о локалној самоуправи („Службени лист ЦГ“, бр. 2/18, 34/19 и 38/20), </w:t>
            </w:r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члану 5 став 1  Уредбе о продаји и давању у закуп ствари у државној имовини („Службени лист ЦГ“, број 44/10), 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члан</w:t>
            </w:r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35  став 1 тачка 9 и члану 38 став 1 Статута Општине Никшић („Службени лист ЦГ - Општински прописи“, број 31/18);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Ријеч је о сопственим надлежностима локалне самоуправе;</w:t>
            </w:r>
          </w:p>
          <w:p w:rsidR="0053043A" w:rsidRPr="003B42F6" w:rsidRDefault="0053043A" w:rsidP="003B42F6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Предложени акт треба да ријеши  проблем </w:t>
            </w:r>
            <w:r w:rsid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нерентабилног коришћења и одржавања </w:t>
            </w:r>
            <w:r w:rsidR="00513372" w:rsidRP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2 путничка моторна возила која су у власништву општине Никшић</w:t>
            </w:r>
            <w:r w:rsid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, на начин што се за иста предлаже продаја</w:t>
            </w:r>
            <w:r w:rsidRP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Проблем нема родну димензију;</w:t>
            </w:r>
          </w:p>
          <w:p w:rsidR="00513372" w:rsidRPr="00513372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Узрок проблема је тај што 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Општина у више наврата расписивала </w:t>
            </w:r>
            <w:r w:rsidR="00513372" w:rsidRP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Јавни позив за прикупљање понуда ради продаје моторних возила , који су објављивани на сајту Општине и дневном листу „Побједа“, по којем позиву није било заинтересованих понуђача за моторно возило под тачком 11, а у међувремену се јавила потреба за продајом још једног возила које је у власништво Општине а иста га не користи.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Последица овог проблема је та што би уколико се не 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изврши продаја ових моторних возила Општина имала </w:t>
            </w:r>
            <w:r w:rsid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еће трошкове за њихово одржавање него што иста вриједе.</w:t>
            </w:r>
          </w:p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Уколико се не би усвојила ова Одлука, оштећени субјек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ат би била Општина;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</w:p>
          <w:p w:rsidR="001D40E5" w:rsidRPr="00513372" w:rsidRDefault="0053043A" w:rsidP="001D40E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У “статус qуо” опцији 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возила би остала у в</w:t>
            </w:r>
            <w:r w:rsid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ласништву Општине која би и даљ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е издвајала значајна финансијска средства за њихово одржавање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. </w:t>
            </w: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2. Циљеви</w:t>
            </w:r>
          </w:p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 циљеви се постижу предложеним прописом?</w:t>
            </w:r>
          </w:p>
          <w:p w:rsidR="009E489E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било који од циљева унапређује родну равноправност?</w:t>
            </w:r>
          </w:p>
        </w:tc>
      </w:tr>
      <w:tr w:rsidR="009E489E" w:rsidRPr="00322389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Циљ Одлуке је да се </w:t>
            </w:r>
            <w:r w:rsidR="0051337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створе услови да се изврши продаја 2 моторна питничка возила која су власништво Општине а које Општина не користи;</w:t>
            </w:r>
          </w:p>
          <w:p w:rsidR="009F37BA" w:rsidRPr="009F37B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Ниједан  од циљева не унапређује родну равноправност.</w:t>
            </w: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3. Опције</w:t>
            </w:r>
          </w:p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Зашто је пропис неопходан? </w:t>
            </w:r>
          </w:p>
          <w:p w:rsidR="0053043A" w:rsidRPr="0053043A" w:rsidRDefault="0053043A" w:rsidP="005304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Које су могуће опције за испуњавање циљева и рјешавање проблема? (увијек треба разматрати “статус qуо” опцију и препоручљиво је укључити и нерегулаторну опцију, осим ако постоји обавеза доношења предложеног прописа).</w:t>
            </w:r>
          </w:p>
          <w:p w:rsidR="009E489E" w:rsidRPr="0053043A" w:rsidRDefault="0053043A" w:rsidP="0053043A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Образложити преферирану опцију?(која је родна димензија те опције; како преферирана опција унапређује родну равноправност:  статус жена и односе међу женама и мушкарцима?)</w:t>
            </w:r>
          </w:p>
        </w:tc>
      </w:tr>
      <w:tr w:rsidR="009E489E" w:rsidRPr="00322389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53043A" w:rsidRPr="0053043A" w:rsidRDefault="0053043A" w:rsidP="0053043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Доношење прописа је неопходно како </w:t>
            </w:r>
            <w:r w:rsid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би </w:t>
            </w:r>
            <w:r w:rsidR="00077C4D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Општина у складу са законом извршила </w:t>
            </w:r>
            <w:r w:rsid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продају своје имовине</w:t>
            </w: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;</w:t>
            </w:r>
          </w:p>
          <w:p w:rsidR="003D3FB6" w:rsidRPr="009F37BA" w:rsidRDefault="0053043A" w:rsidP="008C488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i/>
                <w:iCs/>
                <w:color w:val="365F91" w:themeColor="accent1" w:themeShade="BF"/>
              </w:rPr>
            </w:pPr>
            <w:r w:rsidRPr="0053043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Не постоји ниједна опција за рјешавање овог проблема изузев доношења предложене одлуке, нарочито узимајући у обзир чињеницу </w:t>
            </w:r>
            <w:r w:rsidR="008C48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колико</w:t>
            </w:r>
            <w:r w:rsid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би</w:t>
            </w:r>
            <w:r w:rsidR="008C48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средстава Општина </w:t>
            </w:r>
            <w:r w:rsid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требала да уложи</w:t>
            </w:r>
            <w:r w:rsidR="008C488C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у одржавање ових возила. </w:t>
            </w:r>
          </w:p>
        </w:tc>
      </w:tr>
      <w:tr w:rsidR="009E489E" w:rsidRPr="00322389" w:rsidTr="008E7881">
        <w:trPr>
          <w:cnfStyle w:val="000000100000"/>
          <w:trHeight w:val="2405"/>
        </w:trPr>
        <w:tc>
          <w:tcPr>
            <w:cnfStyle w:val="00100000000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4. Анализа утицаја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 кога ће и како ће највјероватније утицати рјешења у пропису - набројати позитивне и негативне утицаје, директне и индиректне?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 Које трошкове или уштеде ће примјена прописа изазвати грађанима и привреди (нарочито малим и средњим предузећима)?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позитивне посљедице доношења прописа оправдавају трошкове које ће он створити?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се прописом подржава стварање нових привредних субјеката на тржишту и тржишна конкуренција?</w:t>
            </w:r>
          </w:p>
          <w:p w:rsidR="009E489E" w:rsidRPr="00DA0A84" w:rsidRDefault="00DA0A84" w:rsidP="00DA0A8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 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Укључити процјену административних оптерећења и бизнис баријера.</w:t>
            </w:r>
          </w:p>
        </w:tc>
      </w:tr>
      <w:tr w:rsidR="009E489E" w:rsidRPr="00322389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DA0A84" w:rsidRPr="00DA0A84" w:rsidRDefault="003B42F6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Примјена</w:t>
            </w:r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ове Одлуке неће изазвати трошкове грађанима и привреди (нарочито малим и средњим предузећима);</w:t>
            </w: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Одлука не подржава стварање нових привредних субјеката и не утиче на тржишну конкуренцију;</w:t>
            </w:r>
          </w:p>
          <w:p w:rsidR="009E489E" w:rsidRPr="00322389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Одлуком се не стварају администрати</w:t>
            </w:r>
            <w:r w:rsidR="003B42F6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вна оптерећења и бизнис баријера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5.Процјена фискалног утицаја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је потребно обезбјеђење финансијских средстава из буџета локалних самоуправа односно буџета Црне Горе за имплементацију прописа и у ком износу?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је обезбјеђење финансијских средстава једнократно, или током одређеног временског периода?  Образложити.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су неопходна финансијска средства обезбијеђена у буџету локалних самоуправа односно буџету Црне Горе за текућу фискалну годину, односно да ли су планирана у буџету за наредну фискалну годину?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пропис утиче на висину прихода јединице локалне самоуправе односно прихода буџета Црне Горе и како ?</w:t>
            </w:r>
          </w:p>
          <w:p w:rsidR="009E489E" w:rsidRDefault="00DA0A84" w:rsidP="00DA0A8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 је потенцијални корисник буџета за имплементацију прописа (у којем проценту би корисници могли бити мушкарци, а у којем жене? Да ли имплементација буџета може бити узрок неравноправности између мушкараца и жена?)</w:t>
            </w:r>
          </w:p>
          <w:p w:rsidR="00DA0A84" w:rsidRDefault="00DA0A84" w:rsidP="00DA0A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DA0A84" w:rsidRPr="00DA0A84" w:rsidRDefault="00DA0A84" w:rsidP="00DA0A84">
            <w:pP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9E489E" w:rsidRPr="002A1345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 инплементације рјешења из предложене одлуке, није потребно обезбиједити финансијска средства из буџета Општине Никшић;</w:t>
            </w:r>
          </w:p>
          <w:p w:rsidR="009E489E" w:rsidRPr="003B42F6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Пропис утиче на висину прихода јединице локалне самоуправе </w:t>
            </w:r>
            <w:r w:rsidR="00660C67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из разлога што ће Општина приходовати одређена средства од продаје, а више неће трошити финансијска срества за њихово одржавање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.</w:t>
            </w:r>
          </w:p>
          <w:p w:rsidR="003B42F6" w:rsidRDefault="003B42F6" w:rsidP="003B42F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3B42F6" w:rsidRDefault="003B42F6" w:rsidP="003B42F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3B42F6" w:rsidRPr="003B42F6" w:rsidRDefault="003B42F6" w:rsidP="003B42F6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  <w:p w:rsidR="00387AB7" w:rsidRPr="00387AB7" w:rsidRDefault="00387AB7" w:rsidP="00387AB7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lastRenderedPageBreak/>
              <w:t>6. Консултације заинтересованих страна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Назначити да ли је коришћена екстерна експертска подршка и ако да, како.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Назначити које су групе заинтересованих страна консултоване, у којој фази РИА процеса и како (јавне или циљане консултације).</w:t>
            </w:r>
          </w:p>
          <w:p w:rsid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Да ли су представнице женских удружења биле укључене у консултације?</w:t>
            </w:r>
          </w:p>
          <w:p w:rsid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-          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Назначити главне резултате консултација, и који су предлози и </w:t>
            </w:r>
          </w:p>
          <w:p w:rsid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 с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угестије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заинтересованих страна прихваћени односно нијесу прихваћени.</w:t>
            </w:r>
          </w:p>
          <w:p w:rsidR="009E489E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        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Образложити.</w:t>
            </w:r>
          </w:p>
        </w:tc>
      </w:tr>
      <w:tr w:rsidR="009E489E" w:rsidRPr="00322389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9E489E" w:rsidRPr="00322389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Током израде предложеног прописа није коришћена експертска подршка нити су вршене консултације;</w:t>
            </w:r>
          </w:p>
          <w:p w:rsidR="009E489E" w:rsidRPr="00CD147A" w:rsidRDefault="00DA0A84" w:rsidP="00CD147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 w:rsidRPr="00CD147A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Представнице женских удружења нијесу биле укључене у консултације.</w:t>
            </w:r>
          </w:p>
        </w:tc>
      </w:tr>
      <w:tr w:rsidR="009E489E" w:rsidRPr="00322389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7.  Мониторинг и евалуација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 xml:space="preserve">Које су потенцијалне препреке за имплементацију прописа? </w:t>
            </w:r>
          </w:p>
          <w:p w:rsidR="00DA0A84" w:rsidRPr="00DA0A84" w:rsidRDefault="00DA0A84" w:rsidP="00DA0A84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Који су главни индикатори према којима ће се мјерити испуњење циљева?</w:t>
            </w:r>
          </w:p>
          <w:p w:rsidR="009E489E" w:rsidRPr="00DA0A84" w:rsidRDefault="00DA0A84" w:rsidP="00DA0A84">
            <w:p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-</w:t>
            </w: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Ко ће бити задужен за спровођење мониторинга и евалуације примјене прописа?</w:t>
            </w:r>
          </w:p>
        </w:tc>
      </w:tr>
      <w:tr w:rsidR="009E489E" w:rsidRPr="000511F0" w:rsidTr="000511F0">
        <w:trPr>
          <w:cnfStyle w:val="000000010000"/>
        </w:trPr>
        <w:tc>
          <w:tcPr>
            <w:cnfStyle w:val="001000000000"/>
            <w:tcW w:w="9576" w:type="dxa"/>
            <w:gridSpan w:val="2"/>
          </w:tcPr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sr-Latn-CS"/>
              </w:rPr>
            </w:pPr>
          </w:p>
          <w:p w:rsidR="00DA0A84" w:rsidRPr="00DA0A84" w:rsidRDefault="00DA0A84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ab/>
              <w:t>Потенцијалне препреке за реализацију предложених рјешења из одлуке не постоје.</w:t>
            </w:r>
          </w:p>
          <w:p w:rsidR="009E489E" w:rsidRPr="00DA0A84" w:rsidRDefault="00CD147A" w:rsidP="00DA0A8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</w:t>
            </w:r>
            <w:r w:rsidR="00DA0A84" w:rsidRPr="00DA0A84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За спровођење мониторинга и евалуацију примјене прописа, у оквиру своје надлежности, биће задужен орган локалне управе надлежан за послове имовине.</w:t>
            </w:r>
          </w:p>
          <w:p w:rsidR="009E489E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DA0A84" w:rsidRPr="00DA0A84" w:rsidRDefault="00DA0A84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  <w:p w:rsidR="009E489E" w:rsidRPr="000511F0" w:rsidRDefault="009E489E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365F91" w:themeColor="accent1" w:themeShade="BF"/>
                <w:sz w:val="20"/>
                <w:szCs w:val="20"/>
              </w:rPr>
            </w:pPr>
          </w:p>
        </w:tc>
      </w:tr>
      <w:tr w:rsidR="00DA0A84" w:rsidRPr="000511F0" w:rsidTr="000511F0">
        <w:trPr>
          <w:cnfStyle w:val="000000100000"/>
        </w:trPr>
        <w:tc>
          <w:tcPr>
            <w:cnfStyle w:val="001000000000"/>
            <w:tcW w:w="9576" w:type="dxa"/>
            <w:gridSpan w:val="2"/>
          </w:tcPr>
          <w:p w:rsidR="00DA0A84" w:rsidRPr="00DA0A84" w:rsidRDefault="00DA0A84" w:rsidP="009E489E">
            <w:pPr>
              <w:autoSpaceDE w:val="0"/>
              <w:autoSpaceDN w:val="0"/>
              <w:adjustRightInd w:val="0"/>
              <w:rPr>
                <w:rFonts w:ascii="Arial" w:hAnsi="Arial" w:cs="Arial"/>
                <w:color w:val="365F91" w:themeColor="accent1" w:themeShade="BF"/>
                <w:sz w:val="21"/>
                <w:szCs w:val="21"/>
              </w:rPr>
            </w:pPr>
          </w:p>
        </w:tc>
      </w:tr>
    </w:tbl>
    <w:p w:rsidR="00BA7396" w:rsidRPr="000511F0" w:rsidRDefault="00BA7396" w:rsidP="00BA7396">
      <w:pPr>
        <w:autoSpaceDE w:val="0"/>
        <w:autoSpaceDN w:val="0"/>
        <w:adjustRightInd w:val="0"/>
        <w:rPr>
          <w:rFonts w:ascii="Arial" w:hAnsi="Arial" w:cs="Arial"/>
          <w:b/>
          <w:bCs w:val="0"/>
          <w:color w:val="365F91" w:themeColor="accent1" w:themeShade="BF"/>
          <w:sz w:val="20"/>
          <w:szCs w:val="20"/>
        </w:rPr>
      </w:pPr>
    </w:p>
    <w:p w:rsidR="00DA0A84" w:rsidRPr="00DA0A84" w:rsidRDefault="00DA0A84" w:rsidP="00DA0A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Датум и мјесто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DA0A84">
        <w:rPr>
          <w:rFonts w:ascii="Arial" w:hAnsi="Arial" w:cs="Arial"/>
          <w:b/>
        </w:rPr>
        <w:t>ВД ДИРЕКТОРА</w:t>
      </w:r>
    </w:p>
    <w:p w:rsidR="00DA0A84" w:rsidRPr="00DA0A84" w:rsidRDefault="00DA0A84" w:rsidP="00DA0A84">
      <w:pPr>
        <w:rPr>
          <w:rFonts w:ascii="Arial" w:hAnsi="Arial" w:cs="Arial"/>
          <w:b/>
        </w:rPr>
      </w:pPr>
    </w:p>
    <w:p w:rsidR="00972845" w:rsidRPr="00972845" w:rsidRDefault="00DA0A84" w:rsidP="00DA0A84">
      <w:pPr>
        <w:rPr>
          <w:rFonts w:ascii="Arial" w:hAnsi="Arial" w:cs="Arial"/>
          <w:color w:val="365F91" w:themeColor="accent1" w:themeShade="BF"/>
        </w:rPr>
      </w:pPr>
      <w:r w:rsidRPr="00DA0A84">
        <w:rPr>
          <w:rFonts w:ascii="Arial" w:hAnsi="Arial" w:cs="Arial"/>
          <w:b/>
        </w:rPr>
        <w:t>Никшић, 0</w:t>
      </w:r>
      <w:r w:rsidR="00F5253D">
        <w:rPr>
          <w:rFonts w:ascii="Arial" w:hAnsi="Arial" w:cs="Arial"/>
          <w:b/>
        </w:rPr>
        <w:t>8</w:t>
      </w:r>
      <w:r w:rsidRPr="00DA0A84">
        <w:rPr>
          <w:rFonts w:ascii="Arial" w:hAnsi="Arial" w:cs="Arial"/>
          <w:b/>
        </w:rPr>
        <w:t>.октобар  2021. годин</w:t>
      </w:r>
      <w:r>
        <w:rPr>
          <w:rFonts w:ascii="Arial" w:hAnsi="Arial" w:cs="Arial"/>
          <w:b/>
        </w:rPr>
        <w:t xml:space="preserve">е    </w:t>
      </w: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DA0A84">
        <w:rPr>
          <w:rFonts w:ascii="Arial" w:hAnsi="Arial" w:cs="Arial"/>
          <w:b/>
        </w:rPr>
        <w:t xml:space="preserve">  Радосав Урошевић</w:t>
      </w:r>
    </w:p>
    <w:sectPr w:rsidR="00972845" w:rsidRPr="00972845" w:rsidSect="0053043A">
      <w:pgSz w:w="12240" w:h="15840"/>
      <w:pgMar w:top="851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2B8" w:rsidRDefault="00D512B8" w:rsidP="00BA7396">
      <w:r>
        <w:separator/>
      </w:r>
    </w:p>
  </w:endnote>
  <w:endnote w:type="continuationSeparator" w:id="1">
    <w:p w:rsidR="00D512B8" w:rsidRDefault="00D512B8" w:rsidP="00BA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2B8" w:rsidRDefault="00D512B8" w:rsidP="00BA7396">
      <w:r>
        <w:separator/>
      </w:r>
    </w:p>
  </w:footnote>
  <w:footnote w:type="continuationSeparator" w:id="1">
    <w:p w:rsidR="00D512B8" w:rsidRDefault="00D512B8" w:rsidP="00BA7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0A82"/>
    <w:multiLevelType w:val="hybridMultilevel"/>
    <w:tmpl w:val="907E9CE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73942"/>
    <w:multiLevelType w:val="hybridMultilevel"/>
    <w:tmpl w:val="9A58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LEwtzQwMbC0NDY3MDFU0lEKTi0uzszPAykwrAUAmNdT5CwAAAA="/>
  </w:docVars>
  <w:rsids>
    <w:rsidRoot w:val="00BA7396"/>
    <w:rsid w:val="0000426F"/>
    <w:rsid w:val="000114B5"/>
    <w:rsid w:val="000511F0"/>
    <w:rsid w:val="000629D8"/>
    <w:rsid w:val="00067FCF"/>
    <w:rsid w:val="000716AC"/>
    <w:rsid w:val="00075306"/>
    <w:rsid w:val="00077C4D"/>
    <w:rsid w:val="00090EE2"/>
    <w:rsid w:val="0009118B"/>
    <w:rsid w:val="000E5392"/>
    <w:rsid w:val="000E7E95"/>
    <w:rsid w:val="00136E1D"/>
    <w:rsid w:val="00154647"/>
    <w:rsid w:val="00162BB1"/>
    <w:rsid w:val="001A77E0"/>
    <w:rsid w:val="001B41A2"/>
    <w:rsid w:val="001B6959"/>
    <w:rsid w:val="001C7348"/>
    <w:rsid w:val="001D0BF0"/>
    <w:rsid w:val="001D40E5"/>
    <w:rsid w:val="001E1794"/>
    <w:rsid w:val="001E404C"/>
    <w:rsid w:val="001E7C35"/>
    <w:rsid w:val="002072BA"/>
    <w:rsid w:val="00234178"/>
    <w:rsid w:val="00235BF5"/>
    <w:rsid w:val="00267C7D"/>
    <w:rsid w:val="00282840"/>
    <w:rsid w:val="00284A91"/>
    <w:rsid w:val="00294662"/>
    <w:rsid w:val="00295023"/>
    <w:rsid w:val="002A1345"/>
    <w:rsid w:val="002A6869"/>
    <w:rsid w:val="002E7569"/>
    <w:rsid w:val="00306C9C"/>
    <w:rsid w:val="00310915"/>
    <w:rsid w:val="00316B95"/>
    <w:rsid w:val="00322389"/>
    <w:rsid w:val="00357476"/>
    <w:rsid w:val="00387AB7"/>
    <w:rsid w:val="00392F99"/>
    <w:rsid w:val="00395587"/>
    <w:rsid w:val="003B42F6"/>
    <w:rsid w:val="003D3AF2"/>
    <w:rsid w:val="003D3FB6"/>
    <w:rsid w:val="003F334E"/>
    <w:rsid w:val="00421C05"/>
    <w:rsid w:val="0047459A"/>
    <w:rsid w:val="004A4396"/>
    <w:rsid w:val="004B549B"/>
    <w:rsid w:val="004E1351"/>
    <w:rsid w:val="004F4F9C"/>
    <w:rsid w:val="00504237"/>
    <w:rsid w:val="00513372"/>
    <w:rsid w:val="0053043A"/>
    <w:rsid w:val="005351F8"/>
    <w:rsid w:val="0054756C"/>
    <w:rsid w:val="005506C9"/>
    <w:rsid w:val="005561F5"/>
    <w:rsid w:val="005602EB"/>
    <w:rsid w:val="005805F3"/>
    <w:rsid w:val="005A3E04"/>
    <w:rsid w:val="005C4266"/>
    <w:rsid w:val="005D347C"/>
    <w:rsid w:val="005F00B7"/>
    <w:rsid w:val="005F03ED"/>
    <w:rsid w:val="005F59BB"/>
    <w:rsid w:val="005F6D49"/>
    <w:rsid w:val="00601210"/>
    <w:rsid w:val="006129CD"/>
    <w:rsid w:val="00647C5D"/>
    <w:rsid w:val="00660C67"/>
    <w:rsid w:val="006710AA"/>
    <w:rsid w:val="00673F68"/>
    <w:rsid w:val="00681033"/>
    <w:rsid w:val="00681DE1"/>
    <w:rsid w:val="006A1B2C"/>
    <w:rsid w:val="006A3B25"/>
    <w:rsid w:val="006A3B76"/>
    <w:rsid w:val="006B4020"/>
    <w:rsid w:val="006C4F93"/>
    <w:rsid w:val="006D0461"/>
    <w:rsid w:val="006E4E97"/>
    <w:rsid w:val="006F1605"/>
    <w:rsid w:val="00702CFF"/>
    <w:rsid w:val="007043B6"/>
    <w:rsid w:val="00705E35"/>
    <w:rsid w:val="00721DB9"/>
    <w:rsid w:val="00723380"/>
    <w:rsid w:val="00733149"/>
    <w:rsid w:val="00736E8D"/>
    <w:rsid w:val="00741A35"/>
    <w:rsid w:val="0075584A"/>
    <w:rsid w:val="00793A27"/>
    <w:rsid w:val="007A1C7D"/>
    <w:rsid w:val="007B2CC2"/>
    <w:rsid w:val="007C12EB"/>
    <w:rsid w:val="007C2657"/>
    <w:rsid w:val="007D05DC"/>
    <w:rsid w:val="007D1689"/>
    <w:rsid w:val="007E4D89"/>
    <w:rsid w:val="007E7A1D"/>
    <w:rsid w:val="008039CA"/>
    <w:rsid w:val="008047E8"/>
    <w:rsid w:val="008169A7"/>
    <w:rsid w:val="008301C9"/>
    <w:rsid w:val="00832223"/>
    <w:rsid w:val="008322D4"/>
    <w:rsid w:val="00833765"/>
    <w:rsid w:val="0085327D"/>
    <w:rsid w:val="00867F89"/>
    <w:rsid w:val="00871235"/>
    <w:rsid w:val="00892978"/>
    <w:rsid w:val="008A2781"/>
    <w:rsid w:val="008B09E9"/>
    <w:rsid w:val="008C0535"/>
    <w:rsid w:val="008C488C"/>
    <w:rsid w:val="008C5160"/>
    <w:rsid w:val="008D0D72"/>
    <w:rsid w:val="008E4862"/>
    <w:rsid w:val="008E6C79"/>
    <w:rsid w:val="008E7881"/>
    <w:rsid w:val="009535C3"/>
    <w:rsid w:val="00960A46"/>
    <w:rsid w:val="00967AA1"/>
    <w:rsid w:val="00972845"/>
    <w:rsid w:val="00981466"/>
    <w:rsid w:val="009874EB"/>
    <w:rsid w:val="009E489E"/>
    <w:rsid w:val="009F37BA"/>
    <w:rsid w:val="00A07773"/>
    <w:rsid w:val="00A265F9"/>
    <w:rsid w:val="00A71595"/>
    <w:rsid w:val="00AA117E"/>
    <w:rsid w:val="00AC6578"/>
    <w:rsid w:val="00AD100C"/>
    <w:rsid w:val="00AD48A3"/>
    <w:rsid w:val="00B2646E"/>
    <w:rsid w:val="00B40AA1"/>
    <w:rsid w:val="00B535B4"/>
    <w:rsid w:val="00B7089B"/>
    <w:rsid w:val="00BA7396"/>
    <w:rsid w:val="00BA7877"/>
    <w:rsid w:val="00BC25EE"/>
    <w:rsid w:val="00BD4282"/>
    <w:rsid w:val="00BE11B9"/>
    <w:rsid w:val="00BE1A68"/>
    <w:rsid w:val="00BE4394"/>
    <w:rsid w:val="00BF3A3D"/>
    <w:rsid w:val="00C111D8"/>
    <w:rsid w:val="00C179F9"/>
    <w:rsid w:val="00C31352"/>
    <w:rsid w:val="00C3159A"/>
    <w:rsid w:val="00C450DD"/>
    <w:rsid w:val="00C5148C"/>
    <w:rsid w:val="00C52D5B"/>
    <w:rsid w:val="00C549B4"/>
    <w:rsid w:val="00C72668"/>
    <w:rsid w:val="00C75DF0"/>
    <w:rsid w:val="00C773E3"/>
    <w:rsid w:val="00C87DA2"/>
    <w:rsid w:val="00C96017"/>
    <w:rsid w:val="00CC63BD"/>
    <w:rsid w:val="00CD147A"/>
    <w:rsid w:val="00D064D2"/>
    <w:rsid w:val="00D06D2A"/>
    <w:rsid w:val="00D25692"/>
    <w:rsid w:val="00D27C82"/>
    <w:rsid w:val="00D4308A"/>
    <w:rsid w:val="00D512B8"/>
    <w:rsid w:val="00D87CB1"/>
    <w:rsid w:val="00DA0A84"/>
    <w:rsid w:val="00DB629C"/>
    <w:rsid w:val="00DD04AC"/>
    <w:rsid w:val="00DE5F08"/>
    <w:rsid w:val="00DF5EA1"/>
    <w:rsid w:val="00E3478E"/>
    <w:rsid w:val="00E61671"/>
    <w:rsid w:val="00E721E9"/>
    <w:rsid w:val="00ED0AF4"/>
    <w:rsid w:val="00ED0F74"/>
    <w:rsid w:val="00ED4766"/>
    <w:rsid w:val="00F20105"/>
    <w:rsid w:val="00F5253D"/>
    <w:rsid w:val="00F72683"/>
    <w:rsid w:val="00F7433F"/>
    <w:rsid w:val="00F829CD"/>
    <w:rsid w:val="00FB6BD5"/>
    <w:rsid w:val="00FB7CBA"/>
    <w:rsid w:val="00FE5BF8"/>
    <w:rsid w:val="00FF1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99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7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CF"/>
    <w:rPr>
      <w:rFonts w:ascii="Tahoma" w:eastAsia="Times New Roman" w:hAnsi="Tahoma" w:cs="Tahoma"/>
      <w:bCs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0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BF0"/>
    <w:rPr>
      <w:rFonts w:ascii="Garamond" w:eastAsia="Times New Roman" w:hAnsi="Garamond" w:cs="Times New Roman"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BF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BF0"/>
    <w:rPr>
      <w:rFonts w:ascii="Garamond" w:eastAsia="Times New Roman" w:hAnsi="Garamond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pc</cp:lastModifiedBy>
  <cp:revision>16</cp:revision>
  <cp:lastPrinted>2021-10-08T11:55:00Z</cp:lastPrinted>
  <dcterms:created xsi:type="dcterms:W3CDTF">2021-10-04T07:37:00Z</dcterms:created>
  <dcterms:modified xsi:type="dcterms:W3CDTF">2021-10-08T11:55:00Z</dcterms:modified>
</cp:coreProperties>
</file>