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60" w:rsidRDefault="004C4F60" w:rsidP="00D573DC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sr-Latn-ME" w:eastAsia="sr-Latn-ME"/>
        </w:rPr>
        <w:drawing>
          <wp:inline distT="0" distB="0" distL="0" distR="0">
            <wp:extent cx="51435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F60" w:rsidRPr="00497CFC" w:rsidRDefault="004C4F60" w:rsidP="00FA4021">
      <w:pPr>
        <w:jc w:val="center"/>
        <w:rPr>
          <w:rFonts w:ascii="Cambria" w:hAnsi="Cambria" w:cs="Cambria"/>
          <w:sz w:val="28"/>
          <w:szCs w:val="28"/>
          <w:lang w:val="pl-PL"/>
        </w:rPr>
      </w:pPr>
      <w:r w:rsidRPr="0092313A">
        <w:rPr>
          <w:rFonts w:ascii="Cambria" w:hAnsi="Cambria" w:cs="Cambria"/>
          <w:sz w:val="28"/>
          <w:szCs w:val="28"/>
          <w:lang w:val="pl-PL"/>
        </w:rPr>
        <w:t>ЦРНА  ГОРА</w:t>
      </w:r>
    </w:p>
    <w:p w:rsidR="004C4F60" w:rsidRPr="0092313A" w:rsidRDefault="004C4F60" w:rsidP="00FA4021">
      <w:pPr>
        <w:pBdr>
          <w:bottom w:val="single" w:sz="12" w:space="1" w:color="auto"/>
        </w:pBdr>
        <w:jc w:val="center"/>
        <w:rPr>
          <w:rFonts w:ascii="Cambria" w:hAnsi="Cambria" w:cs="Cambria"/>
          <w:b/>
          <w:bCs/>
          <w:sz w:val="28"/>
          <w:szCs w:val="28"/>
          <w:lang w:val="pl-PL"/>
        </w:rPr>
      </w:pPr>
      <w:r w:rsidRPr="0092313A">
        <w:rPr>
          <w:rFonts w:ascii="Cambria" w:hAnsi="Cambria" w:cs="Cambria"/>
          <w:b/>
          <w:bCs/>
          <w:sz w:val="28"/>
          <w:szCs w:val="28"/>
          <w:lang w:val="pl-PL"/>
        </w:rPr>
        <w:t>О П Ш Т И Н А  Н И К Ш И Ћ</w:t>
      </w:r>
    </w:p>
    <w:p w:rsidR="004C4F60" w:rsidRDefault="004C4F60" w:rsidP="00FA4021">
      <w:pPr>
        <w:jc w:val="center"/>
        <w:rPr>
          <w:rFonts w:ascii="Cambria" w:hAnsi="Cambria" w:cs="Cambria"/>
          <w:i/>
          <w:iCs/>
          <w:sz w:val="32"/>
          <w:szCs w:val="32"/>
        </w:rPr>
      </w:pPr>
      <w:r w:rsidRPr="00C536B1">
        <w:rPr>
          <w:rFonts w:ascii="Cambria" w:hAnsi="Cambria" w:cs="Cambria"/>
          <w:i/>
          <w:iCs/>
          <w:sz w:val="32"/>
          <w:szCs w:val="32"/>
        </w:rPr>
        <w:t>Секретаријат за културу, спорт, младе и социјално старање</w:t>
      </w: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jc w:val="center"/>
        <w:rPr>
          <w:sz w:val="30"/>
          <w:szCs w:val="30"/>
        </w:rPr>
      </w:pPr>
    </w:p>
    <w:p w:rsidR="004C4F60" w:rsidRDefault="004C4F60" w:rsidP="00FA4021">
      <w:pPr>
        <w:jc w:val="center"/>
        <w:rPr>
          <w:sz w:val="30"/>
          <w:szCs w:val="30"/>
        </w:rPr>
      </w:pPr>
    </w:p>
    <w:p w:rsidR="004C4F60" w:rsidRDefault="004C4F60" w:rsidP="00FA4021">
      <w:pPr>
        <w:jc w:val="center"/>
        <w:rPr>
          <w:sz w:val="30"/>
          <w:szCs w:val="30"/>
        </w:rPr>
      </w:pPr>
    </w:p>
    <w:p w:rsidR="004C4F60" w:rsidRDefault="004C4F60" w:rsidP="00FA4021">
      <w:pPr>
        <w:jc w:val="center"/>
        <w:rPr>
          <w:sz w:val="30"/>
          <w:szCs w:val="30"/>
        </w:rPr>
      </w:pPr>
    </w:p>
    <w:p w:rsidR="004C4F60" w:rsidRPr="00766BF9" w:rsidRDefault="004C4F60" w:rsidP="00FA4021">
      <w:pPr>
        <w:jc w:val="center"/>
        <w:rPr>
          <w:b/>
          <w:sz w:val="30"/>
          <w:szCs w:val="30"/>
        </w:rPr>
      </w:pPr>
      <w:r w:rsidRPr="00766BF9">
        <w:rPr>
          <w:b/>
          <w:sz w:val="30"/>
          <w:szCs w:val="30"/>
        </w:rPr>
        <w:t>КАНЦЕЛАРИЈА ЗА ПРЕВЕНЦИЈУ НАРКОМАНИЈЕ</w:t>
      </w:r>
    </w:p>
    <w:p w:rsidR="004C4F60" w:rsidRDefault="004C4F60" w:rsidP="00FA4021">
      <w:pPr>
        <w:jc w:val="center"/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Pr="00766BF9" w:rsidRDefault="004C4F60" w:rsidP="00FA4021">
      <w:pPr>
        <w:jc w:val="center"/>
        <w:rPr>
          <w:b/>
          <w:sz w:val="30"/>
          <w:szCs w:val="30"/>
        </w:rPr>
      </w:pPr>
      <w:r w:rsidRPr="00766BF9">
        <w:rPr>
          <w:b/>
          <w:sz w:val="30"/>
          <w:szCs w:val="30"/>
        </w:rPr>
        <w:t>ПРОГРАМ</w:t>
      </w: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РАДА КАНЦЕЛАРИЈЕ ЗА ПРЕВЕНЦИЈУ НАРКОМАНИЈЕ КОД ДЈЕЦЕ И ОМЛАДИНЕ У НИКШИЋУ ЗА ПЕРИОД </w:t>
      </w:r>
      <w:r w:rsidR="00D573DC">
        <w:rPr>
          <w:sz w:val="30"/>
          <w:szCs w:val="30"/>
        </w:rPr>
        <w:br/>
      </w:r>
      <w:r w:rsidRPr="00D573DC">
        <w:rPr>
          <w:sz w:val="30"/>
          <w:szCs w:val="30"/>
        </w:rPr>
        <w:t>ЈУЛ 202</w:t>
      </w:r>
      <w:r w:rsidR="00845E05">
        <w:rPr>
          <w:sz w:val="30"/>
          <w:szCs w:val="30"/>
          <w:lang w:val="sr-Cyrl-RS"/>
        </w:rPr>
        <w:t>3</w:t>
      </w:r>
      <w:r w:rsidRPr="00D573DC">
        <w:rPr>
          <w:sz w:val="30"/>
          <w:szCs w:val="30"/>
        </w:rPr>
        <w:t xml:space="preserve"> - ЈУЛ 202</w:t>
      </w:r>
      <w:r w:rsidR="00845E05">
        <w:rPr>
          <w:sz w:val="30"/>
          <w:szCs w:val="30"/>
          <w:lang w:val="sr-Cyrl-RS"/>
        </w:rPr>
        <w:t>4</w:t>
      </w:r>
      <w:r w:rsidRPr="00D573DC">
        <w:rPr>
          <w:sz w:val="30"/>
          <w:szCs w:val="30"/>
        </w:rPr>
        <w:t>.</w:t>
      </w:r>
      <w:r w:rsidR="00ED08E0">
        <w:rPr>
          <w:sz w:val="30"/>
          <w:szCs w:val="30"/>
          <w:lang w:val="sr-Cyrl-BA"/>
        </w:rPr>
        <w:t xml:space="preserve"> </w:t>
      </w:r>
      <w:r w:rsidRPr="00D573DC">
        <w:rPr>
          <w:sz w:val="30"/>
          <w:szCs w:val="30"/>
        </w:rPr>
        <w:t>ГОДИНЕ</w:t>
      </w: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</w:p>
    <w:p w:rsidR="009D644B" w:rsidRDefault="009D644B" w:rsidP="00FA4021">
      <w:pPr>
        <w:jc w:val="center"/>
        <w:rPr>
          <w:sz w:val="30"/>
          <w:szCs w:val="30"/>
        </w:rPr>
      </w:pPr>
    </w:p>
    <w:p w:rsidR="009D644B" w:rsidRDefault="009D644B" w:rsidP="00FA4021">
      <w:pPr>
        <w:jc w:val="center"/>
        <w:rPr>
          <w:sz w:val="30"/>
          <w:szCs w:val="30"/>
        </w:rPr>
      </w:pPr>
    </w:p>
    <w:p w:rsidR="009D644B" w:rsidRDefault="009D644B" w:rsidP="00FA4021">
      <w:pPr>
        <w:jc w:val="center"/>
        <w:rPr>
          <w:sz w:val="30"/>
          <w:szCs w:val="30"/>
        </w:rPr>
      </w:pPr>
    </w:p>
    <w:p w:rsidR="009D644B" w:rsidRDefault="00D573DC" w:rsidP="009D644B">
      <w:pPr>
        <w:jc w:val="center"/>
        <w:rPr>
          <w:sz w:val="30"/>
          <w:szCs w:val="30"/>
        </w:rPr>
      </w:pPr>
      <w:r>
        <w:rPr>
          <w:sz w:val="30"/>
          <w:szCs w:val="30"/>
        </w:rPr>
        <w:t>Никшић, септембар</w:t>
      </w:r>
      <w:r w:rsidR="004C4F60">
        <w:rPr>
          <w:sz w:val="30"/>
          <w:szCs w:val="30"/>
        </w:rPr>
        <w:t xml:space="preserve"> 202</w:t>
      </w:r>
      <w:r w:rsidR="00845E05">
        <w:rPr>
          <w:sz w:val="30"/>
          <w:szCs w:val="30"/>
          <w:lang w:val="sr-Cyrl-RS"/>
        </w:rPr>
        <w:t>3</w:t>
      </w:r>
      <w:r w:rsidR="004C4F60">
        <w:rPr>
          <w:sz w:val="30"/>
          <w:szCs w:val="30"/>
        </w:rPr>
        <w:t>. године</w:t>
      </w:r>
    </w:p>
    <w:p w:rsidR="004C4F60" w:rsidRPr="00B05A49" w:rsidRDefault="004C4F60" w:rsidP="00B05A49">
      <w:pPr>
        <w:pStyle w:val="Heading1"/>
        <w:jc w:val="center"/>
        <w:rPr>
          <w:sz w:val="30"/>
          <w:szCs w:val="30"/>
        </w:rPr>
      </w:pPr>
      <w:r w:rsidRPr="00B05A49">
        <w:rPr>
          <w:sz w:val="30"/>
          <w:szCs w:val="30"/>
        </w:rPr>
        <w:lastRenderedPageBreak/>
        <w:t>УВОДНЕ НАПОМЕНЕ</w:t>
      </w:r>
    </w:p>
    <w:p w:rsidR="004C4F60" w:rsidRDefault="004C4F60" w:rsidP="00FA4021">
      <w:pPr>
        <w:jc w:val="center"/>
        <w:rPr>
          <w:b/>
          <w:sz w:val="30"/>
          <w:szCs w:val="30"/>
        </w:rPr>
      </w:pPr>
    </w:p>
    <w:p w:rsidR="004C4F60" w:rsidRDefault="004C4F60" w:rsidP="0012515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Програм активности на превенцији болести зависности код дјеце и омладине у Никшићу заснива се на универзалним принципима унапређења здравља и социјалних </w:t>
      </w:r>
      <w:proofErr w:type="spellStart"/>
      <w:r>
        <w:rPr>
          <w:sz w:val="30"/>
          <w:szCs w:val="30"/>
        </w:rPr>
        <w:t>вјештина</w:t>
      </w:r>
      <w:proofErr w:type="spellEnd"/>
      <w:r>
        <w:rPr>
          <w:sz w:val="30"/>
          <w:szCs w:val="30"/>
        </w:rPr>
        <w:t xml:space="preserve"> и то кроз разноврсне и научно утемељене облике дјеловања, који одговарају социолошком, економском, историјском и културолошком контексту и </w:t>
      </w:r>
      <w:proofErr w:type="spellStart"/>
      <w:r>
        <w:rPr>
          <w:sz w:val="30"/>
          <w:szCs w:val="30"/>
        </w:rPr>
        <w:t>узрасно</w:t>
      </w:r>
      <w:proofErr w:type="spellEnd"/>
      <w:r>
        <w:rPr>
          <w:sz w:val="30"/>
          <w:szCs w:val="30"/>
        </w:rPr>
        <w:t xml:space="preserve"> су адекватни.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>Програм је интегрисан и поштује различитости окружења, релевантан је за популацију и узраст у којем се циљна група налази. Смисао је у томе да се континуираним превентивним активностима, поступцима и интервенцијама настоји отклонити, поништити или компензовати дјеловање ризичних фактора, развити и јачати снаге како би се спријечио настанак и развој одређених поремећаја и непожељних појава.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Програми превенције болести зависности најбоље се реализују у локалним заједницама које имају сензибилитет за развој живота грађана, што значи јачање мреже свих институција које се баве младима. У том смислу је формиран </w:t>
      </w:r>
      <w:proofErr w:type="spellStart"/>
      <w:r>
        <w:rPr>
          <w:sz w:val="30"/>
          <w:szCs w:val="30"/>
        </w:rPr>
        <w:t>Мултидисциплинарни</w:t>
      </w:r>
      <w:proofErr w:type="spellEnd"/>
      <w:r>
        <w:rPr>
          <w:sz w:val="30"/>
          <w:szCs w:val="30"/>
        </w:rPr>
        <w:t xml:space="preserve"> тим који укључује све релевантне локалне институције као и Канцеларију</w:t>
      </w:r>
      <w:r w:rsidR="009D644B">
        <w:rPr>
          <w:sz w:val="30"/>
          <w:szCs w:val="30"/>
        </w:rPr>
        <w:t>,</w:t>
      </w:r>
      <w:r>
        <w:rPr>
          <w:sz w:val="30"/>
          <w:szCs w:val="30"/>
        </w:rPr>
        <w:t xml:space="preserve"> а све у циљу што квалитетнијег одговора на проблеме везане за болест зависности.</w:t>
      </w:r>
    </w:p>
    <w:p w:rsidR="006F1DDF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Превентивни програми који се примјењују прате савремене трендове и потребе. </w:t>
      </w:r>
    </w:p>
    <w:p w:rsidR="006F1DDF" w:rsidRDefault="006F1DDF" w:rsidP="00FA4021">
      <w:pPr>
        <w:rPr>
          <w:sz w:val="30"/>
          <w:szCs w:val="30"/>
        </w:rPr>
      </w:pPr>
    </w:p>
    <w:p w:rsidR="00B05A49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У новије вријеме се може говорити о ескалацији </w:t>
      </w:r>
      <w:proofErr w:type="spellStart"/>
      <w:r>
        <w:rPr>
          <w:sz w:val="30"/>
          <w:szCs w:val="30"/>
        </w:rPr>
        <w:t>нехемијских</w:t>
      </w:r>
      <w:proofErr w:type="spellEnd"/>
      <w:r>
        <w:rPr>
          <w:sz w:val="30"/>
          <w:szCs w:val="30"/>
        </w:rPr>
        <w:t xml:space="preserve"> зависности које представљају растући проблем у модерном друштву. Овај спектар укључује: зависност о коцкању, видео играма, интернету а све ово се налази на танкој граници између поремећаја контроле порива и зависности. Нови трендови и начин забаве међу младима, као и доступност супстанци, су изазови који отежавају ефикасну и дјелотворну превенцију. Тако да ће се мјере интервенције односити и на оснаживање свеукупних личних особина, ставова, вриједности, </w:t>
      </w:r>
      <w:proofErr w:type="spellStart"/>
      <w:r>
        <w:rPr>
          <w:sz w:val="30"/>
          <w:szCs w:val="30"/>
        </w:rPr>
        <w:t>увјерења</w:t>
      </w:r>
      <w:proofErr w:type="spellEnd"/>
      <w:r>
        <w:rPr>
          <w:sz w:val="30"/>
          <w:szCs w:val="30"/>
        </w:rPr>
        <w:t xml:space="preserve"> и норми. 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Компетенције ће се јачати и у односу на изазове као што су коришћење нових дуванских производа, толеранцију, рано пробање и коришћење алкохола као и рано експериментисање са осталим </w:t>
      </w:r>
      <w:proofErr w:type="spellStart"/>
      <w:r>
        <w:rPr>
          <w:sz w:val="30"/>
          <w:szCs w:val="30"/>
        </w:rPr>
        <w:t>психоактивним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супстанцама</w:t>
      </w:r>
      <w:proofErr w:type="spellEnd"/>
      <w:r>
        <w:rPr>
          <w:sz w:val="30"/>
          <w:szCs w:val="30"/>
        </w:rPr>
        <w:t xml:space="preserve">. Програм и превенција </w:t>
      </w:r>
      <w:proofErr w:type="spellStart"/>
      <w:r>
        <w:rPr>
          <w:sz w:val="30"/>
          <w:szCs w:val="30"/>
        </w:rPr>
        <w:t>фокусираће</w:t>
      </w:r>
      <w:proofErr w:type="spellEnd"/>
      <w:r>
        <w:rPr>
          <w:sz w:val="30"/>
          <w:szCs w:val="30"/>
        </w:rPr>
        <w:t xml:space="preserve"> се на подршку дјеци и младима током њиховог развоја а посебно у критичним периодима транзиције у којима су </w:t>
      </w:r>
      <w:proofErr w:type="spellStart"/>
      <w:r>
        <w:rPr>
          <w:sz w:val="30"/>
          <w:szCs w:val="30"/>
        </w:rPr>
        <w:t>најрањивији</w:t>
      </w:r>
      <w:proofErr w:type="spellEnd"/>
      <w:r w:rsidR="009D644B">
        <w:rPr>
          <w:sz w:val="30"/>
          <w:szCs w:val="30"/>
        </w:rPr>
        <w:t>,</w:t>
      </w:r>
      <w:r>
        <w:rPr>
          <w:sz w:val="30"/>
          <w:szCs w:val="30"/>
        </w:rPr>
        <w:t xml:space="preserve"> а то је прелаз из дјетињства и </w:t>
      </w:r>
      <w:proofErr w:type="spellStart"/>
      <w:r>
        <w:rPr>
          <w:sz w:val="30"/>
          <w:szCs w:val="30"/>
        </w:rPr>
        <w:lastRenderedPageBreak/>
        <w:t>адолесценције</w:t>
      </w:r>
      <w:proofErr w:type="spellEnd"/>
      <w:r>
        <w:rPr>
          <w:sz w:val="30"/>
          <w:szCs w:val="30"/>
        </w:rPr>
        <w:t>. То ће обухватити превентивне активности на различитим нивоима:</w:t>
      </w:r>
    </w:p>
    <w:p w:rsidR="009D644B" w:rsidRDefault="009D644B" w:rsidP="00FA4021">
      <w:pPr>
        <w:rPr>
          <w:sz w:val="30"/>
          <w:szCs w:val="30"/>
        </w:rPr>
      </w:pPr>
    </w:p>
    <w:p w:rsidR="004C4F60" w:rsidRDefault="004C4F60" w:rsidP="00FA4021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универзалне и едукативне за све</w:t>
      </w:r>
    </w:p>
    <w:p w:rsidR="004C4F60" w:rsidRDefault="004C4F60" w:rsidP="00FA4021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циљане 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– за групе са већом потребом</w:t>
      </w:r>
    </w:p>
    <w:p w:rsidR="004C4F60" w:rsidRDefault="004C4F60" w:rsidP="00FA4021">
      <w:pPr>
        <w:pStyle w:val="ListParagraph"/>
        <w:numPr>
          <w:ilvl w:val="0"/>
          <w:numId w:val="1"/>
        </w:numPr>
        <w:rPr>
          <w:sz w:val="30"/>
          <w:szCs w:val="30"/>
        </w:rPr>
      </w:pPr>
      <w:proofErr w:type="spellStart"/>
      <w:r>
        <w:rPr>
          <w:sz w:val="30"/>
          <w:szCs w:val="30"/>
        </w:rPr>
        <w:t>индиковане</w:t>
      </w:r>
      <w:proofErr w:type="spellEnd"/>
      <w:r>
        <w:rPr>
          <w:sz w:val="30"/>
          <w:szCs w:val="30"/>
        </w:rPr>
        <w:t xml:space="preserve"> – за оне код којих постоје конкретни ризици услед различитих проблема</w:t>
      </w:r>
    </w:p>
    <w:p w:rsidR="009D644B" w:rsidRDefault="009D644B" w:rsidP="009D644B">
      <w:pPr>
        <w:pStyle w:val="ListParagraph"/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У дијелу примарне превенције највише се примјењују когнитивни и афективни модели дјеловања. </w:t>
      </w:r>
      <w:r w:rsidRPr="00585CDC">
        <w:rPr>
          <w:b/>
          <w:sz w:val="30"/>
          <w:szCs w:val="30"/>
        </w:rPr>
        <w:t>Когнитивни модел</w:t>
      </w:r>
      <w:r>
        <w:rPr>
          <w:sz w:val="30"/>
          <w:szCs w:val="30"/>
        </w:rPr>
        <w:t xml:space="preserve"> развија младима способност примања и разумијевања информација које утичу на њихову радозналост и жељу за експериментисањем са </w:t>
      </w:r>
      <w:proofErr w:type="spellStart"/>
      <w:r>
        <w:rPr>
          <w:sz w:val="30"/>
          <w:szCs w:val="30"/>
        </w:rPr>
        <w:t>психоактивним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супстанцама</w:t>
      </w:r>
      <w:proofErr w:type="spellEnd"/>
      <w:r>
        <w:rPr>
          <w:sz w:val="30"/>
          <w:szCs w:val="30"/>
        </w:rPr>
        <w:t>.</w:t>
      </w:r>
    </w:p>
    <w:p w:rsidR="004C4F60" w:rsidRDefault="004C4F60" w:rsidP="00FA4021">
      <w:pPr>
        <w:rPr>
          <w:sz w:val="30"/>
          <w:szCs w:val="30"/>
        </w:rPr>
      </w:pPr>
      <w:r w:rsidRPr="00D573DC">
        <w:rPr>
          <w:b/>
          <w:sz w:val="30"/>
          <w:szCs w:val="30"/>
        </w:rPr>
        <w:t>Афективни модел</w:t>
      </w:r>
      <w:r>
        <w:rPr>
          <w:sz w:val="30"/>
          <w:szCs w:val="30"/>
        </w:rPr>
        <w:t xml:space="preserve"> промовише учење животних </w:t>
      </w:r>
      <w:proofErr w:type="spellStart"/>
      <w:r>
        <w:rPr>
          <w:sz w:val="30"/>
          <w:szCs w:val="30"/>
        </w:rPr>
        <w:t>вјештина</w:t>
      </w:r>
      <w:proofErr w:type="spellEnd"/>
      <w:r>
        <w:rPr>
          <w:sz w:val="30"/>
          <w:szCs w:val="30"/>
        </w:rPr>
        <w:t xml:space="preserve">, подстицање самопоштовања, самопоуздања и афирмисање система вриједности који ће довести до формирања његових ставова према </w:t>
      </w:r>
      <w:proofErr w:type="spellStart"/>
      <w:r>
        <w:rPr>
          <w:sz w:val="30"/>
          <w:szCs w:val="30"/>
        </w:rPr>
        <w:t>психоактивним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супстанцама</w:t>
      </w:r>
      <w:proofErr w:type="spellEnd"/>
      <w:r>
        <w:rPr>
          <w:sz w:val="30"/>
          <w:szCs w:val="30"/>
        </w:rPr>
        <w:t>.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У дијелу </w:t>
      </w:r>
      <w:r w:rsidRPr="00612A50">
        <w:rPr>
          <w:b/>
          <w:sz w:val="30"/>
          <w:szCs w:val="30"/>
        </w:rPr>
        <w:t>примарне превенције</w:t>
      </w:r>
      <w:r>
        <w:rPr>
          <w:sz w:val="30"/>
          <w:szCs w:val="30"/>
        </w:rPr>
        <w:t xml:space="preserve"> ће се родитељима и породицама пружати подршка да би се </w:t>
      </w:r>
      <w:proofErr w:type="spellStart"/>
      <w:r>
        <w:rPr>
          <w:sz w:val="30"/>
          <w:szCs w:val="30"/>
        </w:rPr>
        <w:t>унаприједиле</w:t>
      </w:r>
      <w:proofErr w:type="spellEnd"/>
      <w:r>
        <w:rPr>
          <w:sz w:val="30"/>
          <w:szCs w:val="30"/>
        </w:rPr>
        <w:t xml:space="preserve"> родитељске </w:t>
      </w:r>
      <w:proofErr w:type="spellStart"/>
      <w:r>
        <w:rPr>
          <w:sz w:val="30"/>
          <w:szCs w:val="30"/>
        </w:rPr>
        <w:t>вјештине</w:t>
      </w:r>
      <w:proofErr w:type="spellEnd"/>
      <w:r>
        <w:rPr>
          <w:sz w:val="30"/>
          <w:szCs w:val="30"/>
        </w:rPr>
        <w:t xml:space="preserve">. Помоћу њих ће се код дјеце стимулисати здраве животне навике али и препознати ризици који долазе од друштвених, породичних, школских или од фактора у самој личности или </w:t>
      </w:r>
      <w:proofErr w:type="spellStart"/>
      <w:r>
        <w:rPr>
          <w:sz w:val="30"/>
          <w:szCs w:val="30"/>
        </w:rPr>
        <w:t>вршњачкој</w:t>
      </w:r>
      <w:proofErr w:type="spellEnd"/>
      <w:r>
        <w:rPr>
          <w:sz w:val="30"/>
          <w:szCs w:val="30"/>
        </w:rPr>
        <w:t xml:space="preserve"> групи. Том приликом је важно што више </w:t>
      </w:r>
      <w:proofErr w:type="spellStart"/>
      <w:r>
        <w:rPr>
          <w:sz w:val="30"/>
          <w:szCs w:val="30"/>
        </w:rPr>
        <w:t>продубљивати</w:t>
      </w:r>
      <w:proofErr w:type="spellEnd"/>
      <w:r>
        <w:rPr>
          <w:sz w:val="30"/>
          <w:szCs w:val="30"/>
        </w:rPr>
        <w:t xml:space="preserve"> сарадњу са институцијама у локалној заједници.</w:t>
      </w:r>
    </w:p>
    <w:p w:rsidR="00B05A49" w:rsidRDefault="00B05A49" w:rsidP="00FA4021">
      <w:pPr>
        <w:rPr>
          <w:sz w:val="30"/>
          <w:szCs w:val="30"/>
        </w:rPr>
      </w:pPr>
    </w:p>
    <w:p w:rsidR="009D644B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>Циљеви који се желе остварити радом на превенцији је: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– развијање свијести и знања о штетности </w:t>
      </w:r>
      <w:proofErr w:type="spellStart"/>
      <w:r>
        <w:rPr>
          <w:sz w:val="30"/>
          <w:szCs w:val="30"/>
        </w:rPr>
        <w:t>психоактивних</w:t>
      </w:r>
      <w:proofErr w:type="spellEnd"/>
      <w:r>
        <w:rPr>
          <w:sz w:val="30"/>
          <w:szCs w:val="30"/>
        </w:rPr>
        <w:t xml:space="preserve"> супстанци,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– развијање </w:t>
      </w:r>
      <w:proofErr w:type="spellStart"/>
      <w:r>
        <w:rPr>
          <w:sz w:val="30"/>
          <w:szCs w:val="30"/>
        </w:rPr>
        <w:t>вјештина</w:t>
      </w:r>
      <w:proofErr w:type="spellEnd"/>
      <w:r>
        <w:rPr>
          <w:sz w:val="30"/>
          <w:szCs w:val="30"/>
        </w:rPr>
        <w:t xml:space="preserve"> потребних за супротстављање могућим негативним утицајима и притиску вршњака,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>– јачање капацитета младих да развијају свијест о заједници,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>– друштвена одговорност за себе и друге</w:t>
      </w:r>
    </w:p>
    <w:p w:rsidR="009D644B" w:rsidRDefault="009D644B" w:rsidP="00FA4021">
      <w:pPr>
        <w:rPr>
          <w:sz w:val="30"/>
          <w:szCs w:val="30"/>
        </w:rPr>
      </w:pPr>
    </w:p>
    <w:p w:rsidR="00B05A49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Због активне улоге младих, циљ је и да се методологија превентивног рада стално прилагођава новим трендовима, а врло је важна и континуирана комуникацијска стратегија, што ће дати најбоље резултате. Томе у прилог говори добра комуникацијска мрежа која је постигнута </w:t>
      </w:r>
      <w:r w:rsidR="00D573DC">
        <w:rPr>
          <w:sz w:val="30"/>
          <w:szCs w:val="30"/>
        </w:rPr>
        <w:t>изм</w:t>
      </w:r>
      <w:r>
        <w:rPr>
          <w:sz w:val="30"/>
          <w:szCs w:val="30"/>
        </w:rPr>
        <w:t>еђу млади</w:t>
      </w:r>
      <w:r w:rsidR="00D573DC">
        <w:rPr>
          <w:sz w:val="30"/>
          <w:szCs w:val="30"/>
        </w:rPr>
        <w:t>х</w:t>
      </w:r>
      <w:r>
        <w:rPr>
          <w:sz w:val="30"/>
          <w:szCs w:val="30"/>
        </w:rPr>
        <w:t xml:space="preserve"> и Канцеларије (неформалне групе, НВО сектор, спортске организације и удружења).</w:t>
      </w:r>
    </w:p>
    <w:p w:rsidR="00B05A49" w:rsidRDefault="00B05A49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Канцеларија у дијелу </w:t>
      </w:r>
      <w:r w:rsidRPr="003B0509">
        <w:rPr>
          <w:b/>
          <w:sz w:val="30"/>
          <w:szCs w:val="30"/>
        </w:rPr>
        <w:t>секундарне превенције</w:t>
      </w:r>
      <w:r w:rsidR="00B05A49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својим активностима утиче на откривање и дјеловање у раној фази појаве проблема код младих са проблематичним понашањем. Тако дјелујући, наводи појединца да престане са употребом путем савјетовања и препорука за даљи третман.</w:t>
      </w:r>
    </w:p>
    <w:p w:rsidR="00B05A49" w:rsidRDefault="00B05A49" w:rsidP="00FA4021">
      <w:pPr>
        <w:rPr>
          <w:sz w:val="30"/>
          <w:szCs w:val="30"/>
        </w:rPr>
      </w:pPr>
    </w:p>
    <w:p w:rsidR="009D644B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Активности на секундарној превенцији ће се остварити на следећи начин: 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– савјетодавни рад са родитељима (доласци, контакт телефон, </w:t>
      </w:r>
      <w:proofErr w:type="spellStart"/>
      <w:r>
        <w:rPr>
          <w:sz w:val="30"/>
          <w:szCs w:val="30"/>
        </w:rPr>
        <w:t>мејл</w:t>
      </w:r>
      <w:proofErr w:type="spellEnd"/>
      <w:r>
        <w:rPr>
          <w:sz w:val="30"/>
          <w:szCs w:val="30"/>
        </w:rPr>
        <w:t>);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– организовање радионица као подршка породици у заштити од злоупотребе </w:t>
      </w:r>
      <w:proofErr w:type="spellStart"/>
      <w:r>
        <w:rPr>
          <w:sz w:val="30"/>
          <w:szCs w:val="30"/>
        </w:rPr>
        <w:t>психоактивних</w:t>
      </w:r>
      <w:proofErr w:type="spellEnd"/>
      <w:r>
        <w:rPr>
          <w:sz w:val="30"/>
          <w:szCs w:val="30"/>
        </w:rPr>
        <w:t xml:space="preserve"> супстанци;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>– издавање бесплатних тестова за откривање присуства дрога;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>– предавања и трибине за оснаживање улоге родитеља и јачање компетенција породице;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– помоћ родитељима и </w:t>
      </w:r>
      <w:proofErr w:type="spellStart"/>
      <w:r>
        <w:rPr>
          <w:sz w:val="30"/>
          <w:szCs w:val="30"/>
        </w:rPr>
        <w:t>увезаност</w:t>
      </w:r>
      <w:proofErr w:type="spellEnd"/>
      <w:r>
        <w:rPr>
          <w:sz w:val="30"/>
          <w:szCs w:val="30"/>
        </w:rPr>
        <w:t xml:space="preserve"> са институцијама када је у питању рехабилитација и </w:t>
      </w:r>
      <w:proofErr w:type="spellStart"/>
      <w:r>
        <w:rPr>
          <w:sz w:val="30"/>
          <w:szCs w:val="30"/>
        </w:rPr>
        <w:t>ресоцијализација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зависника</w:t>
      </w:r>
      <w:proofErr w:type="spellEnd"/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>Канцеларија је отворена и доступна свим грађанима у смислу пружања услуга, информација, савјета, бесплатних тестова, размјене искустава и слично.</w:t>
      </w:r>
    </w:p>
    <w:p w:rsidR="004C4F60" w:rsidRDefault="004C4F60" w:rsidP="00FA4021">
      <w:pPr>
        <w:rPr>
          <w:sz w:val="30"/>
          <w:szCs w:val="30"/>
        </w:rPr>
      </w:pPr>
    </w:p>
    <w:p w:rsidR="009D644B" w:rsidRDefault="009D644B" w:rsidP="00FA4021">
      <w:pPr>
        <w:jc w:val="center"/>
        <w:rPr>
          <w:b/>
          <w:sz w:val="30"/>
          <w:szCs w:val="30"/>
        </w:rPr>
      </w:pPr>
    </w:p>
    <w:p w:rsidR="009D644B" w:rsidRDefault="009D644B" w:rsidP="00FA4021">
      <w:pPr>
        <w:jc w:val="center"/>
        <w:rPr>
          <w:b/>
          <w:sz w:val="30"/>
          <w:szCs w:val="30"/>
        </w:rPr>
      </w:pPr>
    </w:p>
    <w:p w:rsidR="009D644B" w:rsidRDefault="009D644B" w:rsidP="00FA4021">
      <w:pPr>
        <w:jc w:val="center"/>
        <w:rPr>
          <w:b/>
          <w:sz w:val="30"/>
          <w:szCs w:val="30"/>
        </w:rPr>
      </w:pPr>
    </w:p>
    <w:p w:rsidR="009D644B" w:rsidRDefault="009D644B" w:rsidP="00FA4021">
      <w:pPr>
        <w:jc w:val="center"/>
        <w:rPr>
          <w:b/>
          <w:sz w:val="30"/>
          <w:szCs w:val="30"/>
        </w:rPr>
      </w:pPr>
    </w:p>
    <w:p w:rsidR="009D644B" w:rsidRDefault="009D644B" w:rsidP="00FA4021">
      <w:pPr>
        <w:jc w:val="center"/>
        <w:rPr>
          <w:b/>
          <w:sz w:val="30"/>
          <w:szCs w:val="30"/>
        </w:rPr>
      </w:pPr>
    </w:p>
    <w:p w:rsidR="009D644B" w:rsidRDefault="009D644B" w:rsidP="00FA4021">
      <w:pPr>
        <w:jc w:val="center"/>
        <w:rPr>
          <w:b/>
          <w:sz w:val="30"/>
          <w:szCs w:val="30"/>
        </w:rPr>
      </w:pPr>
    </w:p>
    <w:p w:rsidR="009D644B" w:rsidRDefault="009D644B" w:rsidP="00FA4021">
      <w:pPr>
        <w:jc w:val="center"/>
        <w:rPr>
          <w:b/>
          <w:sz w:val="30"/>
          <w:szCs w:val="30"/>
        </w:rPr>
      </w:pPr>
    </w:p>
    <w:p w:rsidR="009D644B" w:rsidRDefault="009D644B" w:rsidP="00FA4021">
      <w:pPr>
        <w:jc w:val="center"/>
        <w:rPr>
          <w:b/>
          <w:sz w:val="30"/>
          <w:szCs w:val="30"/>
        </w:rPr>
      </w:pPr>
    </w:p>
    <w:p w:rsidR="00B05A49" w:rsidRDefault="00B05A49" w:rsidP="00FA4021">
      <w:pPr>
        <w:jc w:val="center"/>
        <w:rPr>
          <w:b/>
          <w:sz w:val="30"/>
          <w:szCs w:val="30"/>
        </w:rPr>
      </w:pPr>
    </w:p>
    <w:p w:rsidR="00B05A49" w:rsidRDefault="00B05A49" w:rsidP="00FA4021">
      <w:pPr>
        <w:jc w:val="center"/>
        <w:rPr>
          <w:b/>
          <w:sz w:val="30"/>
          <w:szCs w:val="30"/>
          <w:lang w:val="sr-Cyrl-ME"/>
        </w:rPr>
      </w:pPr>
    </w:p>
    <w:p w:rsidR="0012515E" w:rsidRDefault="0012515E" w:rsidP="00FA4021">
      <w:pPr>
        <w:jc w:val="center"/>
        <w:rPr>
          <w:b/>
          <w:sz w:val="30"/>
          <w:szCs w:val="30"/>
          <w:lang w:val="sr-Cyrl-ME"/>
        </w:rPr>
      </w:pPr>
    </w:p>
    <w:p w:rsidR="0012515E" w:rsidRDefault="0012515E" w:rsidP="00FA4021">
      <w:pPr>
        <w:jc w:val="center"/>
        <w:rPr>
          <w:b/>
          <w:sz w:val="30"/>
          <w:szCs w:val="30"/>
          <w:lang w:val="sr-Cyrl-ME"/>
        </w:rPr>
      </w:pPr>
    </w:p>
    <w:p w:rsidR="0012515E" w:rsidRPr="0012515E" w:rsidRDefault="0012515E" w:rsidP="00FA4021">
      <w:pPr>
        <w:jc w:val="center"/>
        <w:rPr>
          <w:b/>
          <w:sz w:val="30"/>
          <w:szCs w:val="30"/>
          <w:lang w:val="sr-Cyrl-ME"/>
        </w:rPr>
      </w:pPr>
    </w:p>
    <w:p w:rsidR="00B05A49" w:rsidRDefault="00B05A49" w:rsidP="00FA4021">
      <w:pPr>
        <w:jc w:val="center"/>
        <w:rPr>
          <w:b/>
          <w:sz w:val="30"/>
          <w:szCs w:val="30"/>
        </w:rPr>
      </w:pPr>
    </w:p>
    <w:p w:rsidR="004C4F60" w:rsidRPr="00B05A49" w:rsidRDefault="004C4F60" w:rsidP="00B05A49">
      <w:pPr>
        <w:pStyle w:val="Heading1"/>
        <w:jc w:val="center"/>
        <w:rPr>
          <w:sz w:val="30"/>
          <w:szCs w:val="30"/>
        </w:rPr>
      </w:pPr>
      <w:r w:rsidRPr="00B05A49">
        <w:rPr>
          <w:sz w:val="30"/>
          <w:szCs w:val="30"/>
        </w:rPr>
        <w:lastRenderedPageBreak/>
        <w:t>ПРОГРАМ РАДА КАНЦЕЛАРИЈЕ ЗА ПРЕВЕНЦИЈУ НАРКОМАНИЈЕ КОД ДЈЕЦ</w:t>
      </w:r>
      <w:r w:rsidR="00A038C7">
        <w:rPr>
          <w:sz w:val="30"/>
          <w:szCs w:val="30"/>
        </w:rPr>
        <w:t>Е И ОМЛАДИНЕ ЗА ПЕРИОД ЈУЛ 2023</w:t>
      </w:r>
      <w:r w:rsidRPr="00B05A49">
        <w:rPr>
          <w:sz w:val="30"/>
          <w:szCs w:val="30"/>
        </w:rPr>
        <w:t xml:space="preserve"> – ЈУЛ 202</w:t>
      </w:r>
      <w:r w:rsidR="00A038C7">
        <w:rPr>
          <w:sz w:val="30"/>
          <w:szCs w:val="30"/>
        </w:rPr>
        <w:t>4</w:t>
      </w:r>
      <w:r w:rsidRPr="00B05A49">
        <w:rPr>
          <w:sz w:val="30"/>
          <w:szCs w:val="30"/>
        </w:rPr>
        <w:t>. ГОДИНЕ</w:t>
      </w:r>
    </w:p>
    <w:p w:rsidR="004C4F60" w:rsidRDefault="004C4F60" w:rsidP="00FA4021">
      <w:pPr>
        <w:jc w:val="center"/>
        <w:rPr>
          <w:b/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  <w:r>
        <w:rPr>
          <w:b/>
          <w:sz w:val="30"/>
          <w:szCs w:val="30"/>
        </w:rPr>
        <w:t>ЦИЉ</w:t>
      </w:r>
      <w:r>
        <w:rPr>
          <w:b/>
          <w:sz w:val="30"/>
          <w:szCs w:val="30"/>
          <w:lang w:val="en-US"/>
        </w:rPr>
        <w:t xml:space="preserve">: </w:t>
      </w:r>
      <w:proofErr w:type="spellStart"/>
      <w:r>
        <w:rPr>
          <w:sz w:val="30"/>
          <w:szCs w:val="30"/>
          <w:lang w:val="en-US"/>
        </w:rPr>
        <w:t>Кроз</w:t>
      </w:r>
      <w:proofErr w:type="spellEnd"/>
      <w:r w:rsidR="00A038C7"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све</w:t>
      </w:r>
      <w:proofErr w:type="spellEnd"/>
      <w:r w:rsidR="00A038C7"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активности</w:t>
      </w:r>
      <w:proofErr w:type="spellEnd"/>
      <w:r w:rsidR="00A038C7"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које</w:t>
      </w:r>
      <w:proofErr w:type="spellEnd"/>
      <w:r w:rsidR="00A038C7"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се</w:t>
      </w:r>
      <w:proofErr w:type="spellEnd"/>
      <w:r w:rsidR="00A038C7"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планирају</w:t>
      </w:r>
      <w:proofErr w:type="spellEnd"/>
      <w:r>
        <w:rPr>
          <w:sz w:val="30"/>
          <w:szCs w:val="30"/>
          <w:lang w:val="en-US"/>
        </w:rPr>
        <w:t xml:space="preserve">, </w:t>
      </w:r>
      <w:proofErr w:type="spellStart"/>
      <w:r>
        <w:rPr>
          <w:sz w:val="30"/>
          <w:szCs w:val="30"/>
          <w:lang w:val="en-US"/>
        </w:rPr>
        <w:t>ради</w:t>
      </w:r>
      <w:proofErr w:type="spellEnd"/>
      <w:r>
        <w:rPr>
          <w:sz w:val="30"/>
          <w:szCs w:val="30"/>
        </w:rPr>
        <w:t xml:space="preserve">ће се на унапређењу сазнајног, социјалног и емоционалног развоја дјеце и омладине путем развојно прилагођеног информисања о врстама и утицају </w:t>
      </w:r>
      <w:proofErr w:type="spellStart"/>
      <w:r>
        <w:rPr>
          <w:sz w:val="30"/>
          <w:szCs w:val="30"/>
        </w:rPr>
        <w:t>психоактивних</w:t>
      </w:r>
      <w:proofErr w:type="spellEnd"/>
      <w:r>
        <w:rPr>
          <w:sz w:val="30"/>
          <w:szCs w:val="30"/>
        </w:rPr>
        <w:t xml:space="preserve"> супстанци на здравље, развоју социјалних </w:t>
      </w:r>
      <w:proofErr w:type="spellStart"/>
      <w:r>
        <w:rPr>
          <w:sz w:val="30"/>
          <w:szCs w:val="30"/>
        </w:rPr>
        <w:t>вјештина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његовању</w:t>
      </w:r>
      <w:proofErr w:type="spellEnd"/>
      <w:r>
        <w:rPr>
          <w:sz w:val="30"/>
          <w:szCs w:val="30"/>
        </w:rPr>
        <w:t xml:space="preserve"> здравих стилова живота, што као крајњи резултат треба да има смањење потражње за </w:t>
      </w:r>
      <w:proofErr w:type="spellStart"/>
      <w:r>
        <w:rPr>
          <w:sz w:val="30"/>
          <w:szCs w:val="30"/>
        </w:rPr>
        <w:t>психоактивним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супстанцама</w:t>
      </w:r>
      <w:proofErr w:type="spellEnd"/>
      <w:r>
        <w:rPr>
          <w:sz w:val="30"/>
          <w:szCs w:val="30"/>
        </w:rPr>
        <w:t xml:space="preserve"> и дистанцирање од свих ризичних понашања. </w:t>
      </w:r>
    </w:p>
    <w:p w:rsidR="009D644B" w:rsidRDefault="009D644B" w:rsidP="00FA4021">
      <w:pPr>
        <w:rPr>
          <w:b/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ЦИЉНА ГРУПА: </w:t>
      </w:r>
      <w:r w:rsidRPr="006F0B21">
        <w:rPr>
          <w:sz w:val="30"/>
          <w:szCs w:val="30"/>
        </w:rPr>
        <w:t>Ученици седмог,</w:t>
      </w:r>
      <w:r>
        <w:rPr>
          <w:sz w:val="30"/>
          <w:szCs w:val="30"/>
        </w:rPr>
        <w:t xml:space="preserve"> осмог и деветог разреда основних школа, као и првих и других разреда средњих школа, док ће овим активностима бити обухваћени сви ученици у приградским и сеоским школама. Посебан акценат се ставља на ученике </w:t>
      </w:r>
      <w:r w:rsidR="000377C3">
        <w:rPr>
          <w:sz w:val="30"/>
          <w:szCs w:val="30"/>
        </w:rPr>
        <w:t xml:space="preserve">који станују у Дому ученика и студената </w:t>
      </w:r>
      <w:r>
        <w:rPr>
          <w:sz w:val="30"/>
          <w:szCs w:val="30"/>
        </w:rPr>
        <w:t xml:space="preserve">„Браћа Вучинић“ (од првог до четвртог разреда средње школе). Активностима ће бити обухваћени и родитељи гдје ће се кроз трибине и радионице радити на јачању њихових капацитета за развој </w:t>
      </w:r>
      <w:proofErr w:type="spellStart"/>
      <w:r>
        <w:rPr>
          <w:sz w:val="30"/>
          <w:szCs w:val="30"/>
        </w:rPr>
        <w:t>протективних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вјештина</w:t>
      </w:r>
      <w:proofErr w:type="spellEnd"/>
      <w:r>
        <w:rPr>
          <w:sz w:val="30"/>
          <w:szCs w:val="30"/>
        </w:rPr>
        <w:t>. Такође ће се кроз радионице, трибине и друге облике едукативног рада обухватити чланови појединих спортских клубова, млађе и старије категорије, неформална удружења младих, НВО сектор који се бави младима, ђачки парламент и ученици разних ђачких секција у школама.</w:t>
      </w: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sz w:val="30"/>
          <w:szCs w:val="30"/>
        </w:rPr>
      </w:pPr>
      <w:r w:rsidRPr="00AA03BF">
        <w:rPr>
          <w:b/>
          <w:sz w:val="30"/>
          <w:szCs w:val="30"/>
        </w:rPr>
        <w:t>МЕТОД РАДА:</w:t>
      </w:r>
      <w:r w:rsidR="00A038C7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Групни и индивидуални, едукативно - информативна предавања, радионице, дебате, трибине и савјетовања.</w:t>
      </w: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jc w:val="center"/>
        <w:rPr>
          <w:b/>
          <w:sz w:val="30"/>
          <w:szCs w:val="30"/>
        </w:rPr>
      </w:pPr>
      <w:r w:rsidRPr="00662A12">
        <w:rPr>
          <w:b/>
          <w:sz w:val="30"/>
          <w:szCs w:val="30"/>
        </w:rPr>
        <w:t>ПРВО ТРОМЈЕСЕЧЈЕ</w:t>
      </w:r>
    </w:p>
    <w:p w:rsidR="004C4F60" w:rsidRDefault="004C4F60" w:rsidP="00FA4021">
      <w:pPr>
        <w:rPr>
          <w:b/>
          <w:sz w:val="30"/>
          <w:szCs w:val="30"/>
          <w:lang w:val="en-US"/>
        </w:rPr>
      </w:pPr>
      <w:r>
        <w:rPr>
          <w:b/>
          <w:sz w:val="30"/>
          <w:szCs w:val="30"/>
        </w:rPr>
        <w:t>Активности</w:t>
      </w:r>
      <w:r>
        <w:rPr>
          <w:b/>
          <w:sz w:val="30"/>
          <w:szCs w:val="30"/>
          <w:lang w:val="en-US"/>
        </w:rPr>
        <w:t>:</w:t>
      </w:r>
    </w:p>
    <w:p w:rsidR="004C4F60" w:rsidRDefault="004C4F60" w:rsidP="00FA4021">
      <w:pPr>
        <w:rPr>
          <w:b/>
          <w:sz w:val="30"/>
          <w:szCs w:val="30"/>
          <w:lang w:val="en-US"/>
        </w:rPr>
      </w:pPr>
    </w:p>
    <w:p w:rsidR="004C4F60" w:rsidRDefault="004C4F60" w:rsidP="00FA4021">
      <w:pPr>
        <w:rPr>
          <w:sz w:val="30"/>
          <w:szCs w:val="30"/>
        </w:rPr>
      </w:pPr>
      <w:r w:rsidRPr="00662A12">
        <w:rPr>
          <w:sz w:val="30"/>
          <w:szCs w:val="30"/>
          <w:lang w:val="en-US"/>
        </w:rPr>
        <w:t xml:space="preserve">- </w:t>
      </w:r>
      <w:proofErr w:type="spellStart"/>
      <w:r w:rsidRPr="00662A12">
        <w:rPr>
          <w:sz w:val="30"/>
          <w:szCs w:val="30"/>
          <w:lang w:val="en-US"/>
        </w:rPr>
        <w:t>Контакт</w:t>
      </w:r>
      <w:proofErr w:type="spellEnd"/>
      <w:r w:rsidR="00E61291">
        <w:rPr>
          <w:sz w:val="30"/>
          <w:szCs w:val="30"/>
          <w:lang w:val="en-US"/>
        </w:rPr>
        <w:t xml:space="preserve"> </w:t>
      </w:r>
      <w:proofErr w:type="spellStart"/>
      <w:r w:rsidRPr="00662A12">
        <w:rPr>
          <w:sz w:val="30"/>
          <w:szCs w:val="30"/>
          <w:lang w:val="en-US"/>
        </w:rPr>
        <w:t>са</w:t>
      </w:r>
      <w:proofErr w:type="spellEnd"/>
      <w:r w:rsidR="00E61291">
        <w:rPr>
          <w:sz w:val="30"/>
          <w:szCs w:val="30"/>
          <w:lang w:val="en-US"/>
        </w:rPr>
        <w:t xml:space="preserve"> </w:t>
      </w:r>
      <w:proofErr w:type="spellStart"/>
      <w:r w:rsidRPr="00662A12">
        <w:rPr>
          <w:sz w:val="30"/>
          <w:szCs w:val="30"/>
          <w:lang w:val="en-US"/>
        </w:rPr>
        <w:t>педаго</w:t>
      </w:r>
      <w:r w:rsidRPr="00662A12">
        <w:rPr>
          <w:sz w:val="30"/>
          <w:szCs w:val="30"/>
        </w:rPr>
        <w:t>шко</w:t>
      </w:r>
      <w:proofErr w:type="spellEnd"/>
      <w:r>
        <w:rPr>
          <w:sz w:val="30"/>
          <w:szCs w:val="30"/>
        </w:rPr>
        <w:t>-</w:t>
      </w:r>
      <w:r w:rsidRPr="00662A12">
        <w:rPr>
          <w:sz w:val="30"/>
          <w:szCs w:val="30"/>
        </w:rPr>
        <w:t>психолошким службама основних и средњих школа у општини;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>- Наставак сарадње и планови о координираном раду са Управом полиције- Групом за сузбијање дроге;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-Редовне активности </w:t>
      </w:r>
      <w:r w:rsidR="000377C3">
        <w:rPr>
          <w:sz w:val="30"/>
          <w:szCs w:val="30"/>
        </w:rPr>
        <w:t>К</w:t>
      </w:r>
      <w:r>
        <w:rPr>
          <w:sz w:val="30"/>
          <w:szCs w:val="30"/>
        </w:rPr>
        <w:t>анцеларије (савјетовање са родитељима – контакт телефон, издавање тестова);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 xml:space="preserve">- Рад са ученицима основних школа („Олга </w:t>
      </w:r>
      <w:proofErr w:type="spellStart"/>
      <w:r>
        <w:rPr>
          <w:sz w:val="30"/>
          <w:szCs w:val="30"/>
        </w:rPr>
        <w:t>Головић</w:t>
      </w:r>
      <w:proofErr w:type="spellEnd"/>
      <w:r>
        <w:rPr>
          <w:sz w:val="30"/>
          <w:szCs w:val="30"/>
        </w:rPr>
        <w:t>“, „Лука Симоновић“);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>- Рад са ученицима средњих школа (Гимназија „Стојан Церовић“ и ученицима сва четири разреда средњих школа који бораве у Дому ученика и студената „Браћа Вучинић“);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>- Радионице за роди</w:t>
      </w:r>
      <w:r w:rsidR="00F64BCA">
        <w:rPr>
          <w:sz w:val="30"/>
          <w:szCs w:val="30"/>
        </w:rPr>
        <w:t>теље у просторијама Канцеларије</w:t>
      </w:r>
      <w:r>
        <w:rPr>
          <w:sz w:val="30"/>
          <w:szCs w:val="30"/>
        </w:rPr>
        <w:t>;</w:t>
      </w:r>
    </w:p>
    <w:p w:rsidR="004C4F60" w:rsidRDefault="004C4F60" w:rsidP="00FA4021">
      <w:pPr>
        <w:rPr>
          <w:sz w:val="30"/>
          <w:szCs w:val="30"/>
        </w:rPr>
      </w:pPr>
      <w:r>
        <w:rPr>
          <w:sz w:val="30"/>
          <w:szCs w:val="30"/>
        </w:rPr>
        <w:t>-Медијско представљање програмских активности за нову школску годину;</w:t>
      </w:r>
    </w:p>
    <w:p w:rsidR="003E3409" w:rsidRDefault="003E3409" w:rsidP="00FA4021">
      <w:pPr>
        <w:rPr>
          <w:sz w:val="30"/>
          <w:szCs w:val="30"/>
          <w:lang w:val="sr-Cyrl-RS"/>
        </w:rPr>
      </w:pPr>
      <w:r>
        <w:rPr>
          <w:sz w:val="30"/>
          <w:szCs w:val="30"/>
        </w:rPr>
        <w:t>-</w:t>
      </w:r>
      <w:r>
        <w:rPr>
          <w:sz w:val="30"/>
          <w:szCs w:val="30"/>
          <w:lang w:val="sr-Cyrl-RS"/>
        </w:rPr>
        <w:t xml:space="preserve">Радионице на тему </w:t>
      </w:r>
      <w:proofErr w:type="spellStart"/>
      <w:r>
        <w:rPr>
          <w:sz w:val="30"/>
          <w:szCs w:val="30"/>
          <w:lang w:val="sr-Cyrl-RS"/>
        </w:rPr>
        <w:t>Бихејвиоралне</w:t>
      </w:r>
      <w:proofErr w:type="spellEnd"/>
      <w:r>
        <w:rPr>
          <w:sz w:val="30"/>
          <w:szCs w:val="30"/>
          <w:lang w:val="sr-Cyrl-RS"/>
        </w:rPr>
        <w:t xml:space="preserve"> зависности кроз које ће </w:t>
      </w:r>
      <w:r w:rsidR="000B40A2">
        <w:rPr>
          <w:sz w:val="30"/>
          <w:szCs w:val="30"/>
          <w:lang w:val="sr-Cyrl-RS"/>
        </w:rPr>
        <w:t>бити обухваћено</w:t>
      </w:r>
      <w:r>
        <w:rPr>
          <w:sz w:val="30"/>
          <w:szCs w:val="30"/>
          <w:lang w:val="sr-Cyrl-RS"/>
        </w:rPr>
        <w:t>:</w:t>
      </w:r>
    </w:p>
    <w:p w:rsidR="003E3409" w:rsidRDefault="003E3409" w:rsidP="003E3409">
      <w:pPr>
        <w:pStyle w:val="ListParagraph"/>
        <w:numPr>
          <w:ilvl w:val="0"/>
          <w:numId w:val="4"/>
        </w:numPr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>Едукациј</w:t>
      </w:r>
      <w:r w:rsidR="000B40A2">
        <w:rPr>
          <w:sz w:val="30"/>
          <w:szCs w:val="30"/>
          <w:lang w:val="sr-Cyrl-RS"/>
        </w:rPr>
        <w:t>а</w:t>
      </w:r>
      <w:r>
        <w:rPr>
          <w:sz w:val="30"/>
          <w:szCs w:val="30"/>
          <w:lang w:val="sr-Cyrl-RS"/>
        </w:rPr>
        <w:t xml:space="preserve"> о зависности</w:t>
      </w:r>
    </w:p>
    <w:p w:rsidR="003E3409" w:rsidRDefault="003E3409" w:rsidP="003E3409">
      <w:pPr>
        <w:pStyle w:val="ListParagraph"/>
        <w:numPr>
          <w:ilvl w:val="0"/>
          <w:numId w:val="4"/>
        </w:numPr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>Развијањ</w:t>
      </w:r>
      <w:r w:rsidR="000B40A2">
        <w:rPr>
          <w:sz w:val="30"/>
          <w:szCs w:val="30"/>
          <w:lang w:val="sr-Cyrl-RS"/>
        </w:rPr>
        <w:t>е</w:t>
      </w:r>
      <w:r>
        <w:rPr>
          <w:sz w:val="30"/>
          <w:szCs w:val="30"/>
          <w:lang w:val="sr-Cyrl-RS"/>
        </w:rPr>
        <w:t xml:space="preserve"> </w:t>
      </w:r>
      <w:proofErr w:type="spellStart"/>
      <w:r>
        <w:rPr>
          <w:sz w:val="30"/>
          <w:szCs w:val="30"/>
          <w:lang w:val="sr-Cyrl-RS"/>
        </w:rPr>
        <w:t>вјештина</w:t>
      </w:r>
      <w:proofErr w:type="spellEnd"/>
      <w:r>
        <w:rPr>
          <w:sz w:val="30"/>
          <w:szCs w:val="30"/>
          <w:lang w:val="sr-Cyrl-RS"/>
        </w:rPr>
        <w:t xml:space="preserve"> суочавања са стресом</w:t>
      </w:r>
    </w:p>
    <w:p w:rsidR="003E3409" w:rsidRDefault="003E3409" w:rsidP="003E3409">
      <w:pPr>
        <w:pStyle w:val="ListParagraph"/>
        <w:numPr>
          <w:ilvl w:val="0"/>
          <w:numId w:val="4"/>
        </w:numPr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>Промовисање здравих стилова живота</w:t>
      </w:r>
    </w:p>
    <w:p w:rsidR="003E3409" w:rsidRDefault="003E3409" w:rsidP="003E3409">
      <w:pPr>
        <w:pStyle w:val="ListParagraph"/>
        <w:numPr>
          <w:ilvl w:val="0"/>
          <w:numId w:val="4"/>
        </w:numPr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 xml:space="preserve">Развој социјалних </w:t>
      </w:r>
      <w:proofErr w:type="spellStart"/>
      <w:r>
        <w:rPr>
          <w:sz w:val="30"/>
          <w:szCs w:val="30"/>
          <w:lang w:val="sr-Cyrl-RS"/>
        </w:rPr>
        <w:t>вјештина</w:t>
      </w:r>
      <w:proofErr w:type="spellEnd"/>
    </w:p>
    <w:p w:rsidR="003E3409" w:rsidRDefault="003E3409" w:rsidP="003E3409">
      <w:pPr>
        <w:pStyle w:val="ListParagraph"/>
        <w:numPr>
          <w:ilvl w:val="0"/>
          <w:numId w:val="4"/>
        </w:numPr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>Подршка и савјетова</w:t>
      </w:r>
      <w:r w:rsidR="00A038C7">
        <w:rPr>
          <w:sz w:val="30"/>
          <w:szCs w:val="30"/>
          <w:lang w:val="sr-Cyrl-RS"/>
        </w:rPr>
        <w:t>њ</w:t>
      </w:r>
      <w:r>
        <w:rPr>
          <w:sz w:val="30"/>
          <w:szCs w:val="30"/>
          <w:lang w:val="sr-Cyrl-RS"/>
        </w:rPr>
        <w:t>е</w:t>
      </w:r>
    </w:p>
    <w:p w:rsidR="003E3409" w:rsidRPr="003E3409" w:rsidRDefault="003E3409" w:rsidP="003E3409">
      <w:pPr>
        <w:pStyle w:val="ListParagraph"/>
        <w:rPr>
          <w:sz w:val="30"/>
          <w:szCs w:val="30"/>
          <w:lang w:val="sr-Cyrl-RS"/>
        </w:rPr>
      </w:pPr>
    </w:p>
    <w:p w:rsidR="004C4F60" w:rsidRDefault="004C4F60" w:rsidP="00FA4021">
      <w:pPr>
        <w:rPr>
          <w:sz w:val="30"/>
          <w:szCs w:val="30"/>
        </w:rPr>
      </w:pPr>
    </w:p>
    <w:p w:rsidR="004C4F60" w:rsidRDefault="004C4F60" w:rsidP="00FA4021">
      <w:pPr>
        <w:rPr>
          <w:b/>
          <w:sz w:val="30"/>
          <w:szCs w:val="30"/>
        </w:rPr>
      </w:pPr>
      <w:r w:rsidRPr="00E4168D">
        <w:rPr>
          <w:b/>
          <w:sz w:val="30"/>
          <w:szCs w:val="30"/>
        </w:rPr>
        <w:t>Вријеме трајања: август - октобар 202</w:t>
      </w:r>
      <w:r w:rsidR="00A038C7">
        <w:rPr>
          <w:b/>
          <w:sz w:val="30"/>
          <w:szCs w:val="30"/>
        </w:rPr>
        <w:t>3</w:t>
      </w:r>
      <w:r w:rsidRPr="00E4168D">
        <w:rPr>
          <w:b/>
          <w:sz w:val="30"/>
          <w:szCs w:val="30"/>
        </w:rPr>
        <w:t>.</w:t>
      </w:r>
    </w:p>
    <w:p w:rsidR="004C4F60" w:rsidRDefault="004C4F60" w:rsidP="00FA4021">
      <w:pPr>
        <w:rPr>
          <w:b/>
          <w:sz w:val="30"/>
          <w:szCs w:val="30"/>
        </w:rPr>
      </w:pPr>
    </w:p>
    <w:p w:rsidR="004C4F60" w:rsidRDefault="004C4F60" w:rsidP="00FA402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ДРУГО ТРОМЈЕСЕЧЈЕ</w:t>
      </w:r>
    </w:p>
    <w:p w:rsidR="004C4F60" w:rsidRDefault="004C4F60" w:rsidP="00FA4021">
      <w:pPr>
        <w:rPr>
          <w:b/>
          <w:sz w:val="30"/>
          <w:szCs w:val="30"/>
        </w:rPr>
      </w:pPr>
    </w:p>
    <w:p w:rsidR="004C4F60" w:rsidRDefault="004C4F60" w:rsidP="00FA4021">
      <w:pPr>
        <w:rPr>
          <w:b/>
          <w:sz w:val="30"/>
          <w:szCs w:val="30"/>
        </w:rPr>
      </w:pPr>
      <w:r>
        <w:rPr>
          <w:b/>
          <w:sz w:val="30"/>
          <w:szCs w:val="30"/>
        </w:rPr>
        <w:t>Активности:</w:t>
      </w:r>
    </w:p>
    <w:p w:rsidR="004C4F60" w:rsidRDefault="004C4F60" w:rsidP="00FA4021">
      <w:pPr>
        <w:rPr>
          <w:b/>
          <w:sz w:val="30"/>
          <w:szCs w:val="30"/>
        </w:rPr>
      </w:pPr>
    </w:p>
    <w:p w:rsidR="004C4F60" w:rsidRDefault="004C4F60" w:rsidP="00FA4021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0614F2">
        <w:rPr>
          <w:sz w:val="30"/>
          <w:szCs w:val="30"/>
        </w:rPr>
        <w:t xml:space="preserve">Рад са ученицима градских основних школа: </w:t>
      </w:r>
      <w:r>
        <w:rPr>
          <w:sz w:val="30"/>
          <w:szCs w:val="30"/>
        </w:rPr>
        <w:t xml:space="preserve">(„Олга </w:t>
      </w:r>
      <w:proofErr w:type="spellStart"/>
      <w:r>
        <w:rPr>
          <w:sz w:val="30"/>
          <w:szCs w:val="30"/>
        </w:rPr>
        <w:t>Головић</w:t>
      </w:r>
      <w:proofErr w:type="spellEnd"/>
      <w:r>
        <w:rPr>
          <w:sz w:val="30"/>
          <w:szCs w:val="30"/>
        </w:rPr>
        <w:t xml:space="preserve">“, „Лука Симоновић“, „Ратко </w:t>
      </w:r>
      <w:proofErr w:type="spellStart"/>
      <w:r>
        <w:rPr>
          <w:sz w:val="30"/>
          <w:szCs w:val="30"/>
        </w:rPr>
        <w:t>Жарић</w:t>
      </w:r>
      <w:proofErr w:type="spellEnd"/>
      <w:r>
        <w:rPr>
          <w:sz w:val="30"/>
          <w:szCs w:val="30"/>
        </w:rPr>
        <w:t>“);</w:t>
      </w:r>
    </w:p>
    <w:p w:rsidR="004C4F60" w:rsidRPr="000614F2" w:rsidRDefault="004C4F60" w:rsidP="00FA4021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0614F2">
        <w:rPr>
          <w:sz w:val="30"/>
          <w:szCs w:val="30"/>
        </w:rPr>
        <w:t>Рад са уч</w:t>
      </w:r>
      <w:r>
        <w:rPr>
          <w:sz w:val="30"/>
          <w:szCs w:val="30"/>
        </w:rPr>
        <w:t>еницима приградских</w:t>
      </w:r>
      <w:r w:rsidRPr="000614F2">
        <w:rPr>
          <w:sz w:val="30"/>
          <w:szCs w:val="30"/>
        </w:rPr>
        <w:t xml:space="preserve"> основних школа (</w:t>
      </w:r>
      <w:r>
        <w:rPr>
          <w:sz w:val="30"/>
          <w:szCs w:val="30"/>
        </w:rPr>
        <w:t xml:space="preserve">„Браћа Рибар“ и „Браћа </w:t>
      </w:r>
      <w:proofErr w:type="spellStart"/>
      <w:r>
        <w:rPr>
          <w:sz w:val="30"/>
          <w:szCs w:val="30"/>
        </w:rPr>
        <w:t>Лабудовић</w:t>
      </w:r>
      <w:proofErr w:type="spellEnd"/>
      <w:r>
        <w:rPr>
          <w:sz w:val="30"/>
          <w:szCs w:val="30"/>
        </w:rPr>
        <w:t>“</w:t>
      </w:r>
      <w:r w:rsidRPr="000614F2">
        <w:rPr>
          <w:sz w:val="30"/>
          <w:szCs w:val="30"/>
        </w:rPr>
        <w:t>)</w:t>
      </w:r>
    </w:p>
    <w:p w:rsidR="004C4F60" w:rsidRDefault="004C4F60" w:rsidP="00FA402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Рад са ученицима средњих школа (Гимназија „Стојан Церовић“ и Прва средња стручна школа, ученици сва четири разреда средњих школа који бораве у Дому ученика и студената „Браћа Вучинић“);</w:t>
      </w:r>
    </w:p>
    <w:p w:rsidR="004C4F60" w:rsidRDefault="004C4F60" w:rsidP="00FA402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Заједничка сарадња са НВО сектором</w:t>
      </w:r>
    </w:p>
    <w:p w:rsidR="004C4F60" w:rsidRDefault="004C4F60" w:rsidP="00FA402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Одржавање округлог стола са члановима </w:t>
      </w:r>
      <w:proofErr w:type="spellStart"/>
      <w:r>
        <w:rPr>
          <w:sz w:val="30"/>
          <w:szCs w:val="30"/>
        </w:rPr>
        <w:t>Мултидисциплинарног</w:t>
      </w:r>
      <w:proofErr w:type="spellEnd"/>
      <w:r>
        <w:rPr>
          <w:sz w:val="30"/>
          <w:szCs w:val="30"/>
        </w:rPr>
        <w:t xml:space="preserve"> тима за </w:t>
      </w:r>
      <w:proofErr w:type="spellStart"/>
      <w:r>
        <w:rPr>
          <w:sz w:val="30"/>
          <w:szCs w:val="30"/>
        </w:rPr>
        <w:t>спрјечавање</w:t>
      </w:r>
      <w:proofErr w:type="spellEnd"/>
      <w:r>
        <w:rPr>
          <w:sz w:val="30"/>
          <w:szCs w:val="30"/>
        </w:rPr>
        <w:t xml:space="preserve"> злоупотребе дрога на територији општине Никшић у циљу заједничког дјеловања и умрежавања активности;</w:t>
      </w:r>
    </w:p>
    <w:p w:rsidR="004C4F60" w:rsidRDefault="004C4F60" w:rsidP="00FA402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Редовне активности (савјетовање са родитељима)</w:t>
      </w:r>
    </w:p>
    <w:p w:rsidR="000B40A2" w:rsidRDefault="000B40A2" w:rsidP="00FA402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  <w:lang w:val="sr-Cyrl-RS"/>
        </w:rPr>
        <w:t xml:space="preserve">Писање брошура и памфлета информативног карактера о новим облицима зависности, као и новим облицима дрога које се појављују </w:t>
      </w:r>
      <w:r>
        <w:rPr>
          <w:sz w:val="30"/>
          <w:szCs w:val="30"/>
          <w:lang w:val="sr-Cyrl-RS"/>
        </w:rPr>
        <w:lastRenderedPageBreak/>
        <w:t xml:space="preserve">на тржишту, са циљем подизања свијести о опасностима са којима се млади и </w:t>
      </w:r>
      <w:proofErr w:type="spellStart"/>
      <w:r>
        <w:rPr>
          <w:sz w:val="30"/>
          <w:szCs w:val="30"/>
          <w:lang w:val="sr-Cyrl-RS"/>
        </w:rPr>
        <w:t>адолесценти</w:t>
      </w:r>
      <w:proofErr w:type="spellEnd"/>
      <w:r>
        <w:rPr>
          <w:sz w:val="30"/>
          <w:szCs w:val="30"/>
          <w:lang w:val="sr-Cyrl-RS"/>
        </w:rPr>
        <w:t xml:space="preserve"> сусрећу у модерном добу. </w:t>
      </w:r>
    </w:p>
    <w:p w:rsidR="004C4F60" w:rsidRDefault="004C4F60" w:rsidP="00FA4021">
      <w:pPr>
        <w:pStyle w:val="ListParagraph"/>
        <w:rPr>
          <w:sz w:val="30"/>
          <w:szCs w:val="30"/>
        </w:rPr>
      </w:pPr>
    </w:p>
    <w:p w:rsidR="004C4F60" w:rsidRDefault="004C4F60" w:rsidP="00FA4021">
      <w:pPr>
        <w:pStyle w:val="ListParagraph"/>
        <w:rPr>
          <w:b/>
          <w:sz w:val="30"/>
          <w:szCs w:val="30"/>
        </w:rPr>
      </w:pPr>
      <w:r w:rsidRPr="0090165E">
        <w:rPr>
          <w:b/>
          <w:sz w:val="30"/>
          <w:szCs w:val="30"/>
        </w:rPr>
        <w:t>Вријеме трајања : новембар</w:t>
      </w:r>
      <w:r w:rsidR="00A038C7">
        <w:rPr>
          <w:b/>
          <w:sz w:val="30"/>
          <w:szCs w:val="30"/>
        </w:rPr>
        <w:t xml:space="preserve"> 2023.</w:t>
      </w:r>
      <w:r w:rsidRPr="0090165E">
        <w:rPr>
          <w:b/>
          <w:sz w:val="30"/>
          <w:szCs w:val="30"/>
        </w:rPr>
        <w:t xml:space="preserve"> – јануар 202</w:t>
      </w:r>
      <w:r w:rsidR="00A038C7">
        <w:rPr>
          <w:b/>
          <w:sz w:val="30"/>
          <w:szCs w:val="30"/>
        </w:rPr>
        <w:t>4</w:t>
      </w:r>
      <w:r w:rsidRPr="0090165E">
        <w:rPr>
          <w:b/>
          <w:sz w:val="30"/>
          <w:szCs w:val="30"/>
        </w:rPr>
        <w:t>.</w:t>
      </w:r>
    </w:p>
    <w:p w:rsidR="004C4F60" w:rsidRDefault="004C4F60" w:rsidP="00FA4021">
      <w:pPr>
        <w:pStyle w:val="ListParagraph"/>
        <w:rPr>
          <w:b/>
          <w:sz w:val="30"/>
          <w:szCs w:val="30"/>
        </w:rPr>
      </w:pPr>
    </w:p>
    <w:p w:rsidR="004C4F60" w:rsidRDefault="004C4F60" w:rsidP="00FA4021">
      <w:pPr>
        <w:pStyle w:val="ListParagraph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ТРЕЋЕ ТРОМЈЕСЕЧЈЕ</w:t>
      </w:r>
    </w:p>
    <w:p w:rsidR="004C4F60" w:rsidRDefault="004C4F60" w:rsidP="00FA4021">
      <w:pPr>
        <w:pStyle w:val="ListParagraph"/>
        <w:rPr>
          <w:b/>
          <w:sz w:val="30"/>
          <w:szCs w:val="30"/>
        </w:rPr>
      </w:pPr>
    </w:p>
    <w:p w:rsidR="004C4F60" w:rsidRDefault="004C4F60" w:rsidP="00FA4021">
      <w:pPr>
        <w:pStyle w:val="ListParagraph"/>
        <w:rPr>
          <w:b/>
          <w:sz w:val="30"/>
          <w:szCs w:val="30"/>
        </w:rPr>
      </w:pPr>
      <w:r>
        <w:rPr>
          <w:b/>
          <w:sz w:val="30"/>
          <w:szCs w:val="30"/>
        </w:rPr>
        <w:t>Активности:</w:t>
      </w:r>
    </w:p>
    <w:p w:rsidR="004C4F60" w:rsidRDefault="004C4F60" w:rsidP="00FA4021">
      <w:pPr>
        <w:pStyle w:val="ListParagraph"/>
        <w:rPr>
          <w:b/>
          <w:sz w:val="30"/>
          <w:szCs w:val="30"/>
        </w:rPr>
      </w:pPr>
    </w:p>
    <w:p w:rsidR="004C4F60" w:rsidRDefault="004C4F60" w:rsidP="00FA4021">
      <w:pPr>
        <w:pStyle w:val="ListParagraph"/>
        <w:rPr>
          <w:sz w:val="30"/>
          <w:szCs w:val="30"/>
        </w:rPr>
      </w:pPr>
      <w:r w:rsidRPr="003D7A8C">
        <w:rPr>
          <w:sz w:val="30"/>
          <w:szCs w:val="30"/>
        </w:rPr>
        <w:t xml:space="preserve">-Рад са ученицима приградских основних школа: (Милева </w:t>
      </w:r>
      <w:proofErr w:type="spellStart"/>
      <w:r w:rsidRPr="003D7A8C">
        <w:rPr>
          <w:sz w:val="30"/>
          <w:szCs w:val="30"/>
        </w:rPr>
        <w:t>Лајовић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Лалатовић</w:t>
      </w:r>
      <w:proofErr w:type="spellEnd"/>
      <w:r>
        <w:rPr>
          <w:sz w:val="30"/>
          <w:szCs w:val="30"/>
        </w:rPr>
        <w:t>“ , „Милија Никчевић“, Јагош Контић“);</w:t>
      </w:r>
    </w:p>
    <w:p w:rsidR="004C4F60" w:rsidRDefault="004C4F60" w:rsidP="00FA4021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-Рад са ученицима сеоских основних школа (Луково, Грахово, Жупа)</w:t>
      </w:r>
    </w:p>
    <w:p w:rsidR="004C4F60" w:rsidRDefault="004C4F60" w:rsidP="00FA4021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-Рад са ученицима средњих школа (Економско-угоститељска и Средња стручна школа);</w:t>
      </w:r>
    </w:p>
    <w:p w:rsidR="004C4F60" w:rsidRDefault="004C4F60" w:rsidP="00FA4021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- Рад са ученицима ЈУ школа за основно и средње музичко образовање „Дара </w:t>
      </w:r>
      <w:proofErr w:type="spellStart"/>
      <w:r>
        <w:rPr>
          <w:sz w:val="30"/>
          <w:szCs w:val="30"/>
        </w:rPr>
        <w:t>Чокорило</w:t>
      </w:r>
      <w:proofErr w:type="spellEnd"/>
      <w:r>
        <w:rPr>
          <w:sz w:val="30"/>
          <w:szCs w:val="30"/>
        </w:rPr>
        <w:t>“</w:t>
      </w:r>
    </w:p>
    <w:p w:rsidR="004C4F60" w:rsidRDefault="004C4F60" w:rsidP="00FA4021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-Долазак ученика из удаљених сеоских подручја у просторије Канцеларије и рад са њима.</w:t>
      </w:r>
    </w:p>
    <w:p w:rsidR="004C4F60" w:rsidRDefault="004C4F60" w:rsidP="00FA4021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-Редовне активности Канцеларије (савјетовање са родитељима)</w:t>
      </w:r>
    </w:p>
    <w:p w:rsidR="004C4F60" w:rsidRDefault="004C4F60" w:rsidP="00FA4021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-Медијско представљање активности Канцеларије током првог полугодишта школске </w:t>
      </w:r>
      <w:proofErr w:type="spellStart"/>
      <w:r>
        <w:rPr>
          <w:sz w:val="30"/>
          <w:szCs w:val="30"/>
        </w:rPr>
        <w:t>202</w:t>
      </w:r>
      <w:r w:rsidR="00E61291">
        <w:rPr>
          <w:sz w:val="30"/>
          <w:szCs w:val="30"/>
        </w:rPr>
        <w:t>3</w:t>
      </w:r>
      <w:r>
        <w:rPr>
          <w:sz w:val="30"/>
          <w:szCs w:val="30"/>
        </w:rPr>
        <w:t>/202</w:t>
      </w:r>
      <w:r w:rsidR="00E61291">
        <w:rPr>
          <w:sz w:val="30"/>
          <w:szCs w:val="30"/>
        </w:rPr>
        <w:t>4</w:t>
      </w:r>
      <w:r>
        <w:rPr>
          <w:sz w:val="30"/>
          <w:szCs w:val="30"/>
        </w:rPr>
        <w:t>.г</w:t>
      </w:r>
      <w:proofErr w:type="spellEnd"/>
      <w:r>
        <w:rPr>
          <w:sz w:val="30"/>
          <w:szCs w:val="30"/>
        </w:rPr>
        <w:t>.</w:t>
      </w:r>
    </w:p>
    <w:p w:rsidR="000B40A2" w:rsidRPr="000B40A2" w:rsidRDefault="000B40A2" w:rsidP="00FA4021">
      <w:pPr>
        <w:pStyle w:val="ListParagraph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 xml:space="preserve">-Спровођење </w:t>
      </w:r>
      <w:proofErr w:type="spellStart"/>
      <w:r>
        <w:rPr>
          <w:sz w:val="30"/>
          <w:szCs w:val="30"/>
          <w:lang w:val="sr-Cyrl-RS"/>
        </w:rPr>
        <w:t>онлине</w:t>
      </w:r>
      <w:proofErr w:type="spellEnd"/>
      <w:r>
        <w:rPr>
          <w:sz w:val="30"/>
          <w:szCs w:val="30"/>
          <w:lang w:val="sr-Cyrl-RS"/>
        </w:rPr>
        <w:t xml:space="preserve"> кампање која се односи на примарну и секундарну превенцију, али и смањење штете код особа које су користиле или користе </w:t>
      </w:r>
      <w:proofErr w:type="spellStart"/>
      <w:r>
        <w:rPr>
          <w:sz w:val="30"/>
          <w:szCs w:val="30"/>
          <w:lang w:val="sr-Cyrl-RS"/>
        </w:rPr>
        <w:t>психоактивне</w:t>
      </w:r>
      <w:proofErr w:type="spellEnd"/>
      <w:r>
        <w:rPr>
          <w:sz w:val="30"/>
          <w:szCs w:val="30"/>
          <w:lang w:val="sr-Cyrl-RS"/>
        </w:rPr>
        <w:t xml:space="preserve"> супстанце. </w:t>
      </w:r>
    </w:p>
    <w:p w:rsidR="004C4F60" w:rsidRDefault="004C4F60" w:rsidP="00FA4021">
      <w:pPr>
        <w:pStyle w:val="ListParagraph"/>
        <w:rPr>
          <w:sz w:val="30"/>
          <w:szCs w:val="30"/>
        </w:rPr>
      </w:pPr>
    </w:p>
    <w:p w:rsidR="004C4F60" w:rsidRPr="003E3409" w:rsidRDefault="004C4F60" w:rsidP="00FA4021">
      <w:pPr>
        <w:pStyle w:val="ListParagraph"/>
        <w:rPr>
          <w:b/>
          <w:sz w:val="30"/>
          <w:szCs w:val="30"/>
          <w:lang w:val="en-US"/>
        </w:rPr>
      </w:pPr>
      <w:r w:rsidRPr="009F7E30">
        <w:rPr>
          <w:b/>
          <w:sz w:val="30"/>
          <w:szCs w:val="30"/>
        </w:rPr>
        <w:t>Вријеме трајања: фебруар- април 202</w:t>
      </w:r>
      <w:r w:rsidR="00A038C7">
        <w:rPr>
          <w:b/>
          <w:sz w:val="30"/>
          <w:szCs w:val="30"/>
        </w:rPr>
        <w:t>4</w:t>
      </w:r>
      <w:r w:rsidRPr="009F7E30">
        <w:rPr>
          <w:b/>
          <w:sz w:val="30"/>
          <w:szCs w:val="30"/>
        </w:rPr>
        <w:t>.</w:t>
      </w:r>
    </w:p>
    <w:p w:rsidR="004C4F60" w:rsidRDefault="004C4F60" w:rsidP="00FA4021">
      <w:pPr>
        <w:pStyle w:val="ListParagraph"/>
        <w:rPr>
          <w:b/>
          <w:sz w:val="30"/>
          <w:szCs w:val="30"/>
        </w:rPr>
      </w:pPr>
    </w:p>
    <w:p w:rsidR="004C4F60" w:rsidRDefault="004C4F60" w:rsidP="00FA4021">
      <w:pPr>
        <w:pStyle w:val="ListParagraph"/>
        <w:rPr>
          <w:b/>
          <w:sz w:val="30"/>
          <w:szCs w:val="30"/>
        </w:rPr>
      </w:pPr>
    </w:p>
    <w:p w:rsidR="00A038C7" w:rsidRPr="0012515E" w:rsidRDefault="00A038C7" w:rsidP="00FA4021">
      <w:pPr>
        <w:pStyle w:val="ListParagraph"/>
        <w:rPr>
          <w:b/>
          <w:sz w:val="30"/>
          <w:szCs w:val="30"/>
          <w:lang w:val="sr-Cyrl-ME"/>
        </w:rPr>
      </w:pPr>
      <w:bookmarkStart w:id="0" w:name="_GoBack"/>
      <w:bookmarkEnd w:id="0"/>
    </w:p>
    <w:p w:rsidR="004C4F60" w:rsidRDefault="004C4F60" w:rsidP="00FA4021">
      <w:pPr>
        <w:pStyle w:val="ListParagraph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ЧЕТВРТО ТРОМЈЕСЕЧЈЕ</w:t>
      </w:r>
    </w:p>
    <w:p w:rsidR="004C4F60" w:rsidRDefault="004C4F60" w:rsidP="00FA4021">
      <w:pPr>
        <w:pStyle w:val="ListParagraph"/>
        <w:jc w:val="center"/>
        <w:rPr>
          <w:b/>
          <w:sz w:val="30"/>
          <w:szCs w:val="30"/>
        </w:rPr>
      </w:pPr>
    </w:p>
    <w:p w:rsidR="004C4F60" w:rsidRDefault="004C4F60" w:rsidP="00FA4021">
      <w:pPr>
        <w:pStyle w:val="ListParagraph"/>
        <w:rPr>
          <w:sz w:val="30"/>
          <w:szCs w:val="30"/>
        </w:rPr>
      </w:pPr>
      <w:r w:rsidRPr="009F7E30">
        <w:rPr>
          <w:sz w:val="30"/>
          <w:szCs w:val="30"/>
        </w:rPr>
        <w:t>Активности</w:t>
      </w:r>
      <w:r>
        <w:rPr>
          <w:sz w:val="30"/>
          <w:szCs w:val="30"/>
        </w:rPr>
        <w:t>:</w:t>
      </w:r>
    </w:p>
    <w:p w:rsidR="004C4F60" w:rsidRDefault="004C4F60" w:rsidP="00FA4021">
      <w:pPr>
        <w:pStyle w:val="ListParagraph"/>
        <w:rPr>
          <w:sz w:val="30"/>
          <w:szCs w:val="30"/>
        </w:rPr>
      </w:pPr>
    </w:p>
    <w:p w:rsidR="004C4F60" w:rsidRDefault="004C4F60" w:rsidP="00FA402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Рад са ученицима приградских и сеоских основних школа („Иван </w:t>
      </w:r>
      <w:proofErr w:type="spellStart"/>
      <w:r>
        <w:rPr>
          <w:sz w:val="30"/>
          <w:szCs w:val="30"/>
        </w:rPr>
        <w:t>Вушовић</w:t>
      </w:r>
      <w:proofErr w:type="spellEnd"/>
      <w:r>
        <w:rPr>
          <w:sz w:val="30"/>
          <w:szCs w:val="30"/>
        </w:rPr>
        <w:t xml:space="preserve">“, „Радоје </w:t>
      </w:r>
      <w:proofErr w:type="spellStart"/>
      <w:r>
        <w:rPr>
          <w:sz w:val="30"/>
          <w:szCs w:val="30"/>
        </w:rPr>
        <w:t>Чизмовић</w:t>
      </w:r>
      <w:proofErr w:type="spellEnd"/>
      <w:r>
        <w:rPr>
          <w:sz w:val="30"/>
          <w:szCs w:val="30"/>
        </w:rPr>
        <w:t>“, „Јанко Мићуновић“, „Душан Ђукановић“);</w:t>
      </w:r>
    </w:p>
    <w:p w:rsidR="004C4F60" w:rsidRDefault="004C4F60" w:rsidP="00FA402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Рад са припадницима РАЕ популације кроз сарадњу са Центром за </w:t>
      </w:r>
      <w:proofErr w:type="spellStart"/>
      <w:r>
        <w:rPr>
          <w:sz w:val="30"/>
          <w:szCs w:val="30"/>
        </w:rPr>
        <w:t>безбједоносна</w:t>
      </w:r>
      <w:proofErr w:type="spellEnd"/>
      <w:r>
        <w:rPr>
          <w:sz w:val="30"/>
          <w:szCs w:val="30"/>
        </w:rPr>
        <w:t>, социолошка и криминална истраживања „</w:t>
      </w:r>
      <w:proofErr w:type="spellStart"/>
      <w:r>
        <w:rPr>
          <w:sz w:val="30"/>
          <w:szCs w:val="30"/>
        </w:rPr>
        <w:t>Дефендологија</w:t>
      </w:r>
      <w:proofErr w:type="spellEnd"/>
      <w:r>
        <w:rPr>
          <w:sz w:val="30"/>
          <w:szCs w:val="30"/>
        </w:rPr>
        <w:t>“;</w:t>
      </w:r>
    </w:p>
    <w:p w:rsidR="004C4F60" w:rsidRDefault="004C4F60" w:rsidP="00FA402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Редовне активности Канцеларије (савјетовање са родитељима);</w:t>
      </w:r>
    </w:p>
    <w:p w:rsidR="004C4F60" w:rsidRDefault="004C4F60" w:rsidP="00FA402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Радионице за родитеље у просторијама Канцеларије;</w:t>
      </w:r>
    </w:p>
    <w:p w:rsidR="004C4F60" w:rsidRDefault="004C4F60" w:rsidP="00FA402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Редовне активности (савјетовање са родитељима)</w:t>
      </w:r>
    </w:p>
    <w:p w:rsidR="004C4F60" w:rsidRDefault="004C4F60" w:rsidP="00FA402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Медијско представљање активности Канцеларије током првог полугодишта школске </w:t>
      </w:r>
      <w:proofErr w:type="spellStart"/>
      <w:r>
        <w:rPr>
          <w:sz w:val="30"/>
          <w:szCs w:val="30"/>
        </w:rPr>
        <w:t>202</w:t>
      </w:r>
      <w:r w:rsidR="00A038C7">
        <w:rPr>
          <w:sz w:val="30"/>
          <w:szCs w:val="30"/>
        </w:rPr>
        <w:t>3</w:t>
      </w:r>
      <w:r>
        <w:rPr>
          <w:sz w:val="30"/>
          <w:szCs w:val="30"/>
        </w:rPr>
        <w:t>/202</w:t>
      </w:r>
      <w:r w:rsidR="00A038C7">
        <w:rPr>
          <w:sz w:val="30"/>
          <w:szCs w:val="30"/>
        </w:rPr>
        <w:t>4</w:t>
      </w:r>
      <w:r>
        <w:rPr>
          <w:sz w:val="30"/>
          <w:szCs w:val="30"/>
        </w:rPr>
        <w:t>.г</w:t>
      </w:r>
      <w:proofErr w:type="spellEnd"/>
      <w:r>
        <w:rPr>
          <w:sz w:val="30"/>
          <w:szCs w:val="30"/>
        </w:rPr>
        <w:t>.</w:t>
      </w:r>
    </w:p>
    <w:p w:rsidR="000B40A2" w:rsidRDefault="004C4F60" w:rsidP="000B40A2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Припреме за сједницу Скупштине општине на којој се разматра Извјештај о раду и усваја програм рада Канцеларија за наредни једногодишњи период.</w:t>
      </w:r>
    </w:p>
    <w:p w:rsidR="004C4F60" w:rsidRPr="000B40A2" w:rsidRDefault="000B40A2" w:rsidP="000B40A2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0B40A2">
        <w:rPr>
          <w:sz w:val="30"/>
          <w:szCs w:val="30"/>
          <w:lang w:val="sr-Cyrl-RS"/>
        </w:rPr>
        <w:t xml:space="preserve">Спровођење истраживања о употреби и доступности </w:t>
      </w:r>
      <w:proofErr w:type="spellStart"/>
      <w:r>
        <w:rPr>
          <w:sz w:val="30"/>
          <w:szCs w:val="30"/>
          <w:lang w:val="sr-Cyrl-RS"/>
        </w:rPr>
        <w:t>психоактивних</w:t>
      </w:r>
      <w:proofErr w:type="spellEnd"/>
      <w:r>
        <w:rPr>
          <w:sz w:val="30"/>
          <w:szCs w:val="30"/>
          <w:lang w:val="sr-Cyrl-RS"/>
        </w:rPr>
        <w:t xml:space="preserve"> супстанци на територији општине Никшић на узорку младих од 18 до 30 </w:t>
      </w:r>
      <w:proofErr w:type="spellStart"/>
      <w:r>
        <w:rPr>
          <w:sz w:val="30"/>
          <w:szCs w:val="30"/>
          <w:lang w:val="sr-Cyrl-RS"/>
        </w:rPr>
        <w:t>годин</w:t>
      </w:r>
      <w:proofErr w:type="spellEnd"/>
      <w:r w:rsidR="00A038C7">
        <w:rPr>
          <w:sz w:val="30"/>
          <w:szCs w:val="30"/>
          <w:lang w:val="en-US"/>
        </w:rPr>
        <w:t>a</w:t>
      </w:r>
      <w:r>
        <w:rPr>
          <w:sz w:val="30"/>
          <w:szCs w:val="30"/>
          <w:lang w:val="sr-Cyrl-RS"/>
        </w:rPr>
        <w:t xml:space="preserve">. </w:t>
      </w:r>
    </w:p>
    <w:p w:rsidR="000B40A2" w:rsidRPr="000B40A2" w:rsidRDefault="000B40A2" w:rsidP="000B40A2">
      <w:pPr>
        <w:pStyle w:val="ListParagraph"/>
        <w:rPr>
          <w:sz w:val="30"/>
          <w:szCs w:val="30"/>
        </w:rPr>
      </w:pPr>
    </w:p>
    <w:p w:rsidR="004C4F60" w:rsidRDefault="004C4F60" w:rsidP="00A038C7">
      <w:pPr>
        <w:pStyle w:val="ListParagraph"/>
        <w:ind w:left="360" w:firstLine="360"/>
        <w:rPr>
          <w:b/>
          <w:sz w:val="30"/>
          <w:szCs w:val="30"/>
        </w:rPr>
      </w:pPr>
      <w:r w:rsidRPr="001B7CB0">
        <w:rPr>
          <w:b/>
          <w:sz w:val="30"/>
          <w:szCs w:val="30"/>
        </w:rPr>
        <w:t xml:space="preserve">Вријеме трајања: </w:t>
      </w:r>
      <w:r>
        <w:rPr>
          <w:b/>
          <w:sz w:val="30"/>
          <w:szCs w:val="30"/>
        </w:rPr>
        <w:t>мај - јул</w:t>
      </w:r>
      <w:r w:rsidRPr="001B7CB0">
        <w:rPr>
          <w:b/>
          <w:sz w:val="30"/>
          <w:szCs w:val="30"/>
        </w:rPr>
        <w:t xml:space="preserve"> 202</w:t>
      </w:r>
      <w:r w:rsidR="00A038C7">
        <w:rPr>
          <w:b/>
          <w:sz w:val="30"/>
          <w:szCs w:val="30"/>
        </w:rPr>
        <w:t>4</w:t>
      </w:r>
      <w:r w:rsidRPr="001B7CB0">
        <w:rPr>
          <w:b/>
          <w:sz w:val="30"/>
          <w:szCs w:val="30"/>
        </w:rPr>
        <w:t>.</w:t>
      </w:r>
    </w:p>
    <w:p w:rsidR="004C4F60" w:rsidRDefault="004C4F60" w:rsidP="00FA4021">
      <w:pPr>
        <w:pStyle w:val="ListParagraph"/>
        <w:ind w:left="360"/>
        <w:rPr>
          <w:b/>
          <w:sz w:val="30"/>
          <w:szCs w:val="30"/>
        </w:rPr>
      </w:pPr>
    </w:p>
    <w:p w:rsidR="004C4F60" w:rsidRDefault="004C4F60" w:rsidP="00F64BCA">
      <w:pPr>
        <w:ind w:left="360"/>
        <w:rPr>
          <w:sz w:val="30"/>
          <w:szCs w:val="30"/>
        </w:rPr>
      </w:pPr>
      <w:r>
        <w:rPr>
          <w:sz w:val="30"/>
          <w:szCs w:val="30"/>
        </w:rPr>
        <w:t xml:space="preserve">Канцеларија ће наставити </w:t>
      </w:r>
      <w:proofErr w:type="spellStart"/>
      <w:r>
        <w:rPr>
          <w:sz w:val="30"/>
          <w:szCs w:val="30"/>
        </w:rPr>
        <w:t>успјешну</w:t>
      </w:r>
      <w:proofErr w:type="spellEnd"/>
      <w:r>
        <w:rPr>
          <w:sz w:val="30"/>
          <w:szCs w:val="30"/>
        </w:rPr>
        <w:t xml:space="preserve"> сарадњу са свим институцијама које се баве превенцијом болести зависности: Центром за рехабилитацију и </w:t>
      </w:r>
      <w:proofErr w:type="spellStart"/>
      <w:r>
        <w:rPr>
          <w:sz w:val="30"/>
          <w:szCs w:val="30"/>
        </w:rPr>
        <w:t>ресоцијализацију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зависника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Какарицка</w:t>
      </w:r>
      <w:proofErr w:type="spellEnd"/>
      <w:r>
        <w:rPr>
          <w:sz w:val="30"/>
          <w:szCs w:val="30"/>
        </w:rPr>
        <w:t xml:space="preserve"> гора, Центром безбједности Никшић-Групом за сузбијање дроге, </w:t>
      </w:r>
      <w:proofErr w:type="spellStart"/>
      <w:r>
        <w:rPr>
          <w:sz w:val="30"/>
          <w:szCs w:val="30"/>
        </w:rPr>
        <w:t>Мултидисциплинарним</w:t>
      </w:r>
      <w:proofErr w:type="spellEnd"/>
      <w:r>
        <w:rPr>
          <w:sz w:val="30"/>
          <w:szCs w:val="30"/>
        </w:rPr>
        <w:t xml:space="preserve"> тимом за спречавање злоупотреба дрога на територији општине Никшић, Домом здравља, Центром за социјални рад, Заводом за запошљавање, Дневним центром „</w:t>
      </w:r>
      <w:proofErr w:type="spellStart"/>
      <w:r>
        <w:rPr>
          <w:sz w:val="30"/>
          <w:szCs w:val="30"/>
        </w:rPr>
        <w:t>Дефендологија</w:t>
      </w:r>
      <w:proofErr w:type="spellEnd"/>
      <w:r>
        <w:rPr>
          <w:sz w:val="30"/>
          <w:szCs w:val="30"/>
        </w:rPr>
        <w:t xml:space="preserve">“, општинским канцеларија за превенцију болести зависности у Црној Гори, као и невладиним организацијама које се баве превенцијом и третирањем болести зависности, са којима Канцеларија има потписан меморандум о сарадњи. </w:t>
      </w:r>
    </w:p>
    <w:p w:rsidR="004C4F60" w:rsidRDefault="004C4F60" w:rsidP="00FA4021">
      <w:pPr>
        <w:ind w:left="360"/>
        <w:rPr>
          <w:sz w:val="30"/>
          <w:szCs w:val="30"/>
        </w:rPr>
      </w:pPr>
      <w:r>
        <w:rPr>
          <w:sz w:val="30"/>
          <w:szCs w:val="30"/>
        </w:rPr>
        <w:t xml:space="preserve">Све активности Канцеларије за превенцију наркоманије Никшић биће медијски праћене на локалном и државном нивоу. Осим сарадње са РТВ Никшић, један дио активности Канцеларије се објављује на порталима (Млади Никшића, </w:t>
      </w:r>
      <w:proofErr w:type="spellStart"/>
      <w:r>
        <w:rPr>
          <w:sz w:val="30"/>
          <w:szCs w:val="30"/>
        </w:rPr>
        <w:t>Младиинфо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Оногошт</w:t>
      </w:r>
      <w:proofErr w:type="spellEnd"/>
      <w:r>
        <w:rPr>
          <w:sz w:val="30"/>
          <w:szCs w:val="30"/>
        </w:rPr>
        <w:t xml:space="preserve">). Све активности се објављују на </w:t>
      </w:r>
      <w:proofErr w:type="spellStart"/>
      <w:r>
        <w:rPr>
          <w:sz w:val="30"/>
          <w:szCs w:val="30"/>
        </w:rPr>
        <w:t>Фацебоок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Инстаграм</w:t>
      </w:r>
      <w:proofErr w:type="spellEnd"/>
      <w:r>
        <w:rPr>
          <w:sz w:val="30"/>
          <w:szCs w:val="30"/>
        </w:rPr>
        <w:t xml:space="preserve"> страници Канцеларије</w:t>
      </w:r>
      <w:r w:rsidR="00F64BCA">
        <w:rPr>
          <w:sz w:val="30"/>
          <w:szCs w:val="30"/>
        </w:rPr>
        <w:t>,</w:t>
      </w:r>
      <w:r>
        <w:rPr>
          <w:sz w:val="30"/>
          <w:szCs w:val="30"/>
        </w:rPr>
        <w:t xml:space="preserve"> а извјештаји са предавања и радионица се шаљу школама које сличан садржај објављују на друштвеним мрежама.</w:t>
      </w:r>
    </w:p>
    <w:p w:rsidR="004C4F60" w:rsidRDefault="004C4F60" w:rsidP="00FA4021">
      <w:pPr>
        <w:rPr>
          <w:b/>
          <w:sz w:val="30"/>
          <w:szCs w:val="30"/>
        </w:rPr>
      </w:pPr>
    </w:p>
    <w:p w:rsidR="00F64BCA" w:rsidRDefault="00F64BCA" w:rsidP="00FA4021">
      <w:pPr>
        <w:jc w:val="center"/>
        <w:rPr>
          <w:b/>
          <w:sz w:val="30"/>
          <w:szCs w:val="30"/>
        </w:rPr>
      </w:pPr>
    </w:p>
    <w:p w:rsidR="00F64BCA" w:rsidRDefault="00F64BCA" w:rsidP="00FA4021">
      <w:pPr>
        <w:jc w:val="center"/>
        <w:rPr>
          <w:b/>
          <w:sz w:val="30"/>
          <w:szCs w:val="30"/>
        </w:rPr>
      </w:pPr>
    </w:p>
    <w:p w:rsidR="00A038C7" w:rsidRDefault="00A038C7" w:rsidP="00FA4021">
      <w:pPr>
        <w:jc w:val="center"/>
        <w:rPr>
          <w:b/>
          <w:sz w:val="30"/>
          <w:szCs w:val="30"/>
        </w:rPr>
      </w:pPr>
    </w:p>
    <w:p w:rsidR="00A038C7" w:rsidRDefault="00A038C7" w:rsidP="00FA4021">
      <w:pPr>
        <w:jc w:val="center"/>
        <w:rPr>
          <w:b/>
          <w:sz w:val="30"/>
          <w:szCs w:val="30"/>
        </w:rPr>
      </w:pPr>
    </w:p>
    <w:p w:rsidR="00A038C7" w:rsidRDefault="00A038C7" w:rsidP="00FA4021">
      <w:pPr>
        <w:jc w:val="center"/>
        <w:rPr>
          <w:b/>
          <w:sz w:val="30"/>
          <w:szCs w:val="30"/>
        </w:rPr>
      </w:pPr>
    </w:p>
    <w:p w:rsidR="00A038C7" w:rsidRDefault="00A038C7" w:rsidP="00FA4021">
      <w:pPr>
        <w:jc w:val="center"/>
        <w:rPr>
          <w:b/>
          <w:sz w:val="30"/>
          <w:szCs w:val="30"/>
        </w:rPr>
      </w:pPr>
    </w:p>
    <w:p w:rsidR="004C4F60" w:rsidRPr="00EE4325" w:rsidRDefault="004C4F60" w:rsidP="000D1441">
      <w:pPr>
        <w:jc w:val="center"/>
        <w:rPr>
          <w:b/>
          <w:sz w:val="30"/>
          <w:szCs w:val="30"/>
        </w:rPr>
      </w:pPr>
      <w:r w:rsidRPr="00EE4325">
        <w:rPr>
          <w:b/>
          <w:sz w:val="30"/>
          <w:szCs w:val="30"/>
        </w:rPr>
        <w:t>СЕКРЕТАРИЈАТ ЗА КУЛТУРУ, СПОРТ, МЛАДЕ И СОЦИЈАЛНО СТАРАЊЕ</w:t>
      </w:r>
    </w:p>
    <w:p w:rsidR="004C4F60" w:rsidRDefault="004C4F60" w:rsidP="00FA4021">
      <w:pPr>
        <w:ind w:left="360"/>
        <w:rPr>
          <w:sz w:val="30"/>
          <w:szCs w:val="30"/>
        </w:rPr>
      </w:pPr>
    </w:p>
    <w:p w:rsidR="000D1441" w:rsidRDefault="000D1441" w:rsidP="00FA4021">
      <w:pPr>
        <w:rPr>
          <w:b/>
          <w:sz w:val="30"/>
          <w:szCs w:val="30"/>
        </w:rPr>
      </w:pPr>
    </w:p>
    <w:p w:rsidR="000D1441" w:rsidRDefault="000D1441" w:rsidP="00FA4021">
      <w:pPr>
        <w:rPr>
          <w:b/>
          <w:sz w:val="30"/>
          <w:szCs w:val="30"/>
        </w:rPr>
      </w:pPr>
    </w:p>
    <w:p w:rsidR="00A038C7" w:rsidRDefault="00A038C7" w:rsidP="00FA4021">
      <w:pPr>
        <w:rPr>
          <w:b/>
          <w:sz w:val="30"/>
          <w:szCs w:val="30"/>
        </w:rPr>
      </w:pPr>
    </w:p>
    <w:p w:rsidR="00A038C7" w:rsidRDefault="00A038C7" w:rsidP="00FA4021">
      <w:pPr>
        <w:rPr>
          <w:b/>
          <w:sz w:val="30"/>
          <w:szCs w:val="30"/>
        </w:rPr>
      </w:pPr>
    </w:p>
    <w:p w:rsidR="00A038C7" w:rsidRDefault="00A038C7" w:rsidP="00FA4021">
      <w:pPr>
        <w:rPr>
          <w:b/>
          <w:sz w:val="30"/>
          <w:szCs w:val="30"/>
        </w:rPr>
      </w:pPr>
    </w:p>
    <w:p w:rsidR="00A038C7" w:rsidRDefault="00A038C7" w:rsidP="00FA4021">
      <w:pPr>
        <w:rPr>
          <w:b/>
          <w:sz w:val="30"/>
          <w:szCs w:val="30"/>
        </w:rPr>
      </w:pPr>
    </w:p>
    <w:p w:rsidR="004C4F60" w:rsidRPr="00547C9A" w:rsidRDefault="00D366A7" w:rsidP="00FA4021">
      <w:pPr>
        <w:rPr>
          <w:b/>
          <w:sz w:val="30"/>
          <w:szCs w:val="30"/>
        </w:rPr>
      </w:pPr>
      <w:r>
        <w:rPr>
          <w:b/>
          <w:sz w:val="30"/>
          <w:szCs w:val="30"/>
        </w:rPr>
        <w:t>Руководи</w:t>
      </w:r>
      <w:r>
        <w:rPr>
          <w:b/>
          <w:sz w:val="30"/>
          <w:szCs w:val="30"/>
          <w:lang w:val="sr-Cyrl-BA"/>
        </w:rPr>
        <w:t>те</w:t>
      </w:r>
      <w:r w:rsidRPr="00D366A7">
        <w:rPr>
          <w:b/>
          <w:sz w:val="30"/>
          <w:szCs w:val="30"/>
        </w:rPr>
        <w:t>љ</w:t>
      </w:r>
      <w:r w:rsidRPr="00D366A7">
        <w:rPr>
          <w:b/>
          <w:sz w:val="30"/>
          <w:szCs w:val="30"/>
          <w:lang w:val="sr-Cyrl-BA"/>
        </w:rPr>
        <w:t>ка</w:t>
      </w:r>
      <w:r w:rsidR="004C4F60" w:rsidRPr="00EE4325">
        <w:rPr>
          <w:b/>
          <w:sz w:val="30"/>
          <w:szCs w:val="30"/>
        </w:rPr>
        <w:t xml:space="preserve"> Канцеларије                 </w:t>
      </w:r>
      <w:r w:rsidR="004C4F60">
        <w:rPr>
          <w:b/>
          <w:sz w:val="30"/>
          <w:szCs w:val="30"/>
        </w:rPr>
        <w:t xml:space="preserve">         </w:t>
      </w:r>
      <w:r>
        <w:rPr>
          <w:b/>
          <w:sz w:val="30"/>
          <w:szCs w:val="30"/>
        </w:rPr>
        <w:t xml:space="preserve">               </w:t>
      </w:r>
      <w:r w:rsidR="004C4F60">
        <w:rPr>
          <w:b/>
          <w:sz w:val="30"/>
          <w:szCs w:val="30"/>
        </w:rPr>
        <w:t xml:space="preserve">Секретар                    </w:t>
      </w:r>
    </w:p>
    <w:p w:rsidR="004C4F60" w:rsidRPr="009B7BE0" w:rsidRDefault="00D366A7" w:rsidP="00FA4021">
      <w:pPr>
        <w:rPr>
          <w:sz w:val="30"/>
          <w:szCs w:val="30"/>
          <w:lang w:val="sr-Cyrl-RS"/>
        </w:rPr>
      </w:pPr>
      <w:r>
        <w:rPr>
          <w:sz w:val="30"/>
          <w:szCs w:val="30"/>
          <w:lang w:val="sr-Cyrl-BA"/>
        </w:rPr>
        <w:t xml:space="preserve">      </w:t>
      </w:r>
      <w:r w:rsidR="004C4F60">
        <w:rPr>
          <w:sz w:val="30"/>
          <w:szCs w:val="30"/>
        </w:rPr>
        <w:t>Љубица Абрамовић</w:t>
      </w:r>
      <w:r w:rsidR="009B7BE0">
        <w:rPr>
          <w:sz w:val="30"/>
          <w:szCs w:val="30"/>
          <w:lang w:val="sr-Cyrl-RS"/>
        </w:rPr>
        <w:t xml:space="preserve">, </w:t>
      </w:r>
      <w:proofErr w:type="spellStart"/>
      <w:r w:rsidR="009B7BE0">
        <w:rPr>
          <w:sz w:val="30"/>
          <w:szCs w:val="30"/>
          <w:lang w:val="sr-Cyrl-RS"/>
        </w:rPr>
        <w:t>с.р</w:t>
      </w:r>
      <w:proofErr w:type="spellEnd"/>
      <w:r w:rsidR="009B7BE0">
        <w:rPr>
          <w:sz w:val="30"/>
          <w:szCs w:val="30"/>
          <w:lang w:val="sr-Cyrl-RS"/>
        </w:rPr>
        <w:t>.</w:t>
      </w:r>
      <w:r w:rsidR="004C4F60">
        <w:rPr>
          <w:sz w:val="30"/>
          <w:szCs w:val="30"/>
        </w:rPr>
        <w:t xml:space="preserve">                       </w:t>
      </w:r>
      <w:r w:rsidR="009B7BE0">
        <w:rPr>
          <w:sz w:val="30"/>
          <w:szCs w:val="30"/>
          <w:lang w:val="sr-Cyrl-BA"/>
        </w:rPr>
        <w:t xml:space="preserve">                 </w:t>
      </w:r>
      <w:r>
        <w:rPr>
          <w:sz w:val="30"/>
          <w:szCs w:val="30"/>
          <w:lang w:val="sr-Cyrl-BA"/>
        </w:rPr>
        <w:t xml:space="preserve"> </w:t>
      </w:r>
      <w:r w:rsidR="004C4F60">
        <w:rPr>
          <w:sz w:val="30"/>
          <w:szCs w:val="30"/>
        </w:rPr>
        <w:t>Дејан Ивановић</w:t>
      </w:r>
      <w:r w:rsidR="009B7BE0">
        <w:rPr>
          <w:sz w:val="30"/>
          <w:szCs w:val="30"/>
          <w:lang w:val="sr-Cyrl-RS"/>
        </w:rPr>
        <w:t xml:space="preserve">, </w:t>
      </w:r>
      <w:proofErr w:type="spellStart"/>
      <w:r w:rsidR="009B7BE0">
        <w:rPr>
          <w:sz w:val="30"/>
          <w:szCs w:val="30"/>
          <w:lang w:val="sr-Cyrl-RS"/>
        </w:rPr>
        <w:t>с.р</w:t>
      </w:r>
      <w:proofErr w:type="spellEnd"/>
      <w:r w:rsidR="009B7BE0">
        <w:rPr>
          <w:sz w:val="30"/>
          <w:szCs w:val="30"/>
          <w:lang w:val="sr-Cyrl-RS"/>
        </w:rPr>
        <w:t>.</w:t>
      </w:r>
    </w:p>
    <w:p w:rsidR="004C4F60" w:rsidRDefault="004C4F60" w:rsidP="00FA4021">
      <w:pPr>
        <w:jc w:val="center"/>
        <w:rPr>
          <w:b/>
          <w:sz w:val="30"/>
          <w:szCs w:val="30"/>
        </w:rPr>
      </w:pPr>
    </w:p>
    <w:p w:rsidR="004C4F60" w:rsidRDefault="004C4F60" w:rsidP="00FA4021">
      <w:pPr>
        <w:jc w:val="center"/>
        <w:rPr>
          <w:b/>
          <w:sz w:val="30"/>
          <w:szCs w:val="30"/>
        </w:rPr>
      </w:pPr>
    </w:p>
    <w:p w:rsidR="004C4F60" w:rsidRPr="00FA4021" w:rsidRDefault="004C4F60">
      <w:pPr>
        <w:rPr>
          <w:sz w:val="30"/>
          <w:szCs w:val="30"/>
        </w:rPr>
      </w:pPr>
    </w:p>
    <w:sectPr w:rsidR="004C4F60" w:rsidRPr="00FA4021" w:rsidSect="0012515E">
      <w:footerReference w:type="default" r:id="rId10"/>
      <w:pgSz w:w="12240" w:h="15840"/>
      <w:pgMar w:top="1440" w:right="1041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6F" w:rsidRDefault="0003526F" w:rsidP="006B6AF2">
      <w:r>
        <w:separator/>
      </w:r>
    </w:p>
  </w:endnote>
  <w:endnote w:type="continuationSeparator" w:id="0">
    <w:p w:rsidR="0003526F" w:rsidRDefault="0003526F" w:rsidP="006B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84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AF2" w:rsidRDefault="00D7147A">
        <w:pPr>
          <w:pStyle w:val="Footer"/>
          <w:jc w:val="center"/>
        </w:pPr>
        <w:r>
          <w:fldChar w:fldCharType="begin"/>
        </w:r>
        <w:r w:rsidR="006B6AF2">
          <w:instrText xml:space="preserve"> PAGE   \* MERGEFORMAT </w:instrText>
        </w:r>
        <w:r>
          <w:fldChar w:fldCharType="separate"/>
        </w:r>
        <w:r w:rsidR="0012515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B6AF2" w:rsidRDefault="006B6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6F" w:rsidRDefault="0003526F" w:rsidP="006B6AF2">
      <w:r>
        <w:separator/>
      </w:r>
    </w:p>
  </w:footnote>
  <w:footnote w:type="continuationSeparator" w:id="0">
    <w:p w:rsidR="0003526F" w:rsidRDefault="0003526F" w:rsidP="006B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16EC"/>
    <w:multiLevelType w:val="hybridMultilevel"/>
    <w:tmpl w:val="F754F012"/>
    <w:lvl w:ilvl="0" w:tplc="E640D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97FF6"/>
    <w:multiLevelType w:val="hybridMultilevel"/>
    <w:tmpl w:val="0D8E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B022F"/>
    <w:multiLevelType w:val="hybridMultilevel"/>
    <w:tmpl w:val="38964600"/>
    <w:lvl w:ilvl="0" w:tplc="E9E0E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2172F"/>
    <w:multiLevelType w:val="hybridMultilevel"/>
    <w:tmpl w:val="39587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9"/>
    <w:rsid w:val="0002646C"/>
    <w:rsid w:val="0003526F"/>
    <w:rsid w:val="000377C3"/>
    <w:rsid w:val="00043671"/>
    <w:rsid w:val="000614F2"/>
    <w:rsid w:val="000B40A2"/>
    <w:rsid w:val="000D1441"/>
    <w:rsid w:val="0011137C"/>
    <w:rsid w:val="00115DF5"/>
    <w:rsid w:val="0012270E"/>
    <w:rsid w:val="0012515E"/>
    <w:rsid w:val="001707C7"/>
    <w:rsid w:val="001B7CB0"/>
    <w:rsid w:val="001D55FF"/>
    <w:rsid w:val="001D645A"/>
    <w:rsid w:val="00242782"/>
    <w:rsid w:val="00253BEB"/>
    <w:rsid w:val="002634A8"/>
    <w:rsid w:val="00367627"/>
    <w:rsid w:val="003B0509"/>
    <w:rsid w:val="003D7A8C"/>
    <w:rsid w:val="003D7B62"/>
    <w:rsid w:val="003E3409"/>
    <w:rsid w:val="004054B3"/>
    <w:rsid w:val="00405CB4"/>
    <w:rsid w:val="004356F2"/>
    <w:rsid w:val="00447CE6"/>
    <w:rsid w:val="00451AD4"/>
    <w:rsid w:val="00477D28"/>
    <w:rsid w:val="0048526B"/>
    <w:rsid w:val="004A0D45"/>
    <w:rsid w:val="004C4F60"/>
    <w:rsid w:val="004D275C"/>
    <w:rsid w:val="00547C9A"/>
    <w:rsid w:val="00570300"/>
    <w:rsid w:val="00585CDC"/>
    <w:rsid w:val="00612A50"/>
    <w:rsid w:val="00662A12"/>
    <w:rsid w:val="0069310E"/>
    <w:rsid w:val="006B6AF2"/>
    <w:rsid w:val="006D0876"/>
    <w:rsid w:val="006F0B21"/>
    <w:rsid w:val="006F1DDF"/>
    <w:rsid w:val="00717FD9"/>
    <w:rsid w:val="00766BF9"/>
    <w:rsid w:val="007A348C"/>
    <w:rsid w:val="007F610E"/>
    <w:rsid w:val="00845E05"/>
    <w:rsid w:val="00890231"/>
    <w:rsid w:val="008A64C1"/>
    <w:rsid w:val="008B25DF"/>
    <w:rsid w:val="0090165E"/>
    <w:rsid w:val="00912E9F"/>
    <w:rsid w:val="009503FB"/>
    <w:rsid w:val="00980128"/>
    <w:rsid w:val="009B7478"/>
    <w:rsid w:val="009B7BE0"/>
    <w:rsid w:val="009D644B"/>
    <w:rsid w:val="009E1180"/>
    <w:rsid w:val="009F7E30"/>
    <w:rsid w:val="00A038C7"/>
    <w:rsid w:val="00A16D2E"/>
    <w:rsid w:val="00A50B9E"/>
    <w:rsid w:val="00A51543"/>
    <w:rsid w:val="00A65C42"/>
    <w:rsid w:val="00A75D12"/>
    <w:rsid w:val="00A968CB"/>
    <w:rsid w:val="00AA03BF"/>
    <w:rsid w:val="00AA5C58"/>
    <w:rsid w:val="00B05A49"/>
    <w:rsid w:val="00B22E07"/>
    <w:rsid w:val="00B65693"/>
    <w:rsid w:val="00B724F8"/>
    <w:rsid w:val="00C550EE"/>
    <w:rsid w:val="00C93B0B"/>
    <w:rsid w:val="00CD36CB"/>
    <w:rsid w:val="00CF58EB"/>
    <w:rsid w:val="00D1116F"/>
    <w:rsid w:val="00D34F15"/>
    <w:rsid w:val="00D366A7"/>
    <w:rsid w:val="00D573DC"/>
    <w:rsid w:val="00D7147A"/>
    <w:rsid w:val="00DB3CE1"/>
    <w:rsid w:val="00DC245F"/>
    <w:rsid w:val="00E4168D"/>
    <w:rsid w:val="00E61291"/>
    <w:rsid w:val="00ED08E0"/>
    <w:rsid w:val="00EE1C9B"/>
    <w:rsid w:val="00EE4325"/>
    <w:rsid w:val="00EF772C"/>
    <w:rsid w:val="00F51E6D"/>
    <w:rsid w:val="00F53876"/>
    <w:rsid w:val="00F64BCA"/>
    <w:rsid w:val="00FB4FE4"/>
    <w:rsid w:val="00FD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next w:val="Normal"/>
    <w:link w:val="Heading1Char"/>
    <w:uiPriority w:val="9"/>
    <w:qFormat/>
    <w:rsid w:val="00B05A49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A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6B6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A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E0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B05A49"/>
    <w:rPr>
      <w:rFonts w:ascii="Times New Roman" w:eastAsiaTheme="majorEastAsia" w:hAnsi="Times New Roman" w:cstheme="majorBidi"/>
      <w:b/>
      <w:bCs/>
      <w:sz w:val="28"/>
      <w:szCs w:val="2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next w:val="Normal"/>
    <w:link w:val="Heading1Char"/>
    <w:uiPriority w:val="9"/>
    <w:qFormat/>
    <w:rsid w:val="00B05A49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A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6B6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A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E0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B05A49"/>
    <w:rPr>
      <w:rFonts w:ascii="Times New Roman" w:eastAsiaTheme="majorEastAsia" w:hAnsi="Times New Roman" w:cstheme="majorBidi"/>
      <w:b/>
      <w:bCs/>
      <w:sz w:val="28"/>
      <w:szCs w:val="2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8207-5300-4F23-882C-79F493EE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Biljana Đurović</cp:lastModifiedBy>
  <cp:revision>5</cp:revision>
  <cp:lastPrinted>2022-09-07T10:57:00Z</cp:lastPrinted>
  <dcterms:created xsi:type="dcterms:W3CDTF">2023-08-14T17:02:00Z</dcterms:created>
  <dcterms:modified xsi:type="dcterms:W3CDTF">2023-09-29T06:50:00Z</dcterms:modified>
</cp:coreProperties>
</file>