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F73C" w14:textId="67F135BE" w:rsidR="006A03FF" w:rsidRDefault="006A03FF" w:rsidP="006A03FF">
      <w:pPr>
        <w:jc w:val="center"/>
        <w:rPr>
          <w:b/>
          <w:bCs/>
        </w:rPr>
      </w:pPr>
      <w:r w:rsidRPr="006A03FF">
        <w:rPr>
          <w:b/>
          <w:bCs/>
        </w:rPr>
        <w:t>KRATKE SMJERNICE ZA SPROVOĐENJE I IZVJEŠTAVANJE O PROJEKTIMA</w:t>
      </w:r>
    </w:p>
    <w:p w14:paraId="402F0FD0" w14:textId="77777777" w:rsidR="006A03FF" w:rsidRDefault="006A03FF" w:rsidP="006A03FF">
      <w:pPr>
        <w:rPr>
          <w:b/>
          <w:bCs/>
        </w:rPr>
      </w:pPr>
    </w:p>
    <w:p w14:paraId="58B823C0" w14:textId="77777777" w:rsidR="006A03FF" w:rsidRDefault="006A03FF" w:rsidP="006A03FF">
      <w:pPr>
        <w:rPr>
          <w:b/>
          <w:bCs/>
        </w:rPr>
      </w:pPr>
    </w:p>
    <w:p w14:paraId="39DA1927" w14:textId="687E84C3" w:rsidR="006A03FF" w:rsidRPr="006A03FF" w:rsidRDefault="006A03FF" w:rsidP="006A03FF">
      <w:pPr>
        <w:rPr>
          <w:b/>
          <w:bCs/>
        </w:rPr>
      </w:pPr>
      <w:r w:rsidRPr="006A03FF">
        <w:rPr>
          <w:b/>
          <w:bCs/>
        </w:rPr>
        <w:t xml:space="preserve">IZVJEŠTAVANJE </w:t>
      </w:r>
    </w:p>
    <w:p w14:paraId="504C7A02" w14:textId="77777777" w:rsidR="006A03FF" w:rsidRDefault="006A03FF" w:rsidP="006A03FF">
      <w:r>
        <w:t xml:space="preserve">NVO je dužna da dostavi: </w:t>
      </w:r>
    </w:p>
    <w:p w14:paraId="20F18083" w14:textId="77777777" w:rsidR="006A03FF" w:rsidRDefault="006A03FF" w:rsidP="006A03FF">
      <w:r w:rsidRPr="006A03FF">
        <w:rPr>
          <w:b/>
          <w:bCs/>
        </w:rPr>
        <w:t>1. Periodični izvještaj</w:t>
      </w:r>
      <w:r>
        <w:t xml:space="preserve"> – </w:t>
      </w:r>
      <w:r w:rsidRPr="006A03FF">
        <w:rPr>
          <w:b/>
          <w:bCs/>
        </w:rPr>
        <w:t>na polovini</w:t>
      </w:r>
      <w:r>
        <w:t xml:space="preserve"> trajanja projekta; </w:t>
      </w:r>
    </w:p>
    <w:p w14:paraId="6BDBD6A3" w14:textId="77777777" w:rsidR="006A03FF" w:rsidRDefault="006A03FF" w:rsidP="006A03FF">
      <w:r w:rsidRPr="006A03FF">
        <w:rPr>
          <w:b/>
          <w:bCs/>
        </w:rPr>
        <w:t>2. Finalni izvještaj</w:t>
      </w:r>
      <w:r>
        <w:t xml:space="preserve"> – najkasnije </w:t>
      </w:r>
      <w:r w:rsidRPr="006A03FF">
        <w:rPr>
          <w:b/>
          <w:bCs/>
        </w:rPr>
        <w:t>do 15. novembra</w:t>
      </w:r>
      <w:r>
        <w:t xml:space="preserve"> godine finansiranja. </w:t>
      </w:r>
    </w:p>
    <w:p w14:paraId="6BC61C21" w14:textId="77777777" w:rsidR="006A03FF" w:rsidRDefault="006A03FF" w:rsidP="006A03FF">
      <w:r>
        <w:t xml:space="preserve">Izvještaji se dostavljaju na posebno propisanim obrascima, pri čemu je obavezno da svaka </w:t>
      </w:r>
    </w:p>
    <w:p w14:paraId="5E362122" w14:textId="39A7B09D" w:rsidR="006A03FF" w:rsidRDefault="006A03FF" w:rsidP="006A03FF">
      <w:r>
        <w:t xml:space="preserve">rubrika u obrascu bude jasno, tačno i detaljno popunjena, u skladu sa realizovanim aktivnostima  i odobrenim budžetom. </w:t>
      </w:r>
    </w:p>
    <w:p w14:paraId="5DA20D16" w14:textId="77777777" w:rsidR="006A03FF" w:rsidRPr="006A03FF" w:rsidRDefault="006A03FF" w:rsidP="006A03FF">
      <w:pPr>
        <w:rPr>
          <w:b/>
          <w:bCs/>
        </w:rPr>
      </w:pPr>
      <w:r w:rsidRPr="006A03FF">
        <w:rPr>
          <w:b/>
          <w:bCs/>
        </w:rPr>
        <w:t xml:space="preserve">Narativni (opisni) izvještaj </w:t>
      </w:r>
    </w:p>
    <w:p w14:paraId="2CDCE8E0" w14:textId="77777777" w:rsidR="006A03FF" w:rsidRDefault="006A03FF" w:rsidP="006A03FF">
      <w:r>
        <w:t xml:space="preserve">Narativni izvještaj mora sadržati: </w:t>
      </w:r>
    </w:p>
    <w:p w14:paraId="31DE91B9" w14:textId="77777777" w:rsidR="006A03FF" w:rsidRDefault="006A03FF" w:rsidP="006A03FF">
      <w:r>
        <w:t xml:space="preserve">• pregled realizovanih aktivnosti; </w:t>
      </w:r>
    </w:p>
    <w:p w14:paraId="42893076" w14:textId="77777777" w:rsidR="006A03FF" w:rsidRDefault="006A03FF" w:rsidP="006A03FF">
      <w:r>
        <w:t xml:space="preserve">• poređenje planiranih i realizovanih aktivnosti; </w:t>
      </w:r>
    </w:p>
    <w:p w14:paraId="2414F8EF" w14:textId="77777777" w:rsidR="006A03FF" w:rsidRDefault="006A03FF" w:rsidP="006A03FF">
      <w:r>
        <w:t xml:space="preserve">• opis postignutih rezultata; </w:t>
      </w:r>
    </w:p>
    <w:p w14:paraId="539EA909" w14:textId="77777777" w:rsidR="006A03FF" w:rsidRDefault="006A03FF" w:rsidP="006A03FF">
      <w:r>
        <w:t xml:space="preserve">• broj i strukturu učesnika; </w:t>
      </w:r>
    </w:p>
    <w:p w14:paraId="08C7B1AA" w14:textId="77777777" w:rsidR="006A03FF" w:rsidRDefault="006A03FF" w:rsidP="006A03FF">
      <w:r>
        <w:t xml:space="preserve">• izazove i rješenja; </w:t>
      </w:r>
    </w:p>
    <w:p w14:paraId="6FF76FBE" w14:textId="77777777" w:rsidR="006A03FF" w:rsidRDefault="006A03FF" w:rsidP="006A03FF">
      <w:r>
        <w:t xml:space="preserve">• vidljivost projekta; </w:t>
      </w:r>
    </w:p>
    <w:p w14:paraId="0286B394" w14:textId="77777777" w:rsidR="006A03FF" w:rsidRDefault="006A03FF" w:rsidP="006A03FF">
      <w:r>
        <w:t xml:space="preserve">• ocjenu ostvarenja ciljeva. </w:t>
      </w:r>
    </w:p>
    <w:p w14:paraId="04A3E972" w14:textId="77777777" w:rsidR="006A03FF" w:rsidRDefault="006A03FF" w:rsidP="006A03FF">
      <w:r>
        <w:t xml:space="preserve">Aktivnosti moraju biti jasno povezane sa projektom iz ugovora. </w:t>
      </w:r>
    </w:p>
    <w:p w14:paraId="1F3F6221" w14:textId="77777777" w:rsidR="006A03FF" w:rsidRPr="006A03FF" w:rsidRDefault="006A03FF" w:rsidP="006A03FF">
      <w:pPr>
        <w:rPr>
          <w:b/>
          <w:bCs/>
        </w:rPr>
      </w:pPr>
      <w:r w:rsidRPr="006A03FF">
        <w:rPr>
          <w:b/>
          <w:bCs/>
        </w:rPr>
        <w:t xml:space="preserve">Finansijski izvještaj </w:t>
      </w:r>
    </w:p>
    <w:p w14:paraId="5DA460CC" w14:textId="77777777" w:rsidR="006A03FF" w:rsidRDefault="006A03FF" w:rsidP="006A03FF">
      <w:r>
        <w:t xml:space="preserve">Finansijski izvještaj podnosi se po budžetskim linijama iz ugovora i mora biti: </w:t>
      </w:r>
    </w:p>
    <w:p w14:paraId="06225462" w14:textId="77777777" w:rsidR="006A03FF" w:rsidRDefault="006A03FF" w:rsidP="006A03FF">
      <w:r>
        <w:t xml:space="preserve">• tačan; </w:t>
      </w:r>
    </w:p>
    <w:p w14:paraId="6E0BDC5C" w14:textId="77777777" w:rsidR="006A03FF" w:rsidRDefault="006A03FF" w:rsidP="006A03FF">
      <w:r>
        <w:t xml:space="preserve">• pregledan; </w:t>
      </w:r>
    </w:p>
    <w:p w14:paraId="5811AE6E" w14:textId="44616E93" w:rsidR="006A03FF" w:rsidRDefault="006A03FF" w:rsidP="006A03FF">
      <w:r>
        <w:t xml:space="preserve">• usklađen sa narativnim izvještajem. </w:t>
      </w:r>
    </w:p>
    <w:p w14:paraId="68DBE972" w14:textId="5BC0A9E9" w:rsidR="003474FA" w:rsidRPr="005A0253" w:rsidRDefault="003474FA" w:rsidP="003474FA">
      <w:pPr>
        <w:pStyle w:val="Pasussalistom"/>
        <w:numPr>
          <w:ilvl w:val="0"/>
          <w:numId w:val="33"/>
        </w:numPr>
        <w:rPr>
          <w:b/>
          <w:bCs/>
        </w:rPr>
      </w:pPr>
      <w:r w:rsidRPr="005A0253">
        <w:rPr>
          <w:b/>
          <w:bCs/>
        </w:rPr>
        <w:t>Sva plaćanja u okviru realizacije projekata NVO moraju se vršiti isključivo bezgotovinski, preko bankovnog računa organizacije, dok podizanje i korišćenje gotovine za projektne troškove nije dozvoljeno.</w:t>
      </w:r>
    </w:p>
    <w:p w14:paraId="395D994A" w14:textId="77777777" w:rsidR="006A03FF" w:rsidRPr="006A03FF" w:rsidRDefault="006A03FF" w:rsidP="006A03FF">
      <w:pPr>
        <w:rPr>
          <w:b/>
          <w:bCs/>
          <w:i/>
          <w:iCs/>
        </w:rPr>
      </w:pPr>
      <w:r w:rsidRPr="006A03FF">
        <w:rPr>
          <w:b/>
          <w:bCs/>
          <w:i/>
          <w:iCs/>
        </w:rPr>
        <w:t xml:space="preserve">Pravdanje troškova  </w:t>
      </w:r>
    </w:p>
    <w:p w14:paraId="56CE71DD" w14:textId="77777777" w:rsidR="006A03FF" w:rsidRDefault="006A03FF" w:rsidP="006A03FF">
      <w:r>
        <w:t xml:space="preserve">Svaki trošak mora imati: </w:t>
      </w:r>
    </w:p>
    <w:p w14:paraId="5827C2E6" w14:textId="77777777" w:rsidR="006A03FF" w:rsidRDefault="006A03FF" w:rsidP="006A03FF">
      <w:r>
        <w:t xml:space="preserve">1. Finansijski dokument </w:t>
      </w:r>
    </w:p>
    <w:p w14:paraId="31D8831A" w14:textId="35541595" w:rsidR="006A03FF" w:rsidRDefault="006A03FF" w:rsidP="006A03FF">
      <w:pPr>
        <w:pStyle w:val="Pasussalistom"/>
        <w:numPr>
          <w:ilvl w:val="0"/>
          <w:numId w:val="29"/>
        </w:numPr>
      </w:pPr>
      <w:r>
        <w:t xml:space="preserve">račun; </w:t>
      </w:r>
    </w:p>
    <w:p w14:paraId="5A2A5A7B" w14:textId="73C1553F" w:rsidR="006A03FF" w:rsidRDefault="006A03FF" w:rsidP="006A03FF">
      <w:pPr>
        <w:pStyle w:val="Pasussalistom"/>
        <w:numPr>
          <w:ilvl w:val="0"/>
          <w:numId w:val="29"/>
        </w:numPr>
      </w:pPr>
      <w:r>
        <w:t xml:space="preserve">ugovor o djelu ili autorski ugovor; </w:t>
      </w:r>
    </w:p>
    <w:p w14:paraId="25DDF8F3" w14:textId="0BCDD1FE" w:rsidR="006A03FF" w:rsidRDefault="006A03FF" w:rsidP="006A03FF">
      <w:pPr>
        <w:pStyle w:val="Pasussalistom"/>
        <w:numPr>
          <w:ilvl w:val="0"/>
          <w:numId w:val="29"/>
        </w:numPr>
      </w:pPr>
      <w:r>
        <w:t xml:space="preserve">obračun i dokaz o uplati. </w:t>
      </w:r>
    </w:p>
    <w:p w14:paraId="4FA45B11" w14:textId="77777777" w:rsidR="006A03FF" w:rsidRDefault="006A03FF" w:rsidP="006A03FF">
      <w:r>
        <w:lastRenderedPageBreak/>
        <w:t xml:space="preserve">2. Dokaz o plaćanju </w:t>
      </w:r>
    </w:p>
    <w:p w14:paraId="6F467E61" w14:textId="44191E62" w:rsidR="006A03FF" w:rsidRDefault="006A03FF" w:rsidP="006A03FF">
      <w:pPr>
        <w:pStyle w:val="Pasussalistom"/>
        <w:numPr>
          <w:ilvl w:val="0"/>
          <w:numId w:val="30"/>
        </w:numPr>
      </w:pPr>
      <w:r>
        <w:t xml:space="preserve">izvod iz banke. </w:t>
      </w:r>
    </w:p>
    <w:p w14:paraId="72E8156B" w14:textId="64B85814" w:rsidR="006A03FF" w:rsidRDefault="006A03FF" w:rsidP="006A03FF">
      <w:r>
        <w:t xml:space="preserve">3. Povezanost sa aktivnošću </w:t>
      </w:r>
    </w:p>
    <w:p w14:paraId="4C8AADF8" w14:textId="2A6ED4B6" w:rsidR="006A03FF" w:rsidRDefault="006A03FF" w:rsidP="006A03FF">
      <w:pPr>
        <w:pStyle w:val="Pasussalistom"/>
        <w:numPr>
          <w:ilvl w:val="0"/>
          <w:numId w:val="31"/>
        </w:numPr>
      </w:pPr>
      <w:r>
        <w:t xml:space="preserve">trošak mora biti naveden u budžetu; </w:t>
      </w:r>
    </w:p>
    <w:p w14:paraId="7F40E5EC" w14:textId="4601EB5A" w:rsidR="006A03FF" w:rsidRDefault="006A03FF" w:rsidP="006A03FF">
      <w:pPr>
        <w:pStyle w:val="Pasussalistom"/>
        <w:numPr>
          <w:ilvl w:val="0"/>
          <w:numId w:val="31"/>
        </w:numPr>
      </w:pPr>
      <w:r>
        <w:t xml:space="preserve">mora se odnositi na konkretnu aktivnost. </w:t>
      </w:r>
    </w:p>
    <w:p w14:paraId="77C17EF9" w14:textId="77777777" w:rsidR="006A03FF" w:rsidRPr="006A03FF" w:rsidRDefault="006A03FF" w:rsidP="006A03FF">
      <w:pPr>
        <w:rPr>
          <w:b/>
          <w:bCs/>
          <w:i/>
          <w:iCs/>
          <w:u w:val="single"/>
        </w:rPr>
      </w:pPr>
      <w:r w:rsidRPr="006A03FF">
        <w:rPr>
          <w:b/>
          <w:bCs/>
          <w:i/>
          <w:iCs/>
          <w:u w:val="single"/>
        </w:rPr>
        <w:t xml:space="preserve">Primjeri: </w:t>
      </w:r>
    </w:p>
    <w:p w14:paraId="55311A8E" w14:textId="77777777" w:rsidR="006A03FF" w:rsidRDefault="006A03FF" w:rsidP="006A03FF">
      <w:r>
        <w:t xml:space="preserve">• </w:t>
      </w:r>
      <w:r w:rsidRPr="006A03FF">
        <w:rPr>
          <w:u w:val="single"/>
        </w:rPr>
        <w:t>Honorari</w:t>
      </w:r>
      <w:r>
        <w:t xml:space="preserve">: ugovor + obračun + dokaz o uplati + opis angažmana + izvještaj angažovanog </w:t>
      </w:r>
    </w:p>
    <w:p w14:paraId="57D49C6A" w14:textId="77777777" w:rsidR="006A03FF" w:rsidRDefault="006A03FF" w:rsidP="006A03FF">
      <w:r>
        <w:t xml:space="preserve">lica o realizaciji ugovorene aktivnosti; </w:t>
      </w:r>
    </w:p>
    <w:p w14:paraId="12817EC1" w14:textId="77777777" w:rsidR="006A03FF" w:rsidRDefault="006A03FF" w:rsidP="006A03FF">
      <w:r>
        <w:t xml:space="preserve">• </w:t>
      </w:r>
      <w:r w:rsidRPr="006A03FF">
        <w:rPr>
          <w:u w:val="single"/>
        </w:rPr>
        <w:t>Oprema:</w:t>
      </w:r>
      <w:r>
        <w:t xml:space="preserve"> faktura + dokaz o plaćanju + evidencija korišćenja + fotografija opreme; </w:t>
      </w:r>
    </w:p>
    <w:p w14:paraId="0CE86957" w14:textId="77777777" w:rsidR="006A03FF" w:rsidRDefault="006A03FF" w:rsidP="006A03FF">
      <w:r>
        <w:t xml:space="preserve">• </w:t>
      </w:r>
      <w:r w:rsidRPr="006A03FF">
        <w:rPr>
          <w:u w:val="single"/>
        </w:rPr>
        <w:t>Zakup prostora</w:t>
      </w:r>
      <w:r>
        <w:t xml:space="preserve">: ugovor/faktura + dokaz o uplati; </w:t>
      </w:r>
    </w:p>
    <w:p w14:paraId="4B1DDD10" w14:textId="77777777" w:rsidR="006A03FF" w:rsidRDefault="006A03FF" w:rsidP="006A03FF">
      <w:r>
        <w:t xml:space="preserve">• </w:t>
      </w:r>
      <w:r w:rsidRPr="006A03FF">
        <w:rPr>
          <w:u w:val="single"/>
        </w:rPr>
        <w:t>Promocija</w:t>
      </w:r>
      <w:r>
        <w:t xml:space="preserve">: računi + primjerci materijala (fotografije, linkovi). </w:t>
      </w:r>
    </w:p>
    <w:p w14:paraId="53B679F7" w14:textId="72B437B1" w:rsidR="006A03FF" w:rsidRDefault="006A03FF" w:rsidP="006A03FF">
      <w:pPr>
        <w:rPr>
          <w:b/>
          <w:bCs/>
          <w:u w:val="single"/>
        </w:rPr>
      </w:pPr>
      <w:r w:rsidRPr="006A03FF">
        <w:rPr>
          <w:b/>
          <w:bCs/>
          <w:u w:val="single"/>
        </w:rPr>
        <w:t xml:space="preserve">Troškovi bez potpune dokumentacije se ne priznaju. </w:t>
      </w:r>
    </w:p>
    <w:p w14:paraId="06C969D4" w14:textId="77777777" w:rsidR="008817CB" w:rsidRPr="006A03FF" w:rsidRDefault="008817CB" w:rsidP="006A03FF">
      <w:pPr>
        <w:rPr>
          <w:b/>
          <w:bCs/>
          <w:u w:val="single"/>
        </w:rPr>
      </w:pPr>
    </w:p>
    <w:p w14:paraId="1A71D9B1" w14:textId="77777777" w:rsidR="006A03FF" w:rsidRPr="006A03FF" w:rsidRDefault="006A03FF" w:rsidP="006A03FF">
      <w:pPr>
        <w:rPr>
          <w:b/>
          <w:bCs/>
        </w:rPr>
      </w:pPr>
      <w:r w:rsidRPr="006A03FF">
        <w:rPr>
          <w:b/>
          <w:bCs/>
        </w:rPr>
        <w:t xml:space="preserve">Završna potvrda </w:t>
      </w:r>
    </w:p>
    <w:p w14:paraId="1CB9106D" w14:textId="77777777" w:rsidR="006A03FF" w:rsidRDefault="006A03FF" w:rsidP="006A03FF">
      <w:r>
        <w:t xml:space="preserve">Nakon prihvatanja finalnog izvještaja, Komisija izdaje: </w:t>
      </w:r>
    </w:p>
    <w:p w14:paraId="02B7F720" w14:textId="77777777" w:rsidR="006A03FF" w:rsidRDefault="006A03FF" w:rsidP="006A03FF">
      <w:r>
        <w:t xml:space="preserve">• potvrdu o urednoj realizaciji projekta. </w:t>
      </w:r>
    </w:p>
    <w:p w14:paraId="66902BB6" w14:textId="77777777" w:rsidR="006A03FF" w:rsidRDefault="006A03FF" w:rsidP="006A03FF">
      <w:r>
        <w:t xml:space="preserve">Bez ove potvrde, NVO ne može konkurisati na narednim konkursima. </w:t>
      </w:r>
    </w:p>
    <w:p w14:paraId="43E9E1F3" w14:textId="6F78F4D5" w:rsidR="006A03FF" w:rsidRPr="006A03FF" w:rsidRDefault="006A03FF" w:rsidP="006A03FF">
      <w:pPr>
        <w:rPr>
          <w:b/>
          <w:bCs/>
        </w:rPr>
      </w:pPr>
      <w:r w:rsidRPr="006A03FF">
        <w:rPr>
          <w:b/>
          <w:bCs/>
        </w:rPr>
        <w:t xml:space="preserve">VIDLJIVOST PROJEKTA </w:t>
      </w:r>
    </w:p>
    <w:p w14:paraId="7E8E0948" w14:textId="77777777" w:rsidR="006A03FF" w:rsidRDefault="006A03FF" w:rsidP="006A03FF">
      <w:r>
        <w:t xml:space="preserve">Korisnik sredstava je u obavezi da koristi logo Opštine Nikšić na svim promotivnim i </w:t>
      </w:r>
    </w:p>
    <w:p w14:paraId="2A06FF7A" w14:textId="77777777" w:rsidR="006A03FF" w:rsidRDefault="006A03FF" w:rsidP="006A03FF">
      <w:r>
        <w:t xml:space="preserve">štampanim materijalima, kao i da u medijskim nastupima i izvještajima naglasi da je projekat </w:t>
      </w:r>
    </w:p>
    <w:p w14:paraId="6983A995" w14:textId="77777777" w:rsidR="006A03FF" w:rsidRDefault="006A03FF" w:rsidP="006A03FF">
      <w:r>
        <w:t xml:space="preserve">finansiran od strane Opštine Nikšić. U slučaju štampanja promotivnog i drugog materijala </w:t>
      </w:r>
    </w:p>
    <w:p w14:paraId="1384A8E3" w14:textId="0E558086" w:rsidR="003C7B2C" w:rsidRDefault="006A03FF" w:rsidP="008817CB">
      <w:r>
        <w:t>neophodno je navesti rečenicu: „Opština Nikšić nije odgovorna za sadržaj“.</w:t>
      </w:r>
    </w:p>
    <w:p w14:paraId="013052F3" w14:textId="35EAE595" w:rsidR="006A03FF" w:rsidRDefault="006A03FF" w:rsidP="006A03FF"/>
    <w:p w14:paraId="0F764C8A" w14:textId="5D9EB592" w:rsidR="006A03FF" w:rsidRDefault="006A03FF" w:rsidP="006A03FF">
      <w:r w:rsidRPr="006A03FF">
        <w:t xml:space="preserve">Nevladine organizacije su obavezne </w:t>
      </w:r>
      <w:r>
        <w:t xml:space="preserve">da </w:t>
      </w:r>
      <w:r w:rsidRPr="006A03FF">
        <w:t>obavijestit</w:t>
      </w:r>
      <w:r>
        <w:t>e</w:t>
      </w:r>
      <w:r w:rsidRPr="006A03FF">
        <w:t xml:space="preserve"> Komisiju o realizaciji glavnih aktivnosti/događaja kako bi </w:t>
      </w:r>
      <w:r>
        <w:t xml:space="preserve">članovi </w:t>
      </w:r>
      <w:r w:rsidRPr="006A03FF">
        <w:t>Komisije prisustvova</w:t>
      </w:r>
      <w:r>
        <w:t>li</w:t>
      </w:r>
      <w:r w:rsidRPr="006A03FF">
        <w:t>.</w:t>
      </w:r>
    </w:p>
    <w:p w14:paraId="2CA87A3B" w14:textId="5665FB41" w:rsidR="008817CB" w:rsidRDefault="008817CB" w:rsidP="006A03FF"/>
    <w:p w14:paraId="5857717A" w14:textId="77777777" w:rsidR="003474FA" w:rsidRDefault="008817CB" w:rsidP="006A03FF">
      <w:r w:rsidRPr="008817CB">
        <w:rPr>
          <w:b/>
          <w:bCs/>
        </w:rPr>
        <w:t>NAPOMENA:</w:t>
      </w:r>
      <w:r w:rsidRPr="008817CB">
        <w:t xml:space="preserve"> </w:t>
      </w:r>
    </w:p>
    <w:p w14:paraId="2164D3F1" w14:textId="4E16E15A" w:rsidR="008817CB" w:rsidRPr="003C7B2C" w:rsidRDefault="008817CB" w:rsidP="003474FA">
      <w:pPr>
        <w:pStyle w:val="Pasussalistom"/>
        <w:numPr>
          <w:ilvl w:val="0"/>
          <w:numId w:val="32"/>
        </w:numPr>
      </w:pPr>
      <w:r w:rsidRPr="008817CB">
        <w:t xml:space="preserve">Za sve izmjene u aktivnostima i budžetu potrebno je prethodno </w:t>
      </w:r>
      <w:r>
        <w:t xml:space="preserve">tražiti </w:t>
      </w:r>
      <w:r w:rsidRPr="008817CB">
        <w:t>saglasnost Komisije.</w:t>
      </w:r>
    </w:p>
    <w:sectPr w:rsidR="008817CB" w:rsidRPr="003C7B2C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673B" w14:textId="77777777" w:rsidR="00B75F30" w:rsidRDefault="00B75F30" w:rsidP="0012249D">
      <w:r>
        <w:separator/>
      </w:r>
    </w:p>
  </w:endnote>
  <w:endnote w:type="continuationSeparator" w:id="0">
    <w:p w14:paraId="633E6171" w14:textId="77777777" w:rsidR="00B75F30" w:rsidRDefault="00B75F30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EBB2" w14:textId="77777777" w:rsidR="00B75F30" w:rsidRDefault="00B75F30" w:rsidP="0012249D">
      <w:r>
        <w:separator/>
      </w:r>
    </w:p>
  </w:footnote>
  <w:footnote w:type="continuationSeparator" w:id="0">
    <w:p w14:paraId="7579DF2E" w14:textId="77777777" w:rsidR="00B75F30" w:rsidRDefault="00B75F30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C2A3" w14:textId="77777777" w:rsidR="0012249D" w:rsidRPr="00150A6E" w:rsidRDefault="00150A6E" w:rsidP="003C7B2C">
    <w:pPr>
      <w:pStyle w:val="Zaglavljestranice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05EACD92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8A9C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AFE"/>
    <w:multiLevelType w:val="hybridMultilevel"/>
    <w:tmpl w:val="F9442D3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CE3F92"/>
    <w:multiLevelType w:val="hybridMultilevel"/>
    <w:tmpl w:val="F5F6925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698B"/>
    <w:multiLevelType w:val="hybridMultilevel"/>
    <w:tmpl w:val="B4C2066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E6914"/>
    <w:multiLevelType w:val="hybridMultilevel"/>
    <w:tmpl w:val="C17AE57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51E6C"/>
    <w:multiLevelType w:val="hybridMultilevel"/>
    <w:tmpl w:val="96B63E82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  <w:num w:numId="30">
    <w:abstractNumId w:val="5"/>
  </w:num>
  <w:num w:numId="31">
    <w:abstractNumId w:val="3"/>
  </w:num>
  <w:num w:numId="32">
    <w:abstractNumId w:val="2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02"/>
    <w:rsid w:val="00024767"/>
    <w:rsid w:val="00037B9D"/>
    <w:rsid w:val="000829B1"/>
    <w:rsid w:val="00097488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970CE"/>
    <w:rsid w:val="00316E02"/>
    <w:rsid w:val="003474FA"/>
    <w:rsid w:val="00357082"/>
    <w:rsid w:val="00363EF6"/>
    <w:rsid w:val="003C7B2C"/>
    <w:rsid w:val="003E3216"/>
    <w:rsid w:val="003F37FC"/>
    <w:rsid w:val="004D4EE3"/>
    <w:rsid w:val="004F6020"/>
    <w:rsid w:val="00517C70"/>
    <w:rsid w:val="005606DA"/>
    <w:rsid w:val="005A0253"/>
    <w:rsid w:val="005A0357"/>
    <w:rsid w:val="006234E5"/>
    <w:rsid w:val="006509E0"/>
    <w:rsid w:val="006A03FF"/>
    <w:rsid w:val="006D397A"/>
    <w:rsid w:val="006D769B"/>
    <w:rsid w:val="006F1884"/>
    <w:rsid w:val="007158F4"/>
    <w:rsid w:val="007A0E7C"/>
    <w:rsid w:val="007B71AD"/>
    <w:rsid w:val="007D57F1"/>
    <w:rsid w:val="007E4EC6"/>
    <w:rsid w:val="0082688C"/>
    <w:rsid w:val="008376FA"/>
    <w:rsid w:val="00844BC7"/>
    <w:rsid w:val="00853B09"/>
    <w:rsid w:val="00873B88"/>
    <w:rsid w:val="008817CB"/>
    <w:rsid w:val="00892FE1"/>
    <w:rsid w:val="008B55EB"/>
    <w:rsid w:val="008C4978"/>
    <w:rsid w:val="008E59D2"/>
    <w:rsid w:val="00934440"/>
    <w:rsid w:val="0093466A"/>
    <w:rsid w:val="009B18BA"/>
    <w:rsid w:val="00A14CAA"/>
    <w:rsid w:val="00A3794F"/>
    <w:rsid w:val="00A67265"/>
    <w:rsid w:val="00B169B1"/>
    <w:rsid w:val="00B75F30"/>
    <w:rsid w:val="00C133F6"/>
    <w:rsid w:val="00C37303"/>
    <w:rsid w:val="00C66683"/>
    <w:rsid w:val="00CE65FC"/>
    <w:rsid w:val="00D17CD6"/>
    <w:rsid w:val="00D72BD5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FF41"/>
  <w15:chartTrackingRefBased/>
  <w15:docId w15:val="{984516E1-7E4A-42C1-A947-76FE294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Pinjatić</dc:creator>
  <cp:keywords/>
  <dc:description/>
  <cp:lastModifiedBy>Biljana Pinjatić</cp:lastModifiedBy>
  <cp:revision>6</cp:revision>
  <dcterms:created xsi:type="dcterms:W3CDTF">2026-05-15T09:26:00Z</dcterms:created>
  <dcterms:modified xsi:type="dcterms:W3CDTF">2026-05-18T11:30:00Z</dcterms:modified>
</cp:coreProperties>
</file>