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976B" w14:textId="265D2BB9" w:rsidR="00371F67" w:rsidRPr="00A70EE6" w:rsidRDefault="00371F67" w:rsidP="00C163E1">
      <w:pPr>
        <w:spacing w:line="240" w:lineRule="auto"/>
        <w:rPr>
          <w:rFonts w:ascii="Times New Roman" w:hAnsi="Times New Roman"/>
          <w:b/>
          <w:bCs/>
          <w:noProof/>
          <w:sz w:val="24"/>
          <w:szCs w:val="24"/>
          <w:lang w:val="sr-Cyrl-CS"/>
        </w:rPr>
      </w:pPr>
    </w:p>
    <w:p w14:paraId="4D0BCC29" w14:textId="38DE08E3" w:rsidR="00E61EE3" w:rsidRPr="00A70EE6" w:rsidRDefault="00E61EE3" w:rsidP="00C163E1">
      <w:pPr>
        <w:tabs>
          <w:tab w:val="left" w:pos="495"/>
        </w:tabs>
        <w:spacing w:line="240" w:lineRule="auto"/>
        <w:rPr>
          <w:rFonts w:ascii="Times New Roman" w:hAnsi="Times New Roman"/>
          <w:b/>
          <w:bCs/>
          <w:noProof/>
          <w:sz w:val="24"/>
          <w:szCs w:val="24"/>
          <w:lang w:val="sr-Cyrl-CS"/>
        </w:rPr>
      </w:pPr>
    </w:p>
    <w:p w14:paraId="09C1F856" w14:textId="2400183F" w:rsidR="000C6647" w:rsidRPr="00A70EE6" w:rsidRDefault="00E61EE3" w:rsidP="00C163E1">
      <w:pPr>
        <w:spacing w:line="240" w:lineRule="auto"/>
        <w:rPr>
          <w:rFonts w:ascii="Times New Roman" w:hAnsi="Times New Roman"/>
          <w:b/>
          <w:bCs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 </w:t>
      </w:r>
    </w:p>
    <w:p w14:paraId="3B5025F8" w14:textId="6436378A" w:rsidR="000C6647" w:rsidRPr="00A70EE6" w:rsidRDefault="00B5012B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b/>
          <w:bCs/>
          <w:noProof/>
          <w:sz w:val="24"/>
          <w:szCs w:val="24"/>
          <w:lang w:val="sr-Cyrl-CS"/>
        </w:rPr>
        <w:drawing>
          <wp:inline distT="0" distB="0" distL="0" distR="0" wp14:anchorId="3700D6B6" wp14:editId="2155E9CB">
            <wp:extent cx="781050" cy="1081906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11" cy="10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91737" w14:textId="66B13713" w:rsidR="00B5012B" w:rsidRPr="009F01A6" w:rsidRDefault="00C11C10" w:rsidP="009F01A6">
      <w:pPr>
        <w:spacing w:after="240" w:line="240" w:lineRule="auto"/>
        <w:jc w:val="center"/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</w:pPr>
      <w:r w:rsidRPr="009F01A6"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  <w:t>Извјештај</w:t>
      </w:r>
      <w:r w:rsidR="00D71E3C" w:rsidRPr="009F01A6"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  <w:t xml:space="preserve"> </w:t>
      </w:r>
      <w:r w:rsidRPr="009F01A6"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  <w:t>о</w:t>
      </w:r>
      <w:r w:rsidR="00D71E3C" w:rsidRPr="009F01A6"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  <w:t xml:space="preserve"> </w:t>
      </w:r>
      <w:r w:rsidRPr="009F01A6"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  <w:t>реализацији</w:t>
      </w:r>
      <w:r w:rsidR="00D71E3C" w:rsidRPr="009F01A6">
        <w:rPr>
          <w:rFonts w:ascii="Times New Roman" w:hAnsi="Times New Roman"/>
          <w:b/>
          <w:bCs/>
          <w:caps/>
          <w:noProof/>
          <w:sz w:val="30"/>
          <w:szCs w:val="30"/>
          <w:lang w:val="sr-Cyrl-CS"/>
        </w:rPr>
        <w:t xml:space="preserve"> </w:t>
      </w:r>
    </w:p>
    <w:p w14:paraId="595E376C" w14:textId="2DA2B803" w:rsidR="005C30A9" w:rsidRPr="000F4578" w:rsidRDefault="00C11C10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АКЦИОНОГ</w:t>
      </w:r>
      <w:r w:rsidR="005C30A9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ПЛАНА</w:t>
      </w:r>
      <w:r w:rsidR="005C30A9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ЗАПОШЉАВАЊА</w:t>
      </w:r>
      <w:r w:rsidR="005C30A9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 </w:t>
      </w:r>
      <w:r w:rsidR="00E535A1" w:rsidRPr="000F4578">
        <w:rPr>
          <w:rFonts w:ascii="Times New Roman" w:hAnsi="Times New Roman"/>
          <w:b/>
          <w:bCs/>
          <w:noProof/>
          <w:sz w:val="30"/>
          <w:szCs w:val="30"/>
          <w:lang w:val="sr-Cyrl-RS"/>
        </w:rPr>
        <w:t xml:space="preserve">У </w:t>
      </w: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ОПШТИН</w:t>
      </w:r>
      <w:r w:rsidR="00E535A1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И</w:t>
      </w:r>
      <w:r w:rsidR="00AF5602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НИКШИЋ</w:t>
      </w:r>
      <w:r w:rsidR="00FC2275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ЗА</w:t>
      </w:r>
      <w:r w:rsidR="005C30A9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 202</w:t>
      </w:r>
      <w:r w:rsidR="00371F67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5</w:t>
      </w:r>
      <w:r w:rsidR="005C30A9"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 xml:space="preserve">. </w:t>
      </w:r>
      <w:r w:rsidRPr="000F4578">
        <w:rPr>
          <w:rFonts w:ascii="Times New Roman" w:hAnsi="Times New Roman"/>
          <w:b/>
          <w:bCs/>
          <w:noProof/>
          <w:sz w:val="30"/>
          <w:szCs w:val="30"/>
          <w:lang w:val="sr-Cyrl-CS"/>
        </w:rPr>
        <w:t>ГОДИНУ</w:t>
      </w:r>
    </w:p>
    <w:p w14:paraId="6F4D4385" w14:textId="0224472C" w:rsidR="00E61EE3" w:rsidRPr="000F4578" w:rsidRDefault="00E61EE3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</w:p>
    <w:p w14:paraId="6C4F2489" w14:textId="1E8C864E" w:rsidR="00E61EE3" w:rsidRPr="000F4578" w:rsidRDefault="00E61EE3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</w:p>
    <w:p w14:paraId="10091257" w14:textId="47114954" w:rsidR="00B5012B" w:rsidRPr="000F4578" w:rsidRDefault="00B5012B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</w:p>
    <w:p w14:paraId="2E4C6D2B" w14:textId="4504E6C8" w:rsidR="00B5012B" w:rsidRPr="000F4578" w:rsidRDefault="00B5012B" w:rsidP="003B2DAC">
      <w:pPr>
        <w:spacing w:line="240" w:lineRule="auto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</w:p>
    <w:p w14:paraId="68167087" w14:textId="77777777" w:rsidR="00B5012B" w:rsidRDefault="00B5012B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</w:p>
    <w:p w14:paraId="54FF411B" w14:textId="77777777" w:rsidR="009F01A6" w:rsidRPr="000F4578" w:rsidRDefault="009F01A6" w:rsidP="00C163E1">
      <w:pPr>
        <w:spacing w:line="240" w:lineRule="auto"/>
        <w:jc w:val="center"/>
        <w:rPr>
          <w:rFonts w:ascii="Times New Roman" w:hAnsi="Times New Roman"/>
          <w:b/>
          <w:bCs/>
          <w:noProof/>
          <w:sz w:val="30"/>
          <w:szCs w:val="30"/>
          <w:lang w:val="sr-Cyrl-CS"/>
        </w:rPr>
      </w:pPr>
    </w:p>
    <w:p w14:paraId="48FAB85B" w14:textId="3EFAFB77" w:rsidR="00E61EE3" w:rsidRPr="000F4578" w:rsidRDefault="00C11C10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30"/>
          <w:szCs w:val="30"/>
          <w:lang w:val="sr-Cyrl-CS"/>
        </w:rPr>
      </w:pP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СТРАТЕШКИ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ЦИЉ</w:t>
      </w:r>
      <w:r w:rsidR="00B5012B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: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</w:p>
    <w:p w14:paraId="44CB0E38" w14:textId="173D356E" w:rsidR="00E61EE3" w:rsidRPr="000F4578" w:rsidRDefault="00C11C10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30"/>
          <w:szCs w:val="30"/>
          <w:lang w:val="sr-Cyrl-CS"/>
        </w:rPr>
      </w:pP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Одрживо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и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инклузивно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запошљавање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и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самозапошљавање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у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општини</w:t>
      </w:r>
      <w:r w:rsidR="00E61EE3"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 xml:space="preserve"> </w:t>
      </w:r>
      <w:r w:rsidRPr="000F4578">
        <w:rPr>
          <w:rFonts w:ascii="Times New Roman" w:hAnsi="Times New Roman"/>
          <w:i/>
          <w:iCs/>
          <w:noProof/>
          <w:sz w:val="30"/>
          <w:szCs w:val="30"/>
          <w:lang w:val="sr-Cyrl-CS"/>
        </w:rPr>
        <w:t>Никшић</w:t>
      </w:r>
    </w:p>
    <w:p w14:paraId="2A46DE17" w14:textId="7BC2DEEF" w:rsidR="00E139F2" w:rsidRPr="00A70EE6" w:rsidRDefault="00E139F2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val="sr-Cyrl-CS"/>
        </w:rPr>
      </w:pPr>
    </w:p>
    <w:p w14:paraId="7DEF7B12" w14:textId="6751524E" w:rsidR="00E139F2" w:rsidRDefault="00E139F2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val="sr-Cyrl-CS"/>
        </w:rPr>
      </w:pPr>
    </w:p>
    <w:p w14:paraId="7A5C7C69" w14:textId="77777777" w:rsidR="003B2DAC" w:rsidRDefault="003B2DAC" w:rsidP="00C163E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16EC4C76" w14:textId="77777777" w:rsidR="003B2DAC" w:rsidRDefault="003B2DAC" w:rsidP="00C163E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7ADC49AB" w14:textId="77777777" w:rsidR="0070103D" w:rsidRPr="003B2DAC" w:rsidRDefault="0070103D" w:rsidP="00C163E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8FE2428" w14:textId="745AA505" w:rsidR="00D7760B" w:rsidRPr="009F01A6" w:rsidRDefault="003B2DAC" w:rsidP="003B2DAC">
      <w:pPr>
        <w:pStyle w:val="Default"/>
        <w:jc w:val="center"/>
        <w:rPr>
          <w:rFonts w:ascii="Times New Roman" w:hAnsi="Times New Roman" w:cs="Times New Roman"/>
          <w:bCs/>
          <w:noProof/>
          <w:color w:val="auto"/>
          <w:sz w:val="26"/>
          <w:szCs w:val="26"/>
          <w:lang w:val="sr-Cyrl-RS"/>
        </w:rPr>
      </w:pPr>
      <w:r w:rsidRPr="009F01A6">
        <w:rPr>
          <w:rFonts w:ascii="Times New Roman" w:hAnsi="Times New Roman" w:cs="Times New Roman"/>
          <w:bCs/>
          <w:noProof/>
          <w:color w:val="auto"/>
          <w:sz w:val="26"/>
          <w:szCs w:val="26"/>
          <w:lang w:val="sr-Cyrl-RS"/>
        </w:rPr>
        <w:t>Никшић, март 2026. године</w:t>
      </w:r>
    </w:p>
    <w:p w14:paraId="6AF5B2AD" w14:textId="2D3A8001" w:rsidR="00E139F2" w:rsidRPr="007C2823" w:rsidRDefault="00C11C10" w:rsidP="00C163E1">
      <w:pPr>
        <w:pStyle w:val="Default"/>
        <w:ind w:firstLine="567"/>
        <w:rPr>
          <w:rFonts w:ascii="Times New Roman" w:hAnsi="Times New Roman" w:cs="Times New Roman"/>
          <w:b/>
          <w:smallCaps/>
          <w:noProof/>
          <w:color w:val="auto"/>
          <w:sz w:val="26"/>
          <w:szCs w:val="26"/>
          <w:lang w:val="sr-Cyrl-RS"/>
        </w:rPr>
      </w:pPr>
      <w:r w:rsidRPr="007C2823">
        <w:rPr>
          <w:rFonts w:ascii="Times New Roman" w:hAnsi="Times New Roman" w:cs="Times New Roman"/>
          <w:b/>
          <w:smallCaps/>
          <w:noProof/>
          <w:color w:val="auto"/>
          <w:sz w:val="26"/>
          <w:szCs w:val="26"/>
          <w:lang w:val="sr-Cyrl-CS"/>
        </w:rPr>
        <w:lastRenderedPageBreak/>
        <w:t>У</w:t>
      </w:r>
      <w:r w:rsidR="007C2823" w:rsidRPr="007C2823">
        <w:rPr>
          <w:rFonts w:ascii="Times New Roman" w:hAnsi="Times New Roman" w:cs="Times New Roman"/>
          <w:b/>
          <w:smallCaps/>
          <w:noProof/>
          <w:color w:val="auto"/>
          <w:sz w:val="26"/>
          <w:szCs w:val="26"/>
          <w:lang w:val="sr-Cyrl-RS"/>
        </w:rPr>
        <w:t>вод</w:t>
      </w:r>
    </w:p>
    <w:p w14:paraId="6ED48823" w14:textId="77777777" w:rsidR="00E139F2" w:rsidRPr="00A70EE6" w:rsidRDefault="00E139F2" w:rsidP="00C163E1">
      <w:pPr>
        <w:pStyle w:val="Default"/>
        <w:rPr>
          <w:rFonts w:ascii="Times New Roman" w:hAnsi="Times New Roman" w:cs="Times New Roman"/>
          <w:b/>
          <w:noProof/>
          <w:color w:val="auto"/>
          <w:lang w:val="sr-Cyrl-CS"/>
        </w:rPr>
      </w:pPr>
    </w:p>
    <w:p w14:paraId="6A779921" w14:textId="64EA2FE3" w:rsidR="00E139F2" w:rsidRPr="00A70EE6" w:rsidRDefault="00C11C10" w:rsidP="00447CBA">
      <w:pPr>
        <w:spacing w:after="24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стратегија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општини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2024–2028. </w:t>
      </w:r>
      <w:r w:rsidR="00A75A7D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донесена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складу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стратешким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опредјељењем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Општине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остварењу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одрживог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инклузивног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стабилног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економског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раста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смањењу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незапослености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сиромаштва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као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унапређењу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мјера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активне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политике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стручног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оспособљавања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Документ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донесен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складу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релевантним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прописима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препорукама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глобалном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европском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националном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нивоу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093A6EEB" w14:textId="5DD37C1C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i/>
          <w:iCs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Визија</w:t>
      </w:r>
      <w:r w:rsidR="00E139F2"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Стратегије</w:t>
      </w:r>
      <w:r w:rsidR="00E139F2"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запошљавања</w:t>
      </w:r>
      <w:r w:rsidR="00E139F2"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 xml:space="preserve"> </w:t>
      </w:r>
      <w:r w:rsidR="00A55C9A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 xml:space="preserve">у </w:t>
      </w: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општин</w:t>
      </w:r>
      <w:r w:rsidR="00A55C9A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Никшић</w:t>
      </w:r>
    </w:p>
    <w:p w14:paraId="21BDDE60" w14:textId="0CA6A0B6" w:rsidR="00E139F2" w:rsidRPr="00A70EE6" w:rsidRDefault="00E139F2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„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Развој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људског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капитала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општини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738E">
        <w:rPr>
          <w:rFonts w:ascii="Times New Roman" w:hAnsi="Times New Roman"/>
          <w:noProof/>
          <w:sz w:val="24"/>
          <w:szCs w:val="24"/>
          <w:lang w:val="sr-Cyrl-CS"/>
        </w:rPr>
        <w:t>прилагођен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потребама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грађана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заснован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на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знању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иновативности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дигитализацији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зеленој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економији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једнаком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приступу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достојанственим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C11C10" w:rsidRPr="00A70EE6">
        <w:rPr>
          <w:rFonts w:ascii="Times New Roman" w:hAnsi="Times New Roman"/>
          <w:noProof/>
          <w:sz w:val="24"/>
          <w:szCs w:val="24"/>
          <w:lang w:val="sr-Cyrl-CS"/>
        </w:rPr>
        <w:t>пословима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.“</w:t>
      </w:r>
    </w:p>
    <w:p w14:paraId="0C08DAC6" w14:textId="4418A186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Стратегијом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дефинисан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стратешки</w:t>
      </w:r>
      <w:r w:rsidR="00E139F2"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i/>
          <w:iCs/>
          <w:noProof/>
          <w:sz w:val="24"/>
          <w:szCs w:val="24"/>
          <w:lang w:val="sr-Cyrl-CS"/>
        </w:rPr>
        <w:t>циљ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„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Одрживо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инклузивно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самозапошљавање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општини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>“.</w:t>
      </w:r>
    </w:p>
    <w:p w14:paraId="4ABDA5DC" w14:textId="48EF91C1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Овај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документ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дефинише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A55C9A">
        <w:rPr>
          <w:rFonts w:ascii="Times New Roman" w:hAnsi="Times New Roman"/>
          <w:noProof/>
          <w:sz w:val="24"/>
          <w:szCs w:val="24"/>
          <w:lang w:val="sr-Cyrl-CS"/>
        </w:rPr>
        <w:t>четири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оперативна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циља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47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мјера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који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основ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доношење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годишњих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акционих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планова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16B46BAF" w14:textId="0811BA54" w:rsidR="00E139F2" w:rsidRPr="00A70EE6" w:rsidRDefault="00C11C10" w:rsidP="00C163E1">
      <w:pPr>
        <w:spacing w:after="120" w:line="240" w:lineRule="auto"/>
        <w:ind w:left="1134" w:hanging="567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Оперативни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циљ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1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: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ab/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Унапређење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знања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компетенција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вјештина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радне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снаге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складу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потребама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тржишта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нових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послова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стратешким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секторима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потенцијалом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раста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.</w:t>
      </w:r>
    </w:p>
    <w:p w14:paraId="2293D9FD" w14:textId="2B25E702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Оперативни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циљ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2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: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ab/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Јачање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конкурентности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општине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кроз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унапређење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пословног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окружења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пословног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сектора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.</w:t>
      </w:r>
    </w:p>
    <w:p w14:paraId="1D1E8858" w14:textId="14E99B3C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Оперативни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циљ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3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: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ab/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Јачање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предузетништва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креирање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нових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радних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мјеста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.</w:t>
      </w:r>
    </w:p>
    <w:p w14:paraId="37614BBF" w14:textId="32DBC64F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Оперативни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циљ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4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: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ab/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Повећање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запослености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социјалне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укључености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лица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неповољном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положају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тржишту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рада</w:t>
      </w:r>
      <w:r w:rsidRPr="00A70EE6">
        <w:rPr>
          <w:rFonts w:ascii="Times New Roman" w:hAnsi="Times New Roman"/>
          <w:noProof/>
          <w:sz w:val="24"/>
          <w:szCs w:val="24"/>
          <w:lang w:val="sr-Latn-ME"/>
        </w:rPr>
        <w:t>.</w:t>
      </w:r>
    </w:p>
    <w:p w14:paraId="2AA3A592" w14:textId="61224F7E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координацију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спровођења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Стратегије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задужена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Служба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сарадњу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послове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предсједника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информисање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Општине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сарадњи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партнерством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Служба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припремила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годишњи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Акциони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2025.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годину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детаљним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активностима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усмјереним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остварењу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циљева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Стратегије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Акционим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планом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2025.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годину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дефинисане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32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мјере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реализацију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63139AF1" w14:textId="30DA6A06" w:rsidR="00E139F2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Такође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Служба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сарадњи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члановима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партнерства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запошљавање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припремила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Извјештај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реализацији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Акционог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2025.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годину</w:t>
      </w:r>
      <w:r w:rsidR="00E139F2" w:rsidRPr="00A70EE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022C05A4" w14:textId="77777777" w:rsidR="00E139F2" w:rsidRPr="00A70EE6" w:rsidRDefault="00E139F2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58ABE30" w14:textId="46AF26DB" w:rsidR="00E139F2" w:rsidRPr="00A70EE6" w:rsidRDefault="00E139F2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val="sr-Cyrl-CS"/>
        </w:rPr>
      </w:pPr>
    </w:p>
    <w:p w14:paraId="48727D38" w14:textId="6B3AA921" w:rsidR="00E139F2" w:rsidRPr="00A70EE6" w:rsidRDefault="00E139F2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val="sr-Cyrl-CS"/>
        </w:rPr>
      </w:pPr>
    </w:p>
    <w:p w14:paraId="44774462" w14:textId="77777777" w:rsidR="00E139F2" w:rsidRDefault="00E139F2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val="sr-Latn-ME"/>
        </w:rPr>
      </w:pPr>
    </w:p>
    <w:p w14:paraId="4D31508F" w14:textId="77777777" w:rsidR="00AE3D3A" w:rsidRPr="00AE3D3A" w:rsidRDefault="00AE3D3A" w:rsidP="00C163E1">
      <w:pPr>
        <w:spacing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val="sr-Latn-ME"/>
        </w:rPr>
      </w:pPr>
    </w:p>
    <w:p w14:paraId="7F4BF483" w14:textId="77777777" w:rsidR="00B5012B" w:rsidRPr="00B44537" w:rsidRDefault="00B5012B" w:rsidP="00C163E1">
      <w:pPr>
        <w:spacing w:line="240" w:lineRule="auto"/>
        <w:rPr>
          <w:rFonts w:ascii="Times New Roman" w:hAnsi="Times New Roman"/>
          <w:b/>
          <w:bCs/>
          <w:noProof/>
          <w:sz w:val="24"/>
          <w:szCs w:val="24"/>
          <w:lang w:val="sr-Latn-ME"/>
        </w:rPr>
      </w:pPr>
    </w:p>
    <w:tbl>
      <w:tblPr>
        <w:tblStyle w:val="TableGrid1"/>
        <w:tblW w:w="16045" w:type="dxa"/>
        <w:tblInd w:w="-1008" w:type="dxa"/>
        <w:tblLook w:val="04A0" w:firstRow="1" w:lastRow="0" w:firstColumn="1" w:lastColumn="0" w:noHBand="0" w:noVBand="1"/>
      </w:tblPr>
      <w:tblGrid>
        <w:gridCol w:w="1420"/>
        <w:gridCol w:w="1400"/>
        <w:gridCol w:w="1196"/>
        <w:gridCol w:w="2398"/>
        <w:gridCol w:w="3503"/>
        <w:gridCol w:w="2037"/>
        <w:gridCol w:w="1689"/>
        <w:gridCol w:w="1358"/>
        <w:gridCol w:w="1044"/>
      </w:tblGrid>
      <w:tr w:rsidR="00A70EE6" w:rsidRPr="00A70EE6" w14:paraId="3D0612B0" w14:textId="77777777" w:rsidTr="00AC6C55">
        <w:trPr>
          <w:trHeight w:val="250"/>
        </w:trPr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F90989F" w14:textId="6C9D4D3C" w:rsidR="00E61EE3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lastRenderedPageBreak/>
              <w:t>Оперативни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циљ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1</w:t>
            </w:r>
          </w:p>
        </w:tc>
        <w:tc>
          <w:tcPr>
            <w:tcW w:w="14625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93BFA81" w14:textId="3F165DFB" w:rsidR="00E61EE3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Унапређење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знања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компетенција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вјештина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радне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снаге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складу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потребама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тржишта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нових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послова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стратешким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секторима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са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потенцијалом</w:t>
            </w:r>
            <w:r w:rsidR="00E61EE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раста</w:t>
            </w:r>
          </w:p>
        </w:tc>
      </w:tr>
      <w:tr w:rsidR="00A70EE6" w:rsidRPr="00A70EE6" w14:paraId="6DC7E223" w14:textId="77777777" w:rsidTr="00AC6C55">
        <w:trPr>
          <w:trHeight w:val="737"/>
        </w:trPr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2AD92EC" w14:textId="2D2EED2E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bookmarkStart w:id="0" w:name="_Hlk220060031"/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МЈЕРЕ</w:t>
            </w:r>
            <w:r w:rsidR="00C315BA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</w:p>
          <w:p w14:paraId="2D07AC07" w14:textId="3B3F5756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A5F43F7" w14:textId="52C27E63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Циљна</w:t>
            </w:r>
            <w:r w:rsidR="00C315BA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1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53BF0FC7" w14:textId="081A66A3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Планиран</w:t>
            </w:r>
            <w:r w:rsidR="00C315BA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број</w:t>
            </w:r>
            <w:r w:rsidR="00C315BA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укључених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3CD3635" w14:textId="6A4DC2EC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Очекивани</w:t>
            </w:r>
            <w:r w:rsidR="00C315BA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резултат</w:t>
            </w:r>
          </w:p>
        </w:tc>
        <w:tc>
          <w:tcPr>
            <w:tcW w:w="3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F2103C7" w14:textId="4BF26116" w:rsidR="00C71FB3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Статус</w:t>
            </w:r>
            <w:r w:rsidR="00C71FB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реализације</w:t>
            </w:r>
          </w:p>
          <w:p w14:paraId="409AB678" w14:textId="3479C82B" w:rsidR="00C71FB3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Реализовано</w:t>
            </w:r>
            <w:r w:rsidR="00087C2D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71FB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087C2D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нере</w:t>
            </w:r>
            <w:r w:rsidR="00931219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а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лизовано</w:t>
            </w:r>
            <w:r w:rsidR="00087C2D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71FB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087C2D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дјелимично</w:t>
            </w:r>
            <w:r w:rsidR="00C71FB3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реализовано</w:t>
            </w:r>
          </w:p>
          <w:p w14:paraId="52A58531" w14:textId="781F0AB3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B5E5402" w14:textId="1FD8467D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sr-Cyrl-CS"/>
              </w:rPr>
              <w:t>Резултат</w:t>
            </w:r>
            <w:r w:rsidR="00C71FB3" w:rsidRPr="00A70EE6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sr-Cyrl-CS"/>
              </w:rPr>
              <w:t xml:space="preserve"> /</w:t>
            </w:r>
            <w:r w:rsidR="00C71FB3"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>постигнуте</w:t>
            </w:r>
            <w:r w:rsidR="00C71FB3"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>вриједности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32F37EE5" w14:textId="133D9658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Извор</w:t>
            </w:r>
            <w:r w:rsidR="00C315BA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финансирања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4114851B" w14:textId="30564457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Одговорност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спровођење</w:t>
            </w:r>
          </w:p>
        </w:tc>
        <w:tc>
          <w:tcPr>
            <w:tcW w:w="1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4B433EAA" w14:textId="164F81E4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Напомене</w:t>
            </w:r>
          </w:p>
        </w:tc>
      </w:tr>
      <w:bookmarkEnd w:id="0"/>
      <w:tr w:rsidR="00A70EE6" w:rsidRPr="00A70EE6" w14:paraId="071A7A95" w14:textId="77777777" w:rsidTr="00AC6C55">
        <w:trPr>
          <w:trHeight w:val="751"/>
        </w:trPr>
        <w:tc>
          <w:tcPr>
            <w:tcW w:w="142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8055AE0" w14:textId="4B243BEF" w:rsidR="00C315BA" w:rsidRPr="009E6124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</w:pP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1.1.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Побољшање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услова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за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приступ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тржишту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рада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–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информисање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,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стручни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третман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незапослених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лица</w:t>
            </w:r>
            <w:r w:rsidRPr="009E6124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</w:p>
          <w:p w14:paraId="6DAC26CD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10CAC960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ME"/>
              </w:rPr>
            </w:pPr>
          </w:p>
          <w:p w14:paraId="283B4583" w14:textId="21C6D1F2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  <w:vMerge w:val="restart"/>
            <w:tcBorders>
              <w:top w:val="double" w:sz="4" w:space="0" w:color="auto"/>
            </w:tcBorders>
          </w:tcPr>
          <w:p w14:paraId="04E6828B" w14:textId="34539267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евиденције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ПЈ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196" w:type="dxa"/>
            <w:tcBorders>
              <w:top w:val="double" w:sz="4" w:space="0" w:color="auto"/>
            </w:tcBorders>
          </w:tcPr>
          <w:p w14:paraId="1A2ABAB5" w14:textId="35A90C0A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3.000</w:t>
            </w:r>
          </w:p>
        </w:tc>
        <w:tc>
          <w:tcPr>
            <w:tcW w:w="2398" w:type="dxa"/>
            <w:tcBorders>
              <w:top w:val="double" w:sz="4" w:space="0" w:color="auto"/>
            </w:tcBorders>
          </w:tcPr>
          <w:p w14:paraId="74C9AE6D" w14:textId="62AA67FC" w:rsidR="00481328" w:rsidRPr="00A70EE6" w:rsidRDefault="00481328" w:rsidP="00C163E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1.1.1.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упозната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могућностима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условима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кроз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директан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контакт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одржавањем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инфо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сесија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путем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интернет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портала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брошура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сл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.</w:t>
            </w:r>
          </w:p>
          <w:p w14:paraId="783582A8" w14:textId="72AA2E46" w:rsidR="00481328" w:rsidRPr="00A70EE6" w:rsidRDefault="00C11C10" w:rsidP="00C163E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="00481328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="00481328" w:rsidRPr="00A70EE6">
              <w:rPr>
                <w:rFonts w:ascii="Times New Roman" w:hAnsi="Times New Roman"/>
                <w:noProof/>
                <w:sz w:val="18"/>
                <w:lang w:val="sr-Cyrl-CS"/>
              </w:rPr>
              <w:t>3</w:t>
            </w:r>
            <w:r w:rsidR="003F10B5" w:rsidRPr="00A70EE6">
              <w:rPr>
                <w:rFonts w:ascii="Times New Roman" w:hAnsi="Times New Roman"/>
                <w:noProof/>
                <w:sz w:val="18"/>
                <w:lang w:val="sr-Cyrl-CS"/>
              </w:rPr>
              <w:t>.</w:t>
            </w:r>
            <w:r w:rsidR="0048132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000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утврђених</w:t>
            </w:r>
            <w:r w:rsidR="0048132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индивидуалних</w:t>
            </w:r>
            <w:r w:rsidR="0048132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планова</w:t>
            </w:r>
            <w:r w:rsidR="0048132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запошљавања</w:t>
            </w:r>
            <w:r w:rsidR="00481328" w:rsidRPr="00A70EE6">
              <w:rPr>
                <w:rFonts w:ascii="Times New Roman" w:hAnsi="Times New Roman"/>
                <w:noProof/>
                <w:sz w:val="18"/>
                <w:lang w:val="sr-Cyrl-CS"/>
              </w:rPr>
              <w:t>,</w:t>
            </w:r>
          </w:p>
          <w:p w14:paraId="74496BAC" w14:textId="5D81CF7C" w:rsidR="00C315BA" w:rsidRPr="00A70EE6" w:rsidRDefault="00481328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22.000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консултација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/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активности</w:t>
            </w:r>
          </w:p>
        </w:tc>
        <w:tc>
          <w:tcPr>
            <w:tcW w:w="3503" w:type="dxa"/>
            <w:tcBorders>
              <w:top w:val="double" w:sz="4" w:space="0" w:color="auto"/>
            </w:tcBorders>
          </w:tcPr>
          <w:p w14:paraId="3FB48EFC" w14:textId="13FCBFE5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  <w:tcBorders>
              <w:top w:val="double" w:sz="4" w:space="0" w:color="auto"/>
            </w:tcBorders>
          </w:tcPr>
          <w:p w14:paraId="2A0DA880" w14:textId="44DE8893" w:rsidR="00D35EEF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Укупно</w:t>
            </w:r>
            <w:r w:rsidR="00D35EEF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</w:t>
            </w:r>
            <w:r w:rsidR="009E6124">
              <w:rPr>
                <w:rFonts w:ascii="Times New Roman" w:hAnsi="Times New Roman"/>
                <w:noProof/>
                <w:sz w:val="18"/>
                <w:lang w:val="sr-Cyrl-CS"/>
              </w:rPr>
              <w:t>о</w:t>
            </w:r>
            <w:r w:rsidR="00D35EEF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16</w:t>
            </w:r>
            <w:r w:rsidR="003F10B5" w:rsidRPr="00A70EE6">
              <w:rPr>
                <w:rFonts w:ascii="Times New Roman" w:hAnsi="Times New Roman"/>
                <w:noProof/>
                <w:sz w:val="18"/>
                <w:lang w:val="sr-Cyrl-CS"/>
              </w:rPr>
              <w:t>.</w:t>
            </w:r>
            <w:r w:rsidR="00D35EEF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466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активност</w:t>
            </w:r>
            <w:r w:rsidR="009E6124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</w:p>
          <w:p w14:paraId="6905F0A4" w14:textId="19353316" w:rsidR="00D35EEF" w:rsidRPr="00A70EE6" w:rsidRDefault="00D35EE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6</w:t>
            </w:r>
            <w:r w:rsidR="003F10B5" w:rsidRPr="00A70EE6">
              <w:rPr>
                <w:rFonts w:ascii="Times New Roman" w:hAnsi="Times New Roman"/>
                <w:noProof/>
                <w:sz w:val="18"/>
                <w:lang w:val="sr-Cyrl-CS"/>
              </w:rPr>
              <w:t>.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048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планова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запошљавања</w:t>
            </w:r>
          </w:p>
          <w:p w14:paraId="29C196E7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0CDE29CC" w14:textId="6EAFD1A4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Биро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5C93E002" w14:textId="2B5325F3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ЗЗЗЦГ</w:t>
            </w:r>
            <w:r w:rsidR="00F4435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–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ПЈ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  <w:p w14:paraId="41F63F31" w14:textId="5B7E6EA7" w:rsidR="00C315BA" w:rsidRPr="00A70EE6" w:rsidRDefault="00C315BA" w:rsidP="00C163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44" w:type="dxa"/>
            <w:tcBorders>
              <w:top w:val="double" w:sz="4" w:space="0" w:color="auto"/>
              <w:right w:val="double" w:sz="4" w:space="0" w:color="auto"/>
            </w:tcBorders>
          </w:tcPr>
          <w:p w14:paraId="1EE30A9A" w14:textId="276A2FF8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1620588" w14:textId="77777777" w:rsidTr="00AC6C55">
        <w:trPr>
          <w:trHeight w:val="751"/>
        </w:trPr>
        <w:tc>
          <w:tcPr>
            <w:tcW w:w="1420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1DDD684B" w14:textId="14C4A153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  <w:vMerge/>
            <w:shd w:val="clear" w:color="auto" w:fill="FFFFFF" w:themeFill="background1"/>
          </w:tcPr>
          <w:p w14:paraId="51F6C7A2" w14:textId="37D5810D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3556926" w14:textId="05111FFA" w:rsidR="00C315BA" w:rsidRPr="00A70EE6" w:rsidRDefault="00E66ED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EAF7B5E" w14:textId="09A5D645" w:rsidR="00C315BA" w:rsidRPr="00A70EE6" w:rsidRDefault="00E66ED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1.1.2.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3F10B5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кроз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9E6124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рограм</w:t>
            </w:r>
            <w:r w:rsidR="009E6124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„П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одстицаји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запошљавање</w:t>
            </w:r>
            <w:r w:rsidR="009E6124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3503" w:type="dxa"/>
          </w:tcPr>
          <w:p w14:paraId="2D1CB791" w14:textId="05E83AAE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</w:p>
        </w:tc>
        <w:tc>
          <w:tcPr>
            <w:tcW w:w="2037" w:type="dxa"/>
          </w:tcPr>
          <w:p w14:paraId="421A3D0F" w14:textId="782EEDDE" w:rsidR="00C315BA" w:rsidRPr="00B82588" w:rsidRDefault="003F10B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>Два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укључена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9E6124" w:rsidRPr="00B82588">
              <w:rPr>
                <w:rFonts w:ascii="Times New Roman" w:hAnsi="Times New Roman"/>
                <w:noProof/>
                <w:sz w:val="18"/>
                <w:lang w:val="sr-Cyrl-CS"/>
              </w:rPr>
              <w:t>п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рограм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Подстицаји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запошљавање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гаранција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младе</w:t>
            </w:r>
            <w:r w:rsidR="00E66ED4" w:rsidRPr="00B82588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</w:p>
        </w:tc>
        <w:tc>
          <w:tcPr>
            <w:tcW w:w="1689" w:type="dxa"/>
          </w:tcPr>
          <w:p w14:paraId="41BB0E2B" w14:textId="1A2FD8EA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58" w:type="dxa"/>
          </w:tcPr>
          <w:p w14:paraId="401B4EF4" w14:textId="38A139C9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72B0BD7B" w14:textId="1C2DF8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583ACD95" w14:textId="77777777" w:rsidTr="00AC6C55">
        <w:trPr>
          <w:trHeight w:val="2088"/>
        </w:trPr>
        <w:tc>
          <w:tcPr>
            <w:tcW w:w="1420" w:type="dxa"/>
            <w:tcBorders>
              <w:left w:val="double" w:sz="4" w:space="0" w:color="auto"/>
            </w:tcBorders>
          </w:tcPr>
          <w:p w14:paraId="70AC17C7" w14:textId="1941DF33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Програми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образовања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оспособљавања</w:t>
            </w:r>
          </w:p>
          <w:p w14:paraId="34B7EECC" w14:textId="77777777" w:rsidR="00C315BA" w:rsidRPr="00A70EE6" w:rsidRDefault="00C315BA" w:rsidP="00C163E1">
            <w:pPr>
              <w:spacing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</w:tcPr>
          <w:p w14:paraId="15191C31" w14:textId="05243AC2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евиденције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ПЈ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  <w:p w14:paraId="0F50C6D4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196" w:type="dxa"/>
          </w:tcPr>
          <w:p w14:paraId="28E867C4" w14:textId="3A2E4AA6" w:rsidR="00C315BA" w:rsidRPr="00A70EE6" w:rsidRDefault="00481328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91</w:t>
            </w:r>
          </w:p>
        </w:tc>
        <w:tc>
          <w:tcPr>
            <w:tcW w:w="2398" w:type="dxa"/>
          </w:tcPr>
          <w:p w14:paraId="2225C2C7" w14:textId="77777777" w:rsidR="00481328" w:rsidRPr="00A70EE6" w:rsidRDefault="00481328" w:rsidP="00C163E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1.2.1. </w:t>
            </w:r>
          </w:p>
          <w:p w14:paraId="02E40C0C" w14:textId="2FD9D6FD" w:rsidR="00F16224" w:rsidRPr="00A70EE6" w:rsidRDefault="00481328" w:rsidP="009B59EE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*</w:t>
            </w:r>
            <w:r w:rsidR="009E6124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18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омогућено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знања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вјештина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компетенција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потребних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обављања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одређеног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мјеста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код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послодавца</w:t>
            </w:r>
          </w:p>
          <w:p w14:paraId="2C768F72" w14:textId="4F099984" w:rsidR="00F16224" w:rsidRPr="00A70EE6" w:rsidRDefault="00481328" w:rsidP="009B59EE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*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25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омогућено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искуства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самостално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обављање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стеченој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квалификацији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нивоа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образовања</w:t>
            </w:r>
          </w:p>
          <w:p w14:paraId="030635BD" w14:textId="3E533E5C" w:rsidR="00F16224" w:rsidRPr="00A70EE6" w:rsidRDefault="00481328" w:rsidP="009B59EE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*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DD7E29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теже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омогућено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отвореном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тржишту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пословима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могли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одрживи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</w:p>
          <w:p w14:paraId="41C676CD" w14:textId="1007A50B" w:rsidR="00481328" w:rsidRPr="00A70EE6" w:rsidRDefault="00481328" w:rsidP="009B59EE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 xml:space="preserve">*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40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омогућено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квалификација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(12)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кључних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вјештина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(28)</w:t>
            </w:r>
          </w:p>
          <w:p w14:paraId="76E19F3E" w14:textId="1CF29B2C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503" w:type="dxa"/>
          </w:tcPr>
          <w:p w14:paraId="48A713F2" w14:textId="164A9F93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>Реализовано</w:t>
            </w:r>
          </w:p>
        </w:tc>
        <w:tc>
          <w:tcPr>
            <w:tcW w:w="2037" w:type="dxa"/>
          </w:tcPr>
          <w:p w14:paraId="3FA522C9" w14:textId="7DC8D71A" w:rsidR="00E66ED4" w:rsidRPr="00A15E71" w:rsidRDefault="003F10B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15E71">
              <w:rPr>
                <w:rFonts w:ascii="Times New Roman" w:hAnsi="Times New Roman"/>
                <w:noProof/>
                <w:sz w:val="18"/>
                <w:lang w:val="sr-Cyrl-CS"/>
              </w:rPr>
              <w:t>Једно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укључено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A15E71" w:rsidRPr="00A15E71">
              <w:rPr>
                <w:rFonts w:ascii="Times New Roman" w:hAnsi="Times New Roman"/>
                <w:noProof/>
                <w:sz w:val="18"/>
                <w:lang w:val="sr-Cyrl-CS"/>
              </w:rPr>
              <w:t>п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рограм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Оспособљавање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самосталан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рад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средњошколаца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из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дуалног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образовног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система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15E71">
              <w:rPr>
                <w:rFonts w:ascii="Times New Roman" w:hAnsi="Times New Roman"/>
                <w:noProof/>
                <w:sz w:val="18"/>
                <w:lang w:val="sr-Cyrl-CS"/>
              </w:rPr>
              <w:t>–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гаранција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15E71">
              <w:rPr>
                <w:rFonts w:ascii="Times New Roman" w:hAnsi="Times New Roman"/>
                <w:noProof/>
                <w:sz w:val="18"/>
                <w:lang w:val="sr-Cyrl-CS"/>
              </w:rPr>
              <w:t>младе</w:t>
            </w:r>
            <w:r w:rsidR="00E66ED4" w:rsidRPr="00A15E71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</w:p>
          <w:p w14:paraId="02D69E33" w14:textId="619675F3" w:rsidR="00C315BA" w:rsidRPr="00B82588" w:rsidRDefault="00E66ED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11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укључено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A15E71" w:rsidRPr="00B82588">
              <w:rPr>
                <w:rFonts w:ascii="Times New Roman" w:hAnsi="Times New Roman"/>
                <w:noProof/>
                <w:sz w:val="18"/>
                <w:lang w:val="sr-Cyrl-CS"/>
              </w:rPr>
              <w:t>п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рограм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Оспособљавање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рад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код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послодавца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3F10B5" w:rsidRPr="00B82588">
              <w:rPr>
                <w:rFonts w:ascii="Times New Roman" w:hAnsi="Times New Roman"/>
                <w:noProof/>
                <w:sz w:val="18"/>
                <w:lang w:val="sr-Cyrl-CS"/>
              </w:rPr>
              <w:t>–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гаранција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младе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</w:p>
          <w:p w14:paraId="4A0D7934" w14:textId="4B2FFA75" w:rsidR="00250E64" w:rsidRPr="00B82588" w:rsidRDefault="003F10B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>Два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укључена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A15E71" w:rsidRPr="00B82588">
              <w:rPr>
                <w:rFonts w:ascii="Times New Roman" w:hAnsi="Times New Roman"/>
                <w:noProof/>
                <w:sz w:val="18"/>
                <w:lang w:val="sr-Cyrl-CS"/>
              </w:rPr>
              <w:t>п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рограм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Подстицаји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запошљавање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“, </w:t>
            </w:r>
            <w:r w:rsidRPr="00B82588">
              <w:rPr>
                <w:rFonts w:ascii="Times New Roman" w:hAnsi="Times New Roman"/>
                <w:noProof/>
                <w:sz w:val="18"/>
                <w:lang w:val="sr-Cyrl-CS"/>
              </w:rPr>
              <w:t>двије</w:t>
            </w:r>
            <w:r w:rsidR="00250E64" w:rsidRPr="00B82588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B82588">
              <w:rPr>
                <w:rFonts w:ascii="Times New Roman" w:hAnsi="Times New Roman"/>
                <w:noProof/>
                <w:sz w:val="18"/>
                <w:lang w:val="sr-Cyrl-CS"/>
              </w:rPr>
              <w:t>жене</w:t>
            </w:r>
          </w:p>
          <w:p w14:paraId="74F183A1" w14:textId="40EE51F8" w:rsidR="006922CC" w:rsidRPr="00A70EE6" w:rsidRDefault="006922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C0116B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енглеског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језика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почетни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ниво</w:t>
            </w:r>
          </w:p>
          <w:p w14:paraId="53899F18" w14:textId="2C61A098" w:rsidR="006922CC" w:rsidRPr="00A70EE6" w:rsidRDefault="006922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рачунару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почетни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ниво</w:t>
            </w:r>
          </w:p>
          <w:p w14:paraId="227F0B25" w14:textId="3B03752E" w:rsidR="006922CC" w:rsidRPr="00A70EE6" w:rsidRDefault="006922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рачунару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напредни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ниво</w:t>
            </w:r>
          </w:p>
          <w:p w14:paraId="002E5590" w14:textId="292C48FC" w:rsidR="006922CC" w:rsidRPr="00A70EE6" w:rsidRDefault="006922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</w:t>
            </w:r>
            <w:r w:rsidR="00510D26" w:rsidRPr="00A70EE6">
              <w:rPr>
                <w:rFonts w:ascii="Times New Roman" w:hAnsi="Times New Roman"/>
                <w:noProof/>
                <w:sz w:val="18"/>
                <w:lang w:val="sr-Cyrl-CS"/>
              </w:rPr>
              <w:t>4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="003F10B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дигитални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маркетинг</w:t>
            </w:r>
          </w:p>
          <w:p w14:paraId="79F95F17" w14:textId="57B02D4E" w:rsidR="006922CC" w:rsidRPr="00A70EE6" w:rsidRDefault="003F10B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Четири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похађала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администрирање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рачунарских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мрежа</w:t>
            </w:r>
          </w:p>
          <w:p w14:paraId="4B7FF61C" w14:textId="4420149B" w:rsidR="006922CC" w:rsidRPr="00A70EE6" w:rsidRDefault="003F10B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Пет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="001A014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="001A0140" w:rsidRPr="001A0140">
              <w:rPr>
                <w:rFonts w:ascii="Times New Roman" w:hAnsi="Times New Roman"/>
                <w:noProof/>
                <w:sz w:val="18"/>
                <w:lang w:val="sr-Cyrl-CS"/>
              </w:rPr>
              <w:t>–</w:t>
            </w:r>
            <w:r w:rsidR="001A014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израда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веб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апликације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помоћу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Latn-CS"/>
              </w:rPr>
              <w:t>W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ord</w:t>
            </w:r>
            <w:r w:rsidR="006922CC"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press</w:t>
            </w:r>
            <w:r w:rsidR="00931219" w:rsidRPr="00A70EE6">
              <w:rPr>
                <w:rFonts w:ascii="Times New Roman" w:hAnsi="Times New Roman"/>
                <w:noProof/>
                <w:sz w:val="18"/>
                <w:lang w:val="sr-Latn-CS"/>
              </w:rPr>
              <w:t>-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a</w:t>
            </w:r>
          </w:p>
          <w:p w14:paraId="21399B62" w14:textId="49B7510A" w:rsidR="006922CC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Четири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Latn-CS"/>
              </w:rPr>
              <w:t>JAVA</w:t>
            </w:r>
          </w:p>
          <w:p w14:paraId="46CEE11B" w14:textId="321C4971" w:rsidR="00691893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Једно</w:t>
            </w:r>
            <w:r w:rsidR="00691893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="00691893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="00691893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9E6124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1A0140" w:rsidRPr="001A0140">
              <w:rPr>
                <w:rFonts w:ascii="Times New Roman" w:hAnsi="Times New Roman"/>
                <w:noProof/>
                <w:sz w:val="18"/>
                <w:lang w:val="sr-Latn-CS"/>
              </w:rPr>
              <w:t>Type</w:t>
            </w:r>
            <w:r w:rsidR="001A0140">
              <w:rPr>
                <w:rFonts w:ascii="Times New Roman" w:hAnsi="Times New Roman"/>
                <w:noProof/>
                <w:sz w:val="18"/>
                <w:lang w:val="sr-Latn-CS"/>
              </w:rPr>
              <w:t>s</w:t>
            </w:r>
            <w:r w:rsidR="001A0140" w:rsidRPr="001A0140">
              <w:rPr>
                <w:rFonts w:ascii="Times New Roman" w:hAnsi="Times New Roman"/>
                <w:noProof/>
                <w:sz w:val="18"/>
                <w:lang w:val="sr-Latn-CS"/>
              </w:rPr>
              <w:t>cript</w:t>
            </w:r>
          </w:p>
          <w:p w14:paraId="5E664DA1" w14:textId="1DC34DE3" w:rsidR="00515695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Једно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1A014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софтверски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инжењеринг</w:t>
            </w:r>
          </w:p>
          <w:p w14:paraId="4621D63F" w14:textId="61F0CBE7" w:rsidR="00515695" w:rsidRPr="00A70EE6" w:rsidRDefault="00691893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10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возачког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испита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C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категорије</w:t>
            </w:r>
          </w:p>
          <w:p w14:paraId="69F9DBBE" w14:textId="3CB103A0" w:rsidR="00515695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Четири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националне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квалификације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рачуноводствени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техничар</w:t>
            </w:r>
          </w:p>
          <w:p w14:paraId="0593FA49" w14:textId="638C8F21" w:rsidR="00515695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националне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квалификације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туристички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водич</w:t>
            </w:r>
          </w:p>
          <w:p w14:paraId="23115875" w14:textId="105A31F2" w:rsidR="00515695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Три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стицање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националне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стручне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квалификације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асистент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51569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настави</w:t>
            </w:r>
          </w:p>
        </w:tc>
        <w:tc>
          <w:tcPr>
            <w:tcW w:w="1689" w:type="dxa"/>
          </w:tcPr>
          <w:p w14:paraId="4CB4FFA8" w14:textId="2848EC29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lastRenderedPageBreak/>
              <w:t>ЗЗЗЦГ</w:t>
            </w:r>
          </w:p>
        </w:tc>
        <w:tc>
          <w:tcPr>
            <w:tcW w:w="1358" w:type="dxa"/>
          </w:tcPr>
          <w:p w14:paraId="3EFC6BB8" w14:textId="27AD3D77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ЗЗЗЦГ</w:t>
            </w:r>
            <w:r w:rsidR="00F4435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ПЈ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  <w:p w14:paraId="56C0BA94" w14:textId="77777777" w:rsidR="00C315BA" w:rsidRPr="00A70EE6" w:rsidRDefault="00C315BA" w:rsidP="00C163E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3AC2A4D8" w14:textId="0D40EBD8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76F0B6BC" w14:textId="77777777" w:rsidTr="00AC6C55">
        <w:trPr>
          <w:trHeight w:val="1556"/>
        </w:trPr>
        <w:tc>
          <w:tcPr>
            <w:tcW w:w="1420" w:type="dxa"/>
            <w:tcBorders>
              <w:left w:val="double" w:sz="4" w:space="0" w:color="auto"/>
            </w:tcBorders>
          </w:tcPr>
          <w:p w14:paraId="78AFE31A" w14:textId="588BFA0A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1.4.</w:t>
            </w:r>
            <w:r w:rsidR="00DD7E29" w:rsidRPr="00A70EE6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Промовисање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реализација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цјеложивотног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институције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лиценцирани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организатори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НВО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)</w:t>
            </w:r>
          </w:p>
        </w:tc>
        <w:tc>
          <w:tcPr>
            <w:tcW w:w="1400" w:type="dxa"/>
          </w:tcPr>
          <w:p w14:paraId="0EA84E7D" w14:textId="3E08286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Сва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заинтересована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запослена</w:t>
            </w:r>
          </w:p>
        </w:tc>
        <w:tc>
          <w:tcPr>
            <w:tcW w:w="1196" w:type="dxa"/>
          </w:tcPr>
          <w:p w14:paraId="69D7D691" w14:textId="757E25FE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100</w:t>
            </w:r>
          </w:p>
        </w:tc>
        <w:tc>
          <w:tcPr>
            <w:tcW w:w="2398" w:type="dxa"/>
          </w:tcPr>
          <w:p w14:paraId="184F6B9E" w14:textId="3FD115B7" w:rsidR="00C315BA" w:rsidRPr="00A70EE6" w:rsidRDefault="00C315BA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1.4.1.</w:t>
            </w:r>
            <w:r w:rsidRPr="00A70EE6">
              <w:rPr>
                <w:noProof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Организован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Сајам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цјеложивотног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  <w:r w:rsidR="007B6D3E" w:rsidRPr="00A70EE6">
              <w:rPr>
                <w:rFonts w:ascii="Times New Roman" w:hAnsi="Times New Roman"/>
                <w:noProof/>
                <w:sz w:val="18"/>
                <w:lang w:val="sr-Cyrl-CS"/>
              </w:rPr>
              <w:t>,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којем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7B6D3E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различити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едукатори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институције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приказивали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своје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понуде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заинтересовани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могли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упознају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могућностима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разговарају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менторима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пријаве</w:t>
            </w:r>
            <w:r w:rsidR="007B6D3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се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различите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програме</w:t>
            </w:r>
          </w:p>
        </w:tc>
        <w:tc>
          <w:tcPr>
            <w:tcW w:w="3503" w:type="dxa"/>
          </w:tcPr>
          <w:p w14:paraId="39E0584D" w14:textId="5F7BAF8C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Реализована</w:t>
            </w:r>
          </w:p>
        </w:tc>
        <w:tc>
          <w:tcPr>
            <w:tcW w:w="2037" w:type="dxa"/>
          </w:tcPr>
          <w:p w14:paraId="7E9BE3E8" w14:textId="6F3ABDB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Центар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стручно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образовање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Cyrl-CS"/>
              </w:rPr>
              <w:t>,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уз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подршку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Министарства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просвјете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науке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иновација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Cyrl-CS"/>
              </w:rPr>
              <w:t>,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традиционално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је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организовао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манифестацију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6453DF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„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>XX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ME"/>
              </w:rPr>
              <w:t>IV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Дани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образовања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учења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одраслих</w:t>
            </w:r>
            <w:r w:rsidR="006453DF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“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Cyrl-CS"/>
              </w:rPr>
              <w:t>,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којом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промовисано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цјеложивотно</w:t>
            </w:r>
            <w:r w:rsidR="00A4331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учење</w:t>
            </w:r>
          </w:p>
        </w:tc>
        <w:tc>
          <w:tcPr>
            <w:tcW w:w="1689" w:type="dxa"/>
          </w:tcPr>
          <w:p w14:paraId="6EA85BE2" w14:textId="0D41CD92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358" w:type="dxa"/>
          </w:tcPr>
          <w:p w14:paraId="4BD9EC1B" w14:textId="65912B95" w:rsidR="00C315BA" w:rsidRPr="00A70EE6" w:rsidRDefault="00C315BA" w:rsidP="00C163E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02439D28" w14:textId="05E9CD59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7424C517" w14:textId="77777777" w:rsidTr="00AC6C55">
        <w:trPr>
          <w:trHeight w:val="3072"/>
        </w:trPr>
        <w:tc>
          <w:tcPr>
            <w:tcW w:w="1420" w:type="dxa"/>
            <w:vMerge w:val="restart"/>
            <w:tcBorders>
              <w:left w:val="double" w:sz="4" w:space="0" w:color="auto"/>
            </w:tcBorders>
          </w:tcPr>
          <w:p w14:paraId="287AF0F9" w14:textId="2BA64A4B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1.5.</w:t>
            </w:r>
            <w:r w:rsidR="00E535A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Активности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склопу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образовног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система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усмјерене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усклађивање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образовања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потребама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тржишта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афирмисање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дефицитарних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занимања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дуално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образовање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стипендије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дефицитарне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квалификације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професионална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пракса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сајмови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запошљавања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400" w:type="dxa"/>
            <w:vMerge w:val="restart"/>
          </w:tcPr>
          <w:p w14:paraId="0F7B4DA3" w14:textId="2603B5B6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Студенти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ученици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средњих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школа</w:t>
            </w:r>
          </w:p>
        </w:tc>
        <w:tc>
          <w:tcPr>
            <w:tcW w:w="1196" w:type="dxa"/>
          </w:tcPr>
          <w:p w14:paraId="085E28A4" w14:textId="6217482C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398" w:type="dxa"/>
          </w:tcPr>
          <w:p w14:paraId="1F49E32D" w14:textId="209F059C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1.5.1.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Обављена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стручна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пракса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од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стране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студента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Металуршко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технолошког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факултета</w:t>
            </w:r>
          </w:p>
        </w:tc>
        <w:tc>
          <w:tcPr>
            <w:tcW w:w="3503" w:type="dxa"/>
          </w:tcPr>
          <w:p w14:paraId="709CEB08" w14:textId="77CD2939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</w:tcPr>
          <w:p w14:paraId="0C898014" w14:textId="2437226D" w:rsidR="00C315BA" w:rsidRPr="00A70EE6" w:rsidRDefault="006453DF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Два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студента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завршила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праксу</w:t>
            </w:r>
          </w:p>
        </w:tc>
        <w:tc>
          <w:tcPr>
            <w:tcW w:w="1689" w:type="dxa"/>
          </w:tcPr>
          <w:p w14:paraId="4EF18482" w14:textId="49158717" w:rsidR="00C315BA" w:rsidRPr="00A70EE6" w:rsidRDefault="003B2DAC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  <w:t>N</w:t>
            </w:r>
            <w:r w:rsidR="00C315BA" w:rsidRPr="003B2DAC"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  <w:t>/</w:t>
            </w:r>
            <w:r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1358" w:type="dxa"/>
          </w:tcPr>
          <w:p w14:paraId="2275555B" w14:textId="736F195A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F4435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F4435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45735230" w14:textId="5583D64E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31E1D384" w14:textId="77777777" w:rsidTr="00AC6C55">
        <w:trPr>
          <w:trHeight w:val="1238"/>
        </w:trPr>
        <w:tc>
          <w:tcPr>
            <w:tcW w:w="1420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769204DC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  <w:vMerge/>
            <w:shd w:val="clear" w:color="auto" w:fill="FFFFFF" w:themeFill="background1"/>
          </w:tcPr>
          <w:p w14:paraId="5AD168D3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196" w:type="dxa"/>
          </w:tcPr>
          <w:p w14:paraId="2EAF5F10" w14:textId="438D0B9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200</w:t>
            </w:r>
          </w:p>
        </w:tc>
        <w:tc>
          <w:tcPr>
            <w:tcW w:w="2398" w:type="dxa"/>
          </w:tcPr>
          <w:p w14:paraId="18DEBEAF" w14:textId="660F9E86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1.5.2.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Организована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једна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кампања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циљу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промовисања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дефицитарних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занимања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3503" w:type="dxa"/>
          </w:tcPr>
          <w:p w14:paraId="3445F932" w14:textId="560B4DA0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Нереализовано</w:t>
            </w:r>
          </w:p>
        </w:tc>
        <w:tc>
          <w:tcPr>
            <w:tcW w:w="2037" w:type="dxa"/>
          </w:tcPr>
          <w:p w14:paraId="2D6DB958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689" w:type="dxa"/>
          </w:tcPr>
          <w:p w14:paraId="7B75C0C9" w14:textId="602ACF3A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58" w:type="dxa"/>
          </w:tcPr>
          <w:p w14:paraId="6F71E61D" w14:textId="204847BD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7F95D38D" w14:textId="5DC781F8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49718A4E" w14:textId="77777777" w:rsidTr="00AC6C55">
        <w:trPr>
          <w:trHeight w:val="1238"/>
        </w:trPr>
        <w:tc>
          <w:tcPr>
            <w:tcW w:w="1420" w:type="dxa"/>
            <w:tcBorders>
              <w:left w:val="double" w:sz="4" w:space="0" w:color="auto"/>
            </w:tcBorders>
          </w:tcPr>
          <w:p w14:paraId="57AC7E1C" w14:textId="0812346F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lastRenderedPageBreak/>
              <w:t xml:space="preserve">1.6.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Активности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ученике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студенте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посвећене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каријерном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вођењу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савјетовању</w:t>
            </w:r>
          </w:p>
          <w:p w14:paraId="3C7A5BD2" w14:textId="765C318E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</w:tcPr>
          <w:p w14:paraId="3D21513E" w14:textId="53470C15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Студенти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ученици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средњих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школа</w:t>
            </w:r>
          </w:p>
        </w:tc>
        <w:tc>
          <w:tcPr>
            <w:tcW w:w="1196" w:type="dxa"/>
          </w:tcPr>
          <w:p w14:paraId="42369C14" w14:textId="2AA3403E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2398" w:type="dxa"/>
          </w:tcPr>
          <w:p w14:paraId="440E7BF7" w14:textId="3558A12E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1.6.1.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Организовано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пет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радионица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каријерном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вођењу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3503" w:type="dxa"/>
          </w:tcPr>
          <w:p w14:paraId="7AB67E41" w14:textId="27809B0A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</w:tcPr>
          <w:p w14:paraId="3F69A47C" w14:textId="424DF004" w:rsidR="00F16224" w:rsidRPr="00A70EE6" w:rsidRDefault="000D5E46" w:rsidP="000D5E46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t xml:space="preserve">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6453DF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–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ПЈ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континуитету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реализује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различите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теме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Током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2025.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године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892381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учестовало је 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107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младих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</w:p>
          <w:p w14:paraId="414D2EA8" w14:textId="10545593" w:rsidR="00F16224" w:rsidRPr="00A70EE6" w:rsidRDefault="000D5E46" w:rsidP="000D5E46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t xml:space="preserve">2.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Канцеларија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младе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Дизајн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свакога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: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како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користити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892381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програм 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Canv</w:t>
            </w:r>
            <w:r w:rsidR="00892381" w:rsidRPr="00A70EE6">
              <w:rPr>
                <w:rFonts w:ascii="Times New Roman" w:hAnsi="Times New Roman"/>
                <w:noProof/>
                <w:sz w:val="18"/>
                <w:lang w:val="sr-Latn-CS"/>
              </w:rPr>
              <w:t>a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потребе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пројекта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или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представљања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послодавцу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?“,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Гимназији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Стојан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Церовић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“,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сарадњи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Coca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Latn-CS"/>
              </w:rPr>
              <w:t>-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Cola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подршком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младима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кроз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E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Latn-CS"/>
              </w:rPr>
              <w:t>Y</w:t>
            </w:r>
            <w:r w:rsidR="006453DF" w:rsidRPr="00A70EE6">
              <w:rPr>
                <w:rFonts w:ascii="Times New Roman" w:hAnsi="Times New Roman"/>
                <w:noProof/>
                <w:sz w:val="18"/>
                <w:lang w:val="sr-Latn-CS"/>
              </w:rPr>
              <w:t>CA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пројекат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30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ученика</w:t>
            </w:r>
          </w:p>
          <w:p w14:paraId="3165B22F" w14:textId="7C3ED20F" w:rsidR="00F16224" w:rsidRPr="00A70EE6" w:rsidRDefault="000D5E46" w:rsidP="000D5E46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t xml:space="preserve">3.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средња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школа</w:t>
            </w:r>
            <w:r w:rsidR="006453DF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“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области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каријерне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оријентације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Око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250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ученика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имало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прилику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кроз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ове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боље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разумије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своја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интересовања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способности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афинитете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што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омогућило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донесу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информисаније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одлуке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приликом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одабира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каријерног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пута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Кроз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процес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самоспознаје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самопроцјене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ученици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стекли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боље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разумијевање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својих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јаких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слабих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страна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што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помогло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развијају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своје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способности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жељеном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правцу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јачају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сигурност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властите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одлуке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</w:p>
          <w:p w14:paraId="1ACC39C7" w14:textId="77777777" w:rsidR="00A7738E" w:rsidRPr="00A7738E" w:rsidRDefault="000D5E46" w:rsidP="000D5E46">
            <w:pPr>
              <w:spacing w:line="240" w:lineRule="auto"/>
              <w:rPr>
                <w:rFonts w:ascii="Times New Roman" w:hAnsi="Times New Roman"/>
                <w:iCs/>
                <w:noProof/>
                <w:sz w:val="18"/>
                <w:lang w:val="sr-Cyrl-CS"/>
              </w:rPr>
            </w:pPr>
            <w:r w:rsidRPr="00A7738E">
              <w:rPr>
                <w:rFonts w:ascii="Times New Roman" w:hAnsi="Times New Roman"/>
                <w:noProof/>
                <w:sz w:val="18"/>
                <w:lang w:val="sr-Latn-ME"/>
              </w:rPr>
              <w:lastRenderedPageBreak/>
              <w:t>4.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Latn-ME"/>
              </w:rPr>
              <w:t xml:space="preserve"> </w:t>
            </w:r>
            <w:r w:rsidR="00C11C10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НВО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4A7C76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„</w:t>
            </w:r>
            <w:r w:rsidR="00C11C10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Центар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C11C10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за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C11C10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афирмацију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C11C10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РЕ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C11C10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популације</w:t>
            </w:r>
            <w:r w:rsidR="004A7C76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“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</w:p>
          <w:p w14:paraId="22101A7F" w14:textId="77777777" w:rsidR="00A7738E" w:rsidRPr="00A7738E" w:rsidRDefault="00C11C10" w:rsidP="000D5E46">
            <w:pPr>
              <w:spacing w:line="240" w:lineRule="auto"/>
              <w:rPr>
                <w:rFonts w:ascii="Times New Roman" w:hAnsi="Times New Roman"/>
                <w:iCs/>
                <w:noProof/>
                <w:sz w:val="18"/>
                <w:lang w:val="sr-Cyrl-CS"/>
              </w:rPr>
            </w:pP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Реализоване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консултације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за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писање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4A7C76" w:rsidRPr="00A7738E">
              <w:rPr>
                <w:rFonts w:ascii="Times New Roman" w:hAnsi="Times New Roman"/>
                <w:iCs/>
                <w:noProof/>
                <w:sz w:val="18"/>
                <w:lang w:val="sr-Latn-CS"/>
              </w:rPr>
              <w:t>CV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-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кроз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Информативни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каријерни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центар</w:t>
            </w:r>
            <w:r w:rsidR="00F44352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,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формиран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од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стране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НВО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="00F44352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„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ЦАРЕП</w:t>
            </w:r>
            <w:r w:rsidR="00F44352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“</w:t>
            </w:r>
            <w:r w:rsidR="009E01C3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</w:p>
          <w:p w14:paraId="54D9BBD6" w14:textId="27D14350" w:rsidR="00832094" w:rsidRPr="00A70EE6" w:rsidRDefault="00C11C10" w:rsidP="000D5E46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Организована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тематска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обука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из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области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запошљавања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за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успјешно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укључивање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у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тржиште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 </w:t>
            </w:r>
            <w:r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>рада</w:t>
            </w:r>
            <w:r w:rsidR="00832094" w:rsidRPr="00A7738E">
              <w:rPr>
                <w:rFonts w:ascii="Times New Roman" w:hAnsi="Times New Roman"/>
                <w:iCs/>
                <w:noProof/>
                <w:sz w:val="18"/>
                <w:lang w:val="sr-Cyrl-CS"/>
              </w:rPr>
              <w:t xml:space="preserve">. </w:t>
            </w:r>
            <w:r w:rsidR="00832094" w:rsidRPr="00A7738E">
              <w:rPr>
                <w:rFonts w:ascii="Times New Roman" w:hAnsi="Times New Roman"/>
                <w:noProof/>
                <w:sz w:val="18"/>
                <w:lang w:val="sr-Cyrl-CS"/>
              </w:rPr>
              <w:t xml:space="preserve">15 </w:t>
            </w:r>
            <w:r w:rsidRPr="00A7738E">
              <w:rPr>
                <w:rFonts w:ascii="Times New Roman" w:hAnsi="Times New Roman"/>
                <w:noProof/>
                <w:sz w:val="18"/>
                <w:lang w:val="sr-Cyrl-CS"/>
              </w:rPr>
              <w:t>младих</w:t>
            </w:r>
          </w:p>
        </w:tc>
        <w:tc>
          <w:tcPr>
            <w:tcW w:w="1689" w:type="dxa"/>
          </w:tcPr>
          <w:p w14:paraId="1FB40E46" w14:textId="71A5D809" w:rsidR="00832094" w:rsidRPr="00A70EE6" w:rsidRDefault="000D5E46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lastRenderedPageBreak/>
              <w:t xml:space="preserve">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ПЈНК</w:t>
            </w:r>
          </w:p>
          <w:p w14:paraId="21D5E4DB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650F522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15F03839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0AF6050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1A566540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12E31D66" w14:textId="77777777" w:rsidR="00E175CA" w:rsidRPr="00A70EE6" w:rsidRDefault="00E175CA" w:rsidP="00E175CA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0757026" w14:textId="0F0F1543" w:rsidR="00832094" w:rsidRPr="00A70EE6" w:rsidRDefault="000D5E46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t xml:space="preserve">2.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F44352" w:rsidRPr="00A70EE6">
              <w:rPr>
                <w:rFonts w:ascii="Times New Roman" w:hAnsi="Times New Roman"/>
                <w:noProof/>
                <w:sz w:val="18"/>
                <w:lang w:val="sr-Latn-CS"/>
              </w:rPr>
              <w:t>E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Latn-CS"/>
              </w:rPr>
              <w:t>Y</w:t>
            </w:r>
            <w:r w:rsidR="00F44352" w:rsidRPr="00A70EE6">
              <w:rPr>
                <w:rFonts w:ascii="Times New Roman" w:hAnsi="Times New Roman"/>
                <w:noProof/>
                <w:sz w:val="18"/>
                <w:lang w:val="sr-Latn-CS"/>
              </w:rPr>
              <w:t>CA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</w:p>
          <w:p w14:paraId="73FEDA3A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07C02368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3677F809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65946B31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1466FFFB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16A7831F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4AFF9E80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31ADA3A5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6F3DE81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32E8A293" w14:textId="77777777" w:rsidR="00E175CA" w:rsidRPr="00A70EE6" w:rsidRDefault="00E175CA" w:rsidP="00E175CA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0791BAD" w14:textId="4D02C2DB" w:rsidR="00971AA4" w:rsidRPr="00A70EE6" w:rsidRDefault="000D5E46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t xml:space="preserve">3.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средња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стручна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школа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НВО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будућност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</w:p>
          <w:p w14:paraId="4620788A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7F2A5484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169B1B7D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072F2471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2AC9F0B9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39E33CFE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070D9C2F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95A9506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17FD87DF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12168F2B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4B549CA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2FB4BA78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2D8388E6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4FCF7712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E708D14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3D970F6D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C6AF3D7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00AC289A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40E0A252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2979080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63964649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BE0DF7E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355A364D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5974F9D8" w14:textId="77777777" w:rsidR="00E175CA" w:rsidRPr="00A70EE6" w:rsidRDefault="00E175CA" w:rsidP="00E175CA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RS"/>
              </w:rPr>
            </w:pPr>
          </w:p>
          <w:p w14:paraId="46168769" w14:textId="627122D0" w:rsidR="00832094" w:rsidRPr="00A70EE6" w:rsidRDefault="000D5E46" w:rsidP="000D5E46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Latn-ME"/>
              </w:rPr>
              <w:lastRenderedPageBreak/>
              <w:t xml:space="preserve">4.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Министарство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људских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мањинских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сарадњи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Иновативним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каријерним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центром</w:t>
            </w:r>
          </w:p>
        </w:tc>
        <w:tc>
          <w:tcPr>
            <w:tcW w:w="1358" w:type="dxa"/>
          </w:tcPr>
          <w:p w14:paraId="6955B476" w14:textId="6422B351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17F91399" w14:textId="34A88A4F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6877BE5B" w14:textId="77777777" w:rsidTr="00AC6C55">
        <w:trPr>
          <w:trHeight w:val="1238"/>
        </w:trPr>
        <w:tc>
          <w:tcPr>
            <w:tcW w:w="1420" w:type="dxa"/>
            <w:tcBorders>
              <w:left w:val="double" w:sz="4" w:space="0" w:color="auto"/>
            </w:tcBorders>
          </w:tcPr>
          <w:p w14:paraId="28C2AEF5" w14:textId="73ED01F3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1.7.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Креирање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онлајн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алата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учење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ab/>
            </w:r>
          </w:p>
          <w:p w14:paraId="2121ED0D" w14:textId="56DA1F4D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</w:tcPr>
          <w:p w14:paraId="2D8FD4DB" w14:textId="56B6990F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заинтересована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запослена</w:t>
            </w:r>
          </w:p>
        </w:tc>
        <w:tc>
          <w:tcPr>
            <w:tcW w:w="1196" w:type="dxa"/>
          </w:tcPr>
          <w:p w14:paraId="01E593D4" w14:textId="616594F1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30 </w:t>
            </w:r>
          </w:p>
        </w:tc>
        <w:tc>
          <w:tcPr>
            <w:tcW w:w="2398" w:type="dxa"/>
          </w:tcPr>
          <w:p w14:paraId="5F64DD51" w14:textId="6AF425B0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1.7.1.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Креирана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нова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онл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>a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RS"/>
              </w:rPr>
              <w:t>јн</w:t>
            </w:r>
            <w:r w:rsidR="001A0140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>-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едукативна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материјала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3503" w:type="dxa"/>
          </w:tcPr>
          <w:p w14:paraId="3B8B5A33" w14:textId="303DEB12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Нереализовано</w:t>
            </w:r>
          </w:p>
        </w:tc>
        <w:tc>
          <w:tcPr>
            <w:tcW w:w="2037" w:type="dxa"/>
          </w:tcPr>
          <w:p w14:paraId="14D28776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689" w:type="dxa"/>
          </w:tcPr>
          <w:p w14:paraId="6C1024FA" w14:textId="23EE496B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58" w:type="dxa"/>
          </w:tcPr>
          <w:p w14:paraId="42676B7A" w14:textId="45826574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14930D73" w14:textId="3DC15596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41D6A332" w14:textId="77777777" w:rsidTr="00AC6C55">
        <w:trPr>
          <w:trHeight w:val="1238"/>
        </w:trPr>
        <w:tc>
          <w:tcPr>
            <w:tcW w:w="1420" w:type="dxa"/>
            <w:tcBorders>
              <w:left w:val="double" w:sz="4" w:space="0" w:color="auto"/>
            </w:tcBorders>
          </w:tcPr>
          <w:p w14:paraId="479D0337" w14:textId="22401956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1.11.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Стручно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оспособљавање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стеченим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високим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образовањем</w:t>
            </w:r>
          </w:p>
          <w:p w14:paraId="58859F1C" w14:textId="0051255C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</w:tcPr>
          <w:p w14:paraId="1935DF0C" w14:textId="6670BB7D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евиденције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ПЈ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остали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тражиоци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запослења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196" w:type="dxa"/>
          </w:tcPr>
          <w:p w14:paraId="42BA9C16" w14:textId="02BB3BB3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271</w:t>
            </w:r>
          </w:p>
        </w:tc>
        <w:tc>
          <w:tcPr>
            <w:tcW w:w="2398" w:type="dxa"/>
          </w:tcPr>
          <w:p w14:paraId="0C02D1D6" w14:textId="7049D8E6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1.11.1.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271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стекло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практична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знања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вјештине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занимању</w:t>
            </w:r>
          </w:p>
        </w:tc>
        <w:tc>
          <w:tcPr>
            <w:tcW w:w="3503" w:type="dxa"/>
          </w:tcPr>
          <w:p w14:paraId="6338AA0D" w14:textId="2C30409E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Углавном</w:t>
            </w:r>
            <w:r w:rsidR="00832094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</w:tcPr>
          <w:p w14:paraId="77CD26C3" w14:textId="6084DA6B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191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стекло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практична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знања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вјештине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свом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занимању</w:t>
            </w:r>
          </w:p>
        </w:tc>
        <w:tc>
          <w:tcPr>
            <w:tcW w:w="1689" w:type="dxa"/>
          </w:tcPr>
          <w:p w14:paraId="0FE08E1E" w14:textId="2EFD37EF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Буџет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ЦГ</w:t>
            </w:r>
          </w:p>
        </w:tc>
        <w:tc>
          <w:tcPr>
            <w:tcW w:w="1358" w:type="dxa"/>
          </w:tcPr>
          <w:p w14:paraId="34B8BCC3" w14:textId="27B4A6DE" w:rsidR="00832094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МПНИ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Управа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људске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ресурсе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МЈУ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ЗЗЗЦГ</w:t>
            </w:r>
            <w:r w:rsidR="00F4435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ПЈ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2E2E5098" w14:textId="3D2D339B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76C2BC18" w14:textId="77777777" w:rsidTr="00AC6C55">
        <w:trPr>
          <w:trHeight w:val="1238"/>
        </w:trPr>
        <w:tc>
          <w:tcPr>
            <w:tcW w:w="1420" w:type="dxa"/>
            <w:tcBorders>
              <w:left w:val="double" w:sz="4" w:space="0" w:color="auto"/>
              <w:bottom w:val="double" w:sz="4" w:space="0" w:color="auto"/>
            </w:tcBorders>
          </w:tcPr>
          <w:p w14:paraId="44AB6C36" w14:textId="4467526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1.14.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Јачање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капацитета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партнерства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запошљавање</w:t>
            </w:r>
          </w:p>
          <w:p w14:paraId="41A9F266" w14:textId="7D3C9964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2FC51463" w14:textId="77F1A0A1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Представници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Локалног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партнерства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запошљавање</w:t>
            </w:r>
          </w:p>
        </w:tc>
        <w:tc>
          <w:tcPr>
            <w:tcW w:w="1196" w:type="dxa"/>
            <w:tcBorders>
              <w:bottom w:val="double" w:sz="4" w:space="0" w:color="auto"/>
            </w:tcBorders>
          </w:tcPr>
          <w:p w14:paraId="7D6D1ABD" w14:textId="7B8C1EEC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13</w:t>
            </w:r>
          </w:p>
        </w:tc>
        <w:tc>
          <w:tcPr>
            <w:tcW w:w="2398" w:type="dxa"/>
            <w:tcBorders>
              <w:bottom w:val="double" w:sz="4" w:space="0" w:color="auto"/>
            </w:tcBorders>
          </w:tcPr>
          <w:p w14:paraId="715FE18C" w14:textId="7D13F30C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1.14.1.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Усвајан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годишњи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акциони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план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запошљавање</w:t>
            </w:r>
          </w:p>
          <w:p w14:paraId="5DA7B859" w14:textId="4998F9B6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1.14.2.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Усвојена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добра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пракса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успјешних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</w:t>
            </w:r>
            <w:r w:rsidR="00DD7E29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партнерстава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запошљавање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из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региона</w:t>
            </w:r>
          </w:p>
        </w:tc>
        <w:tc>
          <w:tcPr>
            <w:tcW w:w="3503" w:type="dxa"/>
            <w:tcBorders>
              <w:bottom w:val="double" w:sz="4" w:space="0" w:color="auto"/>
            </w:tcBorders>
          </w:tcPr>
          <w:p w14:paraId="0658198F" w14:textId="32D2C8F4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  <w:tcBorders>
              <w:bottom w:val="double" w:sz="4" w:space="0" w:color="auto"/>
            </w:tcBorders>
          </w:tcPr>
          <w:p w14:paraId="547365E6" w14:textId="425320CE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Одржан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састанак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представницима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Регионалне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развојне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агенције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Источног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Сарајева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приликом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размијењена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искуства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функционисању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локалних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партнерства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</w:tcPr>
          <w:p w14:paraId="7CD933A6" w14:textId="38A95D7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</w:tcPr>
          <w:p w14:paraId="339F6A0E" w14:textId="4AF56B7A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044" w:type="dxa"/>
            <w:tcBorders>
              <w:bottom w:val="double" w:sz="4" w:space="0" w:color="auto"/>
              <w:right w:val="double" w:sz="4" w:space="0" w:color="auto"/>
            </w:tcBorders>
          </w:tcPr>
          <w:p w14:paraId="05B47395" w14:textId="656515F5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14:paraId="37157C47" w14:textId="77777777" w:rsidR="00DA4971" w:rsidRPr="00A70EE6" w:rsidRDefault="00DA4971" w:rsidP="00C163E1">
      <w:pPr>
        <w:spacing w:line="240" w:lineRule="auto"/>
      </w:pPr>
    </w:p>
    <w:p w14:paraId="40729D13" w14:textId="77777777" w:rsidR="00E535A1" w:rsidRDefault="00E535A1" w:rsidP="00C163E1">
      <w:pPr>
        <w:spacing w:line="240" w:lineRule="auto"/>
        <w:rPr>
          <w:lang w:val="sr-Latn-ME"/>
        </w:rPr>
      </w:pPr>
    </w:p>
    <w:p w14:paraId="2797117A" w14:textId="77777777" w:rsidR="00AE3D3A" w:rsidRPr="00A7738E" w:rsidRDefault="00AE3D3A" w:rsidP="00C163E1">
      <w:pPr>
        <w:spacing w:line="240" w:lineRule="auto"/>
        <w:rPr>
          <w:lang w:val="sr-Cyrl-RS"/>
        </w:rPr>
      </w:pPr>
    </w:p>
    <w:tbl>
      <w:tblPr>
        <w:tblStyle w:val="TableGrid1"/>
        <w:tblW w:w="16045" w:type="dxa"/>
        <w:tblInd w:w="-1008" w:type="dxa"/>
        <w:tblLook w:val="04A0" w:firstRow="1" w:lastRow="0" w:firstColumn="1" w:lastColumn="0" w:noHBand="0" w:noVBand="1"/>
      </w:tblPr>
      <w:tblGrid>
        <w:gridCol w:w="2219"/>
        <w:gridCol w:w="1476"/>
        <w:gridCol w:w="1119"/>
        <w:gridCol w:w="1600"/>
        <w:gridCol w:w="3503"/>
        <w:gridCol w:w="2037"/>
        <w:gridCol w:w="1689"/>
        <w:gridCol w:w="1358"/>
        <w:gridCol w:w="1044"/>
      </w:tblGrid>
      <w:tr w:rsidR="00A70EE6" w:rsidRPr="00A70EE6" w14:paraId="3141D9CF" w14:textId="77777777" w:rsidTr="00AC6C55">
        <w:trPr>
          <w:trHeight w:val="250"/>
        </w:trPr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FDBF565" w14:textId="384F06F4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bookmarkStart w:id="1" w:name="_Hlk192667046"/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lastRenderedPageBreak/>
              <w:t>Оперативни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циљ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2</w:t>
            </w:r>
          </w:p>
        </w:tc>
        <w:tc>
          <w:tcPr>
            <w:tcW w:w="13826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</w:tcPr>
          <w:p w14:paraId="34621163" w14:textId="1970EA75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Јачање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конкурентности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општине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кроз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унапређење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пословног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окружења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пословног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сектора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A70EE6" w:rsidRPr="00A70EE6" w14:paraId="51887D15" w14:textId="77777777" w:rsidTr="00AC6C55">
        <w:trPr>
          <w:trHeight w:val="737"/>
        </w:trPr>
        <w:tc>
          <w:tcPr>
            <w:tcW w:w="2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16D2C8D" w14:textId="0D55462C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МЈЕРЕ</w:t>
            </w:r>
          </w:p>
          <w:p w14:paraId="464DA1AE" w14:textId="17350442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B4074FE" w14:textId="2A5C3A36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Циљна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2D4F383" w14:textId="0903720F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Планиран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број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укључених</w:t>
            </w: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E8ECE1F" w14:textId="1617A67F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Очекивани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резултат</w:t>
            </w:r>
          </w:p>
        </w:tc>
        <w:tc>
          <w:tcPr>
            <w:tcW w:w="3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2D092C" w14:textId="28735810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Статус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реализације</w:t>
            </w:r>
          </w:p>
          <w:p w14:paraId="1DC5993B" w14:textId="19641E03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Реализовано</w:t>
            </w:r>
            <w:r w:rsidR="00425C81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425C81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нереализовано</w:t>
            </w:r>
            <w:r w:rsidR="00425C81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425C81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дјелимично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реализовано</w:t>
            </w:r>
          </w:p>
          <w:p w14:paraId="67863375" w14:textId="1D33B174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30D7E01" w14:textId="23438384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sr-Cyrl-CS"/>
              </w:rPr>
              <w:t>Резултат</w:t>
            </w:r>
            <w:r w:rsidR="00832094" w:rsidRPr="00A70EE6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sr-Cyrl-CS"/>
              </w:rPr>
              <w:t xml:space="preserve"> /</w:t>
            </w:r>
            <w:r w:rsidR="00832094"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>постигнуте</w:t>
            </w:r>
            <w:r w:rsidR="00832094"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sr-Cyrl-CS"/>
              </w:rPr>
              <w:t>вриједности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270F230" w14:textId="55B860CD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Извор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финансирања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1DE8A10" w14:textId="21526CE9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Одговорност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спровођење</w:t>
            </w:r>
          </w:p>
        </w:tc>
        <w:tc>
          <w:tcPr>
            <w:tcW w:w="1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3163823F" w14:textId="523CBAB9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Напомена</w:t>
            </w:r>
          </w:p>
        </w:tc>
      </w:tr>
      <w:tr w:rsidR="00A70EE6" w:rsidRPr="00A70EE6" w14:paraId="646C2D94" w14:textId="77777777" w:rsidTr="00AC6C55">
        <w:trPr>
          <w:trHeight w:val="751"/>
        </w:trPr>
        <w:tc>
          <w:tcPr>
            <w:tcW w:w="221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1590704B" w14:textId="3356B890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2.3.</w:t>
            </w:r>
            <w:r w:rsidR="001A0140"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инвестиционих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могућности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општини</w:t>
            </w:r>
          </w:p>
          <w:p w14:paraId="1FA13606" w14:textId="0A6AF43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6A24DB0" w14:textId="7163F5D0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Потенцијални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инвеститори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8B13AF" w14:textId="6C4FF1AE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40</w:t>
            </w:r>
          </w:p>
        </w:tc>
        <w:tc>
          <w:tcPr>
            <w:tcW w:w="16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7EE3A3" w14:textId="7D8AD23E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2.3.1.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Промовисане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инвестиционе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могућности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дистрибуцијом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Водича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инвестиционим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могућностима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3503" w:type="dxa"/>
            <w:shd w:val="clear" w:color="auto" w:fill="FFFFFF" w:themeFill="background1"/>
          </w:tcPr>
          <w:p w14:paraId="3BEFAD7F" w14:textId="26FD38A2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037" w:type="dxa"/>
            <w:shd w:val="clear" w:color="auto" w:fill="FFFFFF" w:themeFill="background1"/>
          </w:tcPr>
          <w:p w14:paraId="63BB7E12" w14:textId="0AE1A8C4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континуитету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вршена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промоција</w:t>
            </w:r>
          </w:p>
        </w:tc>
        <w:tc>
          <w:tcPr>
            <w:tcW w:w="168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4DFAD56" w14:textId="49A4BE96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09B208" w14:textId="4E5D6A53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НВО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12267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Бизнис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центар</w:t>
            </w:r>
            <w:r w:rsidR="0012267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04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FFA510" w14:textId="719B23D9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70896FA" w14:textId="77777777" w:rsidTr="00AC6C55">
        <w:trPr>
          <w:trHeight w:val="810"/>
        </w:trPr>
        <w:tc>
          <w:tcPr>
            <w:tcW w:w="221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14:paraId="132D8011" w14:textId="58725DE0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2.5.</w:t>
            </w:r>
            <w:r w:rsidR="00F44352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подстицање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социјалног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ab/>
            </w:r>
          </w:p>
          <w:p w14:paraId="30DAA2BE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3E1E91C7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0710979E" w14:textId="0B376C3E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14:paraId="229535E2" w14:textId="75581A2D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Пословни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субјекти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цивилни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сектор</w:t>
            </w:r>
          </w:p>
        </w:tc>
        <w:tc>
          <w:tcPr>
            <w:tcW w:w="1119" w:type="dxa"/>
            <w:shd w:val="clear" w:color="auto" w:fill="FFFFFF" w:themeFill="background1"/>
          </w:tcPr>
          <w:p w14:paraId="5140DC64" w14:textId="7445E65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600" w:type="dxa"/>
            <w:shd w:val="clear" w:color="auto" w:fill="FFFFFF" w:themeFill="background1"/>
          </w:tcPr>
          <w:p w14:paraId="4053D87F" w14:textId="3CB29C64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2.5.1.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Формирани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тимови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развијене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идеје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из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области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социјалног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предузетништва</w:t>
            </w:r>
          </w:p>
        </w:tc>
        <w:tc>
          <w:tcPr>
            <w:tcW w:w="3503" w:type="dxa"/>
            <w:shd w:val="clear" w:color="auto" w:fill="FFFFFF" w:themeFill="background1"/>
          </w:tcPr>
          <w:p w14:paraId="6BA556C0" w14:textId="15EF3C04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  <w:shd w:val="clear" w:color="auto" w:fill="FFFFFF" w:themeFill="background1"/>
          </w:tcPr>
          <w:p w14:paraId="7F2E6A32" w14:textId="3737A863" w:rsidR="00832094" w:rsidRPr="00A70EE6" w:rsidRDefault="00425C81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Седам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тимова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идејом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области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социјалног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предузетништва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0FE030E" w14:textId="59DB0C69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ИПЦ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Технополис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358" w:type="dxa"/>
            <w:shd w:val="clear" w:color="auto" w:fill="FFFFFF" w:themeFill="background1"/>
          </w:tcPr>
          <w:p w14:paraId="1EFC1CB3" w14:textId="69E7EAB2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12267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12267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  <w:p w14:paraId="6BC7FAF0" w14:textId="5E845E4B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4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1F2B4A2" w14:textId="5982787E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2801F4A" w14:textId="77777777" w:rsidTr="00AC6C55">
        <w:trPr>
          <w:trHeight w:val="374"/>
        </w:trPr>
        <w:tc>
          <w:tcPr>
            <w:tcW w:w="2219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3C4E5DA0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476" w:type="dxa"/>
          </w:tcPr>
          <w:p w14:paraId="256AA429" w14:textId="54A82F60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Пословни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субјекти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цивилни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сектор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потенцијални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предузетници</w:t>
            </w:r>
          </w:p>
        </w:tc>
        <w:tc>
          <w:tcPr>
            <w:tcW w:w="1119" w:type="dxa"/>
          </w:tcPr>
          <w:p w14:paraId="072874FE" w14:textId="5E22E1FF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15</w:t>
            </w:r>
          </w:p>
        </w:tc>
        <w:tc>
          <w:tcPr>
            <w:tcW w:w="1600" w:type="dxa"/>
          </w:tcPr>
          <w:p w14:paraId="361CDB50" w14:textId="3B33D87B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2.5.2.</w:t>
            </w:r>
            <w:r w:rsidRPr="00A70EE6">
              <w:rPr>
                <w:noProof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Организована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едукативна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основама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социјалног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предузетништва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пословним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моделима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финансирању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друштвеном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утицају</w:t>
            </w:r>
          </w:p>
        </w:tc>
        <w:tc>
          <w:tcPr>
            <w:tcW w:w="3503" w:type="dxa"/>
          </w:tcPr>
          <w:p w14:paraId="0C1657E5" w14:textId="2AA797D2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</w:t>
            </w:r>
            <w:r w:rsidR="00931219" w:rsidRPr="00A70EE6">
              <w:rPr>
                <w:rFonts w:ascii="Times New Roman" w:hAnsi="Times New Roman"/>
                <w:noProof/>
                <w:sz w:val="18"/>
                <w:lang w:val="sr-Cyrl-CS"/>
              </w:rPr>
              <w:t>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но</w:t>
            </w:r>
          </w:p>
        </w:tc>
        <w:tc>
          <w:tcPr>
            <w:tcW w:w="2037" w:type="dxa"/>
          </w:tcPr>
          <w:p w14:paraId="50D7E89F" w14:textId="166E219D" w:rsidR="00C163E1" w:rsidRPr="001A0140" w:rsidRDefault="00832094" w:rsidP="001A0140">
            <w:pPr>
              <w:spacing w:line="240" w:lineRule="auto"/>
              <w:rPr>
                <w:rFonts w:ascii="Times New Roman" w:hAnsi="Times New Roman" w:cs="Times New Roman"/>
                <w:noProof/>
                <w:spacing w:val="2"/>
                <w:sz w:val="18"/>
                <w:lang w:val="sr-Latn-ME"/>
              </w:rPr>
            </w:pP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1.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оквиру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пројекта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„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ЕУ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подршка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сектору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запошљавања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социјалне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политике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Црној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Гори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“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,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сарадњи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Министарством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рада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,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запошљавања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социјалног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дијалога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,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организована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је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панел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-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дискусију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„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Социјална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солидарна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економија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снажнију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заједницу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људе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“</w:t>
            </w:r>
          </w:p>
          <w:p w14:paraId="73A55C13" w14:textId="3C826F0E" w:rsidR="00832094" w:rsidRPr="00772A25" w:rsidRDefault="00832094" w:rsidP="00130510">
            <w:pPr>
              <w:spacing w:line="240" w:lineRule="auto"/>
              <w:rPr>
                <w:rFonts w:ascii="Times New Roman" w:hAnsi="Times New Roman"/>
                <w:noProof/>
                <w:spacing w:val="2"/>
                <w:sz w:val="18"/>
                <w:lang w:val="sr-Latn-ME"/>
              </w:rPr>
            </w:pP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2.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Канцеларија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младе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–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Радионица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друштвеном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предузетништву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,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Гимназији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„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Стојан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Церовић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“,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оквиру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програма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>Social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 xml:space="preserve"> 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>Impact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 xml:space="preserve"> 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>A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>w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>ard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Latn-CS"/>
              </w:rPr>
              <w:t xml:space="preserve"> 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(30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ученика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/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ца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)</w:t>
            </w:r>
          </w:p>
          <w:p w14:paraId="3C69832D" w14:textId="420552C8" w:rsidR="00832094" w:rsidRPr="00772A25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pacing w:val="2"/>
                <w:sz w:val="18"/>
                <w:lang w:val="sr-Latn-ME"/>
              </w:rPr>
            </w:pP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lastRenderedPageBreak/>
              <w:t>3.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НВО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„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Мозаик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“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–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оквиру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пројекта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„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Креативне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социјалне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предузетнице</w:t>
            </w:r>
            <w:r w:rsidR="00425C81" w:rsidRPr="00772A25">
              <w:rPr>
                <w:rFonts w:ascii="Times New Roman" w:hAnsi="Times New Roman" w:cs="Times New Roman"/>
                <w:noProof/>
                <w:spacing w:val="2"/>
                <w:sz w:val="18"/>
                <w:lang w:val="sr-Cyrl-CS"/>
              </w:rPr>
              <w:t>“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одржана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дводневна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обука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18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особа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инвалидитетом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(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осам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младих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)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правима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области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запошљавања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ОСИ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,</w:t>
            </w:r>
            <w:r w:rsidR="00425C81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самозапошљавању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предузетништву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,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као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о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изради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бизнис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планова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и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тржишним</w:t>
            </w:r>
            <w:r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 xml:space="preserve"> </w:t>
            </w:r>
            <w:r w:rsidR="00C11C10" w:rsidRPr="00772A25">
              <w:rPr>
                <w:rFonts w:ascii="Times New Roman" w:hAnsi="Times New Roman"/>
                <w:noProof/>
                <w:spacing w:val="2"/>
                <w:sz w:val="18"/>
                <w:lang w:val="sr-Cyrl-CS"/>
              </w:rPr>
              <w:t>стратегијама</w:t>
            </w:r>
          </w:p>
        </w:tc>
        <w:tc>
          <w:tcPr>
            <w:tcW w:w="1689" w:type="dxa"/>
          </w:tcPr>
          <w:p w14:paraId="2A4B0462" w14:textId="43780E75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1.</w:t>
            </w:r>
            <w:r w:rsidR="00425C81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</w:p>
          <w:p w14:paraId="1BBF1BB4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60A4EA9F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23A43EA0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6B26F25D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5F0206B7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0431C630" w14:textId="77777777" w:rsidR="00425C81" w:rsidRPr="00A70EE6" w:rsidRDefault="00425C8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5B1E9233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60EC26E0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2B76B734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4F42E6C3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71EE7F31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3B4717FF" w14:textId="77777777" w:rsidR="00C163E1" w:rsidRPr="00A70EE6" w:rsidRDefault="00C163E1" w:rsidP="001A0140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4BE6790F" w14:textId="65925EAE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2.</w:t>
            </w:r>
            <w:r w:rsidR="00425C81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/ </w:t>
            </w:r>
            <w:r w:rsidR="00425C81" w:rsidRPr="00A70EE6">
              <w:rPr>
                <w:rFonts w:ascii="Times New Roman" w:hAnsi="Times New Roman"/>
                <w:noProof/>
                <w:sz w:val="18"/>
                <w:lang w:val="sr-Latn-CS"/>
              </w:rPr>
              <w:t>E</w:t>
            </w:r>
            <w:r w:rsidRPr="00A70EE6">
              <w:rPr>
                <w:rFonts w:ascii="Times New Roman" w:hAnsi="Times New Roman"/>
                <w:noProof/>
                <w:sz w:val="18"/>
                <w:lang w:val="sr-Latn-CS"/>
              </w:rPr>
              <w:t>Y</w:t>
            </w:r>
            <w:r w:rsidR="00425C81" w:rsidRPr="00A70EE6">
              <w:rPr>
                <w:rFonts w:ascii="Times New Roman" w:hAnsi="Times New Roman"/>
                <w:noProof/>
                <w:sz w:val="18"/>
                <w:lang w:val="sr-Latn-CS"/>
              </w:rPr>
              <w:t>CA</w:t>
            </w:r>
            <w:r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</w:p>
          <w:p w14:paraId="63BF2032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4EAC28CB" w14:textId="77777777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7FAD13BF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739C9DA9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3258FEB6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2848F642" w14:textId="77777777" w:rsidR="00C163E1" w:rsidRPr="00A70EE6" w:rsidRDefault="00C163E1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503698C6" w14:textId="310F1B6D" w:rsidR="00832094" w:rsidRPr="00A70EE6" w:rsidRDefault="00832094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3.</w:t>
            </w:r>
            <w:r w:rsidR="00425C81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Јачање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цивилног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друштва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подршку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одрживом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социоекономском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развоју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Црне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Горе</w:t>
            </w:r>
            <w:r w:rsidR="00122672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“</w:t>
            </w:r>
            <w:r w:rsidR="00122672" w:rsidRPr="00A70EE6">
              <w:rPr>
                <w:rFonts w:ascii="Times New Roman" w:hAnsi="Times New Roman"/>
                <w:noProof/>
                <w:sz w:val="18"/>
                <w:lang w:val="sr-Cyrl-CS"/>
              </w:rPr>
              <w:t>,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финансира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ЕУ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кофинансира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Министарство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јавне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управе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реализују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122672" w:rsidRPr="00A70EE6">
              <w:rPr>
                <w:rFonts w:ascii="Times New Roman" w:hAnsi="Times New Roman"/>
                <w:noProof/>
                <w:sz w:val="18"/>
                <w:lang w:val="sr-Latn-CS"/>
              </w:rPr>
              <w:t>Help</w:t>
            </w:r>
            <w:r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Јувентас</w:t>
            </w:r>
          </w:p>
        </w:tc>
        <w:tc>
          <w:tcPr>
            <w:tcW w:w="1358" w:type="dxa"/>
          </w:tcPr>
          <w:p w14:paraId="598FC0B1" w14:textId="223823F2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lastRenderedPageBreak/>
              <w:t>Општина</w:t>
            </w:r>
            <w:r w:rsidR="00832094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044" w:type="dxa"/>
            <w:tcBorders>
              <w:right w:val="double" w:sz="4" w:space="0" w:color="auto"/>
            </w:tcBorders>
          </w:tcPr>
          <w:p w14:paraId="7AE01B31" w14:textId="07B5794F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0D98EE6D" w14:textId="77777777" w:rsidTr="00AC6C55">
        <w:trPr>
          <w:trHeight w:val="1238"/>
        </w:trPr>
        <w:tc>
          <w:tcPr>
            <w:tcW w:w="221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AD4A8FE" w14:textId="18FDEB03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2.6.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Унапређење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савјета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механизама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сарадње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управе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привредом</w:t>
            </w:r>
          </w:p>
          <w:p w14:paraId="1D5562AE" w14:textId="664832E0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14:paraId="6FB76F4C" w14:textId="1BA64297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Чланови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Савјета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представници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привреде</w:t>
            </w:r>
          </w:p>
        </w:tc>
        <w:tc>
          <w:tcPr>
            <w:tcW w:w="1119" w:type="dxa"/>
            <w:shd w:val="clear" w:color="auto" w:fill="FFFFFF" w:themeFill="background1"/>
          </w:tcPr>
          <w:p w14:paraId="6B359863" w14:textId="5A01594C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1600" w:type="dxa"/>
            <w:shd w:val="clear" w:color="auto" w:fill="FFFFFF" w:themeFill="background1"/>
          </w:tcPr>
          <w:p w14:paraId="02240FD2" w14:textId="36B4431D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2.6.1.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Ојачани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механизми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сарадње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одржавањем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периодичних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састанака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заједничких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догађаја</w:t>
            </w:r>
          </w:p>
        </w:tc>
        <w:tc>
          <w:tcPr>
            <w:tcW w:w="3503" w:type="dxa"/>
            <w:shd w:val="clear" w:color="auto" w:fill="FFFFFF" w:themeFill="background1"/>
          </w:tcPr>
          <w:p w14:paraId="3C7F9686" w14:textId="3C9D51EF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  <w:shd w:val="clear" w:color="auto" w:fill="FFFFFF" w:themeFill="background1"/>
          </w:tcPr>
          <w:p w14:paraId="499D5988" w14:textId="7486FA2D" w:rsidR="00832094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Одржан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састанак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привредницима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тему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Могућности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прилике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остваривању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сарадње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општинским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спортским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колективима</w:t>
            </w:r>
            <w:r w:rsidR="00832094" w:rsidRPr="00A70EE6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</w:p>
        </w:tc>
        <w:tc>
          <w:tcPr>
            <w:tcW w:w="1689" w:type="dxa"/>
            <w:shd w:val="clear" w:color="auto" w:fill="FFFFFF" w:themeFill="background1"/>
          </w:tcPr>
          <w:p w14:paraId="74397FCB" w14:textId="5C71ADFA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58" w:type="dxa"/>
            <w:shd w:val="clear" w:color="auto" w:fill="FFFFFF" w:themeFill="background1"/>
          </w:tcPr>
          <w:p w14:paraId="346C3F6E" w14:textId="2E90358F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  <w:p w14:paraId="37CA24CC" w14:textId="268D7C93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Локална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привреда</w:t>
            </w:r>
          </w:p>
          <w:p w14:paraId="5CE8776B" w14:textId="190F7556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04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F5AE891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56A28905" w14:textId="77777777" w:rsidTr="00AC6C55">
        <w:trPr>
          <w:trHeight w:val="1238"/>
        </w:trPr>
        <w:tc>
          <w:tcPr>
            <w:tcW w:w="22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0D2222" w14:textId="11BEDEB2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2.7.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Активности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локалној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повећање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приступа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националним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фондовима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  <w:p w14:paraId="24E833F8" w14:textId="431F3079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ME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B1E67B7" w14:textId="4202F967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Пословни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привредни</w:t>
            </w:r>
            <w:r w:rsidR="00832094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субјекти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32B2365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150</w:t>
            </w:r>
          </w:p>
          <w:p w14:paraId="587DC147" w14:textId="4A791BC5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60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B6CACEA" w14:textId="29E2F05D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2.7.1.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Повећање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информисаности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привредника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кроз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дистрибуирање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ne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w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sletter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RS"/>
              </w:rPr>
              <w:t>-</w:t>
            </w:r>
            <w:r w:rsidR="00425C81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информацијама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доступним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фондовима</w:t>
            </w:r>
          </w:p>
        </w:tc>
        <w:tc>
          <w:tcPr>
            <w:tcW w:w="350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3326AF8" w14:textId="11823C07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0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A7288BD" w14:textId="77777777" w:rsidR="00832094" w:rsidRPr="00A70EE6" w:rsidRDefault="0083209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03E7D8C" w14:textId="3B23E348" w:rsidR="00832094" w:rsidRPr="00A70EE6" w:rsidRDefault="003B2DAC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</w:t>
            </w:r>
            <w:r w:rsidR="00832094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86301FA" w14:textId="0E22502B" w:rsidR="00832094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НВО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12267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Бизнис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центар</w:t>
            </w:r>
            <w:r w:rsidR="0012267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  <w:r w:rsidR="00832094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ab/>
            </w:r>
          </w:p>
        </w:tc>
        <w:tc>
          <w:tcPr>
            <w:tcW w:w="10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4FD4C7" w14:textId="0CB62ECD" w:rsidR="00832094" w:rsidRPr="00A70EE6" w:rsidRDefault="00832094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bookmarkEnd w:id="1"/>
    </w:tbl>
    <w:p w14:paraId="77C46200" w14:textId="77777777" w:rsidR="00772A25" w:rsidRPr="00130510" w:rsidRDefault="00772A25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Cyrl-RS"/>
        </w:rPr>
      </w:pPr>
    </w:p>
    <w:tbl>
      <w:tblPr>
        <w:tblStyle w:val="TableGrid1"/>
        <w:tblW w:w="16045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2074"/>
        <w:gridCol w:w="1448"/>
        <w:gridCol w:w="1165"/>
        <w:gridCol w:w="1756"/>
        <w:gridCol w:w="2488"/>
        <w:gridCol w:w="2410"/>
        <w:gridCol w:w="1860"/>
        <w:gridCol w:w="1433"/>
        <w:gridCol w:w="1398"/>
        <w:gridCol w:w="13"/>
      </w:tblGrid>
      <w:tr w:rsidR="00A70EE6" w:rsidRPr="00A70EE6" w14:paraId="09A14E30" w14:textId="77777777" w:rsidTr="0053281C">
        <w:trPr>
          <w:trHeight w:val="250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F82B9E3" w14:textId="690DC5CB" w:rsidR="00BA1F3F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Оперативни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циљ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3</w:t>
            </w:r>
          </w:p>
        </w:tc>
        <w:tc>
          <w:tcPr>
            <w:tcW w:w="1397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</w:tcPr>
          <w:p w14:paraId="052222E5" w14:textId="73516D62" w:rsidR="00BA1F3F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Јачање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предузетништва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креирање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нових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радних</w:t>
            </w:r>
            <w:r w:rsidR="00BA1F3F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мјеста</w:t>
            </w:r>
          </w:p>
        </w:tc>
      </w:tr>
      <w:tr w:rsidR="00A70EE6" w:rsidRPr="00A70EE6" w14:paraId="4C58A15C" w14:textId="77777777" w:rsidTr="007855B3">
        <w:trPr>
          <w:gridAfter w:val="1"/>
          <w:wAfter w:w="13" w:type="dxa"/>
          <w:trHeight w:val="737"/>
        </w:trPr>
        <w:tc>
          <w:tcPr>
            <w:tcW w:w="2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2EB0FF7" w14:textId="36E98CA3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bookmarkStart w:id="2" w:name="_Hlk220060929"/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МЈЕРЕ</w:t>
            </w:r>
          </w:p>
          <w:p w14:paraId="0C413440" w14:textId="5D42247A" w:rsidR="00C315BA" w:rsidRPr="00772A25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3C7E2031" w14:textId="5AB52E2B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Циљна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4DA5C055" w14:textId="6F2346D4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pacing w:val="-8"/>
                <w:sz w:val="18"/>
                <w:szCs w:val="18"/>
                <w:lang w:val="sr-Cyrl-CS"/>
              </w:rPr>
              <w:t>Планиран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pacing w:val="-8"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pacing w:val="-8"/>
                <w:sz w:val="18"/>
                <w:szCs w:val="18"/>
                <w:lang w:val="sr-Cyrl-CS"/>
              </w:rPr>
              <w:t>број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pacing w:val="-8"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pacing w:val="-8"/>
                <w:sz w:val="18"/>
                <w:szCs w:val="18"/>
                <w:lang w:val="sr-Cyrl-CS"/>
              </w:rPr>
              <w:t>укључених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AD0501F" w14:textId="1527CAA9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Очекивани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резултат</w:t>
            </w: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1581EB5" w14:textId="7B9C389B" w:rsidR="00C71FB3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Статус</w:t>
            </w:r>
            <w:r w:rsidR="00C71FB3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реализације</w:t>
            </w:r>
          </w:p>
          <w:p w14:paraId="549EADE5" w14:textId="78D7EAB1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Реализовано</w:t>
            </w:r>
            <w:r w:rsidR="00C40728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71FB3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C40728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нереализовано</w:t>
            </w:r>
            <w:r w:rsidR="00C40728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71FB3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C40728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дјелимично</w:t>
            </w:r>
            <w:r w:rsidR="00C71FB3"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реализовано</w:t>
            </w:r>
            <w:r w:rsidR="00C71FB3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492F6F4" w14:textId="4F653015" w:rsidR="00D71E3C" w:rsidRPr="00772A25" w:rsidRDefault="00C11C10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Резултат</w:t>
            </w:r>
            <w:r w:rsidR="00C71FB3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/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постигнуте</w:t>
            </w:r>
            <w:r w:rsidR="00C71FB3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вриједности</w:t>
            </w:r>
          </w:p>
        </w:tc>
        <w:tc>
          <w:tcPr>
            <w:tcW w:w="1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6682151D" w14:textId="1D9BE718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Извор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финансирања</w:t>
            </w:r>
            <w:r w:rsidR="00C40728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/</w:t>
            </w:r>
            <w:r w:rsidR="00C40728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Износ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утрошених</w:t>
            </w:r>
            <w:r w:rsidR="00C315BA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средстава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F91EE3A" w14:textId="47C86C4F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Одговорност</w:t>
            </w:r>
            <w:r w:rsidR="00D71E3C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за</w:t>
            </w:r>
            <w:r w:rsidR="00D71E3C"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772A2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спровођење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C6CFDFE" w14:textId="75582B09" w:rsidR="00C315BA" w:rsidRPr="00772A25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772A25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  <w:t>Напомена</w:t>
            </w:r>
          </w:p>
        </w:tc>
      </w:tr>
      <w:bookmarkEnd w:id="2"/>
      <w:tr w:rsidR="00A70EE6" w:rsidRPr="00A70EE6" w14:paraId="08D00652" w14:textId="77777777" w:rsidTr="007855B3">
        <w:trPr>
          <w:gridAfter w:val="1"/>
          <w:wAfter w:w="13" w:type="dxa"/>
          <w:trHeight w:val="751"/>
        </w:trPr>
        <w:tc>
          <w:tcPr>
            <w:tcW w:w="2074" w:type="dxa"/>
            <w:tcBorders>
              <w:left w:val="double" w:sz="4" w:space="0" w:color="auto"/>
            </w:tcBorders>
          </w:tcPr>
          <w:p w14:paraId="3ED8C8D2" w14:textId="43EDBCB2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самозапошљавању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бесповратна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средства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самозапошљавање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  <w:p w14:paraId="7F332713" w14:textId="2CFB46D3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double" w:sz="4" w:space="0" w:color="auto"/>
            </w:tcBorders>
          </w:tcPr>
          <w:p w14:paraId="686F103E" w14:textId="048602A0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евиденције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</w:t>
            </w:r>
            <w:r w:rsidR="00122672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ПЈ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165" w:type="dxa"/>
            <w:tcBorders>
              <w:top w:val="double" w:sz="4" w:space="0" w:color="auto"/>
            </w:tcBorders>
          </w:tcPr>
          <w:p w14:paraId="07CEFC9C" w14:textId="363564DF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2ABD973C" w14:textId="165B0FF4" w:rsidR="00C315BA" w:rsidRPr="00A70EE6" w:rsidRDefault="00C315BA" w:rsidP="00C163E1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3.1.1.</w:t>
            </w:r>
            <w:r w:rsidR="0013051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10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самозапослено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основало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сопствени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</w:t>
            </w:r>
          </w:p>
        </w:tc>
        <w:tc>
          <w:tcPr>
            <w:tcW w:w="2488" w:type="dxa"/>
            <w:tcBorders>
              <w:top w:val="double" w:sz="4" w:space="0" w:color="auto"/>
            </w:tcBorders>
          </w:tcPr>
          <w:p w14:paraId="513109B5" w14:textId="7AFA10E3" w:rsidR="007E79F9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  <w:p w14:paraId="465F92DE" w14:textId="011842BB" w:rsidR="00406FD5" w:rsidRPr="00A70EE6" w:rsidRDefault="00406FD5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3911EEB" w14:textId="2F25A87E" w:rsidR="00C315BA" w:rsidRPr="00A70EE6" w:rsidRDefault="0097738C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18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самозапослено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основало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сопствени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Код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корисника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гранта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15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што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значи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13051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овом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мјером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</w:t>
            </w:r>
            <w:r w:rsidR="0013051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33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860" w:type="dxa"/>
            <w:tcBorders>
              <w:top w:val="double" w:sz="4" w:space="0" w:color="auto"/>
            </w:tcBorders>
          </w:tcPr>
          <w:p w14:paraId="252AF649" w14:textId="61F378A3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</w:p>
          <w:p w14:paraId="5B921FB8" w14:textId="00FD3387" w:rsidR="00D866AF" w:rsidRPr="00A70EE6" w:rsidRDefault="00D866AF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180.000,00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€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2E6B02BF" w14:textId="3A9FECF7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ЗЗЗЦГ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ПЈ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  <w:p w14:paraId="0FD7C437" w14:textId="3F8BA175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98" w:type="dxa"/>
            <w:tcBorders>
              <w:top w:val="double" w:sz="4" w:space="0" w:color="auto"/>
              <w:right w:val="double" w:sz="4" w:space="0" w:color="auto"/>
            </w:tcBorders>
          </w:tcPr>
          <w:p w14:paraId="638F3ACF" w14:textId="13762A3A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C68D7E0" w14:textId="77777777" w:rsidTr="007855B3">
        <w:trPr>
          <w:gridAfter w:val="1"/>
          <w:wAfter w:w="13" w:type="dxa"/>
          <w:trHeight w:val="751"/>
        </w:trPr>
        <w:tc>
          <w:tcPr>
            <w:tcW w:w="2074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14:paraId="34DAF1EB" w14:textId="43B69CF9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lastRenderedPageBreak/>
              <w:t xml:space="preserve">3.2.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предузетништва</w:t>
            </w:r>
          </w:p>
          <w:p w14:paraId="3AF8C27A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450758F1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2F8F3994" w14:textId="0A36D3B5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</w:tcPr>
          <w:p w14:paraId="24A0A8AD" w14:textId="24564E8C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Предузетници</w:t>
            </w:r>
          </w:p>
        </w:tc>
        <w:tc>
          <w:tcPr>
            <w:tcW w:w="1165" w:type="dxa"/>
          </w:tcPr>
          <w:p w14:paraId="4273BA62" w14:textId="5963235C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18</w:t>
            </w:r>
          </w:p>
        </w:tc>
        <w:tc>
          <w:tcPr>
            <w:tcW w:w="1756" w:type="dxa"/>
          </w:tcPr>
          <w:p w14:paraId="6CC20AA7" w14:textId="39F9D858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3.2.1. 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Пружена</w:t>
            </w:r>
            <w:r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финан</w:t>
            </w:r>
            <w:r w:rsidR="00383FE7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си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јска</w:t>
            </w:r>
            <w:r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подршка</w:t>
            </w:r>
            <w:r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кроз</w:t>
            </w:r>
            <w:r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предакцелерацијски</w:t>
            </w:r>
            <w:r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sr-Cyrl-CS"/>
              </w:rPr>
              <w:t>програм</w:t>
            </w:r>
          </w:p>
        </w:tc>
        <w:tc>
          <w:tcPr>
            <w:tcW w:w="2488" w:type="dxa"/>
          </w:tcPr>
          <w:p w14:paraId="6B1FACB0" w14:textId="26F5D508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3F556774" w14:textId="528BBEDF" w:rsidR="00C315BA" w:rsidRPr="00A70EE6" w:rsidRDefault="00944B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19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тимова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добило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финансијску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подршку</w:t>
            </w:r>
          </w:p>
        </w:tc>
        <w:tc>
          <w:tcPr>
            <w:tcW w:w="1860" w:type="dxa"/>
          </w:tcPr>
          <w:p w14:paraId="3930DE3D" w14:textId="7A915437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МПНИ</w:t>
            </w:r>
          </w:p>
        </w:tc>
        <w:tc>
          <w:tcPr>
            <w:tcW w:w="1433" w:type="dxa"/>
          </w:tcPr>
          <w:p w14:paraId="38F490DC" w14:textId="51DF8832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  <w:p w14:paraId="22CA9F35" w14:textId="6ABDD706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524A6DF3" w14:textId="04D8FD32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2DF495FE" w14:textId="77777777" w:rsidTr="007855B3">
        <w:trPr>
          <w:gridAfter w:val="1"/>
          <w:wAfter w:w="13" w:type="dxa"/>
          <w:trHeight w:val="751"/>
        </w:trPr>
        <w:tc>
          <w:tcPr>
            <w:tcW w:w="2074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766A3744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Cs w:val="20"/>
                <w:lang w:val="sr-Cyrl-CS"/>
              </w:rPr>
            </w:pPr>
          </w:p>
        </w:tc>
        <w:tc>
          <w:tcPr>
            <w:tcW w:w="1448" w:type="dxa"/>
          </w:tcPr>
          <w:p w14:paraId="63D729A8" w14:textId="4D8770B0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која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спадају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теже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запошљиве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групе</w:t>
            </w:r>
          </w:p>
        </w:tc>
        <w:tc>
          <w:tcPr>
            <w:tcW w:w="1165" w:type="dxa"/>
          </w:tcPr>
          <w:p w14:paraId="5065F8E8" w14:textId="6CC31235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756" w:type="dxa"/>
          </w:tcPr>
          <w:p w14:paraId="730AC52E" w14:textId="40ED69E8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3.2.2.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10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добило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грантове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самозапошљавање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које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спа</w:t>
            </w:r>
            <w:r w:rsidR="00383FE7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ају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теже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запошљиве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категорије</w:t>
            </w:r>
          </w:p>
        </w:tc>
        <w:tc>
          <w:tcPr>
            <w:tcW w:w="2488" w:type="dxa"/>
          </w:tcPr>
          <w:p w14:paraId="7F3B5AEF" w14:textId="2A5F737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782BB73E" w14:textId="23D8584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Спроведена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процедура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додјелу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грантова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самозапо</w:t>
            </w:r>
            <w:r w:rsidR="00383FE7" w:rsidRPr="00A70EE6">
              <w:rPr>
                <w:rFonts w:ascii="Times New Roman" w:hAnsi="Times New Roman"/>
                <w:noProof/>
                <w:sz w:val="18"/>
                <w:lang w:val="sr-Cyrl-CS"/>
              </w:rPr>
              <w:t>ш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љав</w:t>
            </w:r>
            <w:r w:rsidR="00383FE7" w:rsidRPr="00A70EE6">
              <w:rPr>
                <w:rFonts w:ascii="Times New Roman" w:hAnsi="Times New Roman"/>
                <w:noProof/>
                <w:sz w:val="18"/>
                <w:lang w:val="sr-Cyrl-CS"/>
              </w:rPr>
              <w:t>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ње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спадају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теже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групе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Потписано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пет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уговора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али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једна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корисница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одустала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вратила</w:t>
            </w:r>
            <w:r w:rsidR="00E2056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новац</w:t>
            </w:r>
          </w:p>
        </w:tc>
        <w:tc>
          <w:tcPr>
            <w:tcW w:w="1860" w:type="dxa"/>
          </w:tcPr>
          <w:p w14:paraId="3066B5AE" w14:textId="2FCFCE06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  <w:p w14:paraId="231C9250" w14:textId="589C1632" w:rsidR="0057206E" w:rsidRPr="00A70EE6" w:rsidRDefault="0057206E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32.000,00 €</w:t>
            </w:r>
          </w:p>
        </w:tc>
        <w:tc>
          <w:tcPr>
            <w:tcW w:w="1433" w:type="dxa"/>
          </w:tcPr>
          <w:p w14:paraId="1A25DAE9" w14:textId="1E4BE73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394BD9F0" w14:textId="7DD1A3C6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5A213DD8" w14:textId="77777777" w:rsidTr="007855B3">
        <w:trPr>
          <w:gridAfter w:val="1"/>
          <w:wAfter w:w="13" w:type="dxa"/>
          <w:trHeight w:val="510"/>
        </w:trPr>
        <w:tc>
          <w:tcPr>
            <w:tcW w:w="2074" w:type="dxa"/>
            <w:vMerge w:val="restart"/>
            <w:tcBorders>
              <w:left w:val="double" w:sz="4" w:space="0" w:color="auto"/>
            </w:tcBorders>
          </w:tcPr>
          <w:p w14:paraId="7EE4D411" w14:textId="3C7F7FA2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3.3.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Нефинансијске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мјере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савјетодавна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менторска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почетнике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помоћ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изради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планова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уступање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простора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рачуноводстава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сл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.)</w:t>
            </w:r>
          </w:p>
          <w:p w14:paraId="5CEE09C4" w14:textId="32F99EDD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2D504506" w14:textId="7B74CE9E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14:paraId="055CC618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  <w:p w14:paraId="48E026C0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  <w:p w14:paraId="2D2E62A0" w14:textId="161A52D4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vMerge w:val="restart"/>
          </w:tcPr>
          <w:p w14:paraId="678A5B14" w14:textId="263F8BF1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Предузетници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почетници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бизнису</w:t>
            </w:r>
          </w:p>
        </w:tc>
        <w:tc>
          <w:tcPr>
            <w:tcW w:w="1165" w:type="dxa"/>
          </w:tcPr>
          <w:p w14:paraId="41D50EFE" w14:textId="5D536A8D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60</w:t>
            </w:r>
          </w:p>
        </w:tc>
        <w:tc>
          <w:tcPr>
            <w:tcW w:w="1756" w:type="dxa"/>
          </w:tcPr>
          <w:p w14:paraId="47F753FE" w14:textId="4AB0BF09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3.3.1.</w:t>
            </w:r>
            <w:r w:rsidRPr="00A70EE6">
              <w:rPr>
                <w:noProof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60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информационо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мотивационе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радионице</w:t>
            </w:r>
          </w:p>
          <w:p w14:paraId="1466D8D2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  <w:p w14:paraId="2159B8B1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  <w:p w14:paraId="25AD025D" w14:textId="48989A06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488" w:type="dxa"/>
          </w:tcPr>
          <w:p w14:paraId="0FB393F0" w14:textId="5B5EFCA8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  <w:p w14:paraId="79406653" w14:textId="7B10FAD0" w:rsidR="00406FD5" w:rsidRPr="00A70EE6" w:rsidRDefault="00406FD5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410" w:type="dxa"/>
          </w:tcPr>
          <w:p w14:paraId="5F135B40" w14:textId="63BDA5A2" w:rsidR="00C315BA" w:rsidRPr="00A70EE6" w:rsidRDefault="0097738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68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информационо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мотивационе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радионице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860" w:type="dxa"/>
          </w:tcPr>
          <w:p w14:paraId="36A2755D" w14:textId="30D28F16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ЗЗЗЦГ</w:t>
            </w:r>
          </w:p>
        </w:tc>
        <w:tc>
          <w:tcPr>
            <w:tcW w:w="1433" w:type="dxa"/>
          </w:tcPr>
          <w:p w14:paraId="1A9E7D50" w14:textId="25FB1BD6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ЗЗЗЦГ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ПЈ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  <w:p w14:paraId="117D4A54" w14:textId="5CECF71A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049B6FEB" w14:textId="6E61656F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BEB5ED9" w14:textId="77777777" w:rsidTr="007855B3">
        <w:trPr>
          <w:gridAfter w:val="1"/>
          <w:wAfter w:w="13" w:type="dxa"/>
          <w:trHeight w:val="480"/>
        </w:trPr>
        <w:tc>
          <w:tcPr>
            <w:tcW w:w="2074" w:type="dxa"/>
            <w:vMerge/>
            <w:tcBorders>
              <w:left w:val="double" w:sz="4" w:space="0" w:color="auto"/>
            </w:tcBorders>
          </w:tcPr>
          <w:p w14:paraId="4D29F0AF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448" w:type="dxa"/>
            <w:vMerge/>
          </w:tcPr>
          <w:p w14:paraId="5D0358FE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165" w:type="dxa"/>
          </w:tcPr>
          <w:p w14:paraId="6479E5EF" w14:textId="3EF0F28D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1756" w:type="dxa"/>
          </w:tcPr>
          <w:p w14:paraId="3376DD9D" w14:textId="4D1EF4DD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pacing w:val="-4"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Cyrl-CS"/>
              </w:rPr>
              <w:t xml:space="preserve">3.3.2. </w:t>
            </w:r>
            <w:r w:rsidR="00C11C10"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Cyrl-CS"/>
              </w:rPr>
              <w:t>Реализован</w:t>
            </w:r>
            <w:r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Latn-CS"/>
              </w:rPr>
              <w:t>BoostMeUP</w:t>
            </w:r>
            <w:r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Cyrl-CS"/>
              </w:rPr>
              <w:t>предакцелерацијски</w:t>
            </w:r>
            <w:r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val="sr-Cyrl-CS"/>
              </w:rPr>
              <w:t>програм</w:t>
            </w:r>
          </w:p>
        </w:tc>
        <w:tc>
          <w:tcPr>
            <w:tcW w:w="2488" w:type="dxa"/>
          </w:tcPr>
          <w:p w14:paraId="72209710" w14:textId="5C5258B4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50A0942C" w14:textId="4C923B03" w:rsidR="00C315BA" w:rsidRPr="00A70EE6" w:rsidRDefault="00C40728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Два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20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тимова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више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</w:t>
            </w:r>
            <w:r w:rsidR="00944BC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60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учесника</w:t>
            </w:r>
          </w:p>
        </w:tc>
        <w:tc>
          <w:tcPr>
            <w:tcW w:w="1860" w:type="dxa"/>
          </w:tcPr>
          <w:p w14:paraId="67504881" w14:textId="06194F27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МПНИ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спонзорства</w:t>
            </w:r>
          </w:p>
        </w:tc>
        <w:tc>
          <w:tcPr>
            <w:tcW w:w="1433" w:type="dxa"/>
          </w:tcPr>
          <w:p w14:paraId="1002D6A2" w14:textId="01961513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  <w:p w14:paraId="0DFA7B45" w14:textId="09D091D1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5D57C9F3" w14:textId="43F0E6A6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4B3DEADB" w14:textId="77777777" w:rsidTr="007855B3">
        <w:trPr>
          <w:gridAfter w:val="1"/>
          <w:wAfter w:w="13" w:type="dxa"/>
          <w:trHeight w:val="480"/>
        </w:trPr>
        <w:tc>
          <w:tcPr>
            <w:tcW w:w="2074" w:type="dxa"/>
            <w:vMerge/>
            <w:tcBorders>
              <w:left w:val="double" w:sz="4" w:space="0" w:color="auto"/>
            </w:tcBorders>
          </w:tcPr>
          <w:p w14:paraId="7E575126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448" w:type="dxa"/>
            <w:vMerge/>
          </w:tcPr>
          <w:p w14:paraId="76D10A53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165" w:type="dxa"/>
          </w:tcPr>
          <w:p w14:paraId="4C86052B" w14:textId="6ACFDB93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20</w:t>
            </w:r>
          </w:p>
        </w:tc>
        <w:tc>
          <w:tcPr>
            <w:tcW w:w="1756" w:type="dxa"/>
          </w:tcPr>
          <w:p w14:paraId="4C811591" w14:textId="5CBC80B8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3.3.3.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Одржана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изради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бизнис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планова</w:t>
            </w:r>
          </w:p>
        </w:tc>
        <w:tc>
          <w:tcPr>
            <w:tcW w:w="2488" w:type="dxa"/>
          </w:tcPr>
          <w:p w14:paraId="0F253871" w14:textId="760A9EE1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0AF59385" w14:textId="52BDC8A2" w:rsidR="00107627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оквиру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пројекта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/>
                <w:noProof/>
                <w:sz w:val="18"/>
                <w:lang w:val="sr-Latn-CS"/>
              </w:rPr>
              <w:t>GRO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Latn-CS"/>
              </w:rPr>
              <w:t>W</w:t>
            </w:r>
            <w:r w:rsidR="00C40728" w:rsidRPr="00A70EE6">
              <w:rPr>
                <w:rFonts w:ascii="Times New Roman" w:hAnsi="Times New Roman"/>
                <w:noProof/>
                <w:sz w:val="18"/>
                <w:lang w:val="sr-Latn-CS"/>
              </w:rPr>
              <w:t>TH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организована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израду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бизнис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планова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Позив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пријаву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трајао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више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мјесеци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али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одзив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био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лош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6404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прошло</w:t>
            </w:r>
            <w:r w:rsidR="00EA1B4C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14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</w:p>
          <w:p w14:paraId="593EBF00" w14:textId="77777777" w:rsidR="00A7738E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НВО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„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Центар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афирмацију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популације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lang w:val="sr-Cyrl-CS"/>
              </w:rPr>
              <w:t>“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</w:p>
          <w:p w14:paraId="6EA2D9F5" w14:textId="23AA59AB" w:rsidR="00107627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  <w:r w:rsidRPr="00A7738E">
              <w:rPr>
                <w:rFonts w:ascii="Times New Roman" w:hAnsi="Times New Roman"/>
                <w:noProof/>
                <w:sz w:val="18"/>
                <w:lang w:val="sr-Cyrl-CS"/>
              </w:rPr>
              <w:t>Реализована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писање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бизнис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плана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Иновативни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каријерни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центар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.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Учествовало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10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младих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</w:p>
        </w:tc>
        <w:tc>
          <w:tcPr>
            <w:tcW w:w="1860" w:type="dxa"/>
          </w:tcPr>
          <w:p w14:paraId="1E0D8451" w14:textId="3BD6ED7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</w:p>
          <w:p w14:paraId="0D4FDD97" w14:textId="39659397" w:rsidR="0057206E" w:rsidRPr="003B2DAC" w:rsidRDefault="0057206E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0272957C" w14:textId="77777777" w:rsidR="00107627" w:rsidRPr="00A70EE6" w:rsidRDefault="00107627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4AB2B982" w14:textId="77777777" w:rsidR="00107627" w:rsidRPr="00A70EE6" w:rsidRDefault="00107627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  <w:p w14:paraId="7AAFD523" w14:textId="46909F64" w:rsidR="00107627" w:rsidRDefault="00107627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20C92AEE" w14:textId="77777777" w:rsidR="003B2DAC" w:rsidRDefault="003B2DAC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4516A2BC" w14:textId="77777777" w:rsidR="003B2DAC" w:rsidRDefault="003B2DAC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613F7BC4" w14:textId="77777777" w:rsidR="003B2DAC" w:rsidRPr="003B2DAC" w:rsidRDefault="003B2DAC" w:rsidP="003B2DAC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Latn-ME"/>
              </w:rPr>
            </w:pPr>
          </w:p>
          <w:p w14:paraId="21F2F595" w14:textId="7C75EE39" w:rsidR="00107627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Министарство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људских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мањинских</w:t>
            </w:r>
            <w:r w:rsidR="0010762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права</w:t>
            </w:r>
          </w:p>
        </w:tc>
        <w:tc>
          <w:tcPr>
            <w:tcW w:w="1433" w:type="dxa"/>
          </w:tcPr>
          <w:p w14:paraId="00C42741" w14:textId="3AE4889E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00229F17" w14:textId="42376608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272AD69A" w14:textId="77777777" w:rsidTr="007855B3">
        <w:trPr>
          <w:gridAfter w:val="1"/>
          <w:wAfter w:w="13" w:type="dxa"/>
          <w:trHeight w:val="1103"/>
        </w:trPr>
        <w:tc>
          <w:tcPr>
            <w:tcW w:w="2074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14:paraId="0CDEB66F" w14:textId="02504A5D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lastRenderedPageBreak/>
              <w:t xml:space="preserve">3.4.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женском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грантови</w:t>
            </w:r>
          </w:p>
          <w:p w14:paraId="4411B8BA" w14:textId="5918A093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ME"/>
              </w:rPr>
            </w:pPr>
          </w:p>
        </w:tc>
        <w:tc>
          <w:tcPr>
            <w:tcW w:w="1448" w:type="dxa"/>
            <w:vMerge w:val="restart"/>
            <w:shd w:val="clear" w:color="auto" w:fill="FFFFFF" w:themeFill="background1"/>
          </w:tcPr>
          <w:p w14:paraId="76E8929B" w14:textId="5F3354EE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предузетнице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жене</w:t>
            </w:r>
          </w:p>
        </w:tc>
        <w:tc>
          <w:tcPr>
            <w:tcW w:w="1165" w:type="dxa"/>
          </w:tcPr>
          <w:p w14:paraId="534D38BF" w14:textId="7979F654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1756" w:type="dxa"/>
          </w:tcPr>
          <w:p w14:paraId="5486DBB7" w14:textId="64A15CB4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3.4.1.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Додијељени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грантови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ИПЦ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Технополис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женама</w:t>
            </w:r>
          </w:p>
        </w:tc>
        <w:tc>
          <w:tcPr>
            <w:tcW w:w="2488" w:type="dxa"/>
          </w:tcPr>
          <w:p w14:paraId="54A7DDA3" w14:textId="5F51752A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</w:t>
            </w:r>
            <w:r w:rsidR="00944BCC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процесу</w:t>
            </w:r>
          </w:p>
        </w:tc>
        <w:tc>
          <w:tcPr>
            <w:tcW w:w="2410" w:type="dxa"/>
          </w:tcPr>
          <w:p w14:paraId="113D44E8" w14:textId="1B5129A5" w:rsidR="00C315BA" w:rsidRPr="00A70EE6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lang w:val="sr-Latn-CS"/>
              </w:rPr>
              <w:t>N</w:t>
            </w:r>
            <w:r w:rsidR="00944BCC" w:rsidRPr="003B2DAC">
              <w:rPr>
                <w:rFonts w:ascii="Times New Roman" w:hAnsi="Times New Roman"/>
                <w:noProof/>
                <w:sz w:val="18"/>
                <w:lang w:val="sr-Latn-CS"/>
              </w:rPr>
              <w:t>/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A</w:t>
            </w:r>
          </w:p>
        </w:tc>
        <w:tc>
          <w:tcPr>
            <w:tcW w:w="1860" w:type="dxa"/>
          </w:tcPr>
          <w:p w14:paraId="46EE8E1B" w14:textId="31A7EBC0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Аустријска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агенција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ADA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433" w:type="dxa"/>
          </w:tcPr>
          <w:p w14:paraId="0907E600" w14:textId="6A8CE1FA" w:rsidR="00D71E3C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  <w:p w14:paraId="48CE7E1F" w14:textId="6C48BCC9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34C93CB6" w14:textId="65249ED9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7D31D81E" w14:textId="77777777" w:rsidTr="007855B3">
        <w:trPr>
          <w:gridAfter w:val="1"/>
          <w:wAfter w:w="13" w:type="dxa"/>
          <w:trHeight w:val="637"/>
        </w:trPr>
        <w:tc>
          <w:tcPr>
            <w:tcW w:w="2074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69A4282D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Cs w:val="20"/>
                <w:lang w:val="sr-Cyrl-CS"/>
              </w:rPr>
            </w:pPr>
          </w:p>
        </w:tc>
        <w:tc>
          <w:tcPr>
            <w:tcW w:w="1448" w:type="dxa"/>
            <w:vMerge/>
            <w:shd w:val="clear" w:color="auto" w:fill="FFFFFF" w:themeFill="background1"/>
          </w:tcPr>
          <w:p w14:paraId="59A635D7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Cs w:val="20"/>
                <w:lang w:val="sr-Cyrl-CS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586C5DBC" w14:textId="1BABC976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756" w:type="dxa"/>
          </w:tcPr>
          <w:p w14:paraId="5054CCF6" w14:textId="36846F40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3.4.2.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Додијељени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грантови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88" w:type="dxa"/>
          </w:tcPr>
          <w:p w14:paraId="6047E723" w14:textId="0104B3E0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124357A6" w14:textId="3DBF8C1C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Дод</w:t>
            </w:r>
            <w:r w:rsidR="00383FE7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јељено</w:t>
            </w:r>
            <w:r w:rsidR="0057206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57206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17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грантова</w:t>
            </w:r>
          </w:p>
        </w:tc>
        <w:tc>
          <w:tcPr>
            <w:tcW w:w="1860" w:type="dxa"/>
          </w:tcPr>
          <w:p w14:paraId="72D99AA8" w14:textId="5BA28E46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  <w:p w14:paraId="417B0786" w14:textId="53D96789" w:rsidR="0057206E" w:rsidRPr="00A70EE6" w:rsidRDefault="0057206E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40.000,00 €</w:t>
            </w:r>
          </w:p>
        </w:tc>
        <w:tc>
          <w:tcPr>
            <w:tcW w:w="1433" w:type="dxa"/>
          </w:tcPr>
          <w:p w14:paraId="27DC8968" w14:textId="6084F09B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52901992" w14:textId="2880DE99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403111C" w14:textId="77777777" w:rsidTr="007855B3">
        <w:trPr>
          <w:gridAfter w:val="1"/>
          <w:wAfter w:w="13" w:type="dxa"/>
          <w:trHeight w:val="1128"/>
        </w:trPr>
        <w:tc>
          <w:tcPr>
            <w:tcW w:w="2074" w:type="dxa"/>
            <w:tcBorders>
              <w:left w:val="double" w:sz="4" w:space="0" w:color="auto"/>
            </w:tcBorders>
          </w:tcPr>
          <w:p w14:paraId="6FE2CA47" w14:textId="297D1F5A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3.5.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Нефинансијске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мјере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подршке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женском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савјетовања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обуке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448" w:type="dxa"/>
          </w:tcPr>
          <w:p w14:paraId="6A76F3EF" w14:textId="34E8502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предузетнице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жене</w:t>
            </w:r>
          </w:p>
        </w:tc>
        <w:tc>
          <w:tcPr>
            <w:tcW w:w="1165" w:type="dxa"/>
          </w:tcPr>
          <w:p w14:paraId="707918A0" w14:textId="55489A34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40</w:t>
            </w:r>
          </w:p>
        </w:tc>
        <w:tc>
          <w:tcPr>
            <w:tcW w:w="1756" w:type="dxa"/>
          </w:tcPr>
          <w:p w14:paraId="70B2952D" w14:textId="45CEC2D1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3.5.1.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Одржане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обуке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жене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</w:t>
            </w:r>
            <w:r w:rsidR="00130510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ИПЦ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Технополис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2488" w:type="dxa"/>
          </w:tcPr>
          <w:p w14:paraId="0E11E4A6" w14:textId="5099DBD7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735B60AB" w14:textId="69E82440" w:rsidR="00C315BA" w:rsidRPr="00A70EE6" w:rsidRDefault="00944B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36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жена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успјешно</w:t>
            </w:r>
            <w:r w:rsidR="00FF4A46">
              <w:rPr>
                <w:rFonts w:ascii="Times New Roman" w:hAnsi="Times New Roman"/>
                <w:noProof/>
                <w:sz w:val="18"/>
                <w:lang w:val="sr-Cyrl-CS"/>
              </w:rPr>
              <w:t xml:space="preserve"> су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завршил</w:t>
            </w:r>
            <w:r w:rsidR="00FF4A46">
              <w:rPr>
                <w:rFonts w:ascii="Times New Roman" w:hAnsi="Times New Roman"/>
                <w:noProof/>
                <w:sz w:val="18"/>
                <w:lang w:val="sr-Cyrl-CS"/>
              </w:rPr>
              <w:t>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обуке</w:t>
            </w:r>
          </w:p>
        </w:tc>
        <w:tc>
          <w:tcPr>
            <w:tcW w:w="1860" w:type="dxa"/>
          </w:tcPr>
          <w:p w14:paraId="5F7D6D2C" w14:textId="41A98A7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Аустријска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агенција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ADA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433" w:type="dxa"/>
          </w:tcPr>
          <w:p w14:paraId="69D22C04" w14:textId="0BC5034A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3EEF7909" w14:textId="5AC0BC26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282B7051" w14:textId="77777777" w:rsidTr="007855B3">
        <w:trPr>
          <w:gridAfter w:val="1"/>
          <w:wAfter w:w="13" w:type="dxa"/>
          <w:trHeight w:val="834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A0213F" w14:textId="2369A880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3.6.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Подстицаји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пољопривреди</w:t>
            </w:r>
          </w:p>
          <w:p w14:paraId="68685916" w14:textId="5D998B63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1A7" w14:textId="5F83CAA8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Регистровани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пољопривредни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произвођачи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A348" w14:textId="3F078D6C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756" w:type="dxa"/>
          </w:tcPr>
          <w:p w14:paraId="01F4E32B" w14:textId="5D01B74C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3.6.1.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Информисани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5C3DDD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IPARD</w:t>
            </w:r>
            <w:r w:rsidRPr="005C3DDD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програму</w:t>
            </w:r>
          </w:p>
        </w:tc>
        <w:tc>
          <w:tcPr>
            <w:tcW w:w="2488" w:type="dxa"/>
          </w:tcPr>
          <w:p w14:paraId="57DEFD76" w14:textId="5C3422E1" w:rsidR="008B684D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  <w:r w:rsidR="008B684D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  <w:p w14:paraId="2ABB8C37" w14:textId="3BDC7065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410" w:type="dxa"/>
          </w:tcPr>
          <w:p w14:paraId="7A073EBC" w14:textId="6C36F49E" w:rsidR="00C315BA" w:rsidRPr="00A70EE6" w:rsidRDefault="00C40728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Осам</w:t>
            </w:r>
            <w:r w:rsidR="008B684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учесника</w:t>
            </w:r>
            <w:r w:rsidR="008B684D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</w:p>
        </w:tc>
        <w:tc>
          <w:tcPr>
            <w:tcW w:w="1860" w:type="dxa"/>
          </w:tcPr>
          <w:p w14:paraId="77FED82C" w14:textId="240C4402" w:rsidR="00C315BA" w:rsidRPr="00A70EE6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1433" w:type="dxa"/>
          </w:tcPr>
          <w:p w14:paraId="06B7F7B0" w14:textId="6040E831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НВО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Бизнис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центар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5AA5DD66" w14:textId="6E33E6B4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39D2A3FE" w14:textId="77777777" w:rsidTr="007855B3">
        <w:trPr>
          <w:gridAfter w:val="1"/>
          <w:wAfter w:w="13" w:type="dxa"/>
          <w:trHeight w:val="1238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0ADF55" w14:textId="4B5C3125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3.7.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Сајмови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произвођача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аутентичних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производа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сувенира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ab/>
            </w:r>
          </w:p>
          <w:p w14:paraId="484E7F81" w14:textId="7840F2F3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142" w14:textId="6E090DBF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Локално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становништво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туристи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BDC" w14:textId="7E747F94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756" w:type="dxa"/>
          </w:tcPr>
          <w:p w14:paraId="5A0B92E6" w14:textId="0BB6C887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3.7.1.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100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излагача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сајмовима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Сајам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локалних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произв</w:t>
            </w:r>
            <w:r w:rsidR="00383FE7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Новогодишњи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божић</w:t>
            </w:r>
            <w:r w:rsidR="00383FE7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сајам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Васкршњи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базар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) </w:t>
            </w:r>
          </w:p>
        </w:tc>
        <w:tc>
          <w:tcPr>
            <w:tcW w:w="2488" w:type="dxa"/>
          </w:tcPr>
          <w:p w14:paraId="090F6271" w14:textId="773698BC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Реализовано</w:t>
            </w:r>
            <w:r w:rsidR="00CC5C87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10" w:type="dxa"/>
          </w:tcPr>
          <w:p w14:paraId="524ACBC1" w14:textId="71EF51E1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Организовани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Новогодишњи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божићни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сајам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Васкршњи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базар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Сајам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локални</w:t>
            </w:r>
            <w:r w:rsidR="00C40728" w:rsidRPr="00A70EE6">
              <w:rPr>
                <w:rFonts w:ascii="Times New Roman" w:hAnsi="Times New Roman"/>
                <w:noProof/>
                <w:sz w:val="18"/>
                <w:lang w:val="sr-Cyrl-CS"/>
              </w:rPr>
              <w:t>х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производа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Сајам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предузетника</w:t>
            </w:r>
          </w:p>
        </w:tc>
        <w:tc>
          <w:tcPr>
            <w:tcW w:w="1860" w:type="dxa"/>
          </w:tcPr>
          <w:p w14:paraId="2E403735" w14:textId="3C255D49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донатори</w:t>
            </w:r>
          </w:p>
        </w:tc>
        <w:tc>
          <w:tcPr>
            <w:tcW w:w="1433" w:type="dxa"/>
          </w:tcPr>
          <w:p w14:paraId="7092C1E5" w14:textId="69B42E86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49255FA2" w14:textId="533DC8F6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4DC62F67" w14:textId="77777777" w:rsidTr="007855B3">
        <w:trPr>
          <w:gridAfter w:val="1"/>
          <w:wAfter w:w="13" w:type="dxa"/>
          <w:trHeight w:val="797"/>
        </w:trPr>
        <w:tc>
          <w:tcPr>
            <w:tcW w:w="207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A04BFB5" w14:textId="19E361E5" w:rsidR="00C315BA" w:rsidRPr="00B44537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3.8.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Подстицаји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занатство</w:t>
            </w:r>
          </w:p>
          <w:p w14:paraId="171D52FF" w14:textId="75E70FAB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B95B" w14:textId="7753FC0F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C528" w14:textId="1E63D4AD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756" w:type="dxa"/>
          </w:tcPr>
          <w:p w14:paraId="1D2C54FE" w14:textId="15679F43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3.8.1.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20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присуствовало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сесији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циљу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мотивисања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бављење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занатством</w:t>
            </w:r>
          </w:p>
        </w:tc>
        <w:tc>
          <w:tcPr>
            <w:tcW w:w="2488" w:type="dxa"/>
          </w:tcPr>
          <w:p w14:paraId="48C5565C" w14:textId="11076BA2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Нереализовано</w:t>
            </w:r>
          </w:p>
        </w:tc>
        <w:tc>
          <w:tcPr>
            <w:tcW w:w="2410" w:type="dxa"/>
          </w:tcPr>
          <w:p w14:paraId="59FE3ABA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860" w:type="dxa"/>
          </w:tcPr>
          <w:p w14:paraId="558EE934" w14:textId="5F948833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433" w:type="dxa"/>
          </w:tcPr>
          <w:p w14:paraId="66954B4D" w14:textId="432F4F01" w:rsidR="00C315BA" w:rsidRPr="00B44537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0876B9E5" w14:textId="2FDB594D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23AC16C" w14:textId="77777777" w:rsidTr="00B44537">
        <w:trPr>
          <w:gridAfter w:val="1"/>
          <w:wAfter w:w="13" w:type="dxa"/>
          <w:trHeight w:val="510"/>
        </w:trPr>
        <w:tc>
          <w:tcPr>
            <w:tcW w:w="20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132D4D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80E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D0F" w14:textId="77AD45F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5</w:t>
            </w:r>
          </w:p>
        </w:tc>
        <w:tc>
          <w:tcPr>
            <w:tcW w:w="1756" w:type="dxa"/>
          </w:tcPr>
          <w:p w14:paraId="0B32C88D" w14:textId="0ACB40B4" w:rsidR="00C315BA" w:rsidRPr="00B44537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3.8.2. </w:t>
            </w:r>
            <w:r w:rsidR="00C11C10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Обука</w:t>
            </w: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из</w:t>
            </w: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области</w:t>
            </w: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заната</w:t>
            </w:r>
          </w:p>
        </w:tc>
        <w:tc>
          <w:tcPr>
            <w:tcW w:w="2488" w:type="dxa"/>
          </w:tcPr>
          <w:p w14:paraId="3644835E" w14:textId="20183D24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Нереализовано</w:t>
            </w:r>
          </w:p>
        </w:tc>
        <w:tc>
          <w:tcPr>
            <w:tcW w:w="2410" w:type="dxa"/>
          </w:tcPr>
          <w:p w14:paraId="0709C688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860" w:type="dxa"/>
          </w:tcPr>
          <w:p w14:paraId="7D708530" w14:textId="68D9EBF4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433" w:type="dxa"/>
          </w:tcPr>
          <w:p w14:paraId="60B26CAF" w14:textId="43F24A99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3800654B" w14:textId="52657E0D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3EA880AD" w14:textId="77777777" w:rsidTr="007855B3">
        <w:trPr>
          <w:gridAfter w:val="1"/>
          <w:wAfter w:w="13" w:type="dxa"/>
          <w:trHeight w:val="819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F9E96E" w14:textId="7F5BD709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3.10.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Пословни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сусрети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привредника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A7738E" w:rsidRPr="00A7738E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B</w:t>
            </w:r>
            <w:r w:rsidRPr="00A7738E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2</w:t>
            </w:r>
            <w:r w:rsidR="00A7738E" w:rsidRPr="00A7738E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B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догађаји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ab/>
            </w:r>
          </w:p>
          <w:p w14:paraId="40F38C14" w14:textId="599525D4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554" w14:textId="3163F623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Привредници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који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послују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територији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општине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E19" w14:textId="5F4F54E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756" w:type="dxa"/>
          </w:tcPr>
          <w:p w14:paraId="03A8EBC0" w14:textId="37E0A39B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3.10.1.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150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привредника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присуствовало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догађају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циљу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усвајања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информација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из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области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пословања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88" w:type="dxa"/>
          </w:tcPr>
          <w:p w14:paraId="0268CDBD" w14:textId="31064667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050BBD7E" w14:textId="7777777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860" w:type="dxa"/>
          </w:tcPr>
          <w:p w14:paraId="09A98CDA" w14:textId="356D3A39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НВО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центар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433" w:type="dxa"/>
          </w:tcPr>
          <w:p w14:paraId="488D3BB9" w14:textId="689D1575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НВО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Бизнис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центар</w:t>
            </w:r>
            <w:r w:rsidR="00864F82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Привредни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са</w:t>
            </w:r>
            <w:r w:rsidR="00892381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вјет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Општине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6D38FF56" w14:textId="135835B3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3B2DAC" w14:paraId="33B2AE2B" w14:textId="77777777" w:rsidTr="007855B3">
        <w:trPr>
          <w:gridAfter w:val="1"/>
          <w:wAfter w:w="13" w:type="dxa"/>
          <w:trHeight w:val="1238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AEC1DF" w14:textId="60254C0C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lastRenderedPageBreak/>
              <w:t xml:space="preserve">3.11.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Обуке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унапређење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компетенција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туризма</w:t>
            </w:r>
          </w:p>
          <w:p w14:paraId="3C41D533" w14:textId="06506FB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ab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F7" w14:textId="5AA0A199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заинтересована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сектору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туризма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територији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49D" w14:textId="17B7D8D0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756" w:type="dxa"/>
          </w:tcPr>
          <w:p w14:paraId="303E2E6E" w14:textId="52656D5B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3.11.1.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10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присуствовало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обуци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88" w:type="dxa"/>
          </w:tcPr>
          <w:p w14:paraId="5C88122B" w14:textId="5B32AF15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00E0A9F6" w14:textId="776B2B90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оквиру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пројекта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РЕСЕТ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организована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дводневна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области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туризма</w:t>
            </w:r>
          </w:p>
        </w:tc>
        <w:tc>
          <w:tcPr>
            <w:tcW w:w="1860" w:type="dxa"/>
          </w:tcPr>
          <w:p w14:paraId="6B2DDE26" w14:textId="67FC9F03" w:rsidR="00C315BA" w:rsidRPr="003B2DAC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1433" w:type="dxa"/>
          </w:tcPr>
          <w:p w14:paraId="3B45F2B6" w14:textId="2F5FBF0A" w:rsidR="00D71E3C" w:rsidRPr="003B2DAC" w:rsidRDefault="003B2DAC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Opština</w:t>
            </w:r>
            <w:r w:rsidR="00D71E3C" w:rsidRPr="003B2DA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Nikšić</w:t>
            </w:r>
            <w:r w:rsidR="00D71E3C" w:rsidRPr="003B2DA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Projekat</w:t>
            </w:r>
            <w:r w:rsidR="00D71E3C" w:rsidRPr="003B2DA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RESET</w:t>
            </w:r>
            <w:r w:rsidR="00D71E3C" w:rsidRPr="003B2DA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)</w:t>
            </w:r>
          </w:p>
          <w:p w14:paraId="59B05289" w14:textId="6929C2ED" w:rsidR="00C315BA" w:rsidRPr="003B2DAC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5C5B3FFD" w14:textId="54F37D60" w:rsidR="00C315BA" w:rsidRPr="003B2DAC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</w:p>
        </w:tc>
      </w:tr>
      <w:tr w:rsidR="00A70EE6" w:rsidRPr="00A70EE6" w14:paraId="45674992" w14:textId="77777777" w:rsidTr="007855B3">
        <w:trPr>
          <w:gridAfter w:val="1"/>
          <w:wAfter w:w="13" w:type="dxa"/>
          <w:trHeight w:val="1238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1D17A8" w14:textId="6ECB67E9" w:rsidR="00C315BA" w:rsidRPr="003B2DAC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</w:pP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3.12.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Obuke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za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unapređenje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kompetencija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za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razvoj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kulture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i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kreativnih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industrija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</w:p>
          <w:p w14:paraId="7D2B696B" w14:textId="175002EF" w:rsidR="00C315BA" w:rsidRPr="003B2DAC" w:rsidRDefault="00C315BA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Latn-CS"/>
              </w:rPr>
            </w:pP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ab/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B15" w14:textId="33D66258" w:rsidR="00C315BA" w:rsidRPr="003B2DAC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Nezaposlena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i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zaposlena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lica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zainteresovana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za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rad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u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sektoru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kulture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i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kreativnih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industrija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5D2" w14:textId="112EE773" w:rsidR="00C315BA" w:rsidRPr="003B2DAC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15</w:t>
            </w:r>
          </w:p>
        </w:tc>
        <w:tc>
          <w:tcPr>
            <w:tcW w:w="1756" w:type="dxa"/>
          </w:tcPr>
          <w:p w14:paraId="5F641509" w14:textId="47F0AC91" w:rsidR="00C315BA" w:rsidRPr="003B2DAC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3.12.1.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Najmanje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10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polaznika</w:t>
            </w:r>
            <w:r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obuka</w:t>
            </w:r>
          </w:p>
        </w:tc>
        <w:tc>
          <w:tcPr>
            <w:tcW w:w="2488" w:type="dxa"/>
          </w:tcPr>
          <w:p w14:paraId="1D87DBE7" w14:textId="71725D4E" w:rsidR="00C315BA" w:rsidRPr="003B2DAC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  <w:t>Realizovano</w:t>
            </w:r>
          </w:p>
        </w:tc>
        <w:tc>
          <w:tcPr>
            <w:tcW w:w="2410" w:type="dxa"/>
          </w:tcPr>
          <w:p w14:paraId="4324F050" w14:textId="47C83860" w:rsidR="00C315BA" w:rsidRPr="003B2DAC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Latn-CS"/>
              </w:rPr>
            </w:pPr>
            <w:r>
              <w:rPr>
                <w:rFonts w:ascii="Times New Roman" w:hAnsi="Times New Roman"/>
                <w:noProof/>
                <w:sz w:val="18"/>
                <w:lang w:val="sr-Latn-CS"/>
              </w:rPr>
              <w:t>U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okviru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projekta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 w:rsidR="00C40728" w:rsidRPr="003B2DAC">
              <w:rPr>
                <w:rFonts w:ascii="Times New Roman" w:hAnsi="Times New Roman"/>
                <w:noProof/>
                <w:sz w:val="18"/>
                <w:lang w:val="sr-Latn-CS"/>
              </w:rPr>
              <w:t>GRO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>W</w:t>
            </w:r>
            <w:r w:rsidR="00C40728" w:rsidRPr="003B2DAC">
              <w:rPr>
                <w:rFonts w:ascii="Times New Roman" w:hAnsi="Times New Roman"/>
                <w:noProof/>
                <w:sz w:val="18"/>
                <w:lang w:val="sr-Latn-CS"/>
              </w:rPr>
              <w:t>TH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organizovana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je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petodnevna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radionica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na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temu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kreativne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industrije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i</w:t>
            </w:r>
            <w:r w:rsidR="00CC5C87" w:rsidRPr="003B2DAC">
              <w:rPr>
                <w:rFonts w:ascii="Times New Roman" w:hAnsi="Times New Roman"/>
                <w:noProof/>
                <w:sz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preduzetništva</w:t>
            </w:r>
          </w:p>
        </w:tc>
        <w:tc>
          <w:tcPr>
            <w:tcW w:w="1860" w:type="dxa"/>
          </w:tcPr>
          <w:p w14:paraId="000BFA66" w14:textId="2D81B6D4" w:rsidR="00C315BA" w:rsidRPr="003B2DAC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</w:t>
            </w:r>
            <w:r w:rsidR="00CC5C87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</w:t>
            </w:r>
            <w:r w:rsidR="00CC5C87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433" w:type="dxa"/>
          </w:tcPr>
          <w:p w14:paraId="2570BDE6" w14:textId="2DD631E6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  <w:p w14:paraId="6691C77C" w14:textId="1D320982" w:rsidR="00CC5C87" w:rsidRPr="00A70EE6" w:rsidRDefault="00CC5C87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(</w:t>
            </w:r>
            <w:r w:rsidR="00C11C10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Пројекат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GRO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W</w:t>
            </w:r>
            <w:r w:rsidR="00C40728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CS"/>
              </w:rPr>
              <w:t>TH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019ED53E" w14:textId="5C171CA5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165B9F2B" w14:textId="77777777" w:rsidTr="007855B3">
        <w:trPr>
          <w:gridAfter w:val="1"/>
          <w:wAfter w:w="13" w:type="dxa"/>
          <w:trHeight w:val="1238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9DF68C" w14:textId="0F0D0D00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3.13.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Обуке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компетенција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иновативних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технологија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зелени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дигитални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бизниси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ab/>
            </w:r>
          </w:p>
          <w:p w14:paraId="5E5A9BFD" w14:textId="0F374175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EFF" w14:textId="2260DB8B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заинтересована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рад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сектору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иновативних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технологија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0AB" w14:textId="6A6085D3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1756" w:type="dxa"/>
          </w:tcPr>
          <w:p w14:paraId="3F03F667" w14:textId="402890C5" w:rsidR="00C315BA" w:rsidRPr="00A70EE6" w:rsidRDefault="00C315BA" w:rsidP="00C163E1">
            <w:pPr>
              <w:spacing w:line="240" w:lineRule="auto"/>
              <w:rPr>
                <w:noProof/>
                <w:spacing w:val="4"/>
                <w:lang w:val="sr-Latn-ME"/>
              </w:rPr>
            </w:pP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3.13.1.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Најмање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50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лица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учествовало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на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обукама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дизајн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штампа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дигитални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маркетинг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, 2</w:t>
            </w:r>
            <w:r w:rsidR="00122672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Latn-ME"/>
              </w:rPr>
              <w:t>D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анима</w:t>
            </w:r>
            <w:r w:rsidR="00122672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ц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ија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креирање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видеа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, </w:t>
            </w:r>
            <w:r w:rsidR="00122672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Latn-ME"/>
              </w:rPr>
              <w:t>AI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 xml:space="preserve"> 3</w:t>
            </w:r>
            <w:r w:rsidR="00122672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Latn-ME"/>
              </w:rPr>
              <w:t xml:space="preserve">D </w:t>
            </w:r>
            <w:r w:rsidR="00C11C10"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моделовање</w:t>
            </w:r>
            <w:r w:rsidRPr="00A70EE6">
              <w:rPr>
                <w:rFonts w:ascii="Times New Roman" w:hAnsi="Times New Roman" w:cs="Times New Roman"/>
                <w:noProof/>
                <w:spacing w:val="4"/>
                <w:sz w:val="18"/>
                <w:szCs w:val="18"/>
                <w:lang w:val="sr-Cyrl-CS"/>
              </w:rPr>
              <w:t>)</w:t>
            </w:r>
            <w:r w:rsidRPr="00A70EE6">
              <w:rPr>
                <w:noProof/>
                <w:spacing w:val="4"/>
                <w:lang w:val="sr-Cyrl-CS"/>
              </w:rPr>
              <w:t xml:space="preserve"> </w:t>
            </w:r>
          </w:p>
        </w:tc>
        <w:tc>
          <w:tcPr>
            <w:tcW w:w="2488" w:type="dxa"/>
          </w:tcPr>
          <w:p w14:paraId="1610B5CC" w14:textId="66C62EF1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</w:p>
        </w:tc>
        <w:tc>
          <w:tcPr>
            <w:tcW w:w="2410" w:type="dxa"/>
          </w:tcPr>
          <w:p w14:paraId="435B1BF2" w14:textId="12773610" w:rsidR="00C315BA" w:rsidRPr="00A70EE6" w:rsidRDefault="00944B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57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полазника</w:t>
            </w:r>
          </w:p>
        </w:tc>
        <w:tc>
          <w:tcPr>
            <w:tcW w:w="1860" w:type="dxa"/>
          </w:tcPr>
          <w:p w14:paraId="1A1B0790" w14:textId="442D84F7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ИПЦ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Технополис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433" w:type="dxa"/>
          </w:tcPr>
          <w:p w14:paraId="19FDD87C" w14:textId="03121FBD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C40728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3A66D73A" w14:textId="03B1278A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036FFD2C" w14:textId="77777777" w:rsidTr="007855B3">
        <w:trPr>
          <w:gridAfter w:val="1"/>
          <w:wAfter w:w="13" w:type="dxa"/>
          <w:trHeight w:val="1238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62240D" w14:textId="2D9C419B" w:rsidR="00C315BA" w:rsidRPr="00A70EE6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3.14.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Промоција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успјешних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примјера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из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предузетништва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  <w:p w14:paraId="58DDCCA8" w14:textId="7500CB16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7D9" w14:textId="2B00889C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заинтересована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лица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запослена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потенцијални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инвеститори</w:t>
            </w:r>
          </w:p>
        </w:tc>
        <w:tc>
          <w:tcPr>
            <w:tcW w:w="1165" w:type="dxa"/>
          </w:tcPr>
          <w:p w14:paraId="59C87279" w14:textId="0D048D85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1756" w:type="dxa"/>
          </w:tcPr>
          <w:p w14:paraId="79DC6259" w14:textId="0D2F0C75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3.14.1.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Промовисани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успјешни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примјери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друштвеним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мрежама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сајтовима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0A3538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="000A3538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m</w:t>
            </w:r>
            <w:r w:rsidR="00122672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eet</w:t>
            </w:r>
            <w:r w:rsidR="00122672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="00122672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up</w:t>
            </w:r>
            <w:r w:rsidR="000A3538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“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догађајима</w:t>
            </w:r>
          </w:p>
        </w:tc>
        <w:tc>
          <w:tcPr>
            <w:tcW w:w="2488" w:type="dxa"/>
          </w:tcPr>
          <w:p w14:paraId="16B5DABC" w14:textId="4A16E0D6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</w:t>
            </w:r>
            <w:r w:rsidR="007959A0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</w:t>
            </w: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410" w:type="dxa"/>
          </w:tcPr>
          <w:p w14:paraId="20533CEC" w14:textId="3947EAB8" w:rsidR="00C315BA" w:rsidRPr="00A70EE6" w:rsidRDefault="00944BC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117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објава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везаних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промоцију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успјешних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примјера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области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развоја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предузетништва</w:t>
            </w:r>
          </w:p>
        </w:tc>
        <w:tc>
          <w:tcPr>
            <w:tcW w:w="1860" w:type="dxa"/>
          </w:tcPr>
          <w:p w14:paraId="59950F13" w14:textId="00082DAF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ИПЦ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Технополис</w:t>
            </w:r>
            <w:r w:rsidR="00C40728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433" w:type="dxa"/>
          </w:tcPr>
          <w:p w14:paraId="46702F42" w14:textId="5FA98D8D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ИПЦ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="00C40728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„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Технополис</w:t>
            </w:r>
            <w:r w:rsidR="00C40728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“</w:t>
            </w:r>
          </w:p>
        </w:tc>
        <w:tc>
          <w:tcPr>
            <w:tcW w:w="1398" w:type="dxa"/>
            <w:tcBorders>
              <w:right w:val="double" w:sz="4" w:space="0" w:color="auto"/>
            </w:tcBorders>
          </w:tcPr>
          <w:p w14:paraId="58D1CB45" w14:textId="0B76C837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A70EE6" w:rsidRPr="00A70EE6" w14:paraId="1333FA10" w14:textId="77777777" w:rsidTr="007855B3">
        <w:trPr>
          <w:gridAfter w:val="1"/>
          <w:wAfter w:w="13" w:type="dxa"/>
          <w:trHeight w:val="681"/>
        </w:trPr>
        <w:tc>
          <w:tcPr>
            <w:tcW w:w="20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DB8823" w14:textId="6EFD69A8" w:rsidR="00C315BA" w:rsidRPr="00B44537" w:rsidRDefault="00C315BA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Latn-ME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3.17.</w:t>
            </w:r>
            <w:r w:rsidR="00122672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Редовна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анализа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пословног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окружења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02837A" w14:textId="05207FB6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Пословни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привредни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субјекти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14:paraId="527AB437" w14:textId="1E418FC0" w:rsidR="00C315BA" w:rsidRPr="00A70EE6" w:rsidRDefault="003B2DAC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N</w:t>
            </w:r>
            <w:r w:rsidR="00C315BA" w:rsidRPr="003B2DAC"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1756" w:type="dxa"/>
            <w:tcBorders>
              <w:bottom w:val="double" w:sz="4" w:space="0" w:color="auto"/>
            </w:tcBorders>
          </w:tcPr>
          <w:p w14:paraId="4860741A" w14:textId="393E8FAE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3.17.1.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Урађена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анализа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88" w:type="dxa"/>
            <w:tcBorders>
              <w:bottom w:val="double" w:sz="4" w:space="0" w:color="auto"/>
            </w:tcBorders>
          </w:tcPr>
          <w:p w14:paraId="3752E648" w14:textId="11AAB37E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</w:t>
            </w:r>
            <w:r w:rsidR="00CC5C87" w:rsidRPr="00A70EE6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FC10A4B" w14:textId="567B1114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Урађена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анализа</w:t>
            </w:r>
          </w:p>
        </w:tc>
        <w:tc>
          <w:tcPr>
            <w:tcW w:w="1860" w:type="dxa"/>
            <w:tcBorders>
              <w:bottom w:val="double" w:sz="4" w:space="0" w:color="auto"/>
            </w:tcBorders>
          </w:tcPr>
          <w:p w14:paraId="1C1A9FFA" w14:textId="662A2F30" w:rsidR="00C315BA" w:rsidRPr="00A70EE6" w:rsidRDefault="00C11C10" w:rsidP="00C163E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Општина</w:t>
            </w:r>
            <w:r w:rsidR="00C315BA"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Никшић</w:t>
            </w:r>
          </w:p>
          <w:p w14:paraId="02593406" w14:textId="044D53A9" w:rsidR="00CC5C87" w:rsidRPr="00A70EE6" w:rsidRDefault="00CC5C87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1.500,00 €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332D71D1" w14:textId="018CE521" w:rsidR="00C315BA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Општина</w:t>
            </w:r>
            <w:r w:rsidR="00D71E3C"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Никшић</w:t>
            </w:r>
          </w:p>
        </w:tc>
        <w:tc>
          <w:tcPr>
            <w:tcW w:w="1398" w:type="dxa"/>
            <w:tcBorders>
              <w:bottom w:val="double" w:sz="4" w:space="0" w:color="auto"/>
              <w:right w:val="double" w:sz="4" w:space="0" w:color="auto"/>
            </w:tcBorders>
          </w:tcPr>
          <w:p w14:paraId="71743C23" w14:textId="6D51D650" w:rsidR="00C315BA" w:rsidRPr="00A70EE6" w:rsidRDefault="00C315BA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14:paraId="069B28FD" w14:textId="77777777" w:rsidR="00233375" w:rsidRDefault="00233375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40EEC609" w14:textId="77777777" w:rsidR="00114B4D" w:rsidRDefault="00114B4D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0AB1E6FB" w14:textId="77777777" w:rsidR="00114B4D" w:rsidRDefault="00114B4D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4DAE69B3" w14:textId="77777777" w:rsidR="00114B4D" w:rsidRDefault="00114B4D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76277136" w14:textId="77777777" w:rsidR="00114B4D" w:rsidRPr="00772A25" w:rsidRDefault="00114B4D" w:rsidP="00C163E1">
      <w:pPr>
        <w:spacing w:line="240" w:lineRule="auto"/>
        <w:rPr>
          <w:rFonts w:ascii="Times New Roman" w:hAnsi="Times New Roman"/>
          <w:noProof/>
          <w:sz w:val="24"/>
          <w:szCs w:val="24"/>
          <w:lang w:val="sr-Latn-ME"/>
        </w:rPr>
      </w:pPr>
    </w:p>
    <w:tbl>
      <w:tblPr>
        <w:tblStyle w:val="TableGrid"/>
        <w:tblW w:w="16036" w:type="dxa"/>
        <w:jc w:val="center"/>
        <w:tblLook w:val="04A0" w:firstRow="1" w:lastRow="0" w:firstColumn="1" w:lastColumn="0" w:noHBand="0" w:noVBand="1"/>
      </w:tblPr>
      <w:tblGrid>
        <w:gridCol w:w="2678"/>
        <w:gridCol w:w="1389"/>
        <w:gridCol w:w="1119"/>
        <w:gridCol w:w="1482"/>
        <w:gridCol w:w="2064"/>
        <w:gridCol w:w="3021"/>
        <w:gridCol w:w="1604"/>
        <w:gridCol w:w="1290"/>
        <w:gridCol w:w="1382"/>
        <w:gridCol w:w="7"/>
      </w:tblGrid>
      <w:tr w:rsidR="00A70EE6" w:rsidRPr="000A3538" w14:paraId="6840BFB7" w14:textId="77777777" w:rsidTr="00772A25">
        <w:trPr>
          <w:gridAfter w:val="1"/>
          <w:wAfter w:w="7" w:type="dxa"/>
          <w:jc w:val="center"/>
        </w:trPr>
        <w:tc>
          <w:tcPr>
            <w:tcW w:w="2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 w:themeFill="accent2" w:themeFillTint="66"/>
          </w:tcPr>
          <w:p w14:paraId="19481910" w14:textId="31248AA6" w:rsidR="00222BC3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lastRenderedPageBreak/>
              <w:t>Оперативни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циљ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4</w:t>
            </w:r>
          </w:p>
        </w:tc>
        <w:tc>
          <w:tcPr>
            <w:tcW w:w="13351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DF62D9C" w14:textId="081DD74D" w:rsidR="00222BC3" w:rsidRPr="000A3538" w:rsidRDefault="00C11C10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Повећање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запослености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и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социјалне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укључености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лица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у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неповољном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положају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на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тржишту</w:t>
            </w:r>
            <w:r w:rsidR="00222BC3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рада</w:t>
            </w:r>
          </w:p>
        </w:tc>
      </w:tr>
      <w:tr w:rsidR="00A70EE6" w:rsidRPr="00A70EE6" w14:paraId="28C0EA0A" w14:textId="77777777" w:rsidTr="000A3538">
        <w:trPr>
          <w:trHeight w:val="680"/>
          <w:jc w:val="center"/>
        </w:trPr>
        <w:tc>
          <w:tcPr>
            <w:tcW w:w="2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 w:themeFill="accent2" w:themeFillTint="66"/>
          </w:tcPr>
          <w:p w14:paraId="4B31CE85" w14:textId="0D50FC78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МЈЕРЕ</w:t>
            </w:r>
          </w:p>
          <w:p w14:paraId="57BC1518" w14:textId="77777777" w:rsidR="00C315BA" w:rsidRPr="000A3538" w:rsidRDefault="00C315BA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  <w:p w14:paraId="1707CE0A" w14:textId="1F3F5F92" w:rsidR="00C315BA" w:rsidRPr="000A3538" w:rsidRDefault="00C315BA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21780118" w14:textId="7C89C434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Циљна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група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3CEB6AF" w14:textId="335F02B0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Планиран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број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укључених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C431D8E" w14:textId="09162358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Очекивани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резултат</w:t>
            </w: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D1C374" w14:textId="51FCFE91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Резултат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/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постигнуте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вриједности</w:t>
            </w:r>
          </w:p>
        </w:tc>
        <w:tc>
          <w:tcPr>
            <w:tcW w:w="30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F880417" w14:textId="3D8FC304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Статус</w:t>
            </w:r>
            <w:r w:rsidR="00D71E3C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реализације</w:t>
            </w:r>
          </w:p>
          <w:p w14:paraId="4FCC1C72" w14:textId="0D8BFC15" w:rsidR="00D71E3C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Реализовано</w:t>
            </w:r>
            <w:r w:rsidR="00864F82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="00D71E3C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/</w:t>
            </w:r>
            <w:r w:rsidR="00864F82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нереализовано</w:t>
            </w:r>
            <w:r w:rsidR="00864F82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="00D71E3C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/</w:t>
            </w:r>
            <w:r w:rsidR="00864F82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дјелимично</w:t>
            </w:r>
            <w:r w:rsidR="00D71E3C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реализовано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4B43FE26" w14:textId="28D133CE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Извор</w:t>
            </w:r>
            <w:r w:rsidR="00C315BA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финансирања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018C559" w14:textId="3FFB4A80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Одговорност</w:t>
            </w:r>
            <w:r w:rsidR="00D71E3C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за</w:t>
            </w:r>
            <w:r w:rsidR="00D71E3C"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спровођење</w:t>
            </w:r>
          </w:p>
        </w:tc>
        <w:tc>
          <w:tcPr>
            <w:tcW w:w="1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51579A22" w14:textId="3654CCE5" w:rsidR="00C315BA" w:rsidRPr="000A3538" w:rsidRDefault="00C11C10" w:rsidP="00C163E1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  <w:r w:rsidRPr="000A3538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Напомена</w:t>
            </w:r>
          </w:p>
        </w:tc>
      </w:tr>
      <w:tr w:rsidR="00A70EE6" w:rsidRPr="00A70EE6" w14:paraId="0E28B683" w14:textId="77777777" w:rsidTr="00772A25">
        <w:trPr>
          <w:trHeight w:val="862"/>
          <w:jc w:val="center"/>
        </w:trPr>
        <w:tc>
          <w:tcPr>
            <w:tcW w:w="2678" w:type="dxa"/>
            <w:tcBorders>
              <w:top w:val="double" w:sz="4" w:space="0" w:color="auto"/>
              <w:left w:val="double" w:sz="4" w:space="0" w:color="auto"/>
            </w:tcBorders>
          </w:tcPr>
          <w:p w14:paraId="1CD0605F" w14:textId="3C87C318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Спровођење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мјера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активације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способних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корисника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материјалног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обезбјеђења</w:t>
            </w:r>
          </w:p>
          <w:p w14:paraId="7BF05E05" w14:textId="532ECFA8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4F53E5A5" w14:textId="002BDC11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Корисници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пријављени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евиденцији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60474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ПЈ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119" w:type="dxa"/>
            <w:tcBorders>
              <w:top w:val="double" w:sz="4" w:space="0" w:color="auto"/>
            </w:tcBorders>
          </w:tcPr>
          <w:p w14:paraId="609DC048" w14:textId="77777777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80</w:t>
            </w:r>
          </w:p>
        </w:tc>
        <w:tc>
          <w:tcPr>
            <w:tcW w:w="1482" w:type="dxa"/>
            <w:tcBorders>
              <w:top w:val="double" w:sz="4" w:space="0" w:color="auto"/>
            </w:tcBorders>
          </w:tcPr>
          <w:p w14:paraId="1EE68617" w14:textId="6962E2FF" w:rsidR="002E72F5" w:rsidRPr="00A70EE6" w:rsidRDefault="002E72F5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4.1.1.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Израђени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планови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активације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80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корисника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МОП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-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</w:t>
            </w:r>
          </w:p>
        </w:tc>
        <w:tc>
          <w:tcPr>
            <w:tcW w:w="2064" w:type="dxa"/>
            <w:tcBorders>
              <w:top w:val="double" w:sz="4" w:space="0" w:color="auto"/>
            </w:tcBorders>
          </w:tcPr>
          <w:p w14:paraId="0CB2E478" w14:textId="6E1008EB" w:rsidR="002E72F5" w:rsidRPr="00A70EE6" w:rsidRDefault="00C11C10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</w:p>
        </w:tc>
        <w:tc>
          <w:tcPr>
            <w:tcW w:w="3021" w:type="dxa"/>
            <w:tcBorders>
              <w:top w:val="double" w:sz="4" w:space="0" w:color="auto"/>
            </w:tcBorders>
          </w:tcPr>
          <w:p w14:paraId="041CC5C2" w14:textId="4093A734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Одржано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седам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интеграцију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условно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запошљивих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корисника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присуствовало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71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тога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49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жена</w:t>
            </w:r>
          </w:p>
        </w:tc>
        <w:tc>
          <w:tcPr>
            <w:tcW w:w="1604" w:type="dxa"/>
            <w:tcBorders>
              <w:top w:val="double" w:sz="4" w:space="0" w:color="auto"/>
            </w:tcBorders>
          </w:tcPr>
          <w:p w14:paraId="45F38757" w14:textId="18888E55" w:rsidR="002E72F5" w:rsidRPr="00A70EE6" w:rsidRDefault="003B2DAC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lang w:val="sr-Latn-CS"/>
              </w:rPr>
              <w:t>N</w:t>
            </w:r>
            <w:r w:rsidR="002E72F5" w:rsidRPr="003B2DAC">
              <w:rPr>
                <w:rFonts w:ascii="Times New Roman" w:hAnsi="Times New Roman"/>
                <w:noProof/>
                <w:sz w:val="18"/>
                <w:lang w:val="sr-Latn-CS"/>
              </w:rPr>
              <w:t>/</w:t>
            </w:r>
            <w:r>
              <w:rPr>
                <w:rFonts w:ascii="Times New Roman" w:hAnsi="Times New Roman"/>
                <w:noProof/>
                <w:sz w:val="18"/>
                <w:lang w:val="sr-Latn-CS"/>
              </w:rPr>
              <w:t>A</w:t>
            </w:r>
          </w:p>
        </w:tc>
        <w:tc>
          <w:tcPr>
            <w:tcW w:w="1290" w:type="dxa"/>
            <w:tcBorders>
              <w:top w:val="double" w:sz="4" w:space="0" w:color="auto"/>
            </w:tcBorders>
          </w:tcPr>
          <w:p w14:paraId="2A9BF3D7" w14:textId="42158FD8" w:rsidR="002E72F5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Центар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за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социјални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рад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ЗЗЗЦГ</w:t>
            </w:r>
            <w:r w:rsidR="00713854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–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ПЈ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8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3BE653C6" w14:textId="1857F08E" w:rsidR="002E72F5" w:rsidRPr="00A70EE6" w:rsidRDefault="002E72F5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51647EAB" w14:textId="77777777" w:rsidTr="00772A25">
        <w:trPr>
          <w:trHeight w:val="1247"/>
          <w:jc w:val="center"/>
        </w:trPr>
        <w:tc>
          <w:tcPr>
            <w:tcW w:w="2678" w:type="dxa"/>
            <w:tcBorders>
              <w:left w:val="double" w:sz="4" w:space="0" w:color="auto"/>
            </w:tcBorders>
          </w:tcPr>
          <w:p w14:paraId="4AEE826D" w14:textId="4B072C04" w:rsidR="002E72F5" w:rsidRPr="00A70EE6" w:rsidRDefault="002E72F5" w:rsidP="00D77EDB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4.2.</w:t>
            </w:r>
            <w:r w:rsidR="0060474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Спровођење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мјера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активности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професионалне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рехабилитације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инвалидитетом</w:t>
            </w:r>
          </w:p>
        </w:tc>
        <w:tc>
          <w:tcPr>
            <w:tcW w:w="1389" w:type="dxa"/>
          </w:tcPr>
          <w:p w14:paraId="3B0E6A56" w14:textId="7BC65A03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инвалидитетом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(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),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запослене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ОСИ</w:t>
            </w:r>
          </w:p>
        </w:tc>
        <w:tc>
          <w:tcPr>
            <w:tcW w:w="1119" w:type="dxa"/>
          </w:tcPr>
          <w:p w14:paraId="33123DCF" w14:textId="77777777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40</w:t>
            </w:r>
          </w:p>
        </w:tc>
        <w:tc>
          <w:tcPr>
            <w:tcW w:w="1482" w:type="dxa"/>
          </w:tcPr>
          <w:p w14:paraId="5DD9FC7F" w14:textId="3B879CA8" w:rsidR="002E72F5" w:rsidRPr="00A70EE6" w:rsidRDefault="002E72F5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4.2.1. 40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укључено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мјере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професионалне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рехабилитације</w:t>
            </w:r>
          </w:p>
        </w:tc>
        <w:tc>
          <w:tcPr>
            <w:tcW w:w="2064" w:type="dxa"/>
          </w:tcPr>
          <w:p w14:paraId="0EB88D39" w14:textId="090C40A0" w:rsidR="002E72F5" w:rsidRPr="00A70EE6" w:rsidRDefault="00C11C10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  <w:r w:rsidR="00591B39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дјелимично</w:t>
            </w:r>
          </w:p>
        </w:tc>
        <w:tc>
          <w:tcPr>
            <w:tcW w:w="3021" w:type="dxa"/>
          </w:tcPr>
          <w:p w14:paraId="4D4B911F" w14:textId="24FEC8CB" w:rsidR="00591B39" w:rsidRPr="00A70EE6" w:rsidRDefault="00591B39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21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укључено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мјере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професионалне</w:t>
            </w:r>
            <w:r w:rsidR="00E77D63">
              <w:t xml:space="preserve"> </w:t>
            </w:r>
            <w:r w:rsidR="00E77D63" w:rsidRPr="00E77D63">
              <w:rPr>
                <w:rFonts w:ascii="Times New Roman" w:hAnsi="Times New Roman"/>
                <w:noProof/>
                <w:sz w:val="18"/>
                <w:lang w:val="sr-Cyrl-CS"/>
              </w:rPr>
              <w:t>рехабилитације</w:t>
            </w:r>
          </w:p>
          <w:p w14:paraId="32D46445" w14:textId="700BB9DA" w:rsidR="00591B39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  <w:r w:rsidR="00591B39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591B39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11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реализација</w:t>
            </w:r>
            <w:r w:rsidR="00591B39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591B39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току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591B39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10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</w:p>
        </w:tc>
        <w:tc>
          <w:tcPr>
            <w:tcW w:w="1604" w:type="dxa"/>
          </w:tcPr>
          <w:p w14:paraId="590E8B90" w14:textId="08200BF9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–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Фонд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професионалну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рехабилитацију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инвалидитетом</w:t>
            </w:r>
          </w:p>
        </w:tc>
        <w:tc>
          <w:tcPr>
            <w:tcW w:w="1290" w:type="dxa"/>
          </w:tcPr>
          <w:p w14:paraId="1E0CF492" w14:textId="530BCF1B" w:rsidR="002E72F5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ЗЗЗЦГ</w:t>
            </w:r>
            <w:r w:rsidR="00713854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ПЈ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89" w:type="dxa"/>
            <w:gridSpan w:val="2"/>
            <w:tcBorders>
              <w:right w:val="double" w:sz="4" w:space="0" w:color="auto"/>
            </w:tcBorders>
          </w:tcPr>
          <w:p w14:paraId="720F5609" w14:textId="5623C8ED" w:rsidR="002E72F5" w:rsidRPr="00A70EE6" w:rsidRDefault="002E72F5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5A3A1199" w14:textId="77777777" w:rsidTr="00772A25">
        <w:trPr>
          <w:trHeight w:val="1928"/>
          <w:jc w:val="center"/>
        </w:trPr>
        <w:tc>
          <w:tcPr>
            <w:tcW w:w="2678" w:type="dxa"/>
            <w:tcBorders>
              <w:left w:val="double" w:sz="4" w:space="0" w:color="auto"/>
            </w:tcBorders>
          </w:tcPr>
          <w:p w14:paraId="2F733D9E" w14:textId="54BDCC29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4.3.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Грант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шема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подстицање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инвалидитетом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(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грантови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)</w:t>
            </w:r>
          </w:p>
          <w:p w14:paraId="175C5970" w14:textId="16F7186E" w:rsidR="002E72F5" w:rsidRPr="00A70EE6" w:rsidRDefault="002E72F5" w:rsidP="00C163E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</w:tc>
        <w:tc>
          <w:tcPr>
            <w:tcW w:w="1389" w:type="dxa"/>
          </w:tcPr>
          <w:p w14:paraId="4CDFE611" w14:textId="4A599046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инвалидитетом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(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>)</w:t>
            </w:r>
          </w:p>
        </w:tc>
        <w:tc>
          <w:tcPr>
            <w:tcW w:w="1119" w:type="dxa"/>
          </w:tcPr>
          <w:p w14:paraId="448A05D9" w14:textId="08F4C0DA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5</w:t>
            </w:r>
          </w:p>
        </w:tc>
        <w:tc>
          <w:tcPr>
            <w:tcW w:w="1482" w:type="dxa"/>
          </w:tcPr>
          <w:p w14:paraId="7E0F3058" w14:textId="36BC1AF4" w:rsidR="002E72F5" w:rsidRPr="00A70EE6" w:rsidRDefault="002E72F5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4.3.1.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Укључено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минимум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пет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запослена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смањење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незапослености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унапређење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положаја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друштву</w:t>
            </w:r>
          </w:p>
        </w:tc>
        <w:tc>
          <w:tcPr>
            <w:tcW w:w="2064" w:type="dxa"/>
          </w:tcPr>
          <w:p w14:paraId="27BE89FE" w14:textId="4DAA6EC5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Нереализовано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јер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послодавци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који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су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аплицирали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нијесу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задовољили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услове</w:t>
            </w:r>
            <w:r w:rsidR="001668D0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позива</w:t>
            </w:r>
          </w:p>
        </w:tc>
        <w:tc>
          <w:tcPr>
            <w:tcW w:w="3021" w:type="dxa"/>
          </w:tcPr>
          <w:p w14:paraId="15C413F2" w14:textId="77777777" w:rsidR="002E72F5" w:rsidRPr="00A70EE6" w:rsidRDefault="002E72F5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604" w:type="dxa"/>
          </w:tcPr>
          <w:p w14:paraId="53C0B003" w14:textId="2D336799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Фонд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професионалну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рехабилитацију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запошљавање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инвалидитетом</w:t>
            </w:r>
          </w:p>
        </w:tc>
        <w:tc>
          <w:tcPr>
            <w:tcW w:w="1290" w:type="dxa"/>
          </w:tcPr>
          <w:p w14:paraId="222D3BA8" w14:textId="07152158" w:rsidR="002E72F5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ЗЗЗЦГ</w:t>
            </w:r>
            <w:r w:rsidR="00713854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ПЈ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89" w:type="dxa"/>
            <w:gridSpan w:val="2"/>
            <w:tcBorders>
              <w:right w:val="double" w:sz="4" w:space="0" w:color="auto"/>
            </w:tcBorders>
          </w:tcPr>
          <w:p w14:paraId="3C566A55" w14:textId="3C4AA16F" w:rsidR="002E72F5" w:rsidRPr="00A70EE6" w:rsidRDefault="002E72F5" w:rsidP="00C163E1">
            <w:pPr>
              <w:spacing w:line="240" w:lineRule="auto"/>
              <w:jc w:val="both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648177CF" w14:textId="77777777" w:rsidTr="00A81398">
        <w:trPr>
          <w:trHeight w:val="1275"/>
          <w:jc w:val="center"/>
        </w:trPr>
        <w:tc>
          <w:tcPr>
            <w:tcW w:w="2678" w:type="dxa"/>
            <w:tcBorders>
              <w:left w:val="double" w:sz="4" w:space="0" w:color="auto"/>
            </w:tcBorders>
          </w:tcPr>
          <w:p w14:paraId="4C59CC4C" w14:textId="0BD817ED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4.4.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Укључивање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припадника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популације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образовања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оспособљавања</w:t>
            </w:r>
            <w:r w:rsidR="00C1252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/</w:t>
            </w:r>
            <w:r w:rsidR="00C1252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АПЗ</w:t>
            </w:r>
            <w:r w:rsidR="00C1252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/</w:t>
            </w:r>
            <w:r w:rsidR="00C12520">
              <w:rPr>
                <w:rFonts w:ascii="Times New Roman" w:hAnsi="Times New Roman"/>
                <w:noProof/>
                <w:sz w:val="18"/>
                <w:lang w:val="sr-Latn-ME"/>
              </w:rPr>
              <w:t xml:space="preserve"> </w:t>
            </w:r>
            <w:r w:rsidR="0060474E" w:rsidRPr="00A70EE6">
              <w:rPr>
                <w:rFonts w:ascii="Times New Roman" w:hAnsi="Times New Roman"/>
                <w:noProof/>
                <w:sz w:val="18"/>
                <w:lang w:val="sr-Cyrl-CS"/>
              </w:rPr>
              <w:t>п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рограми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сарадњи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другим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Министарствима</w:t>
            </w:r>
          </w:p>
          <w:p w14:paraId="00C208CE" w14:textId="6B114220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</w:tc>
        <w:tc>
          <w:tcPr>
            <w:tcW w:w="1389" w:type="dxa"/>
          </w:tcPr>
          <w:p w14:paraId="2ED881BB" w14:textId="58CC800D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Припадници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популације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пријављени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евиденцији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Бироа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рада</w:t>
            </w:r>
          </w:p>
        </w:tc>
        <w:tc>
          <w:tcPr>
            <w:tcW w:w="1119" w:type="dxa"/>
          </w:tcPr>
          <w:p w14:paraId="42F5B3EF" w14:textId="7FD67DE7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3</w:t>
            </w:r>
          </w:p>
        </w:tc>
        <w:tc>
          <w:tcPr>
            <w:tcW w:w="1482" w:type="dxa"/>
          </w:tcPr>
          <w:p w14:paraId="6704A45D" w14:textId="258505F7" w:rsidR="002E72F5" w:rsidRPr="00A70EE6" w:rsidRDefault="002E72F5" w:rsidP="00C163E1">
            <w:pPr>
              <w:spacing w:after="0" w:line="240" w:lineRule="auto"/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4.4.1.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Укључена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713854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три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програме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АПЗ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стицање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знања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вјештина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искуства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за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отворено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тржиште</w:t>
            </w:r>
            <w:r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pacing w:val="4"/>
                <w:sz w:val="18"/>
                <w:lang w:val="sr-Cyrl-CS"/>
              </w:rPr>
              <w:t>рада</w:t>
            </w:r>
          </w:p>
        </w:tc>
        <w:tc>
          <w:tcPr>
            <w:tcW w:w="2064" w:type="dxa"/>
          </w:tcPr>
          <w:p w14:paraId="38225F59" w14:textId="3DAE4489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  <w:r w:rsidR="008E5AD1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дјелимично</w:t>
            </w:r>
          </w:p>
        </w:tc>
        <w:tc>
          <w:tcPr>
            <w:tcW w:w="3021" w:type="dxa"/>
          </w:tcPr>
          <w:p w14:paraId="2E958C8A" w14:textId="232D2314" w:rsidR="002E72F5" w:rsidRPr="00A70EE6" w:rsidRDefault="00713854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Једно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напустило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обуку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почетни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курс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рачунара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током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другог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мјесеца</w:t>
            </w:r>
          </w:p>
        </w:tc>
        <w:tc>
          <w:tcPr>
            <w:tcW w:w="1604" w:type="dxa"/>
          </w:tcPr>
          <w:p w14:paraId="19B0B1D3" w14:textId="49425881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Министарство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људских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мањинских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права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ЕУ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фондови</w:t>
            </w:r>
          </w:p>
        </w:tc>
        <w:tc>
          <w:tcPr>
            <w:tcW w:w="1290" w:type="dxa"/>
          </w:tcPr>
          <w:p w14:paraId="2AA2B2FC" w14:textId="50ACDAF9" w:rsidR="002E72F5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ЗЗЗЦГ</w:t>
            </w:r>
            <w:r w:rsidR="00713854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ПЈ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89" w:type="dxa"/>
            <w:gridSpan w:val="2"/>
            <w:tcBorders>
              <w:right w:val="double" w:sz="4" w:space="0" w:color="auto"/>
            </w:tcBorders>
          </w:tcPr>
          <w:p w14:paraId="3EB94464" w14:textId="7D316CCB" w:rsidR="002E72F5" w:rsidRPr="00A70EE6" w:rsidRDefault="002E72F5" w:rsidP="00C163E1">
            <w:pPr>
              <w:spacing w:line="240" w:lineRule="auto"/>
              <w:jc w:val="center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A70EE6" w:rsidRPr="00A70EE6" w14:paraId="0A18378C" w14:textId="77777777" w:rsidTr="00A81398">
        <w:trPr>
          <w:trHeight w:val="510"/>
          <w:jc w:val="center"/>
        </w:trPr>
        <w:tc>
          <w:tcPr>
            <w:tcW w:w="2678" w:type="dxa"/>
            <w:tcBorders>
              <w:left w:val="double" w:sz="4" w:space="0" w:color="auto"/>
            </w:tcBorders>
          </w:tcPr>
          <w:p w14:paraId="0845E237" w14:textId="3A982226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4.5.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Јавни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радови</w:t>
            </w:r>
          </w:p>
          <w:p w14:paraId="79BDB76A" w14:textId="1A9302F0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</w:tc>
        <w:tc>
          <w:tcPr>
            <w:tcW w:w="1389" w:type="dxa"/>
          </w:tcPr>
          <w:p w14:paraId="7E325324" w14:textId="6726DE72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Теже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евиденције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–</w:t>
            </w:r>
            <w:r w:rsidR="0060474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Биро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</w:p>
        </w:tc>
        <w:tc>
          <w:tcPr>
            <w:tcW w:w="1119" w:type="dxa"/>
          </w:tcPr>
          <w:p w14:paraId="6BAC932C" w14:textId="286E779A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40</w:t>
            </w:r>
          </w:p>
        </w:tc>
        <w:tc>
          <w:tcPr>
            <w:tcW w:w="1482" w:type="dxa"/>
          </w:tcPr>
          <w:p w14:paraId="5696EC01" w14:textId="7ADEC937" w:rsidR="002E72F5" w:rsidRPr="00A70EE6" w:rsidRDefault="002E72F5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4.5.1.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40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ангажовано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јавн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радов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повећање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вјештина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способности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повећање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запошљивости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тржишту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побољшање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социјалног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статуса</w:t>
            </w:r>
          </w:p>
        </w:tc>
        <w:tc>
          <w:tcPr>
            <w:tcW w:w="2064" w:type="dxa"/>
          </w:tcPr>
          <w:p w14:paraId="76E8C74A" w14:textId="5319F6E8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lastRenderedPageBreak/>
              <w:t>Ре</w:t>
            </w:r>
            <w:r w:rsidR="007959A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лизовано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дјелимично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јер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нијесу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фина</w:t>
            </w:r>
            <w:r w:rsidR="007959A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сирани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програми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који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припадају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социјалном</w:t>
            </w:r>
            <w:r w:rsidR="008A0E38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садржају</w:t>
            </w:r>
          </w:p>
        </w:tc>
        <w:tc>
          <w:tcPr>
            <w:tcW w:w="3021" w:type="dxa"/>
          </w:tcPr>
          <w:p w14:paraId="73A79F7E" w14:textId="57852699" w:rsidR="008A0E38" w:rsidRPr="00A70EE6" w:rsidRDefault="008A0E38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15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ангажовано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јавн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радов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>има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повећане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вјештине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способности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повећана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запошљивост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тржишту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,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побољшан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социјални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статус</w:t>
            </w:r>
          </w:p>
          <w:p w14:paraId="585D0D9C" w14:textId="009E8A4E" w:rsidR="002E72F5" w:rsidRPr="00A70EE6" w:rsidRDefault="002E72F5" w:rsidP="00C163E1">
            <w:pPr>
              <w:spacing w:line="240" w:lineRule="auto"/>
              <w:jc w:val="center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  <w:tc>
          <w:tcPr>
            <w:tcW w:w="1604" w:type="dxa"/>
          </w:tcPr>
          <w:p w14:paraId="5B32556C" w14:textId="3A14235C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ЗЗЗЦГ</w:t>
            </w:r>
          </w:p>
        </w:tc>
        <w:tc>
          <w:tcPr>
            <w:tcW w:w="1290" w:type="dxa"/>
          </w:tcPr>
          <w:p w14:paraId="3503EDAC" w14:textId="584AD2C9" w:rsidR="002E72F5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ЗЗЗЦГ</w:t>
            </w:r>
            <w:r w:rsidR="00713854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–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ПЈ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89" w:type="dxa"/>
            <w:gridSpan w:val="2"/>
            <w:tcBorders>
              <w:right w:val="double" w:sz="4" w:space="0" w:color="auto"/>
            </w:tcBorders>
          </w:tcPr>
          <w:p w14:paraId="72C1A65D" w14:textId="66692D02" w:rsidR="002E72F5" w:rsidRPr="00A70EE6" w:rsidRDefault="002E72F5" w:rsidP="00C163E1">
            <w:pPr>
              <w:spacing w:line="240" w:lineRule="auto"/>
              <w:jc w:val="center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  <w:tr w:rsidR="002E72F5" w:rsidRPr="00A70EE6" w14:paraId="49A8A3F2" w14:textId="77777777" w:rsidTr="00A81398">
        <w:trPr>
          <w:trHeight w:val="1135"/>
          <w:jc w:val="center"/>
        </w:trPr>
        <w:tc>
          <w:tcPr>
            <w:tcW w:w="2678" w:type="dxa"/>
            <w:tcBorders>
              <w:left w:val="double" w:sz="4" w:space="0" w:color="auto"/>
              <w:bottom w:val="double" w:sz="4" w:space="0" w:color="auto"/>
            </w:tcBorders>
          </w:tcPr>
          <w:p w14:paraId="10E604C7" w14:textId="2E6EAE71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4.9.</w:t>
            </w:r>
            <w:r w:rsidR="0060474E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Практично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оспособљавање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развој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вјештина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теже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ab/>
            </w:r>
          </w:p>
          <w:p w14:paraId="2D6A2D5F" w14:textId="20CBD097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14:paraId="5D5B7412" w14:textId="2DBCC958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Теже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запошљива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1880B939" w14:textId="17C3A56E" w:rsidR="002E72F5" w:rsidRPr="00A70EE6" w:rsidRDefault="002E72F5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10</w:t>
            </w:r>
          </w:p>
        </w:tc>
        <w:tc>
          <w:tcPr>
            <w:tcW w:w="1482" w:type="dxa"/>
            <w:tcBorders>
              <w:bottom w:val="double" w:sz="4" w:space="0" w:color="auto"/>
            </w:tcBorders>
          </w:tcPr>
          <w:p w14:paraId="1D4E7BA7" w14:textId="7CE28B22" w:rsidR="002E72F5" w:rsidRPr="00A70EE6" w:rsidRDefault="002E72F5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4.9.1.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Најмање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10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похађало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циклус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Оснаживање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личности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мотивације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код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="00C11C10"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“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ab/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ab/>
            </w:r>
          </w:p>
        </w:tc>
        <w:tc>
          <w:tcPr>
            <w:tcW w:w="2064" w:type="dxa"/>
            <w:tcBorders>
              <w:bottom w:val="double" w:sz="4" w:space="0" w:color="auto"/>
            </w:tcBorders>
          </w:tcPr>
          <w:p w14:paraId="66EA7521" w14:textId="52891F2F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Реализовано</w:t>
            </w:r>
          </w:p>
        </w:tc>
        <w:tc>
          <w:tcPr>
            <w:tcW w:w="3021" w:type="dxa"/>
            <w:tcBorders>
              <w:bottom w:val="double" w:sz="4" w:space="0" w:color="auto"/>
            </w:tcBorders>
          </w:tcPr>
          <w:p w14:paraId="6BE4EA6D" w14:textId="392A039C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У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Информативно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>-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едукативном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центру</w:t>
            </w:r>
            <w:r w:rsidR="00713854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одржана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тему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„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Оснаживање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личности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и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мотивације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код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незапослених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лица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“.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Радионицу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је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водила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психолошкиња</w:t>
            </w:r>
            <w:r w:rsidR="00CC5C87" w:rsidRPr="00A70EE6">
              <w:rPr>
                <w:rFonts w:ascii="Times New Roman" w:hAnsi="Times New Roman"/>
                <w:noProof/>
                <w:sz w:val="18"/>
                <w:lang w:val="sr-Cyrl-CS"/>
              </w:rPr>
              <w:tab/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4B9C6D6C" w14:textId="5FAD97C0" w:rsidR="002E72F5" w:rsidRPr="00A70EE6" w:rsidRDefault="00C11C10" w:rsidP="00C163E1">
            <w:pPr>
              <w:spacing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Општина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noProof/>
                <w:sz w:val="18"/>
                <w:lang w:val="sr-Cyrl-CS"/>
              </w:rPr>
              <w:t>Никшић</w:t>
            </w:r>
            <w:r w:rsidR="002E72F5" w:rsidRPr="00A70EE6">
              <w:rPr>
                <w:rFonts w:ascii="Times New Roman" w:hAnsi="Times New Roman"/>
                <w:noProof/>
                <w:sz w:val="18"/>
                <w:lang w:val="sr-Cyrl-CS"/>
              </w:rPr>
              <w:tab/>
            </w:r>
          </w:p>
        </w:tc>
        <w:tc>
          <w:tcPr>
            <w:tcW w:w="1290" w:type="dxa"/>
            <w:tcBorders>
              <w:bottom w:val="double" w:sz="4" w:space="0" w:color="auto"/>
            </w:tcBorders>
          </w:tcPr>
          <w:p w14:paraId="4B1E9A6E" w14:textId="6CB07049" w:rsidR="002E72F5" w:rsidRPr="00A70EE6" w:rsidRDefault="00C11C10" w:rsidP="00C163E1">
            <w:pPr>
              <w:spacing w:after="0" w:line="240" w:lineRule="auto"/>
              <w:rPr>
                <w:rFonts w:ascii="Times New Roman" w:hAnsi="Times New Roman"/>
                <w:noProof/>
                <w:sz w:val="18"/>
                <w:lang w:val="sr-Cyrl-CS"/>
              </w:rPr>
            </w:pP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Општина</w:t>
            </w:r>
            <w:r w:rsidR="002E72F5"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 xml:space="preserve"> </w:t>
            </w:r>
            <w:r w:rsidRPr="00A70EE6">
              <w:rPr>
                <w:rFonts w:ascii="Times New Roman" w:hAnsi="Times New Roman"/>
                <w:b/>
                <w:bCs/>
                <w:noProof/>
                <w:sz w:val="18"/>
                <w:lang w:val="sr-Cyrl-CS"/>
              </w:rPr>
              <w:t>Никшић</w:t>
            </w:r>
          </w:p>
        </w:tc>
        <w:tc>
          <w:tcPr>
            <w:tcW w:w="138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701751C3" w14:textId="24F9D089" w:rsidR="002E72F5" w:rsidRPr="00A70EE6" w:rsidRDefault="002E72F5" w:rsidP="00C163E1">
            <w:pPr>
              <w:spacing w:line="240" w:lineRule="auto"/>
              <w:jc w:val="center"/>
              <w:rPr>
                <w:rFonts w:ascii="Times New Roman" w:hAnsi="Times New Roman"/>
                <w:noProof/>
                <w:sz w:val="18"/>
                <w:lang w:val="sr-Cyrl-CS"/>
              </w:rPr>
            </w:pPr>
          </w:p>
        </w:tc>
      </w:tr>
    </w:tbl>
    <w:p w14:paraId="4B4B26D8" w14:textId="0980228B" w:rsidR="00222BC3" w:rsidRPr="00A70EE6" w:rsidRDefault="00222BC3" w:rsidP="00C163E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568D2ACB" w14:textId="77777777" w:rsidR="00772A25" w:rsidRDefault="00772A25" w:rsidP="00B44537">
      <w:pPr>
        <w:spacing w:line="240" w:lineRule="auto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6A24E953" w14:textId="77777777" w:rsidR="00772A25" w:rsidRPr="00A70EE6" w:rsidRDefault="00772A25" w:rsidP="00C163E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sr-Latn-ME"/>
        </w:rPr>
      </w:pPr>
    </w:p>
    <w:p w14:paraId="13B9DD8E" w14:textId="7C1AA4DA" w:rsidR="00233375" w:rsidRDefault="00C11C10" w:rsidP="007C2823">
      <w:pPr>
        <w:spacing w:after="0" w:line="240" w:lineRule="auto"/>
        <w:ind w:firstLine="567"/>
        <w:rPr>
          <w:rFonts w:ascii="Times New Roman" w:hAnsi="Times New Roman"/>
          <w:b/>
          <w:bCs/>
          <w:smallCaps/>
          <w:noProof/>
          <w:sz w:val="26"/>
          <w:szCs w:val="26"/>
          <w:lang w:val="sr-Cyrl-CS"/>
        </w:rPr>
      </w:pPr>
      <w:r w:rsidRPr="007C2823">
        <w:rPr>
          <w:rFonts w:ascii="Times New Roman" w:hAnsi="Times New Roman"/>
          <w:b/>
          <w:bCs/>
          <w:smallCaps/>
          <w:noProof/>
          <w:sz w:val="26"/>
          <w:szCs w:val="26"/>
          <w:lang w:val="sr-Cyrl-CS"/>
        </w:rPr>
        <w:t>Закључак</w:t>
      </w:r>
    </w:p>
    <w:p w14:paraId="009CDB10" w14:textId="77777777" w:rsidR="007C2823" w:rsidRPr="007C2823" w:rsidRDefault="007C2823" w:rsidP="007C2823">
      <w:pPr>
        <w:spacing w:after="0" w:line="240" w:lineRule="auto"/>
        <w:ind w:firstLine="567"/>
        <w:rPr>
          <w:rFonts w:ascii="Times New Roman" w:hAnsi="Times New Roman"/>
          <w:b/>
          <w:bCs/>
          <w:smallCaps/>
          <w:noProof/>
          <w:sz w:val="26"/>
          <w:szCs w:val="26"/>
          <w:lang w:val="sr-Latn-ME"/>
        </w:rPr>
      </w:pPr>
    </w:p>
    <w:p w14:paraId="6CFC2ADB" w14:textId="4323383F" w:rsidR="00233375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Може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се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констатовати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реализација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Акционог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77600" w:rsidRPr="00A70EE6">
        <w:rPr>
          <w:rFonts w:ascii="Times New Roman" w:hAnsi="Times New Roman"/>
          <w:noProof/>
          <w:sz w:val="24"/>
          <w:szCs w:val="24"/>
          <w:lang w:val="sr-Cyrl-CS"/>
        </w:rPr>
        <w:t>у о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пштин</w:t>
      </w:r>
      <w:r w:rsidR="00B77600"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2025.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годину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највећем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дијелу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била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успјешна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свих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планираних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активности</w:t>
      </w:r>
      <w:r w:rsidR="004412D3" w:rsidRPr="00A70EE6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само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четири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нијесу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спроведене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предвиђеном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року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али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планирано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њихово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спровођење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кроз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наредни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акциони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6508AF25" w14:textId="0C3EBE5E" w:rsidR="00233375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Унапређење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сарадње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Локалног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партнерства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Општине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представља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један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кључних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фактора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даљи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развој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ефикасно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спровођење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мјера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запошљавања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14:paraId="363B671C" w14:textId="2B9BE2DD" w:rsidR="00233375" w:rsidRPr="00A70EE6" w:rsidRDefault="00C11C10" w:rsidP="00C163E1">
      <w:pPr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наредном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периоду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потребно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додатно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оснажити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улогу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Локалног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партнерства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кроз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редовнију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комуникацију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заједничко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планирање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активности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размјену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информација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као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кроз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иницирање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нових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програма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који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одговарају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потребама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локалне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економије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тај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начин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ће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створити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услови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одрживо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повећање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запослености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унапређење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укупног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социоекономског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амбијента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4412D3" w:rsidRPr="00A70EE6">
        <w:rPr>
          <w:rFonts w:ascii="Times New Roman" w:hAnsi="Times New Roman"/>
          <w:noProof/>
          <w:sz w:val="24"/>
          <w:szCs w:val="24"/>
          <w:lang w:val="sr-Cyrl-CS"/>
        </w:rPr>
        <w:t>о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пштини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Никшић</w:t>
      </w:r>
      <w:r w:rsidR="00233375" w:rsidRPr="00A70EE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78DC6C22" w14:textId="3B2D4C9D" w:rsidR="0070156B" w:rsidRPr="00A70EE6" w:rsidRDefault="0070156B" w:rsidP="00C163E1">
      <w:pPr>
        <w:spacing w:line="240" w:lineRule="auto"/>
        <w:jc w:val="right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3E0EB0A" w14:textId="1BA12EAF" w:rsidR="0070156B" w:rsidRPr="00A70EE6" w:rsidRDefault="00C11C10" w:rsidP="00C163E1">
      <w:pPr>
        <w:spacing w:line="240" w:lineRule="auto"/>
        <w:jc w:val="right"/>
        <w:rPr>
          <w:rFonts w:ascii="Times New Roman" w:hAnsi="Times New Roman"/>
          <w:noProof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>Руководилац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Службе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сарадњу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послове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предсједника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70156B"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информиса</w:t>
      </w:r>
      <w:r w:rsidR="007959A0" w:rsidRPr="00A70EE6">
        <w:rPr>
          <w:rFonts w:ascii="Times New Roman" w:hAnsi="Times New Roman"/>
          <w:noProof/>
          <w:sz w:val="24"/>
          <w:szCs w:val="24"/>
          <w:lang w:val="sr-Cyrl-CS"/>
        </w:rPr>
        <w:t>њ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е</w:t>
      </w:r>
    </w:p>
    <w:p w14:paraId="26F9D48F" w14:textId="73CDB22F" w:rsidR="0070156B" w:rsidRPr="00551F6A" w:rsidRDefault="0070156B" w:rsidP="00C12520">
      <w:pPr>
        <w:spacing w:after="240" w:line="240" w:lineRule="auto"/>
        <w:jc w:val="center"/>
        <w:rPr>
          <w:rFonts w:ascii="Times New Roman" w:hAnsi="Times New Roman"/>
          <w:noProof/>
          <w:spacing w:val="20"/>
          <w:sz w:val="24"/>
          <w:szCs w:val="24"/>
          <w:lang w:val="sr-Cyrl-CS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     </w:t>
      </w:r>
      <w:r w:rsidR="00C11C10" w:rsidRPr="00551F6A">
        <w:rPr>
          <w:rFonts w:ascii="Times New Roman" w:hAnsi="Times New Roman"/>
          <w:noProof/>
          <w:spacing w:val="20"/>
          <w:sz w:val="24"/>
          <w:szCs w:val="24"/>
          <w:lang w:val="sr-Cyrl-CS"/>
        </w:rPr>
        <w:t>Марко</w:t>
      </w:r>
      <w:r w:rsidRPr="00551F6A">
        <w:rPr>
          <w:rFonts w:ascii="Times New Roman" w:hAnsi="Times New Roman"/>
          <w:noProof/>
          <w:spacing w:val="20"/>
          <w:sz w:val="24"/>
          <w:szCs w:val="24"/>
          <w:lang w:val="sr-Cyrl-CS"/>
        </w:rPr>
        <w:t xml:space="preserve"> </w:t>
      </w:r>
      <w:r w:rsidR="00C11C10" w:rsidRPr="00551F6A">
        <w:rPr>
          <w:rFonts w:ascii="Times New Roman" w:hAnsi="Times New Roman"/>
          <w:noProof/>
          <w:spacing w:val="20"/>
          <w:sz w:val="24"/>
          <w:szCs w:val="24"/>
          <w:lang w:val="sr-Cyrl-CS"/>
        </w:rPr>
        <w:t>Перућица</w:t>
      </w:r>
    </w:p>
    <w:p w14:paraId="5439A5F8" w14:textId="61092AB8" w:rsidR="0070156B" w:rsidRPr="00C12520" w:rsidRDefault="0070156B" w:rsidP="00C163E1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sr-Latn-ME"/>
        </w:rPr>
      </w:pPr>
      <w:r w:rsidRPr="00A70EE6">
        <w:rPr>
          <w:rFonts w:ascii="Times New Roman" w:hAnsi="Times New Roman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 </w:t>
      </w:r>
      <w:r w:rsidR="00C12520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B45ECE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C12520">
        <w:rPr>
          <w:rFonts w:ascii="Times New Roman" w:hAnsi="Times New Roman"/>
          <w:noProof/>
          <w:sz w:val="24"/>
          <w:szCs w:val="24"/>
          <w:lang w:val="sr-Latn-ME"/>
        </w:rPr>
        <w:t xml:space="preserve">  </w:t>
      </w:r>
      <w:r w:rsidRPr="00A70EE6">
        <w:rPr>
          <w:rFonts w:ascii="Times New Roman" w:hAnsi="Times New Roman"/>
          <w:noProof/>
          <w:sz w:val="24"/>
          <w:szCs w:val="24"/>
          <w:lang w:val="sr-Cyrl-CS"/>
        </w:rPr>
        <w:t>_________________________</w:t>
      </w:r>
      <w:r w:rsidR="00C12520">
        <w:rPr>
          <w:rFonts w:ascii="Times New Roman" w:hAnsi="Times New Roman"/>
          <w:noProof/>
          <w:sz w:val="24"/>
          <w:szCs w:val="24"/>
          <w:lang w:val="sr-Latn-ME"/>
        </w:rPr>
        <w:t>_</w:t>
      </w:r>
    </w:p>
    <w:sectPr w:rsidR="0070156B" w:rsidRPr="00C12520" w:rsidSect="00F61D63">
      <w:footerReference w:type="default" r:id="rId9"/>
      <w:pgSz w:w="16838" w:h="11906" w:orient="landscape"/>
      <w:pgMar w:top="426" w:right="1304" w:bottom="568" w:left="1418" w:header="56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2F63" w14:textId="77777777" w:rsidR="00D743B2" w:rsidRDefault="00D743B2" w:rsidP="00E32807">
      <w:pPr>
        <w:spacing w:after="0" w:line="240" w:lineRule="auto"/>
      </w:pPr>
      <w:r>
        <w:separator/>
      </w:r>
    </w:p>
  </w:endnote>
  <w:endnote w:type="continuationSeparator" w:id="0">
    <w:p w14:paraId="4B7FB033" w14:textId="77777777" w:rsidR="00D743B2" w:rsidRDefault="00D743B2" w:rsidP="00E3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70683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43AC074" w14:textId="24976BA3" w:rsidR="00E32807" w:rsidRPr="00C11C10" w:rsidRDefault="00E32807">
        <w:pPr>
          <w:pStyle w:val="Footer"/>
          <w:jc w:val="right"/>
          <w:rPr>
            <w:rFonts w:ascii="Times New Roman" w:hAnsi="Times New Roman"/>
          </w:rPr>
        </w:pPr>
        <w:r w:rsidRPr="00C11C10">
          <w:rPr>
            <w:rFonts w:ascii="Times New Roman" w:hAnsi="Times New Roman"/>
          </w:rPr>
          <w:fldChar w:fldCharType="begin"/>
        </w:r>
        <w:r w:rsidRPr="00C11C10">
          <w:rPr>
            <w:rFonts w:ascii="Times New Roman" w:hAnsi="Times New Roman"/>
          </w:rPr>
          <w:instrText xml:space="preserve"> PAGE   \* MERGEFORMAT </w:instrText>
        </w:r>
        <w:r w:rsidRPr="00C11C10">
          <w:rPr>
            <w:rFonts w:ascii="Times New Roman" w:hAnsi="Times New Roman"/>
          </w:rPr>
          <w:fldChar w:fldCharType="separate"/>
        </w:r>
        <w:r w:rsidR="00BD749E" w:rsidRPr="00C11C10">
          <w:rPr>
            <w:rFonts w:ascii="Times New Roman" w:hAnsi="Times New Roman"/>
            <w:noProof/>
          </w:rPr>
          <w:t>7</w:t>
        </w:r>
        <w:r w:rsidRPr="00C11C10">
          <w:rPr>
            <w:rFonts w:ascii="Times New Roman" w:hAnsi="Times New Roman"/>
            <w:noProof/>
          </w:rPr>
          <w:fldChar w:fldCharType="end"/>
        </w:r>
      </w:p>
    </w:sdtContent>
  </w:sdt>
  <w:p w14:paraId="56A55638" w14:textId="77777777" w:rsidR="00E32807" w:rsidRDefault="00E32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8E15" w14:textId="77777777" w:rsidR="00D743B2" w:rsidRDefault="00D743B2" w:rsidP="00E32807">
      <w:pPr>
        <w:spacing w:after="0" w:line="240" w:lineRule="auto"/>
      </w:pPr>
      <w:r>
        <w:separator/>
      </w:r>
    </w:p>
  </w:footnote>
  <w:footnote w:type="continuationSeparator" w:id="0">
    <w:p w14:paraId="293AEA2F" w14:textId="77777777" w:rsidR="00D743B2" w:rsidRDefault="00D743B2" w:rsidP="00E3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19A"/>
    <w:multiLevelType w:val="hybridMultilevel"/>
    <w:tmpl w:val="0E843426"/>
    <w:lvl w:ilvl="0" w:tplc="C8C81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D39"/>
    <w:multiLevelType w:val="hybridMultilevel"/>
    <w:tmpl w:val="8BFEF6B0"/>
    <w:lvl w:ilvl="0" w:tplc="8724E4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097"/>
    <w:multiLevelType w:val="hybridMultilevel"/>
    <w:tmpl w:val="3A648322"/>
    <w:lvl w:ilvl="0" w:tplc="6046E5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2A61"/>
    <w:multiLevelType w:val="hybridMultilevel"/>
    <w:tmpl w:val="9B101EDE"/>
    <w:lvl w:ilvl="0" w:tplc="DD1E43C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660B"/>
    <w:multiLevelType w:val="hybridMultilevel"/>
    <w:tmpl w:val="F6B0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6F5C"/>
    <w:multiLevelType w:val="hybridMultilevel"/>
    <w:tmpl w:val="7A5810A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52D3D"/>
    <w:multiLevelType w:val="hybridMultilevel"/>
    <w:tmpl w:val="7BC6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7475E"/>
    <w:multiLevelType w:val="hybridMultilevel"/>
    <w:tmpl w:val="7C9A8330"/>
    <w:lvl w:ilvl="0" w:tplc="E4C862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F6081"/>
    <w:multiLevelType w:val="hybridMultilevel"/>
    <w:tmpl w:val="8788D578"/>
    <w:lvl w:ilvl="0" w:tplc="99B2D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2556"/>
    <w:multiLevelType w:val="hybridMultilevel"/>
    <w:tmpl w:val="74240716"/>
    <w:lvl w:ilvl="0" w:tplc="852C7B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D36F0"/>
    <w:multiLevelType w:val="hybridMultilevel"/>
    <w:tmpl w:val="9E0CB43E"/>
    <w:lvl w:ilvl="0" w:tplc="66AC37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790957"/>
    <w:multiLevelType w:val="hybridMultilevel"/>
    <w:tmpl w:val="522E0794"/>
    <w:lvl w:ilvl="0" w:tplc="5726CF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05ED9"/>
    <w:multiLevelType w:val="hybridMultilevel"/>
    <w:tmpl w:val="55ECCA80"/>
    <w:lvl w:ilvl="0" w:tplc="20CC79D4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12629">
    <w:abstractNumId w:val="1"/>
  </w:num>
  <w:num w:numId="2" w16cid:durableId="884298140">
    <w:abstractNumId w:val="4"/>
  </w:num>
  <w:num w:numId="3" w16cid:durableId="1590188884">
    <w:abstractNumId w:val="11"/>
  </w:num>
  <w:num w:numId="4" w16cid:durableId="1015498431">
    <w:abstractNumId w:val="0"/>
  </w:num>
  <w:num w:numId="5" w16cid:durableId="971061238">
    <w:abstractNumId w:val="8"/>
  </w:num>
  <w:num w:numId="6" w16cid:durableId="941108074">
    <w:abstractNumId w:val="3"/>
  </w:num>
  <w:num w:numId="7" w16cid:durableId="684208115">
    <w:abstractNumId w:val="5"/>
  </w:num>
  <w:num w:numId="8" w16cid:durableId="1067652372">
    <w:abstractNumId w:val="2"/>
  </w:num>
  <w:num w:numId="9" w16cid:durableId="1546135905">
    <w:abstractNumId w:val="9"/>
  </w:num>
  <w:num w:numId="10" w16cid:durableId="1146630865">
    <w:abstractNumId w:val="7"/>
  </w:num>
  <w:num w:numId="11" w16cid:durableId="326832906">
    <w:abstractNumId w:val="12"/>
  </w:num>
  <w:num w:numId="12" w16cid:durableId="475997582">
    <w:abstractNumId w:val="10"/>
  </w:num>
  <w:num w:numId="13" w16cid:durableId="1939367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A9"/>
    <w:rsid w:val="00003E58"/>
    <w:rsid w:val="00023699"/>
    <w:rsid w:val="00027E3A"/>
    <w:rsid w:val="000300FB"/>
    <w:rsid w:val="000307BD"/>
    <w:rsid w:val="000363D9"/>
    <w:rsid w:val="000444BC"/>
    <w:rsid w:val="00046D5C"/>
    <w:rsid w:val="00060806"/>
    <w:rsid w:val="00063025"/>
    <w:rsid w:val="00067381"/>
    <w:rsid w:val="000765B9"/>
    <w:rsid w:val="0008004A"/>
    <w:rsid w:val="00084152"/>
    <w:rsid w:val="00087C2D"/>
    <w:rsid w:val="00095113"/>
    <w:rsid w:val="000A3538"/>
    <w:rsid w:val="000C6647"/>
    <w:rsid w:val="000D5CE4"/>
    <w:rsid w:val="000D5E46"/>
    <w:rsid w:val="000F1624"/>
    <w:rsid w:val="000F4578"/>
    <w:rsid w:val="000F6CC6"/>
    <w:rsid w:val="00107627"/>
    <w:rsid w:val="00114B4D"/>
    <w:rsid w:val="00122672"/>
    <w:rsid w:val="00130510"/>
    <w:rsid w:val="00130DF0"/>
    <w:rsid w:val="001313F2"/>
    <w:rsid w:val="001363E1"/>
    <w:rsid w:val="00142426"/>
    <w:rsid w:val="00154C3D"/>
    <w:rsid w:val="0016216D"/>
    <w:rsid w:val="001651AA"/>
    <w:rsid w:val="00166254"/>
    <w:rsid w:val="001668D0"/>
    <w:rsid w:val="00170910"/>
    <w:rsid w:val="0017704F"/>
    <w:rsid w:val="00182957"/>
    <w:rsid w:val="0018340C"/>
    <w:rsid w:val="001866FF"/>
    <w:rsid w:val="00193CC7"/>
    <w:rsid w:val="00194BDE"/>
    <w:rsid w:val="00197323"/>
    <w:rsid w:val="001A0140"/>
    <w:rsid w:val="001A257B"/>
    <w:rsid w:val="001B17ED"/>
    <w:rsid w:val="001B5873"/>
    <w:rsid w:val="001C3796"/>
    <w:rsid w:val="001C591C"/>
    <w:rsid w:val="001D3D1C"/>
    <w:rsid w:val="001E41A1"/>
    <w:rsid w:val="001E7E0D"/>
    <w:rsid w:val="001F5C40"/>
    <w:rsid w:val="0020666D"/>
    <w:rsid w:val="0020678F"/>
    <w:rsid w:val="00214734"/>
    <w:rsid w:val="00220521"/>
    <w:rsid w:val="00222BC3"/>
    <w:rsid w:val="002249C3"/>
    <w:rsid w:val="00227988"/>
    <w:rsid w:val="00233375"/>
    <w:rsid w:val="0023524F"/>
    <w:rsid w:val="002365D8"/>
    <w:rsid w:val="00241276"/>
    <w:rsid w:val="00250E64"/>
    <w:rsid w:val="002550D0"/>
    <w:rsid w:val="0026359D"/>
    <w:rsid w:val="002818BE"/>
    <w:rsid w:val="002919BE"/>
    <w:rsid w:val="00291BEE"/>
    <w:rsid w:val="00292537"/>
    <w:rsid w:val="002A06FF"/>
    <w:rsid w:val="002A21E1"/>
    <w:rsid w:val="002A4624"/>
    <w:rsid w:val="002B0FBE"/>
    <w:rsid w:val="002B6EB4"/>
    <w:rsid w:val="002B7EC3"/>
    <w:rsid w:val="002C6E8F"/>
    <w:rsid w:val="002E4ABB"/>
    <w:rsid w:val="002E50B4"/>
    <w:rsid w:val="002E72F5"/>
    <w:rsid w:val="002E771F"/>
    <w:rsid w:val="00304DFA"/>
    <w:rsid w:val="00306496"/>
    <w:rsid w:val="00310343"/>
    <w:rsid w:val="0031302E"/>
    <w:rsid w:val="003136AC"/>
    <w:rsid w:val="00313C67"/>
    <w:rsid w:val="00315159"/>
    <w:rsid w:val="0031633E"/>
    <w:rsid w:val="00321821"/>
    <w:rsid w:val="00322D46"/>
    <w:rsid w:val="003345DE"/>
    <w:rsid w:val="00343B91"/>
    <w:rsid w:val="00345D95"/>
    <w:rsid w:val="0034780E"/>
    <w:rsid w:val="003535E7"/>
    <w:rsid w:val="00354020"/>
    <w:rsid w:val="003542D9"/>
    <w:rsid w:val="00360DD2"/>
    <w:rsid w:val="0036175B"/>
    <w:rsid w:val="0036713D"/>
    <w:rsid w:val="00370383"/>
    <w:rsid w:val="00371F67"/>
    <w:rsid w:val="00375AF2"/>
    <w:rsid w:val="00380A17"/>
    <w:rsid w:val="00383FE7"/>
    <w:rsid w:val="00395950"/>
    <w:rsid w:val="00396953"/>
    <w:rsid w:val="003B2DAC"/>
    <w:rsid w:val="003D368B"/>
    <w:rsid w:val="003E1053"/>
    <w:rsid w:val="003E1D77"/>
    <w:rsid w:val="003E2E70"/>
    <w:rsid w:val="003E4F5A"/>
    <w:rsid w:val="003E6749"/>
    <w:rsid w:val="003F10B5"/>
    <w:rsid w:val="003F579D"/>
    <w:rsid w:val="00406FD5"/>
    <w:rsid w:val="0042071B"/>
    <w:rsid w:val="0042460C"/>
    <w:rsid w:val="00425C81"/>
    <w:rsid w:val="00430B97"/>
    <w:rsid w:val="0043506A"/>
    <w:rsid w:val="004412D3"/>
    <w:rsid w:val="004435CF"/>
    <w:rsid w:val="00447CBA"/>
    <w:rsid w:val="00450464"/>
    <w:rsid w:val="0045198F"/>
    <w:rsid w:val="00463FC6"/>
    <w:rsid w:val="004705FE"/>
    <w:rsid w:val="00472DE6"/>
    <w:rsid w:val="00475614"/>
    <w:rsid w:val="00481328"/>
    <w:rsid w:val="00481790"/>
    <w:rsid w:val="00494422"/>
    <w:rsid w:val="004A7C76"/>
    <w:rsid w:val="004B62D9"/>
    <w:rsid w:val="004B70EC"/>
    <w:rsid w:val="004C440C"/>
    <w:rsid w:val="004D077D"/>
    <w:rsid w:val="004D59FE"/>
    <w:rsid w:val="004D5C21"/>
    <w:rsid w:val="004F08D6"/>
    <w:rsid w:val="004F0921"/>
    <w:rsid w:val="005018D3"/>
    <w:rsid w:val="0050286B"/>
    <w:rsid w:val="0050432A"/>
    <w:rsid w:val="00510D26"/>
    <w:rsid w:val="00511DB9"/>
    <w:rsid w:val="00515695"/>
    <w:rsid w:val="00515834"/>
    <w:rsid w:val="005217A0"/>
    <w:rsid w:val="00521D98"/>
    <w:rsid w:val="0053009D"/>
    <w:rsid w:val="0053281C"/>
    <w:rsid w:val="00550495"/>
    <w:rsid w:val="00551F6A"/>
    <w:rsid w:val="00552202"/>
    <w:rsid w:val="005535CB"/>
    <w:rsid w:val="00556665"/>
    <w:rsid w:val="0057206E"/>
    <w:rsid w:val="005757B8"/>
    <w:rsid w:val="00580124"/>
    <w:rsid w:val="00591B39"/>
    <w:rsid w:val="00594E4D"/>
    <w:rsid w:val="00597C24"/>
    <w:rsid w:val="005A6D9A"/>
    <w:rsid w:val="005A7247"/>
    <w:rsid w:val="005B20A8"/>
    <w:rsid w:val="005B5468"/>
    <w:rsid w:val="005C30A9"/>
    <w:rsid w:val="005C3DDD"/>
    <w:rsid w:val="005C6A0F"/>
    <w:rsid w:val="005C73E5"/>
    <w:rsid w:val="005D05C4"/>
    <w:rsid w:val="005D7F95"/>
    <w:rsid w:val="005E682C"/>
    <w:rsid w:val="005F1558"/>
    <w:rsid w:val="0060474E"/>
    <w:rsid w:val="00610368"/>
    <w:rsid w:val="00622F66"/>
    <w:rsid w:val="0063295A"/>
    <w:rsid w:val="00632F30"/>
    <w:rsid w:val="00640150"/>
    <w:rsid w:val="00640438"/>
    <w:rsid w:val="006453DF"/>
    <w:rsid w:val="00672EEC"/>
    <w:rsid w:val="0067563C"/>
    <w:rsid w:val="006917EC"/>
    <w:rsid w:val="00691893"/>
    <w:rsid w:val="006922CC"/>
    <w:rsid w:val="006D3DC9"/>
    <w:rsid w:val="006D7349"/>
    <w:rsid w:val="006D76E7"/>
    <w:rsid w:val="006E0BF6"/>
    <w:rsid w:val="006E3C77"/>
    <w:rsid w:val="006F11DA"/>
    <w:rsid w:val="0070103D"/>
    <w:rsid w:val="0070156B"/>
    <w:rsid w:val="007060F5"/>
    <w:rsid w:val="007135F7"/>
    <w:rsid w:val="00713854"/>
    <w:rsid w:val="007142E6"/>
    <w:rsid w:val="00722894"/>
    <w:rsid w:val="007251E8"/>
    <w:rsid w:val="00730AA3"/>
    <w:rsid w:val="00741615"/>
    <w:rsid w:val="00746A23"/>
    <w:rsid w:val="007534E9"/>
    <w:rsid w:val="00753A3D"/>
    <w:rsid w:val="00753AD4"/>
    <w:rsid w:val="0075698E"/>
    <w:rsid w:val="00772A25"/>
    <w:rsid w:val="00774946"/>
    <w:rsid w:val="007808E7"/>
    <w:rsid w:val="00783B6F"/>
    <w:rsid w:val="007855B3"/>
    <w:rsid w:val="00786D92"/>
    <w:rsid w:val="007959A0"/>
    <w:rsid w:val="007A0563"/>
    <w:rsid w:val="007A3F8F"/>
    <w:rsid w:val="007A43E2"/>
    <w:rsid w:val="007A4B10"/>
    <w:rsid w:val="007A67DB"/>
    <w:rsid w:val="007B2ACC"/>
    <w:rsid w:val="007B6D3E"/>
    <w:rsid w:val="007C2823"/>
    <w:rsid w:val="007C693F"/>
    <w:rsid w:val="007D667A"/>
    <w:rsid w:val="007E79F9"/>
    <w:rsid w:val="007F7D72"/>
    <w:rsid w:val="00800A45"/>
    <w:rsid w:val="00800F37"/>
    <w:rsid w:val="00804818"/>
    <w:rsid w:val="008061D3"/>
    <w:rsid w:val="00820348"/>
    <w:rsid w:val="00820DB1"/>
    <w:rsid w:val="00822737"/>
    <w:rsid w:val="008244F0"/>
    <w:rsid w:val="00832094"/>
    <w:rsid w:val="00842D21"/>
    <w:rsid w:val="00850BDC"/>
    <w:rsid w:val="00864F82"/>
    <w:rsid w:val="00866585"/>
    <w:rsid w:val="00875D24"/>
    <w:rsid w:val="00880286"/>
    <w:rsid w:val="0089140C"/>
    <w:rsid w:val="00892381"/>
    <w:rsid w:val="00893F06"/>
    <w:rsid w:val="008949B8"/>
    <w:rsid w:val="00897961"/>
    <w:rsid w:val="008A0E38"/>
    <w:rsid w:val="008A0F88"/>
    <w:rsid w:val="008A297D"/>
    <w:rsid w:val="008B6381"/>
    <w:rsid w:val="008B684D"/>
    <w:rsid w:val="008C7E25"/>
    <w:rsid w:val="008D2FA5"/>
    <w:rsid w:val="008D3503"/>
    <w:rsid w:val="008D3E98"/>
    <w:rsid w:val="008E12BE"/>
    <w:rsid w:val="008E3B0A"/>
    <w:rsid w:val="008E5AD1"/>
    <w:rsid w:val="008E7948"/>
    <w:rsid w:val="009103AD"/>
    <w:rsid w:val="00912A79"/>
    <w:rsid w:val="00914787"/>
    <w:rsid w:val="00915A09"/>
    <w:rsid w:val="00916586"/>
    <w:rsid w:val="00931219"/>
    <w:rsid w:val="00931A6F"/>
    <w:rsid w:val="00932370"/>
    <w:rsid w:val="00944BCC"/>
    <w:rsid w:val="00955CAE"/>
    <w:rsid w:val="0095776D"/>
    <w:rsid w:val="009711CF"/>
    <w:rsid w:val="00971AA4"/>
    <w:rsid w:val="0097738C"/>
    <w:rsid w:val="009A3EE6"/>
    <w:rsid w:val="009B1E2C"/>
    <w:rsid w:val="009B59EE"/>
    <w:rsid w:val="009B7B8F"/>
    <w:rsid w:val="009C4DB8"/>
    <w:rsid w:val="009C6ED0"/>
    <w:rsid w:val="009D3400"/>
    <w:rsid w:val="009E01C3"/>
    <w:rsid w:val="009E0D67"/>
    <w:rsid w:val="009E6124"/>
    <w:rsid w:val="009E69C8"/>
    <w:rsid w:val="009F01A6"/>
    <w:rsid w:val="009F4097"/>
    <w:rsid w:val="009F5160"/>
    <w:rsid w:val="00A12F4D"/>
    <w:rsid w:val="00A15203"/>
    <w:rsid w:val="00A15E71"/>
    <w:rsid w:val="00A16D00"/>
    <w:rsid w:val="00A21955"/>
    <w:rsid w:val="00A261AF"/>
    <w:rsid w:val="00A3619C"/>
    <w:rsid w:val="00A41017"/>
    <w:rsid w:val="00A43317"/>
    <w:rsid w:val="00A43BD0"/>
    <w:rsid w:val="00A555DD"/>
    <w:rsid w:val="00A55C9A"/>
    <w:rsid w:val="00A64D14"/>
    <w:rsid w:val="00A665C1"/>
    <w:rsid w:val="00A675CE"/>
    <w:rsid w:val="00A70EE6"/>
    <w:rsid w:val="00A71463"/>
    <w:rsid w:val="00A73ED5"/>
    <w:rsid w:val="00A7490F"/>
    <w:rsid w:val="00A75A7D"/>
    <w:rsid w:val="00A7738E"/>
    <w:rsid w:val="00A81398"/>
    <w:rsid w:val="00AB74E4"/>
    <w:rsid w:val="00AC6C55"/>
    <w:rsid w:val="00AC70FA"/>
    <w:rsid w:val="00AD135F"/>
    <w:rsid w:val="00AD5082"/>
    <w:rsid w:val="00AE3896"/>
    <w:rsid w:val="00AE3AA9"/>
    <w:rsid w:val="00AE3D3A"/>
    <w:rsid w:val="00AE526C"/>
    <w:rsid w:val="00AF4684"/>
    <w:rsid w:val="00AF558F"/>
    <w:rsid w:val="00AF5602"/>
    <w:rsid w:val="00AF693A"/>
    <w:rsid w:val="00B1514F"/>
    <w:rsid w:val="00B25E1F"/>
    <w:rsid w:val="00B26392"/>
    <w:rsid w:val="00B26BC7"/>
    <w:rsid w:val="00B26ECA"/>
    <w:rsid w:val="00B33DD9"/>
    <w:rsid w:val="00B35C28"/>
    <w:rsid w:val="00B44537"/>
    <w:rsid w:val="00B45ECE"/>
    <w:rsid w:val="00B473A0"/>
    <w:rsid w:val="00B5012B"/>
    <w:rsid w:val="00B51038"/>
    <w:rsid w:val="00B57B53"/>
    <w:rsid w:val="00B62BE9"/>
    <w:rsid w:val="00B67260"/>
    <w:rsid w:val="00B67CFB"/>
    <w:rsid w:val="00B77600"/>
    <w:rsid w:val="00B82588"/>
    <w:rsid w:val="00B846A1"/>
    <w:rsid w:val="00B940C8"/>
    <w:rsid w:val="00B9786F"/>
    <w:rsid w:val="00BA1F3F"/>
    <w:rsid w:val="00BA2434"/>
    <w:rsid w:val="00BA41F8"/>
    <w:rsid w:val="00BA5A39"/>
    <w:rsid w:val="00BA64ED"/>
    <w:rsid w:val="00BB22D3"/>
    <w:rsid w:val="00BC2FE0"/>
    <w:rsid w:val="00BD749E"/>
    <w:rsid w:val="00BF21F8"/>
    <w:rsid w:val="00BF290F"/>
    <w:rsid w:val="00BF5C1E"/>
    <w:rsid w:val="00BF7AB0"/>
    <w:rsid w:val="00C0116B"/>
    <w:rsid w:val="00C03986"/>
    <w:rsid w:val="00C0468C"/>
    <w:rsid w:val="00C11C10"/>
    <w:rsid w:val="00C12520"/>
    <w:rsid w:val="00C1421D"/>
    <w:rsid w:val="00C14759"/>
    <w:rsid w:val="00C163E1"/>
    <w:rsid w:val="00C16E45"/>
    <w:rsid w:val="00C22D62"/>
    <w:rsid w:val="00C25219"/>
    <w:rsid w:val="00C315BA"/>
    <w:rsid w:val="00C40728"/>
    <w:rsid w:val="00C4182B"/>
    <w:rsid w:val="00C44DFF"/>
    <w:rsid w:val="00C606F2"/>
    <w:rsid w:val="00C666D1"/>
    <w:rsid w:val="00C71FB3"/>
    <w:rsid w:val="00C7561B"/>
    <w:rsid w:val="00C77892"/>
    <w:rsid w:val="00C8213D"/>
    <w:rsid w:val="00C929C9"/>
    <w:rsid w:val="00C94FAA"/>
    <w:rsid w:val="00CA6551"/>
    <w:rsid w:val="00CA7380"/>
    <w:rsid w:val="00CB4B25"/>
    <w:rsid w:val="00CC5C87"/>
    <w:rsid w:val="00CD1953"/>
    <w:rsid w:val="00CD387E"/>
    <w:rsid w:val="00CD3E87"/>
    <w:rsid w:val="00CD6778"/>
    <w:rsid w:val="00CE43A5"/>
    <w:rsid w:val="00CF579A"/>
    <w:rsid w:val="00CF6173"/>
    <w:rsid w:val="00D001E4"/>
    <w:rsid w:val="00D02AA4"/>
    <w:rsid w:val="00D02ABD"/>
    <w:rsid w:val="00D03298"/>
    <w:rsid w:val="00D1612B"/>
    <w:rsid w:val="00D25D4B"/>
    <w:rsid w:val="00D276CA"/>
    <w:rsid w:val="00D31733"/>
    <w:rsid w:val="00D35EEF"/>
    <w:rsid w:val="00D3761E"/>
    <w:rsid w:val="00D40295"/>
    <w:rsid w:val="00D411EB"/>
    <w:rsid w:val="00D41A45"/>
    <w:rsid w:val="00D4471D"/>
    <w:rsid w:val="00D45C81"/>
    <w:rsid w:val="00D50195"/>
    <w:rsid w:val="00D606C1"/>
    <w:rsid w:val="00D637FF"/>
    <w:rsid w:val="00D71E3C"/>
    <w:rsid w:val="00D72243"/>
    <w:rsid w:val="00D743B2"/>
    <w:rsid w:val="00D756B3"/>
    <w:rsid w:val="00D7760B"/>
    <w:rsid w:val="00D77EDB"/>
    <w:rsid w:val="00D8224D"/>
    <w:rsid w:val="00D8533A"/>
    <w:rsid w:val="00D866AF"/>
    <w:rsid w:val="00D87EFE"/>
    <w:rsid w:val="00D9259E"/>
    <w:rsid w:val="00D966E8"/>
    <w:rsid w:val="00D96770"/>
    <w:rsid w:val="00DA3404"/>
    <w:rsid w:val="00DA417A"/>
    <w:rsid w:val="00DA4971"/>
    <w:rsid w:val="00DB0C8E"/>
    <w:rsid w:val="00DB38E6"/>
    <w:rsid w:val="00DB52A4"/>
    <w:rsid w:val="00DB7EAE"/>
    <w:rsid w:val="00DC1063"/>
    <w:rsid w:val="00DD20CE"/>
    <w:rsid w:val="00DD7E29"/>
    <w:rsid w:val="00DE18ED"/>
    <w:rsid w:val="00DE5221"/>
    <w:rsid w:val="00DE5437"/>
    <w:rsid w:val="00DF7D4A"/>
    <w:rsid w:val="00E05F40"/>
    <w:rsid w:val="00E139F2"/>
    <w:rsid w:val="00E175CA"/>
    <w:rsid w:val="00E2056D"/>
    <w:rsid w:val="00E2359F"/>
    <w:rsid w:val="00E25177"/>
    <w:rsid w:val="00E3141F"/>
    <w:rsid w:val="00E32807"/>
    <w:rsid w:val="00E35228"/>
    <w:rsid w:val="00E374A2"/>
    <w:rsid w:val="00E4160D"/>
    <w:rsid w:val="00E474ED"/>
    <w:rsid w:val="00E535A1"/>
    <w:rsid w:val="00E61EE3"/>
    <w:rsid w:val="00E6315C"/>
    <w:rsid w:val="00E64FA2"/>
    <w:rsid w:val="00E66ED4"/>
    <w:rsid w:val="00E757E0"/>
    <w:rsid w:val="00E76EF7"/>
    <w:rsid w:val="00E77D63"/>
    <w:rsid w:val="00E83111"/>
    <w:rsid w:val="00E93BA7"/>
    <w:rsid w:val="00EA1B4C"/>
    <w:rsid w:val="00EA4369"/>
    <w:rsid w:val="00EA4848"/>
    <w:rsid w:val="00EB3388"/>
    <w:rsid w:val="00EB4B7C"/>
    <w:rsid w:val="00EB4BCC"/>
    <w:rsid w:val="00EC09FD"/>
    <w:rsid w:val="00EC0DC3"/>
    <w:rsid w:val="00EC4556"/>
    <w:rsid w:val="00EC573F"/>
    <w:rsid w:val="00EC7103"/>
    <w:rsid w:val="00EC7158"/>
    <w:rsid w:val="00ED4AEE"/>
    <w:rsid w:val="00EF0298"/>
    <w:rsid w:val="00EF1BEE"/>
    <w:rsid w:val="00EF6329"/>
    <w:rsid w:val="00EF76AC"/>
    <w:rsid w:val="00EF77A3"/>
    <w:rsid w:val="00F01B4C"/>
    <w:rsid w:val="00F06305"/>
    <w:rsid w:val="00F16224"/>
    <w:rsid w:val="00F16594"/>
    <w:rsid w:val="00F26EA0"/>
    <w:rsid w:val="00F30184"/>
    <w:rsid w:val="00F31C24"/>
    <w:rsid w:val="00F34218"/>
    <w:rsid w:val="00F35D49"/>
    <w:rsid w:val="00F40C09"/>
    <w:rsid w:val="00F44352"/>
    <w:rsid w:val="00F4798B"/>
    <w:rsid w:val="00F61D63"/>
    <w:rsid w:val="00F656F3"/>
    <w:rsid w:val="00F763A4"/>
    <w:rsid w:val="00F83D6F"/>
    <w:rsid w:val="00F94513"/>
    <w:rsid w:val="00F9523B"/>
    <w:rsid w:val="00F959EB"/>
    <w:rsid w:val="00FA1AA6"/>
    <w:rsid w:val="00FA2634"/>
    <w:rsid w:val="00FA7842"/>
    <w:rsid w:val="00FC2275"/>
    <w:rsid w:val="00FC5FD7"/>
    <w:rsid w:val="00FD3517"/>
    <w:rsid w:val="00FE5834"/>
    <w:rsid w:val="00FE78FF"/>
    <w:rsid w:val="00FE7CC2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54D5A"/>
  <w15:docId w15:val="{35142AC4-E343-4052-87BF-8AD98A4B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Cs w:val="18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F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6329"/>
    <w:rPr>
      <w:lang w:val="en-GB"/>
    </w:rPr>
  </w:style>
  <w:style w:type="paragraph" w:styleId="ListParagraph">
    <w:name w:val="List Paragraph"/>
    <w:basedOn w:val="Normal"/>
    <w:uiPriority w:val="34"/>
    <w:qFormat/>
    <w:rsid w:val="00DB5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07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1F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F67"/>
    <w:pPr>
      <w:spacing w:after="0" w:line="240" w:lineRule="auto"/>
    </w:pPr>
    <w:rPr>
      <w:rFonts w:asciiTheme="minorHAnsi" w:eastAsiaTheme="minorEastAsia" w:hAnsiTheme="minorHAnsi" w:cstheme="minorBidi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F67"/>
    <w:rPr>
      <w:rFonts w:asciiTheme="minorHAnsi" w:eastAsiaTheme="minorEastAsia" w:hAnsiTheme="minorHAnsi" w:cstheme="minorBidi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1F6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E0BF6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D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6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DCE9-28E7-4DC1-8193-CBC85949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3209</Words>
  <Characters>18297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Brnovic;Meri Lorencic</dc:creator>
  <cp:lastModifiedBy>Mihailo Kostić</cp:lastModifiedBy>
  <cp:revision>71</cp:revision>
  <cp:lastPrinted>2026-03-23T13:34:00Z</cp:lastPrinted>
  <dcterms:created xsi:type="dcterms:W3CDTF">2026-02-17T06:14:00Z</dcterms:created>
  <dcterms:modified xsi:type="dcterms:W3CDTF">2026-03-24T12:24:00Z</dcterms:modified>
</cp:coreProperties>
</file>