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1E8E9" w14:textId="108C0044" w:rsidR="002D2636" w:rsidRPr="003B71A4" w:rsidRDefault="003B71A4" w:rsidP="002D2636">
      <w:pPr>
        <w:spacing w:after="0"/>
        <w:rPr>
          <w:rFonts w:ascii="Candara" w:hAnsi="Candara"/>
          <w:noProof/>
          <w:lang w:val="sr-Latn-CS"/>
        </w:rPr>
      </w:pPr>
      <w:r>
        <w:rPr>
          <w:rFonts w:ascii="Candara" w:hAnsi="Candara"/>
          <w:noProof/>
          <w:lang w:val="sr-Latn-CS"/>
        </w:rPr>
        <w:t>Broj</w:t>
      </w:r>
      <w:r w:rsidR="002D2636" w:rsidRPr="003B71A4">
        <w:rPr>
          <w:rFonts w:ascii="Candara" w:hAnsi="Candara"/>
          <w:noProof/>
          <w:lang w:val="sr-Latn-CS"/>
        </w:rPr>
        <w:t xml:space="preserve">: 02 – 031 </w:t>
      </w:r>
      <w:r w:rsidR="00C554E1" w:rsidRPr="003B71A4">
        <w:rPr>
          <w:rFonts w:ascii="Candara" w:hAnsi="Candara"/>
          <w:noProof/>
          <w:lang w:val="sr-Latn-CS"/>
        </w:rPr>
        <w:t>–sl.</w:t>
      </w:r>
    </w:p>
    <w:p w14:paraId="3770F8C7" w14:textId="3F8B4C4D" w:rsidR="002D2636" w:rsidRPr="003B71A4" w:rsidRDefault="003B71A4" w:rsidP="00800AD6">
      <w:pPr>
        <w:spacing w:after="720" w:line="240" w:lineRule="auto"/>
        <w:jc w:val="both"/>
        <w:rPr>
          <w:rFonts w:ascii="Candara" w:hAnsi="Candara" w:cs="Calibri"/>
          <w:noProof/>
          <w:szCs w:val="24"/>
          <w:lang w:val="sr-Latn-CS"/>
        </w:rPr>
      </w:pPr>
      <w:r>
        <w:rPr>
          <w:rFonts w:ascii="Candara" w:hAnsi="Candara" w:cs="Calibri"/>
          <w:noProof/>
          <w:szCs w:val="24"/>
          <w:lang w:val="sr-Latn-CS"/>
        </w:rPr>
        <w:t>Nikšić</w:t>
      </w:r>
      <w:r w:rsidR="001A4EFA" w:rsidRPr="003B71A4">
        <w:rPr>
          <w:rFonts w:ascii="Candara" w:hAnsi="Candara" w:cs="Calibri"/>
          <w:noProof/>
          <w:szCs w:val="24"/>
          <w:lang w:val="sr-Latn-CS"/>
        </w:rPr>
        <w:t xml:space="preserve">, </w:t>
      </w:r>
      <w:r w:rsidR="00DB50E5" w:rsidRPr="003B71A4">
        <w:rPr>
          <w:rFonts w:ascii="Candara" w:hAnsi="Candara" w:cs="Calibri"/>
          <w:noProof/>
          <w:szCs w:val="24"/>
          <w:lang w:val="sr-Latn-CS"/>
        </w:rPr>
        <w:t>2</w:t>
      </w:r>
      <w:r w:rsidR="00C0699D" w:rsidRPr="003B71A4">
        <w:rPr>
          <w:rFonts w:ascii="Candara" w:hAnsi="Candara" w:cs="Calibri"/>
          <w:noProof/>
          <w:szCs w:val="24"/>
          <w:lang w:val="sr-Latn-CS"/>
        </w:rPr>
        <w:t>8</w:t>
      </w:r>
      <w:r w:rsidR="00851472" w:rsidRPr="003B71A4">
        <w:rPr>
          <w:rFonts w:ascii="Candara" w:hAnsi="Candara" w:cs="Calibri"/>
          <w:noProof/>
          <w:szCs w:val="24"/>
          <w:lang w:val="sr-Latn-CS"/>
        </w:rPr>
        <w:t>.</w:t>
      </w:r>
      <w:r w:rsidR="00D02887" w:rsidRPr="003B71A4">
        <w:rPr>
          <w:rFonts w:ascii="Candara" w:hAnsi="Candara" w:cs="Calibri"/>
          <w:noProof/>
          <w:szCs w:val="24"/>
          <w:lang w:val="sr-Latn-CS"/>
        </w:rPr>
        <w:t>0</w:t>
      </w:r>
      <w:r w:rsidR="00DB50E5" w:rsidRPr="003B71A4">
        <w:rPr>
          <w:rFonts w:ascii="Candara" w:hAnsi="Candara" w:cs="Calibri"/>
          <w:noProof/>
          <w:szCs w:val="24"/>
          <w:lang w:val="sr-Latn-CS"/>
        </w:rPr>
        <w:t>7</w:t>
      </w:r>
      <w:r w:rsidR="001A4EFA" w:rsidRPr="003B71A4">
        <w:rPr>
          <w:rFonts w:ascii="Candara" w:hAnsi="Candara" w:cs="Calibri"/>
          <w:noProof/>
          <w:szCs w:val="24"/>
          <w:lang w:val="sr-Latn-CS"/>
        </w:rPr>
        <w:t>.20</w:t>
      </w:r>
      <w:r w:rsidR="00C036D1" w:rsidRPr="003B71A4">
        <w:rPr>
          <w:rFonts w:ascii="Candara" w:hAnsi="Candara" w:cs="Calibri"/>
          <w:noProof/>
          <w:szCs w:val="24"/>
          <w:lang w:val="sr-Latn-CS"/>
        </w:rPr>
        <w:t>2</w:t>
      </w:r>
      <w:r w:rsidR="00DB50E5" w:rsidRPr="003B71A4">
        <w:rPr>
          <w:rFonts w:ascii="Candara" w:hAnsi="Candara" w:cs="Calibri"/>
          <w:noProof/>
          <w:szCs w:val="24"/>
          <w:lang w:val="sr-Latn-CS"/>
        </w:rPr>
        <w:t>5</w:t>
      </w:r>
      <w:r w:rsidR="002D2636" w:rsidRPr="003B71A4">
        <w:rPr>
          <w:rFonts w:ascii="Candara" w:hAnsi="Candara" w:cs="Calibri"/>
          <w:noProof/>
          <w:szCs w:val="24"/>
          <w:lang w:val="sr-Latn-CS"/>
        </w:rPr>
        <w:t>.</w:t>
      </w:r>
      <w:r w:rsidR="00780B70" w:rsidRPr="003B71A4">
        <w:rPr>
          <w:rFonts w:ascii="Candara" w:hAnsi="Candara" w:cs="Calibri"/>
          <w:noProof/>
          <w:szCs w:val="24"/>
          <w:lang w:val="sr-Latn-CS"/>
        </w:rPr>
        <w:t xml:space="preserve"> </w:t>
      </w:r>
      <w:r>
        <w:rPr>
          <w:rFonts w:ascii="Candara" w:hAnsi="Candara" w:cs="Calibri"/>
          <w:noProof/>
          <w:szCs w:val="24"/>
          <w:lang w:val="sr-Latn-CS"/>
        </w:rPr>
        <w:t>godine</w:t>
      </w:r>
    </w:p>
    <w:p w14:paraId="0404C4BC" w14:textId="05A384CD" w:rsidR="00C779F2" w:rsidRPr="003B71A4" w:rsidRDefault="003B71A4" w:rsidP="00C779F2">
      <w:pPr>
        <w:spacing w:after="1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Predsjednik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Opštine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Nikšić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razmotrio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Izvještaj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radu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DOO</w:t>
      </w:r>
      <w:r w:rsidR="00C779F2" w:rsidRPr="003B71A4">
        <w:rPr>
          <w:noProof/>
          <w:sz w:val="24"/>
          <w:szCs w:val="24"/>
          <w:lang w:val="sr-Latn-CS"/>
        </w:rPr>
        <w:t xml:space="preserve"> “</w:t>
      </w:r>
      <w:r>
        <w:rPr>
          <w:noProof/>
          <w:sz w:val="24"/>
          <w:szCs w:val="24"/>
          <w:lang w:val="sr-Latn-CS"/>
        </w:rPr>
        <w:t>Vodovod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kanalizacija</w:t>
      </w:r>
      <w:r w:rsidR="00C779F2" w:rsidRPr="003B71A4">
        <w:rPr>
          <w:noProof/>
          <w:sz w:val="24"/>
          <w:szCs w:val="24"/>
          <w:lang w:val="sr-Latn-CS"/>
        </w:rPr>
        <w:t xml:space="preserve">“ </w:t>
      </w:r>
      <w:r>
        <w:rPr>
          <w:noProof/>
          <w:sz w:val="24"/>
          <w:szCs w:val="24"/>
          <w:lang w:val="sr-Latn-CS"/>
        </w:rPr>
        <w:t>Nikšić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C779F2" w:rsidRPr="003B71A4">
        <w:rPr>
          <w:noProof/>
          <w:sz w:val="24"/>
          <w:szCs w:val="24"/>
          <w:lang w:val="sr-Latn-CS"/>
        </w:rPr>
        <w:t xml:space="preserve"> 202</w:t>
      </w:r>
      <w:r w:rsidR="00DB50E5" w:rsidRPr="003B71A4">
        <w:rPr>
          <w:noProof/>
          <w:sz w:val="24"/>
          <w:szCs w:val="24"/>
          <w:lang w:val="sr-Latn-CS"/>
        </w:rPr>
        <w:t>4</w:t>
      </w:r>
      <w:r w:rsidR="00C779F2" w:rsidRPr="003B71A4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godinu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dao</w:t>
      </w:r>
      <w:r w:rsidR="00C779F2" w:rsidRPr="003B71A4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sljedeće</w:t>
      </w:r>
    </w:p>
    <w:p w14:paraId="45FC1CFD" w14:textId="77777777" w:rsidR="00C779F2" w:rsidRPr="003B71A4" w:rsidRDefault="00C779F2" w:rsidP="00C779F2">
      <w:pPr>
        <w:spacing w:after="120"/>
        <w:jc w:val="both"/>
        <w:rPr>
          <w:noProof/>
          <w:sz w:val="24"/>
          <w:szCs w:val="24"/>
          <w:lang w:val="sr-Latn-CS"/>
        </w:rPr>
      </w:pPr>
    </w:p>
    <w:p w14:paraId="73F0F4B1" w14:textId="62114156" w:rsidR="000F54C5" w:rsidRPr="003B71A4" w:rsidRDefault="003B71A4" w:rsidP="000F54C5">
      <w:pPr>
        <w:spacing w:after="120"/>
        <w:jc w:val="center"/>
        <w:rPr>
          <w:b/>
          <w:bCs/>
          <w:noProof/>
          <w:sz w:val="24"/>
          <w:szCs w:val="24"/>
          <w:lang w:val="sr-Latn-CS"/>
        </w:rPr>
      </w:pPr>
      <w:r>
        <w:rPr>
          <w:b/>
          <w:bCs/>
          <w:noProof/>
          <w:sz w:val="24"/>
          <w:szCs w:val="24"/>
          <w:lang w:val="sr-Latn-CS"/>
        </w:rPr>
        <w:t>OCJENE</w:t>
      </w:r>
      <w:r w:rsidR="000F54C5" w:rsidRPr="003B71A4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I</w:t>
      </w:r>
      <w:r w:rsidR="000F54C5" w:rsidRPr="003B71A4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ZAKLJUČKE</w:t>
      </w:r>
    </w:p>
    <w:p w14:paraId="7DE821E2" w14:textId="77777777" w:rsidR="000F54C5" w:rsidRPr="003B71A4" w:rsidRDefault="000F54C5" w:rsidP="000F54C5">
      <w:pPr>
        <w:spacing w:after="120"/>
        <w:jc w:val="center"/>
        <w:rPr>
          <w:b/>
          <w:bCs/>
          <w:noProof/>
          <w:sz w:val="24"/>
          <w:szCs w:val="24"/>
          <w:lang w:val="sr-Latn-CS"/>
        </w:rPr>
      </w:pPr>
    </w:p>
    <w:p w14:paraId="4D68D768" w14:textId="77315F66" w:rsidR="000F54C5" w:rsidRPr="003B71A4" w:rsidRDefault="000F54C5" w:rsidP="000F54C5">
      <w:pPr>
        <w:spacing w:after="120"/>
        <w:rPr>
          <w:b/>
          <w:bCs/>
          <w:noProof/>
          <w:sz w:val="24"/>
          <w:szCs w:val="24"/>
          <w:lang w:val="sr-Latn-CS"/>
        </w:rPr>
      </w:pPr>
      <w:r w:rsidRPr="003B71A4">
        <w:rPr>
          <w:b/>
          <w:bCs/>
          <w:noProof/>
          <w:sz w:val="24"/>
          <w:szCs w:val="24"/>
          <w:lang w:val="sr-Latn-CS"/>
        </w:rPr>
        <w:tab/>
      </w:r>
      <w:r w:rsidR="003B71A4">
        <w:rPr>
          <w:b/>
          <w:bCs/>
          <w:noProof/>
          <w:sz w:val="24"/>
          <w:szCs w:val="24"/>
          <w:lang w:val="sr-Latn-CS"/>
        </w:rPr>
        <w:t>OCJENE</w:t>
      </w:r>
    </w:p>
    <w:p w14:paraId="4A1C97CF" w14:textId="28CF7B93" w:rsidR="00C779F2" w:rsidRPr="003B71A4" w:rsidRDefault="003B71A4" w:rsidP="00C779F2">
      <w:pPr>
        <w:numPr>
          <w:ilvl w:val="0"/>
          <w:numId w:val="12"/>
        </w:numPr>
        <w:spacing w:after="0" w:line="360" w:lineRule="auto"/>
        <w:ind w:left="709" w:hanging="349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Izvještaj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„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“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EB4A7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daje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prikaz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obavljanja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djelatnosti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javnog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interesa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dopunske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djelatnosti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utvrđene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Zakonom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komunalnim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djelatnostima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Odlukom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osnivanju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ograničenom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odgovornošću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„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“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Statutom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45F8B0AC" w14:textId="576B08DE" w:rsidR="00C779F2" w:rsidRPr="003B71A4" w:rsidRDefault="003B71A4" w:rsidP="00C779F2">
      <w:pPr>
        <w:numPr>
          <w:ilvl w:val="0"/>
          <w:numId w:val="12"/>
        </w:numPr>
        <w:spacing w:after="0" w:line="360" w:lineRule="auto"/>
        <w:ind w:left="709" w:hanging="349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„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“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A3FF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dan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31.12.202</w:t>
      </w:r>
      <w:r w:rsidR="00122BE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ukupno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</w:t>
      </w:r>
      <w:r w:rsidR="00EB4A7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91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CA3FF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zaposleno</w:t>
      </w:r>
      <w:r w:rsidR="00CA3FF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lice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toga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</w:t>
      </w:r>
      <w:r w:rsidR="00AF6F4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8</w:t>
      </w:r>
      <w:r w:rsidR="00EA68C4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neodređeno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vrijeme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, </w:t>
      </w:r>
      <w:r w:rsidR="00EA68C4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7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određeno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vrijeme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709E9378" w14:textId="7D47613F" w:rsidR="00C779F2" w:rsidRPr="003B71A4" w:rsidRDefault="003B71A4" w:rsidP="00C779F2">
      <w:pPr>
        <w:numPr>
          <w:ilvl w:val="0"/>
          <w:numId w:val="12"/>
        </w:numPr>
        <w:spacing w:after="0" w:line="360" w:lineRule="auto"/>
        <w:ind w:left="709" w:hanging="349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Osnovni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oblici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organizovanja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shodno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Statutu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: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tehnički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sektor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ekonomski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sektor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122BE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pravni</w:t>
      </w:r>
      <w:r w:rsidR="00122BE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sektor</w:t>
      </w:r>
      <w:r w:rsidR="0042639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službe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drugi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oblici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organizovanja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0E8C4C65" w14:textId="58EE7CB7" w:rsidR="00C779F2" w:rsidRPr="003B71A4" w:rsidRDefault="003B71A4" w:rsidP="00C779F2">
      <w:pPr>
        <w:numPr>
          <w:ilvl w:val="0"/>
          <w:numId w:val="12"/>
        </w:numPr>
        <w:spacing w:after="0" w:line="360" w:lineRule="auto"/>
        <w:ind w:left="709" w:hanging="349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Snabdijevanje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vodom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korisnika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sistemu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vodosnabdijevanja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Nikšića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48415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A23434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godini</w:t>
      </w:r>
      <w:r w:rsidR="00526F8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bilo</w:t>
      </w:r>
      <w:r w:rsidR="00526F8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526F8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zadovoljavajuće</w:t>
      </w:r>
      <w:r w:rsidR="00526F8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avgusta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oktobra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nije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bio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mogućnosti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da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snabdije</w:t>
      </w:r>
      <w:r w:rsidR="00F977E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korisnike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vodom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pa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su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5672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prigradskim</w:t>
      </w:r>
      <w:r w:rsidR="00D5672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naseljima</w:t>
      </w:r>
      <w:r w:rsidR="00D5672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uvedena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planska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isključenja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E84C6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odnosno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restrikcije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vodosnabdijevanju</w:t>
      </w:r>
      <w:r w:rsidR="00AA71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E932B4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Posebno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ugrožena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naselja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vezana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gradski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vodosnabdijevanja</w:t>
      </w:r>
      <w:r w:rsidR="007233A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su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bila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: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Stubički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kraj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Bogetići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Kličevo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Zbog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smanjene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izdašnosti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značajno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povećane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izvorište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Poklonci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aktivno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17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jula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16.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septembra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653A88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202</w:t>
      </w:r>
      <w:r w:rsidR="0000244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E425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dok</w:t>
      </w:r>
      <w:r w:rsidR="00653A88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653A88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izvorište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Blace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bilo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aktivno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</w:t>
      </w:r>
      <w:r w:rsidR="00E425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7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avgusta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E425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9</w:t>
      </w:r>
      <w:r w:rsidR="00A5269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septembra</w:t>
      </w:r>
      <w:r w:rsidR="0086101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E425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86101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seoske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karakteriše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značajno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povećanje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ljetnjim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periodima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veliki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broj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nelegalnih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priključaka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vodovodnoj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neracionalna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4E079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strane</w:t>
      </w:r>
      <w:r w:rsidR="004E079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seoskih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snabdijevaju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preko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gradskog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ljetnjem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najviše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problema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vodovodima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Stubički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kraj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Bogetići</w:t>
      </w:r>
      <w:r w:rsidR="00EC2124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najsušnijem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Društvo</w:t>
      </w:r>
      <w:r w:rsidR="006E6B0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6E6B0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uvodilo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restrikcije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seoskih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vodovoda</w:t>
      </w:r>
      <w:r w:rsidR="007D580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lastRenderedPageBreak/>
        <w:t>koji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imaju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nezavisne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vodosnabdijevanja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ljetnjem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prethodne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61535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najveća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problematika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bila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vezana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Župi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nikšićkoj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Razlog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ovakvog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: 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enormno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povećanje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velika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nelegalna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neodgovorno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djelovanje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pojedinih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stanovnika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mjesne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zajednice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(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jedan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dio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ugrađene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vodomjere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), </w:t>
      </w:r>
      <w:r w:rsidR="000B1A6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pojedinci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bez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dozvole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vrše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zatvaranje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ventila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vodovodnoj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taj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način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ostavljaju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pojedina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naselja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bez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1A2E6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1A2E6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Petrovići</w:t>
      </w:r>
      <w:r w:rsidR="001A2E6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okolnim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naseljima</w:t>
      </w:r>
      <w:r w:rsidR="004A410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takođe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ljetnjem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bio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opterećen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velikom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potrošnjom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strane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korisnika</w:t>
      </w:r>
      <w:r w:rsidR="008F7E1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Uz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redovno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održavanje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saniranjem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otkaza</w:t>
      </w:r>
      <w:r w:rsidR="00E322A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koji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su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dešavali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pumpnim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postrojenjima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funkcionisao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Vodovodni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Grahovu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uz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redovno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održavanje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snabdijevao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uredno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korisnike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ove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MZ</w:t>
      </w:r>
      <w:r w:rsidR="00D61E0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375B8473" w14:textId="155DE0B2" w:rsidR="00C779F2" w:rsidRPr="003B71A4" w:rsidRDefault="003B71A4" w:rsidP="00C779F2">
      <w:pPr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Tokom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EA7A1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ispravnost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kvalitet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piće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kontrolisao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Institut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javno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zdravlje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interna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renovirana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osavremenjena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laboratorija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Značajno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naglasiti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da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tokom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čitave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kvalitet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bio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skladu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Pravilnikom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zdravstvenoj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ispravnosti</w:t>
      </w:r>
      <w:r w:rsidR="003F64EC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4CF50DBD" w14:textId="153D5F55" w:rsidR="00C779F2" w:rsidRPr="003B71A4" w:rsidRDefault="003B71A4" w:rsidP="00C779F2">
      <w:pPr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obezbjeđenja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urednog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vodosnabdijevanja</w:t>
      </w:r>
      <w:r w:rsidR="0017500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dovoljne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količine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ispravne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piće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svim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korisnicima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permanentnom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smanjenju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gubitka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tokom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EE148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:</w:t>
      </w:r>
    </w:p>
    <w:p w14:paraId="701CDCF4" w14:textId="3E5C03FF" w:rsidR="00EE1482" w:rsidRPr="003B71A4" w:rsidRDefault="003B71A4" w:rsidP="00C55322">
      <w:pPr>
        <w:numPr>
          <w:ilvl w:val="0"/>
          <w:numId w:val="14"/>
        </w:numPr>
        <w:spacing w:after="0" w:line="360" w:lineRule="auto"/>
        <w:ind w:left="1276" w:hanging="283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radilo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izgradnji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proširenju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(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smanjenje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učešća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azbestnih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cijevi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ukupnoj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), </w:t>
      </w:r>
      <w:r w:rsidR="00D80A8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zamjeni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vodomjera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mjerenju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regulaciji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racionalizaciji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zonama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tretmanu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-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hlorisanje</w:t>
      </w:r>
    </w:p>
    <w:p w14:paraId="1E557FEB" w14:textId="2E336FAE" w:rsidR="004E4065" w:rsidRPr="003B71A4" w:rsidRDefault="003B71A4">
      <w:pPr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praćenja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bezbjednosti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piće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ispoštovalo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procedure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propisane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HACCP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obavljen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treći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redovni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nadzor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početkom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marta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5119A8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Početkom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marta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2024.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obavnjen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četvrti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redovni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nadzor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menadžmenta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kvaliteta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prema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zahtjevima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standarda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MEST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EN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ISO</w:t>
      </w:r>
      <w:r w:rsidR="00397F43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9001:2015.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martu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2024.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uspješno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odrađen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drugi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redovni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nadzor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menadžmenta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zaštite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životne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sredine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(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MEST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EN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ISO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14001 :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201</w:t>
      </w:r>
      <w:r w:rsidR="00BD2CD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5).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Vidan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napredak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nivou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cijelog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preduzeća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konstatovano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da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potpunosti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poštuje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važeća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dokumentacija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zahtjevi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standarda</w:t>
      </w:r>
      <w:r w:rsidR="009337C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4E406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toku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2024.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realizovana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obuka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troje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zaposlenih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internog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auditora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menadžmenta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ISO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9001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ISO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14001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pobonjšalja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poslovnog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ambijenta</w:t>
      </w:r>
      <w:r w:rsidR="00A2453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511916D6" w14:textId="187A480D" w:rsidR="00C779F2" w:rsidRPr="003B71A4" w:rsidRDefault="003B71A4">
      <w:pPr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tokom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održavalo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hidrotehničku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opremu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: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fontane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trgu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fontane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parku</w:t>
      </w:r>
      <w:r w:rsidR="001C412D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gradske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česme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završilo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radove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sanaciji</w:t>
      </w:r>
      <w:r w:rsidR="00EB0A8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česme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9000A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parku</w:t>
      </w:r>
      <w:r w:rsidR="00EB0A8B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4A8DFFFC" w14:textId="6A030815" w:rsidR="00C779F2" w:rsidRPr="003B71A4" w:rsidRDefault="003B71A4" w:rsidP="00C779F2">
      <w:pPr>
        <w:numPr>
          <w:ilvl w:val="0"/>
          <w:numId w:val="12"/>
        </w:numPr>
        <w:spacing w:after="0" w:line="360" w:lineRule="auto"/>
        <w:jc w:val="both"/>
        <w:rPr>
          <w:rFonts w:ascii="Candara" w:hAnsi="Candara"/>
          <w:noProof/>
          <w:sz w:val="24"/>
          <w:szCs w:val="24"/>
          <w:lang w:val="sr-Latn-CS"/>
        </w:rPr>
      </w:pPr>
      <w:r>
        <w:rPr>
          <w:rFonts w:ascii="Candara" w:hAnsi="Candara"/>
          <w:noProof/>
          <w:sz w:val="24"/>
          <w:szCs w:val="24"/>
          <w:lang w:val="sr-Latn-CS"/>
        </w:rPr>
        <w:lastRenderedPageBreak/>
        <w:t>Vršeno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kontinuirano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održavanje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rekonstrukcija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fekalne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atmosferske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kanalizacione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mreže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izgradnja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nove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kanalizacione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mreže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pružanje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usluga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zahtjevima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građana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pravnih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lica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Intezivirani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su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radovi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priključenju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objekta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individualnog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kolektivnog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stanovanja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mrežu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fekalne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čime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obezbjeđuje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veća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količina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otpadnih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novoizgrađeno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postrojenje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Opšti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cilj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priključenjem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objekta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mrežu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fekalne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te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uklanjanjem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septičkih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jama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doprinese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zaštiti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životne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sredine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poboljšanju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kvaliteta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uslova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života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stanovništva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Za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održavanje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koriste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specijalna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vozila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velike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starosti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što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otežava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same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intervencije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Pored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dotrajalosti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vozila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dodatni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problem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62276D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EB30F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radu</w:t>
      </w:r>
      <w:r w:rsidR="009C385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službe</w:t>
      </w:r>
      <w:r w:rsidR="009C385C" w:rsidRPr="003B71A4">
        <w:rPr>
          <w:rFonts w:ascii="Candara" w:hAnsi="Candara"/>
          <w:noProof/>
          <w:sz w:val="24"/>
          <w:szCs w:val="24"/>
          <w:lang w:val="sr-Latn-CS"/>
        </w:rPr>
        <w:t xml:space="preserve">   </w:t>
      </w:r>
      <w:r>
        <w:rPr>
          <w:rFonts w:ascii="Candara" w:hAnsi="Candara"/>
          <w:noProof/>
          <w:sz w:val="24"/>
          <w:szCs w:val="24"/>
          <w:lang w:val="sr-Latn-CS"/>
        </w:rPr>
        <w:t>bio</w:t>
      </w:r>
      <w:r w:rsidR="0062276D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62276D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9C385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usled</w:t>
      </w:r>
      <w:r w:rsidR="00AC269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nedostatka</w:t>
      </w:r>
      <w:r w:rsidR="00AC269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adekvatne</w:t>
      </w:r>
      <w:r w:rsidR="00AC269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radne</w:t>
      </w:r>
      <w:r w:rsidR="00AC269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snage</w:t>
      </w:r>
      <w:r w:rsidR="00AC269B" w:rsidRPr="003B71A4">
        <w:rPr>
          <w:rFonts w:ascii="Candara" w:hAnsi="Candara"/>
          <w:noProof/>
          <w:sz w:val="24"/>
          <w:szCs w:val="24"/>
          <w:lang w:val="sr-Latn-CS"/>
        </w:rPr>
        <w:t>.</w:t>
      </w:r>
    </w:p>
    <w:p w14:paraId="44A24422" w14:textId="2582ABC5" w:rsidR="00C779F2" w:rsidRPr="003B71A4" w:rsidRDefault="003B71A4" w:rsidP="00C779F2">
      <w:pPr>
        <w:spacing w:before="120" w:after="0" w:line="360" w:lineRule="auto"/>
        <w:ind w:left="360"/>
        <w:jc w:val="both"/>
        <w:rPr>
          <w:rFonts w:ascii="Candara" w:hAnsi="Candara"/>
          <w:noProof/>
          <w:sz w:val="24"/>
          <w:szCs w:val="24"/>
          <w:lang w:val="sr-Latn-CS"/>
        </w:rPr>
      </w:pPr>
      <w:r>
        <w:rPr>
          <w:rFonts w:ascii="Candara" w:hAnsi="Candara"/>
          <w:b/>
          <w:bCs/>
          <w:noProof/>
          <w:sz w:val="24"/>
          <w:szCs w:val="24"/>
          <w:lang w:val="sr-Latn-CS"/>
        </w:rPr>
        <w:t>Ukupan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prihod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koji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ostvaren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202</w:t>
      </w:r>
      <w:r w:rsidR="00DD039B" w:rsidRPr="003B71A4">
        <w:rPr>
          <w:rFonts w:ascii="Candara" w:hAnsi="Candara"/>
          <w:noProof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godini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iznosi</w:t>
      </w:r>
      <w:r w:rsidR="00C50C3A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DD039B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4.850.631,81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€.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Najznačajniju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stavku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formiranju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predstavljaju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poslovni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3553FB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96,12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dok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finansijski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ostali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3553FB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3,88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Najveći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dio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čine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osnovne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djelatnosti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9603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63,32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to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: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prodaje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F14FEC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45,11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apsolutnom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F14FEC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2.188.351,38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€)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odvodnje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otpadnih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komunalnih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F14FEC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18,21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apsolutnom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F14FEC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883.118,70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€).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izrade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priključaka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zamjene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vodomjera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44BD3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81.458,59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>€ (</w:t>
      </w:r>
      <w:r w:rsidR="00C44BD3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1,68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radova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vodovodnoj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kanalzacionoj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mreži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prihodovalo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44BD3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456.557,68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bookmarkStart w:id="0" w:name="_Hlk168044090"/>
      <w:r w:rsidR="00C44BD3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9,41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bookmarkEnd w:id="0"/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crpljenja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odvoza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zbrinjavanja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otpadnih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septičkih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jama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FF4CF4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50.583,08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>€ (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1,</w:t>
      </w:r>
      <w:r w:rsidR="00FF4CF4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04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Održavanjem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atmosferske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prihodovalo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A94014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58.051,84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r w:rsidR="00A94014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1,2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ukupnog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Odloženi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visini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amortizacije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komunalne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infrastrukture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201CE1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657.708,78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r w:rsidR="007E175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13,56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prodaje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vode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putem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cistijerni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9603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22.253,28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(0,</w:t>
      </w:r>
      <w:r w:rsidR="00C9603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46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).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ostalih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usluga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ostali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poslovni</w:t>
      </w:r>
      <w:r w:rsidR="00C9603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C9603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264.528,05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(</w:t>
      </w:r>
      <w:r w:rsidR="00C9603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5,45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ukupnih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>).</w:t>
      </w:r>
    </w:p>
    <w:p w14:paraId="201CA12C" w14:textId="0FC780E1" w:rsidR="00C779F2" w:rsidRPr="003B71A4" w:rsidRDefault="003B71A4" w:rsidP="00C779F2">
      <w:pPr>
        <w:spacing w:before="120" w:after="0" w:line="360" w:lineRule="auto"/>
        <w:ind w:left="360"/>
        <w:jc w:val="both"/>
        <w:rPr>
          <w:rFonts w:ascii="Candara" w:hAnsi="Candara"/>
          <w:noProof/>
          <w:sz w:val="24"/>
          <w:szCs w:val="24"/>
          <w:lang w:val="sr-Latn-CS"/>
        </w:rPr>
      </w:pPr>
      <w:r>
        <w:rPr>
          <w:rFonts w:ascii="Candara" w:hAnsi="Candara"/>
          <w:b/>
          <w:bCs/>
          <w:noProof/>
          <w:sz w:val="24"/>
          <w:szCs w:val="24"/>
          <w:lang w:val="sr-Latn-CS"/>
        </w:rPr>
        <w:t>Ukuni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rashodi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 </w:t>
      </w:r>
      <w:r>
        <w:rPr>
          <w:rFonts w:ascii="Candara" w:hAnsi="Candara"/>
          <w:noProof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202</w:t>
      </w:r>
      <w:r w:rsidR="004E3366" w:rsidRPr="003B71A4">
        <w:rPr>
          <w:rFonts w:ascii="Candara" w:hAnsi="Candara"/>
          <w:noProof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godinu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4E3366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4.680.250,37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Troškovi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zarada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naknada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zarada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ostali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lični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rashodi</w:t>
      </w:r>
      <w:r w:rsidR="004D4C88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D800B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2.450.772,47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662E5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662E5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bilježe</w:t>
      </w:r>
      <w:r w:rsidR="00662E5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povećanje</w:t>
      </w:r>
      <w:r w:rsidR="00662E5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662E5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D800B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11,63</w:t>
      </w:r>
      <w:r w:rsidR="00C0467F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%</w:t>
      </w:r>
      <w:r w:rsidR="00C0467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C0467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odnosu</w:t>
      </w:r>
      <w:r w:rsidR="00C0467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C0467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prošlu</w:t>
      </w:r>
      <w:r w:rsidR="00C0467F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godinu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a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sve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uzrokovano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primjenom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granskog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kolektivnog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ugovora</w:t>
      </w:r>
      <w:r w:rsidR="00D800BE" w:rsidRPr="003B71A4">
        <w:rPr>
          <w:rFonts w:ascii="Candara" w:hAnsi="Candara"/>
          <w:noProof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sz w:val="24"/>
          <w:szCs w:val="24"/>
          <w:lang w:val="sr-Latn-CS"/>
        </w:rPr>
        <w:t>Materijalni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troškovi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zbirno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520565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655.454,14</w:t>
      </w:r>
      <w:r w:rsidR="00C779F2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F10201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.</w:t>
      </w:r>
      <w:r w:rsidR="00F10201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</w:p>
    <w:p w14:paraId="055FE024" w14:textId="3CA75738" w:rsidR="00C779F2" w:rsidRPr="003B71A4" w:rsidRDefault="003B71A4" w:rsidP="00C779F2">
      <w:pPr>
        <w:spacing w:after="120" w:line="360" w:lineRule="auto"/>
        <w:ind w:left="360"/>
        <w:jc w:val="both"/>
        <w:rPr>
          <w:rFonts w:ascii="Candara" w:hAnsi="Candara"/>
          <w:noProof/>
          <w:sz w:val="24"/>
          <w:szCs w:val="24"/>
          <w:lang w:val="sr-Latn-CS"/>
        </w:rPr>
      </w:pPr>
      <w:r>
        <w:rPr>
          <w:rFonts w:ascii="Candara" w:hAnsi="Candara"/>
          <w:noProof/>
          <w:sz w:val="24"/>
          <w:szCs w:val="24"/>
          <w:lang w:val="sr-Latn-CS"/>
        </w:rPr>
        <w:t>Rezultat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poslovanja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„ </w:t>
      </w:r>
      <w:r>
        <w:rPr>
          <w:rFonts w:ascii="Candara" w:hAnsi="Candara"/>
          <w:noProof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kanalizacija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“ </w:t>
      </w:r>
      <w:r>
        <w:rPr>
          <w:rFonts w:ascii="Candara" w:hAnsi="Candara"/>
          <w:noProof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dobit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 </w:t>
      </w:r>
      <w:r>
        <w:rPr>
          <w:rFonts w:ascii="Candara" w:hAnsi="Candara"/>
          <w:noProof/>
          <w:sz w:val="24"/>
          <w:szCs w:val="24"/>
          <w:lang w:val="sr-Latn-CS"/>
        </w:rPr>
        <w:t>u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iznosu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od</w:t>
      </w:r>
      <w:r w:rsidR="00AA0AFB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 w:rsidR="00253101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170.336,56</w:t>
      </w:r>
      <w:r w:rsidR="00D863A1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>€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koji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će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uz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saglasnost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Osnivača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upotrijebiti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za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pokrivanje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negativnih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rezultata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iz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prethodnih</w:t>
      </w:r>
      <w:r w:rsidR="007B292C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perioda</w:t>
      </w:r>
      <w:r w:rsidR="00D863A1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</w:p>
    <w:p w14:paraId="157849A4" w14:textId="56F23F04" w:rsidR="00C779F2" w:rsidRPr="003B71A4" w:rsidRDefault="003B71A4" w:rsidP="003B71A4">
      <w:pPr>
        <w:spacing w:after="0" w:line="360" w:lineRule="auto"/>
        <w:ind w:left="360"/>
        <w:jc w:val="both"/>
        <w:rPr>
          <w:rFonts w:ascii="Candara" w:hAnsi="Candara"/>
          <w:noProof/>
          <w:sz w:val="24"/>
          <w:szCs w:val="24"/>
          <w:lang w:val="sr-Latn-CS"/>
        </w:rPr>
      </w:pPr>
      <w:r>
        <w:rPr>
          <w:rFonts w:ascii="Candara" w:hAnsi="Candara"/>
          <w:noProof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osnovu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datih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ocjena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sz w:val="24"/>
          <w:szCs w:val="24"/>
          <w:lang w:val="sr-Latn-CS"/>
        </w:rPr>
        <w:t>Predsjednik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Opštine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donio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sz w:val="24"/>
          <w:szCs w:val="24"/>
          <w:lang w:val="sr-Latn-CS"/>
        </w:rPr>
        <w:t>sljedeće</w:t>
      </w:r>
      <w:r w:rsidR="00C779F2" w:rsidRPr="003B71A4">
        <w:rPr>
          <w:rFonts w:ascii="Candara" w:hAnsi="Candara"/>
          <w:noProof/>
          <w:sz w:val="24"/>
          <w:szCs w:val="24"/>
          <w:lang w:val="sr-Latn-CS"/>
        </w:rPr>
        <w:t>:</w:t>
      </w:r>
      <w:bookmarkStart w:id="1" w:name="_GoBack"/>
      <w:bookmarkEnd w:id="1"/>
    </w:p>
    <w:p w14:paraId="42ADC8AF" w14:textId="4DFE4EAF" w:rsidR="00C779F2" w:rsidRPr="003B71A4" w:rsidRDefault="003B71A4" w:rsidP="00C779F2">
      <w:pPr>
        <w:spacing w:after="0" w:line="360" w:lineRule="auto"/>
        <w:ind w:left="360"/>
        <w:jc w:val="center"/>
        <w:rPr>
          <w:rFonts w:ascii="Candara" w:hAnsi="Candara"/>
          <w:b/>
          <w:bCs/>
          <w:noProof/>
          <w:sz w:val="24"/>
          <w:szCs w:val="24"/>
          <w:lang w:val="sr-Latn-CS"/>
        </w:rPr>
      </w:pPr>
      <w:r>
        <w:rPr>
          <w:rFonts w:ascii="Candara" w:hAnsi="Candara"/>
          <w:b/>
          <w:bCs/>
          <w:noProof/>
          <w:sz w:val="24"/>
          <w:szCs w:val="24"/>
          <w:lang w:val="sr-Latn-CS"/>
        </w:rPr>
        <w:lastRenderedPageBreak/>
        <w:t>Z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A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K</w:t>
      </w:r>
      <w:r w:rsidR="000D6A69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LJ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U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Č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K</w:t>
      </w:r>
      <w:r w:rsidR="00F73A3E" w:rsidRPr="003B71A4">
        <w:rPr>
          <w:rFonts w:ascii="Candara" w:hAnsi="Candara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Candara" w:hAnsi="Candara"/>
          <w:b/>
          <w:bCs/>
          <w:noProof/>
          <w:sz w:val="24"/>
          <w:szCs w:val="24"/>
          <w:lang w:val="sr-Latn-CS"/>
        </w:rPr>
        <w:t>E</w:t>
      </w:r>
    </w:p>
    <w:p w14:paraId="1FF8AC94" w14:textId="77777777" w:rsidR="00C779F2" w:rsidRPr="003B71A4" w:rsidRDefault="00C779F2" w:rsidP="00C779F2">
      <w:pPr>
        <w:spacing w:after="0" w:line="360" w:lineRule="auto"/>
        <w:ind w:left="360"/>
        <w:jc w:val="both"/>
        <w:rPr>
          <w:rFonts w:ascii="Candara" w:hAnsi="Candara"/>
          <w:b/>
          <w:bCs/>
          <w:noProof/>
          <w:color w:val="FF0000"/>
          <w:sz w:val="24"/>
          <w:szCs w:val="24"/>
          <w:lang w:val="sr-Latn-CS"/>
        </w:rPr>
      </w:pPr>
    </w:p>
    <w:p w14:paraId="22017CCA" w14:textId="1B035D7D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Usvaja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Izvještaj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DOO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„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“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Nikšić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202</w:t>
      </w:r>
      <w:r w:rsidR="00E47CC5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4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godinu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2BCBAC86" w14:textId="08D83B21" w:rsidR="00D25457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Sprovesti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mjere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kontrole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identifikaciji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ilegalnih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priključaka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smanjenja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nelegalnih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potrošača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vode</w:t>
      </w:r>
      <w:r w:rsidR="00B406A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pogotovu</w:t>
      </w:r>
      <w:r w:rsidR="00927CC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927CC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prigradskim</w:t>
      </w:r>
      <w:r w:rsidR="00927CC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naseljima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ljetnjem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što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znatno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uticalo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smanjenje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gubitaka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mreži</w:t>
      </w:r>
      <w:r w:rsidR="00E8437F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3FA6632D" w14:textId="281E97AA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Imajući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vidu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starost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dužinu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vodovodne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mreže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vodosnabdijevanja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kako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produžili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životni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vijek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sistema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održali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njegovu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efektivnost</w:t>
      </w:r>
      <w:r w:rsidR="003175B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,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narednom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periodu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neophodno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značajno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više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ulagati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D25457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rekonstrukciju</w:t>
      </w:r>
      <w:r w:rsidR="00FD151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6D378EA9" w14:textId="36E6E2C6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povećanja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naplate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potraživanja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preduzeti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raspopožive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mjere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0768D705" w14:textId="35AADE02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zbog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karakteristika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cjevovoda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koristi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kontejnere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gasnog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hlora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1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prepoznati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opasnost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rizik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eventualnog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incidenta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što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predstavlja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opasnost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ljude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okolinu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ovaj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rizik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mora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ukloniti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tj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neutralisati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5C0D8466" w14:textId="5A572E11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Održati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postojeći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nivo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funkcionisanja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mreže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atmosferske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fekalne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skladu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zahtjevima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građana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planovima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Opštine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pristupi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njenom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proširenju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0D9D35FE" w14:textId="3EBCA0E0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Nastaviti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preduzimanjem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mjera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povećanju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broja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priključenja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postojećih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objekata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izgrađenu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fekalnu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kanalizaciju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njene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potpune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valorizacije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632D0B31" w14:textId="0E28E35C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Nastaviti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ažuriranjem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katastra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podzemnih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instalacija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(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vodovoda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fekalne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atmosferske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kanalizacje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).</w:t>
      </w:r>
    </w:p>
    <w:p w14:paraId="5213404D" w14:textId="42DF3465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blagovremenog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efikasnog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izvršavanja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poslova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iz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okvira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svoje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djelatnosti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neophodno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raditi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unapređenju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saradnje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lokalnom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upravom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drugim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javnim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službama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p w14:paraId="47969A39" w14:textId="0BBBEBB1" w:rsidR="00C779F2" w:rsidRPr="003B71A4" w:rsidRDefault="003B71A4" w:rsidP="00C779F2">
      <w:pPr>
        <w:numPr>
          <w:ilvl w:val="0"/>
          <w:numId w:val="13"/>
        </w:numPr>
        <w:spacing w:after="0" w:line="360" w:lineRule="auto"/>
        <w:jc w:val="both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saradnji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Osnivačem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pronaći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modele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obezbjeđenje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finansijskih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sredstava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za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poboljšanje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tehničke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opremljenosti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Društva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stvaranje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razvojnih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mogućnosti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cilju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proširenja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djelatnosti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ostvarivanjem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prihoda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77A744C9" w14:textId="77777777" w:rsidR="00C779F2" w:rsidRPr="003B71A4" w:rsidRDefault="00C779F2" w:rsidP="00A33872">
      <w:pPr>
        <w:spacing w:after="120"/>
        <w:ind w:left="4320" w:firstLine="720"/>
        <w:jc w:val="center"/>
        <w:rPr>
          <w:rFonts w:ascii="Candara" w:hAnsi="Candara"/>
          <w:noProof/>
          <w:color w:val="EE0000"/>
          <w:sz w:val="24"/>
          <w:szCs w:val="24"/>
          <w:lang w:val="sr-Latn-CS"/>
        </w:rPr>
      </w:pPr>
    </w:p>
    <w:p w14:paraId="6706C92E" w14:textId="2AD7CF9E" w:rsidR="002D7366" w:rsidRPr="003B71A4" w:rsidRDefault="003B71A4" w:rsidP="00C779F2">
      <w:pPr>
        <w:spacing w:after="120"/>
        <w:ind w:left="5040" w:firstLine="720"/>
        <w:jc w:val="center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P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j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e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d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n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i</w:t>
      </w:r>
      <w:r w:rsidR="002D7366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</w:t>
      </w:r>
    </w:p>
    <w:p w14:paraId="0A60D4C9" w14:textId="488CDFDC" w:rsidR="00E41C99" w:rsidRPr="003B71A4" w:rsidRDefault="00B02986" w:rsidP="00945099">
      <w:pPr>
        <w:spacing w:after="0"/>
        <w:ind w:left="3600" w:firstLine="720"/>
        <w:jc w:val="center"/>
        <w:rPr>
          <w:rFonts w:ascii="Candara" w:hAnsi="Candara"/>
          <w:noProof/>
          <w:color w:val="000000" w:themeColor="text1"/>
          <w:sz w:val="24"/>
          <w:szCs w:val="24"/>
          <w:lang w:val="sr-Latn-CS"/>
        </w:rPr>
      </w:pPr>
      <w:r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       </w:t>
      </w:r>
      <w:r w:rsidR="003D47B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 </w:t>
      </w:r>
      <w:r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5323A9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C779F2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           </w:t>
      </w:r>
      <w:r w:rsidR="005A6DE1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</w:t>
      </w:r>
      <w:r w:rsid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Marko</w:t>
      </w:r>
      <w:r w:rsidR="00E05DA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  </w:t>
      </w:r>
      <w:r w:rsid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Kovačević</w:t>
      </w:r>
      <w:r w:rsidR="007E687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 xml:space="preserve">, </w:t>
      </w:r>
      <w:r w:rsid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s</w:t>
      </w:r>
      <w:r w:rsidR="007E687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  <w:r w:rsid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r</w:t>
      </w:r>
      <w:r w:rsidR="007E687E" w:rsidRPr="003B71A4">
        <w:rPr>
          <w:rFonts w:ascii="Candara" w:hAnsi="Candara"/>
          <w:noProof/>
          <w:color w:val="000000" w:themeColor="text1"/>
          <w:sz w:val="24"/>
          <w:szCs w:val="24"/>
          <w:lang w:val="sr-Latn-CS"/>
        </w:rPr>
        <w:t>.</w:t>
      </w:r>
    </w:p>
    <w:sectPr w:rsidR="00E41C99" w:rsidRPr="003B71A4" w:rsidSect="00C77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3" w:bottom="993" w:left="1418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896C2" w14:textId="77777777" w:rsidR="00D930CB" w:rsidRDefault="00D930CB" w:rsidP="00EE49FC">
      <w:pPr>
        <w:spacing w:after="0" w:line="240" w:lineRule="auto"/>
      </w:pPr>
      <w:r>
        <w:separator/>
      </w:r>
    </w:p>
  </w:endnote>
  <w:endnote w:type="continuationSeparator" w:id="0">
    <w:p w14:paraId="0B5DA2BE" w14:textId="77777777" w:rsidR="00D930CB" w:rsidRDefault="00D930CB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1AD6" w14:textId="77777777" w:rsidR="00F922B8" w:rsidRDefault="00F92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5337" w14:textId="77777777" w:rsidR="00F922B8" w:rsidRDefault="00F92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EF7F" w14:textId="77777777" w:rsidR="00236882" w:rsidRPr="003B71A4" w:rsidRDefault="00236882">
    <w:pPr>
      <w:pStyle w:val="Footer"/>
      <w:rPr>
        <w:rFonts w:ascii="Candara" w:hAnsi="Candara"/>
        <w:noProof/>
        <w:sz w:val="16"/>
        <w:lang w:val="sr-Latn-CS"/>
      </w:rPr>
    </w:pPr>
    <w:r w:rsidRPr="003B71A4">
      <w:rPr>
        <w:rFonts w:ascii="Candara" w:hAnsi="Candara"/>
        <w:noProof/>
        <w:sz w:val="16"/>
        <w:lang w:val="sr-Latn-CS"/>
      </w:rPr>
      <w:t xml:space="preserve">                                                                                                           </w:t>
    </w:r>
  </w:p>
  <w:p w14:paraId="6EEEA10B" w14:textId="77777777" w:rsidR="00236882" w:rsidRPr="003B71A4" w:rsidRDefault="00236882">
    <w:pPr>
      <w:pStyle w:val="Footer"/>
      <w:rPr>
        <w:noProof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42C4" w14:textId="77777777" w:rsidR="00D930CB" w:rsidRDefault="00D930CB" w:rsidP="00EE49FC">
      <w:pPr>
        <w:spacing w:after="0" w:line="240" w:lineRule="auto"/>
      </w:pPr>
      <w:r>
        <w:separator/>
      </w:r>
    </w:p>
  </w:footnote>
  <w:footnote w:type="continuationSeparator" w:id="0">
    <w:p w14:paraId="3020F962" w14:textId="77777777" w:rsidR="00D930CB" w:rsidRDefault="00D930CB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EB25" w14:textId="77777777" w:rsidR="00F922B8" w:rsidRDefault="00F92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F368A" w14:textId="77777777" w:rsidR="00F922B8" w:rsidRDefault="00F92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4E16" w14:textId="77777777" w:rsidR="00236882" w:rsidRPr="003B71A4" w:rsidRDefault="00A46631" w:rsidP="00B1538F">
    <w:pPr>
      <w:pStyle w:val="Header"/>
      <w:jc w:val="center"/>
      <w:rPr>
        <w:noProof/>
        <w:sz w:val="28"/>
        <w:szCs w:val="28"/>
        <w:lang w:val="sr-Latn-CS"/>
      </w:rPr>
    </w:pPr>
    <w:r w:rsidRPr="003B71A4">
      <w:rPr>
        <w:noProof/>
        <w:lang w:val="sr-Latn-CS" w:eastAsia="sr-Latn-ME"/>
      </w:rPr>
      <w:drawing>
        <wp:inline distT="0" distB="0" distL="0" distR="0" wp14:anchorId="72FCBE8B" wp14:editId="6526DCCB">
          <wp:extent cx="586740" cy="815340"/>
          <wp:effectExtent l="0" t="0" r="3810" b="3810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2" t="1930" r="7162" b="2786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67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C4CB4" w14:textId="4EE2F9D5" w:rsidR="00236882" w:rsidRPr="003B71A4" w:rsidRDefault="003B71A4" w:rsidP="002D2636">
    <w:pPr>
      <w:spacing w:after="0" w:line="240" w:lineRule="auto"/>
      <w:jc w:val="center"/>
      <w:rPr>
        <w:rFonts w:ascii="Candara" w:hAnsi="Candara"/>
        <w:noProof/>
        <w:sz w:val="24"/>
        <w:szCs w:val="24"/>
        <w:lang w:val="sr-Latn-CS"/>
      </w:rPr>
    </w:pPr>
    <w:r>
      <w:rPr>
        <w:rFonts w:ascii="Candara" w:hAnsi="Candara"/>
        <w:noProof/>
        <w:sz w:val="24"/>
        <w:szCs w:val="24"/>
        <w:lang w:val="sr-Latn-CS"/>
      </w:rPr>
      <w:t>CRNA</w:t>
    </w:r>
    <w:r w:rsidR="00236882" w:rsidRPr="003B71A4">
      <w:rPr>
        <w:rFonts w:ascii="Candara" w:hAnsi="Candara"/>
        <w:noProof/>
        <w:sz w:val="24"/>
        <w:szCs w:val="24"/>
        <w:lang w:val="sr-Latn-CS"/>
      </w:rPr>
      <w:t xml:space="preserve">  </w:t>
    </w:r>
    <w:r>
      <w:rPr>
        <w:rFonts w:ascii="Candara" w:hAnsi="Candara"/>
        <w:noProof/>
        <w:sz w:val="24"/>
        <w:szCs w:val="24"/>
        <w:lang w:val="sr-Latn-CS"/>
      </w:rPr>
      <w:t>GORA</w:t>
    </w:r>
  </w:p>
  <w:p w14:paraId="3C775D66" w14:textId="1E31771E" w:rsidR="00236882" w:rsidRPr="003B71A4" w:rsidRDefault="003B71A4" w:rsidP="002D2636">
    <w:pPr>
      <w:pBdr>
        <w:bottom w:val="single" w:sz="12" w:space="1" w:color="auto"/>
      </w:pBdr>
      <w:spacing w:after="0" w:line="240" w:lineRule="auto"/>
      <w:jc w:val="center"/>
      <w:rPr>
        <w:rFonts w:ascii="Candara" w:hAnsi="Candara"/>
        <w:b/>
        <w:noProof/>
        <w:sz w:val="24"/>
        <w:szCs w:val="24"/>
        <w:lang w:val="sr-Latn-CS"/>
      </w:rPr>
    </w:pPr>
    <w:r>
      <w:rPr>
        <w:rFonts w:ascii="Candara" w:hAnsi="Candara"/>
        <w:b/>
        <w:noProof/>
        <w:sz w:val="24"/>
        <w:szCs w:val="24"/>
        <w:lang w:val="sr-Latn-CS"/>
      </w:rPr>
      <w:t>OPŠTINA</w:t>
    </w:r>
    <w:r w:rsidR="000D6A69" w:rsidRPr="003B71A4">
      <w:rPr>
        <w:rFonts w:ascii="Candara" w:hAnsi="Candara"/>
        <w:b/>
        <w:noProof/>
        <w:sz w:val="24"/>
        <w:szCs w:val="24"/>
        <w:lang w:val="sr-Latn-CS"/>
      </w:rPr>
      <w:t xml:space="preserve"> </w:t>
    </w:r>
    <w:r>
      <w:rPr>
        <w:rFonts w:ascii="Candara" w:hAnsi="Candara"/>
        <w:b/>
        <w:noProof/>
        <w:sz w:val="24"/>
        <w:szCs w:val="24"/>
        <w:lang w:val="sr-Latn-CS"/>
      </w:rPr>
      <w:t>NIKŠIĆ</w:t>
    </w:r>
  </w:p>
  <w:p w14:paraId="4A46DAE2" w14:textId="4D412340" w:rsidR="00236882" w:rsidRPr="003B71A4" w:rsidRDefault="003B71A4" w:rsidP="002D2636">
    <w:pPr>
      <w:spacing w:after="120" w:line="240" w:lineRule="auto"/>
      <w:jc w:val="center"/>
      <w:rPr>
        <w:rFonts w:ascii="Candara" w:hAnsi="Candara"/>
        <w:i/>
        <w:noProof/>
        <w:sz w:val="24"/>
        <w:szCs w:val="24"/>
        <w:lang w:val="sr-Latn-CS"/>
      </w:rPr>
    </w:pPr>
    <w:r>
      <w:rPr>
        <w:rFonts w:ascii="Candara" w:hAnsi="Candara"/>
        <w:i/>
        <w:noProof/>
        <w:sz w:val="24"/>
        <w:szCs w:val="24"/>
        <w:lang w:val="sr-Latn-CS"/>
      </w:rPr>
      <w:t>PREDSJEDNIK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03C"/>
    <w:multiLevelType w:val="hybridMultilevel"/>
    <w:tmpl w:val="54FCBE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3C5A"/>
    <w:multiLevelType w:val="hybridMultilevel"/>
    <w:tmpl w:val="59429FFC"/>
    <w:lvl w:ilvl="0" w:tplc="20A6F8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B2FC7"/>
    <w:multiLevelType w:val="hybridMultilevel"/>
    <w:tmpl w:val="89A05240"/>
    <w:lvl w:ilvl="0" w:tplc="CAD8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6002"/>
    <w:multiLevelType w:val="hybridMultilevel"/>
    <w:tmpl w:val="61D817BA"/>
    <w:lvl w:ilvl="0" w:tplc="E478882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1B3C8B"/>
    <w:multiLevelType w:val="hybridMultilevel"/>
    <w:tmpl w:val="CB785B90"/>
    <w:lvl w:ilvl="0" w:tplc="6B52B556">
      <w:start w:val="1"/>
      <w:numFmt w:val="bullet"/>
      <w:lvlText w:val="-"/>
      <w:lvlJc w:val="left"/>
      <w:pPr>
        <w:ind w:left="177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87C49DC"/>
    <w:multiLevelType w:val="hybridMultilevel"/>
    <w:tmpl w:val="7908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E491D"/>
    <w:multiLevelType w:val="hybridMultilevel"/>
    <w:tmpl w:val="45205C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96A80"/>
    <w:multiLevelType w:val="hybridMultilevel"/>
    <w:tmpl w:val="236E76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E0EA3"/>
    <w:multiLevelType w:val="hybridMultilevel"/>
    <w:tmpl w:val="C0C25E00"/>
    <w:lvl w:ilvl="0" w:tplc="A1281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5F13"/>
    <w:multiLevelType w:val="hybridMultilevel"/>
    <w:tmpl w:val="4256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C83"/>
    <w:multiLevelType w:val="hybridMultilevel"/>
    <w:tmpl w:val="55CAB0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A798F"/>
    <w:multiLevelType w:val="hybridMultilevel"/>
    <w:tmpl w:val="6C7E8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28E0"/>
    <w:multiLevelType w:val="hybridMultilevel"/>
    <w:tmpl w:val="7908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5B13"/>
    <w:multiLevelType w:val="hybridMultilevel"/>
    <w:tmpl w:val="A8CC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87"/>
    <w:rsid w:val="00002449"/>
    <w:rsid w:val="00021BFB"/>
    <w:rsid w:val="00030A66"/>
    <w:rsid w:val="000375DA"/>
    <w:rsid w:val="00041BEE"/>
    <w:rsid w:val="0004403C"/>
    <w:rsid w:val="000458CF"/>
    <w:rsid w:val="00047522"/>
    <w:rsid w:val="00070FC3"/>
    <w:rsid w:val="00075982"/>
    <w:rsid w:val="00077776"/>
    <w:rsid w:val="00083F43"/>
    <w:rsid w:val="00085BCB"/>
    <w:rsid w:val="000936AB"/>
    <w:rsid w:val="000938E4"/>
    <w:rsid w:val="000957BE"/>
    <w:rsid w:val="00096AC5"/>
    <w:rsid w:val="00096AFE"/>
    <w:rsid w:val="000A4AE6"/>
    <w:rsid w:val="000B1A6E"/>
    <w:rsid w:val="000B353D"/>
    <w:rsid w:val="000C5447"/>
    <w:rsid w:val="000C5BAF"/>
    <w:rsid w:val="000C61F6"/>
    <w:rsid w:val="000C6869"/>
    <w:rsid w:val="000C7FF2"/>
    <w:rsid w:val="000D1B25"/>
    <w:rsid w:val="000D6A69"/>
    <w:rsid w:val="000D7CFA"/>
    <w:rsid w:val="000E3BB7"/>
    <w:rsid w:val="000E4EB9"/>
    <w:rsid w:val="000E68B3"/>
    <w:rsid w:val="000F19E0"/>
    <w:rsid w:val="000F54C5"/>
    <w:rsid w:val="000F5C03"/>
    <w:rsid w:val="000F7925"/>
    <w:rsid w:val="00103FF4"/>
    <w:rsid w:val="001055F3"/>
    <w:rsid w:val="001201D7"/>
    <w:rsid w:val="00122BEB"/>
    <w:rsid w:val="00135D58"/>
    <w:rsid w:val="00135F7C"/>
    <w:rsid w:val="0014416B"/>
    <w:rsid w:val="001441D8"/>
    <w:rsid w:val="00144BA6"/>
    <w:rsid w:val="00151B49"/>
    <w:rsid w:val="001520D6"/>
    <w:rsid w:val="00156ED4"/>
    <w:rsid w:val="001570FA"/>
    <w:rsid w:val="00160A3B"/>
    <w:rsid w:val="00163862"/>
    <w:rsid w:val="00165322"/>
    <w:rsid w:val="00167F29"/>
    <w:rsid w:val="00170FF9"/>
    <w:rsid w:val="00175009"/>
    <w:rsid w:val="00176464"/>
    <w:rsid w:val="00181D30"/>
    <w:rsid w:val="00184F58"/>
    <w:rsid w:val="00186F9C"/>
    <w:rsid w:val="00190C93"/>
    <w:rsid w:val="001934B6"/>
    <w:rsid w:val="001A2E61"/>
    <w:rsid w:val="001A352E"/>
    <w:rsid w:val="001A4EFA"/>
    <w:rsid w:val="001A5E7A"/>
    <w:rsid w:val="001B1A7B"/>
    <w:rsid w:val="001B1BBD"/>
    <w:rsid w:val="001B2A90"/>
    <w:rsid w:val="001C412D"/>
    <w:rsid w:val="001C5F4B"/>
    <w:rsid w:val="001D22EE"/>
    <w:rsid w:val="001D49E0"/>
    <w:rsid w:val="001F2FC3"/>
    <w:rsid w:val="001F510D"/>
    <w:rsid w:val="00201CE1"/>
    <w:rsid w:val="002026DC"/>
    <w:rsid w:val="00204195"/>
    <w:rsid w:val="00210D30"/>
    <w:rsid w:val="00213F9F"/>
    <w:rsid w:val="00214047"/>
    <w:rsid w:val="002176B2"/>
    <w:rsid w:val="0022163D"/>
    <w:rsid w:val="002255DD"/>
    <w:rsid w:val="002347A8"/>
    <w:rsid w:val="00235A96"/>
    <w:rsid w:val="00236882"/>
    <w:rsid w:val="00237332"/>
    <w:rsid w:val="00240295"/>
    <w:rsid w:val="00241421"/>
    <w:rsid w:val="00241778"/>
    <w:rsid w:val="002418BF"/>
    <w:rsid w:val="00244E0D"/>
    <w:rsid w:val="00245439"/>
    <w:rsid w:val="00246398"/>
    <w:rsid w:val="00250A49"/>
    <w:rsid w:val="00253101"/>
    <w:rsid w:val="00264FFF"/>
    <w:rsid w:val="00267DB6"/>
    <w:rsid w:val="00270146"/>
    <w:rsid w:val="002746FE"/>
    <w:rsid w:val="00274896"/>
    <w:rsid w:val="002771E9"/>
    <w:rsid w:val="00282AC6"/>
    <w:rsid w:val="00282E51"/>
    <w:rsid w:val="00284D20"/>
    <w:rsid w:val="00284F85"/>
    <w:rsid w:val="00285CB7"/>
    <w:rsid w:val="00286E5E"/>
    <w:rsid w:val="002876CD"/>
    <w:rsid w:val="00291609"/>
    <w:rsid w:val="002A035D"/>
    <w:rsid w:val="002A5589"/>
    <w:rsid w:val="002B0938"/>
    <w:rsid w:val="002B2ADE"/>
    <w:rsid w:val="002B31E0"/>
    <w:rsid w:val="002B6D05"/>
    <w:rsid w:val="002C4B75"/>
    <w:rsid w:val="002D13CE"/>
    <w:rsid w:val="002D2636"/>
    <w:rsid w:val="002D7366"/>
    <w:rsid w:val="002D796B"/>
    <w:rsid w:val="002E2C3B"/>
    <w:rsid w:val="002E4100"/>
    <w:rsid w:val="002E48A6"/>
    <w:rsid w:val="002F58D1"/>
    <w:rsid w:val="002F7120"/>
    <w:rsid w:val="0030055D"/>
    <w:rsid w:val="003009B8"/>
    <w:rsid w:val="003028D1"/>
    <w:rsid w:val="00307BA3"/>
    <w:rsid w:val="00310AB7"/>
    <w:rsid w:val="00311B06"/>
    <w:rsid w:val="0031414B"/>
    <w:rsid w:val="0031627A"/>
    <w:rsid w:val="003175BE"/>
    <w:rsid w:val="00326EE2"/>
    <w:rsid w:val="00332A64"/>
    <w:rsid w:val="00333DDC"/>
    <w:rsid w:val="0034119F"/>
    <w:rsid w:val="00344562"/>
    <w:rsid w:val="00354476"/>
    <w:rsid w:val="00354EE3"/>
    <w:rsid w:val="003553FB"/>
    <w:rsid w:val="003667D4"/>
    <w:rsid w:val="003726F2"/>
    <w:rsid w:val="00377690"/>
    <w:rsid w:val="003877DC"/>
    <w:rsid w:val="003906BB"/>
    <w:rsid w:val="00395B6B"/>
    <w:rsid w:val="00397F43"/>
    <w:rsid w:val="003A2961"/>
    <w:rsid w:val="003A5EA8"/>
    <w:rsid w:val="003B2CDB"/>
    <w:rsid w:val="003B71A4"/>
    <w:rsid w:val="003B76D0"/>
    <w:rsid w:val="003C5979"/>
    <w:rsid w:val="003C6295"/>
    <w:rsid w:val="003D132E"/>
    <w:rsid w:val="003D1F60"/>
    <w:rsid w:val="003D4593"/>
    <w:rsid w:val="003D47B9"/>
    <w:rsid w:val="003D6BAD"/>
    <w:rsid w:val="003D7B2B"/>
    <w:rsid w:val="003E4A41"/>
    <w:rsid w:val="003E5EED"/>
    <w:rsid w:val="003E688A"/>
    <w:rsid w:val="003E7FF8"/>
    <w:rsid w:val="003F486A"/>
    <w:rsid w:val="003F59D5"/>
    <w:rsid w:val="003F64EC"/>
    <w:rsid w:val="00400091"/>
    <w:rsid w:val="004140E5"/>
    <w:rsid w:val="00415F46"/>
    <w:rsid w:val="00416D07"/>
    <w:rsid w:val="00420506"/>
    <w:rsid w:val="004242D0"/>
    <w:rsid w:val="00425A8E"/>
    <w:rsid w:val="0042639B"/>
    <w:rsid w:val="00431F5A"/>
    <w:rsid w:val="0043350D"/>
    <w:rsid w:val="00437665"/>
    <w:rsid w:val="00441391"/>
    <w:rsid w:val="00443B4A"/>
    <w:rsid w:val="00444713"/>
    <w:rsid w:val="0044778D"/>
    <w:rsid w:val="00451AAA"/>
    <w:rsid w:val="00451D01"/>
    <w:rsid w:val="00455770"/>
    <w:rsid w:val="00464931"/>
    <w:rsid w:val="00471524"/>
    <w:rsid w:val="00473F17"/>
    <w:rsid w:val="00484159"/>
    <w:rsid w:val="00484721"/>
    <w:rsid w:val="00484B84"/>
    <w:rsid w:val="00486E98"/>
    <w:rsid w:val="00487805"/>
    <w:rsid w:val="0049233D"/>
    <w:rsid w:val="004A4105"/>
    <w:rsid w:val="004A5BD9"/>
    <w:rsid w:val="004B7860"/>
    <w:rsid w:val="004C0C53"/>
    <w:rsid w:val="004C6295"/>
    <w:rsid w:val="004D15DD"/>
    <w:rsid w:val="004D22A0"/>
    <w:rsid w:val="004D4C88"/>
    <w:rsid w:val="004D7332"/>
    <w:rsid w:val="004E0795"/>
    <w:rsid w:val="004E3366"/>
    <w:rsid w:val="004E373E"/>
    <w:rsid w:val="004E390E"/>
    <w:rsid w:val="004E4065"/>
    <w:rsid w:val="004F2410"/>
    <w:rsid w:val="004F36DA"/>
    <w:rsid w:val="00505C07"/>
    <w:rsid w:val="0050669E"/>
    <w:rsid w:val="005119A8"/>
    <w:rsid w:val="00515284"/>
    <w:rsid w:val="005159BA"/>
    <w:rsid w:val="00516F3D"/>
    <w:rsid w:val="00517AB8"/>
    <w:rsid w:val="00520565"/>
    <w:rsid w:val="00524DB3"/>
    <w:rsid w:val="0052597B"/>
    <w:rsid w:val="00525981"/>
    <w:rsid w:val="0052667A"/>
    <w:rsid w:val="00526F8C"/>
    <w:rsid w:val="005316FC"/>
    <w:rsid w:val="005323A9"/>
    <w:rsid w:val="0053330E"/>
    <w:rsid w:val="0053490D"/>
    <w:rsid w:val="00536FDC"/>
    <w:rsid w:val="0054044B"/>
    <w:rsid w:val="0055219D"/>
    <w:rsid w:val="00552B79"/>
    <w:rsid w:val="0055506F"/>
    <w:rsid w:val="00555DB1"/>
    <w:rsid w:val="0056062C"/>
    <w:rsid w:val="0056196B"/>
    <w:rsid w:val="00562FB3"/>
    <w:rsid w:val="005649EE"/>
    <w:rsid w:val="00572F9C"/>
    <w:rsid w:val="005963C2"/>
    <w:rsid w:val="005A0700"/>
    <w:rsid w:val="005A4F4F"/>
    <w:rsid w:val="005A6DE1"/>
    <w:rsid w:val="005B0D36"/>
    <w:rsid w:val="005C4489"/>
    <w:rsid w:val="005C4E4A"/>
    <w:rsid w:val="005C5253"/>
    <w:rsid w:val="005D1725"/>
    <w:rsid w:val="005D3A73"/>
    <w:rsid w:val="005E0AC1"/>
    <w:rsid w:val="005E0F62"/>
    <w:rsid w:val="005E334C"/>
    <w:rsid w:val="005E5E1F"/>
    <w:rsid w:val="00604EF8"/>
    <w:rsid w:val="00612C4A"/>
    <w:rsid w:val="00615351"/>
    <w:rsid w:val="006172FF"/>
    <w:rsid w:val="00620DCD"/>
    <w:rsid w:val="00621DE6"/>
    <w:rsid w:val="0062276D"/>
    <w:rsid w:val="00624DC5"/>
    <w:rsid w:val="00627072"/>
    <w:rsid w:val="006328D6"/>
    <w:rsid w:val="00632C56"/>
    <w:rsid w:val="00634206"/>
    <w:rsid w:val="006401F6"/>
    <w:rsid w:val="0064504E"/>
    <w:rsid w:val="00653A88"/>
    <w:rsid w:val="00655329"/>
    <w:rsid w:val="00660D4E"/>
    <w:rsid w:val="00660DF2"/>
    <w:rsid w:val="00662E5B"/>
    <w:rsid w:val="00670026"/>
    <w:rsid w:val="00670BDB"/>
    <w:rsid w:val="0067134D"/>
    <w:rsid w:val="0067681A"/>
    <w:rsid w:val="00680745"/>
    <w:rsid w:val="006818E4"/>
    <w:rsid w:val="00681EF4"/>
    <w:rsid w:val="0068319C"/>
    <w:rsid w:val="00696953"/>
    <w:rsid w:val="00697D60"/>
    <w:rsid w:val="006A1048"/>
    <w:rsid w:val="006A4BF2"/>
    <w:rsid w:val="006B446A"/>
    <w:rsid w:val="006B47DD"/>
    <w:rsid w:val="006B51D2"/>
    <w:rsid w:val="006C446E"/>
    <w:rsid w:val="006C65C8"/>
    <w:rsid w:val="006D4C37"/>
    <w:rsid w:val="006E2C75"/>
    <w:rsid w:val="006E6B09"/>
    <w:rsid w:val="006F0A2D"/>
    <w:rsid w:val="006F6B13"/>
    <w:rsid w:val="006F79EE"/>
    <w:rsid w:val="00700666"/>
    <w:rsid w:val="00704CEC"/>
    <w:rsid w:val="00705F23"/>
    <w:rsid w:val="00707F4C"/>
    <w:rsid w:val="007150D1"/>
    <w:rsid w:val="007167D8"/>
    <w:rsid w:val="007220F8"/>
    <w:rsid w:val="007233A1"/>
    <w:rsid w:val="007260F7"/>
    <w:rsid w:val="00730385"/>
    <w:rsid w:val="00734B42"/>
    <w:rsid w:val="00741187"/>
    <w:rsid w:val="00744364"/>
    <w:rsid w:val="0074548B"/>
    <w:rsid w:val="00750A43"/>
    <w:rsid w:val="00751E41"/>
    <w:rsid w:val="00752B2E"/>
    <w:rsid w:val="00773498"/>
    <w:rsid w:val="00774FF2"/>
    <w:rsid w:val="00776D60"/>
    <w:rsid w:val="00780B70"/>
    <w:rsid w:val="00784740"/>
    <w:rsid w:val="00786EA2"/>
    <w:rsid w:val="00790E92"/>
    <w:rsid w:val="007917DD"/>
    <w:rsid w:val="007928C7"/>
    <w:rsid w:val="00794B90"/>
    <w:rsid w:val="007A1929"/>
    <w:rsid w:val="007A6A4D"/>
    <w:rsid w:val="007B0929"/>
    <w:rsid w:val="007B2464"/>
    <w:rsid w:val="007B292C"/>
    <w:rsid w:val="007C2F76"/>
    <w:rsid w:val="007C51D5"/>
    <w:rsid w:val="007C5E4E"/>
    <w:rsid w:val="007D0A31"/>
    <w:rsid w:val="007D41BB"/>
    <w:rsid w:val="007D4DFB"/>
    <w:rsid w:val="007D5801"/>
    <w:rsid w:val="007D6EBC"/>
    <w:rsid w:val="007D72EC"/>
    <w:rsid w:val="007D750F"/>
    <w:rsid w:val="007E175E"/>
    <w:rsid w:val="007E1F06"/>
    <w:rsid w:val="007E5E61"/>
    <w:rsid w:val="007E687E"/>
    <w:rsid w:val="007F4ECE"/>
    <w:rsid w:val="00800AD6"/>
    <w:rsid w:val="00802C16"/>
    <w:rsid w:val="0080537A"/>
    <w:rsid w:val="008070DA"/>
    <w:rsid w:val="00807F5B"/>
    <w:rsid w:val="008118A7"/>
    <w:rsid w:val="00812D76"/>
    <w:rsid w:val="008150FE"/>
    <w:rsid w:val="008211CD"/>
    <w:rsid w:val="008216F7"/>
    <w:rsid w:val="008345D4"/>
    <w:rsid w:val="008376E2"/>
    <w:rsid w:val="0084121D"/>
    <w:rsid w:val="00841735"/>
    <w:rsid w:val="00842CC6"/>
    <w:rsid w:val="00842F7B"/>
    <w:rsid w:val="00851472"/>
    <w:rsid w:val="00853936"/>
    <w:rsid w:val="008545EE"/>
    <w:rsid w:val="00856081"/>
    <w:rsid w:val="008562BB"/>
    <w:rsid w:val="00861016"/>
    <w:rsid w:val="00871478"/>
    <w:rsid w:val="00874E69"/>
    <w:rsid w:val="00877469"/>
    <w:rsid w:val="0088167D"/>
    <w:rsid w:val="00886CC4"/>
    <w:rsid w:val="0089246A"/>
    <w:rsid w:val="008A09FE"/>
    <w:rsid w:val="008A5357"/>
    <w:rsid w:val="008B0C69"/>
    <w:rsid w:val="008B553D"/>
    <w:rsid w:val="008B7F71"/>
    <w:rsid w:val="008B7FBC"/>
    <w:rsid w:val="008C03B5"/>
    <w:rsid w:val="008C5AF7"/>
    <w:rsid w:val="008C68CC"/>
    <w:rsid w:val="008C6F62"/>
    <w:rsid w:val="008D0270"/>
    <w:rsid w:val="008D4562"/>
    <w:rsid w:val="008D6026"/>
    <w:rsid w:val="008D673E"/>
    <w:rsid w:val="008E1BB3"/>
    <w:rsid w:val="008E4B99"/>
    <w:rsid w:val="008F0F77"/>
    <w:rsid w:val="008F4972"/>
    <w:rsid w:val="008F5FBF"/>
    <w:rsid w:val="008F6B58"/>
    <w:rsid w:val="008F7E15"/>
    <w:rsid w:val="00907076"/>
    <w:rsid w:val="009161E5"/>
    <w:rsid w:val="0091790E"/>
    <w:rsid w:val="009209D1"/>
    <w:rsid w:val="00920CF1"/>
    <w:rsid w:val="00923154"/>
    <w:rsid w:val="009233B9"/>
    <w:rsid w:val="009254CF"/>
    <w:rsid w:val="00927CC9"/>
    <w:rsid w:val="00931869"/>
    <w:rsid w:val="009324FA"/>
    <w:rsid w:val="009337CE"/>
    <w:rsid w:val="00933908"/>
    <w:rsid w:val="009404DC"/>
    <w:rsid w:val="00940B36"/>
    <w:rsid w:val="00940EF2"/>
    <w:rsid w:val="00941892"/>
    <w:rsid w:val="00945099"/>
    <w:rsid w:val="00945C4D"/>
    <w:rsid w:val="00953490"/>
    <w:rsid w:val="00957DB3"/>
    <w:rsid w:val="00961187"/>
    <w:rsid w:val="009633E1"/>
    <w:rsid w:val="009704CA"/>
    <w:rsid w:val="009869DA"/>
    <w:rsid w:val="00994FEB"/>
    <w:rsid w:val="00997087"/>
    <w:rsid w:val="009A0EB2"/>
    <w:rsid w:val="009A1459"/>
    <w:rsid w:val="009A1CD9"/>
    <w:rsid w:val="009A2098"/>
    <w:rsid w:val="009B36F2"/>
    <w:rsid w:val="009C0C67"/>
    <w:rsid w:val="009C385C"/>
    <w:rsid w:val="009D5309"/>
    <w:rsid w:val="009D659E"/>
    <w:rsid w:val="009E0E08"/>
    <w:rsid w:val="009E6699"/>
    <w:rsid w:val="009F0AEC"/>
    <w:rsid w:val="009F6B6A"/>
    <w:rsid w:val="009F7210"/>
    <w:rsid w:val="00A06518"/>
    <w:rsid w:val="00A120E2"/>
    <w:rsid w:val="00A15522"/>
    <w:rsid w:val="00A16C35"/>
    <w:rsid w:val="00A20750"/>
    <w:rsid w:val="00A220DA"/>
    <w:rsid w:val="00A23434"/>
    <w:rsid w:val="00A24539"/>
    <w:rsid w:val="00A25DF6"/>
    <w:rsid w:val="00A265A1"/>
    <w:rsid w:val="00A27357"/>
    <w:rsid w:val="00A27F39"/>
    <w:rsid w:val="00A322CF"/>
    <w:rsid w:val="00A32951"/>
    <w:rsid w:val="00A33872"/>
    <w:rsid w:val="00A4596B"/>
    <w:rsid w:val="00A46631"/>
    <w:rsid w:val="00A5269A"/>
    <w:rsid w:val="00A52DC7"/>
    <w:rsid w:val="00A534DD"/>
    <w:rsid w:val="00A615AE"/>
    <w:rsid w:val="00A64319"/>
    <w:rsid w:val="00A65F9A"/>
    <w:rsid w:val="00A8088E"/>
    <w:rsid w:val="00A846F8"/>
    <w:rsid w:val="00A85BBB"/>
    <w:rsid w:val="00A87D2A"/>
    <w:rsid w:val="00A90CFA"/>
    <w:rsid w:val="00A94014"/>
    <w:rsid w:val="00A95367"/>
    <w:rsid w:val="00A97F19"/>
    <w:rsid w:val="00AA0AFB"/>
    <w:rsid w:val="00AA1F27"/>
    <w:rsid w:val="00AA4A25"/>
    <w:rsid w:val="00AA64D7"/>
    <w:rsid w:val="00AA6B39"/>
    <w:rsid w:val="00AA7182"/>
    <w:rsid w:val="00AC0487"/>
    <w:rsid w:val="00AC269B"/>
    <w:rsid w:val="00AD2DBE"/>
    <w:rsid w:val="00AD491E"/>
    <w:rsid w:val="00AD4F28"/>
    <w:rsid w:val="00AD7400"/>
    <w:rsid w:val="00AE10D6"/>
    <w:rsid w:val="00AE1E6D"/>
    <w:rsid w:val="00AF6F41"/>
    <w:rsid w:val="00B00EEA"/>
    <w:rsid w:val="00B0231C"/>
    <w:rsid w:val="00B02986"/>
    <w:rsid w:val="00B05D67"/>
    <w:rsid w:val="00B13B4B"/>
    <w:rsid w:val="00B1538F"/>
    <w:rsid w:val="00B20ECE"/>
    <w:rsid w:val="00B25AE0"/>
    <w:rsid w:val="00B26856"/>
    <w:rsid w:val="00B35525"/>
    <w:rsid w:val="00B35E13"/>
    <w:rsid w:val="00B406AF"/>
    <w:rsid w:val="00B40C26"/>
    <w:rsid w:val="00B41195"/>
    <w:rsid w:val="00B42547"/>
    <w:rsid w:val="00B53ABB"/>
    <w:rsid w:val="00B61699"/>
    <w:rsid w:val="00B73282"/>
    <w:rsid w:val="00B73665"/>
    <w:rsid w:val="00B82B85"/>
    <w:rsid w:val="00B83332"/>
    <w:rsid w:val="00B85EA5"/>
    <w:rsid w:val="00B86415"/>
    <w:rsid w:val="00B9169D"/>
    <w:rsid w:val="00B94612"/>
    <w:rsid w:val="00B9630C"/>
    <w:rsid w:val="00BB0CCD"/>
    <w:rsid w:val="00BB1BE8"/>
    <w:rsid w:val="00BB560C"/>
    <w:rsid w:val="00BB57AA"/>
    <w:rsid w:val="00BC03E5"/>
    <w:rsid w:val="00BC27F6"/>
    <w:rsid w:val="00BC2E0D"/>
    <w:rsid w:val="00BC37E3"/>
    <w:rsid w:val="00BC6150"/>
    <w:rsid w:val="00BC7B16"/>
    <w:rsid w:val="00BD26CC"/>
    <w:rsid w:val="00BD2CD9"/>
    <w:rsid w:val="00BD3071"/>
    <w:rsid w:val="00BD42A9"/>
    <w:rsid w:val="00BD5689"/>
    <w:rsid w:val="00BD5E52"/>
    <w:rsid w:val="00BE1CA2"/>
    <w:rsid w:val="00BE2DDF"/>
    <w:rsid w:val="00BE40E7"/>
    <w:rsid w:val="00BE6167"/>
    <w:rsid w:val="00BE61D0"/>
    <w:rsid w:val="00BF1675"/>
    <w:rsid w:val="00BF3227"/>
    <w:rsid w:val="00C036D1"/>
    <w:rsid w:val="00C0467F"/>
    <w:rsid w:val="00C0699D"/>
    <w:rsid w:val="00C2020A"/>
    <w:rsid w:val="00C2249D"/>
    <w:rsid w:val="00C23172"/>
    <w:rsid w:val="00C23C03"/>
    <w:rsid w:val="00C272A5"/>
    <w:rsid w:val="00C3360B"/>
    <w:rsid w:val="00C347DC"/>
    <w:rsid w:val="00C374CE"/>
    <w:rsid w:val="00C44BD3"/>
    <w:rsid w:val="00C458A3"/>
    <w:rsid w:val="00C467BB"/>
    <w:rsid w:val="00C50C3A"/>
    <w:rsid w:val="00C52B32"/>
    <w:rsid w:val="00C55322"/>
    <w:rsid w:val="00C554E1"/>
    <w:rsid w:val="00C5581A"/>
    <w:rsid w:val="00C55B47"/>
    <w:rsid w:val="00C571A7"/>
    <w:rsid w:val="00C5786A"/>
    <w:rsid w:val="00C61D4D"/>
    <w:rsid w:val="00C63B1D"/>
    <w:rsid w:val="00C66FBC"/>
    <w:rsid w:val="00C7170C"/>
    <w:rsid w:val="00C779F2"/>
    <w:rsid w:val="00C82D2B"/>
    <w:rsid w:val="00C83C09"/>
    <w:rsid w:val="00C8570E"/>
    <w:rsid w:val="00C91A84"/>
    <w:rsid w:val="00C91B5E"/>
    <w:rsid w:val="00C94523"/>
    <w:rsid w:val="00C9603F"/>
    <w:rsid w:val="00C9723C"/>
    <w:rsid w:val="00C97A35"/>
    <w:rsid w:val="00CA0EAC"/>
    <w:rsid w:val="00CA3FF1"/>
    <w:rsid w:val="00CB15C0"/>
    <w:rsid w:val="00CB1BEE"/>
    <w:rsid w:val="00CB2A9C"/>
    <w:rsid w:val="00CB3DF0"/>
    <w:rsid w:val="00CB78D0"/>
    <w:rsid w:val="00CB7DE6"/>
    <w:rsid w:val="00CC6C40"/>
    <w:rsid w:val="00CD591D"/>
    <w:rsid w:val="00CD5D1C"/>
    <w:rsid w:val="00CD7100"/>
    <w:rsid w:val="00CD7263"/>
    <w:rsid w:val="00CE028A"/>
    <w:rsid w:val="00CE0F9D"/>
    <w:rsid w:val="00CE14D3"/>
    <w:rsid w:val="00CF67A0"/>
    <w:rsid w:val="00CF6DFE"/>
    <w:rsid w:val="00D02887"/>
    <w:rsid w:val="00D04D39"/>
    <w:rsid w:val="00D04F2D"/>
    <w:rsid w:val="00D05583"/>
    <w:rsid w:val="00D101CC"/>
    <w:rsid w:val="00D113E2"/>
    <w:rsid w:val="00D11601"/>
    <w:rsid w:val="00D11B55"/>
    <w:rsid w:val="00D25457"/>
    <w:rsid w:val="00D3538A"/>
    <w:rsid w:val="00D40159"/>
    <w:rsid w:val="00D41B92"/>
    <w:rsid w:val="00D44EE6"/>
    <w:rsid w:val="00D54F53"/>
    <w:rsid w:val="00D557DC"/>
    <w:rsid w:val="00D56723"/>
    <w:rsid w:val="00D56C77"/>
    <w:rsid w:val="00D61E0F"/>
    <w:rsid w:val="00D73826"/>
    <w:rsid w:val="00D73E49"/>
    <w:rsid w:val="00D74F60"/>
    <w:rsid w:val="00D75F50"/>
    <w:rsid w:val="00D776A8"/>
    <w:rsid w:val="00D800BE"/>
    <w:rsid w:val="00D80A86"/>
    <w:rsid w:val="00D84E51"/>
    <w:rsid w:val="00D863A1"/>
    <w:rsid w:val="00D9000A"/>
    <w:rsid w:val="00D930CB"/>
    <w:rsid w:val="00D9358B"/>
    <w:rsid w:val="00D947F2"/>
    <w:rsid w:val="00D953E4"/>
    <w:rsid w:val="00D95C53"/>
    <w:rsid w:val="00D96624"/>
    <w:rsid w:val="00DA3674"/>
    <w:rsid w:val="00DA47A6"/>
    <w:rsid w:val="00DB19B7"/>
    <w:rsid w:val="00DB35C9"/>
    <w:rsid w:val="00DB46E5"/>
    <w:rsid w:val="00DB50E5"/>
    <w:rsid w:val="00DC1AA0"/>
    <w:rsid w:val="00DD039B"/>
    <w:rsid w:val="00DD1CED"/>
    <w:rsid w:val="00DD5C71"/>
    <w:rsid w:val="00DE6311"/>
    <w:rsid w:val="00E05DAE"/>
    <w:rsid w:val="00E07B25"/>
    <w:rsid w:val="00E07D83"/>
    <w:rsid w:val="00E12019"/>
    <w:rsid w:val="00E12490"/>
    <w:rsid w:val="00E12C90"/>
    <w:rsid w:val="00E20337"/>
    <w:rsid w:val="00E224A4"/>
    <w:rsid w:val="00E2762F"/>
    <w:rsid w:val="00E305DE"/>
    <w:rsid w:val="00E31A30"/>
    <w:rsid w:val="00E31A5C"/>
    <w:rsid w:val="00E322A9"/>
    <w:rsid w:val="00E37C52"/>
    <w:rsid w:val="00E41035"/>
    <w:rsid w:val="00E41C99"/>
    <w:rsid w:val="00E4257F"/>
    <w:rsid w:val="00E4358F"/>
    <w:rsid w:val="00E4478D"/>
    <w:rsid w:val="00E47A3B"/>
    <w:rsid w:val="00E47CC5"/>
    <w:rsid w:val="00E5002C"/>
    <w:rsid w:val="00E56AA2"/>
    <w:rsid w:val="00E57BDA"/>
    <w:rsid w:val="00E7380B"/>
    <w:rsid w:val="00E746EE"/>
    <w:rsid w:val="00E83660"/>
    <w:rsid w:val="00E8437F"/>
    <w:rsid w:val="00E84C6C"/>
    <w:rsid w:val="00E85E82"/>
    <w:rsid w:val="00E92D1A"/>
    <w:rsid w:val="00E932B4"/>
    <w:rsid w:val="00E94F4F"/>
    <w:rsid w:val="00E95FE3"/>
    <w:rsid w:val="00EA5717"/>
    <w:rsid w:val="00EA68C4"/>
    <w:rsid w:val="00EA7A1C"/>
    <w:rsid w:val="00EA7EA6"/>
    <w:rsid w:val="00EB0A8B"/>
    <w:rsid w:val="00EB30DD"/>
    <w:rsid w:val="00EB30FF"/>
    <w:rsid w:val="00EB4A31"/>
    <w:rsid w:val="00EB4A7E"/>
    <w:rsid w:val="00EC2124"/>
    <w:rsid w:val="00EC6399"/>
    <w:rsid w:val="00ED05E6"/>
    <w:rsid w:val="00ED317E"/>
    <w:rsid w:val="00ED3F6C"/>
    <w:rsid w:val="00EE1482"/>
    <w:rsid w:val="00EE2C57"/>
    <w:rsid w:val="00EE49FC"/>
    <w:rsid w:val="00EE677D"/>
    <w:rsid w:val="00EE7415"/>
    <w:rsid w:val="00F02E4A"/>
    <w:rsid w:val="00F07E9B"/>
    <w:rsid w:val="00F10201"/>
    <w:rsid w:val="00F1477A"/>
    <w:rsid w:val="00F14FEC"/>
    <w:rsid w:val="00F2020A"/>
    <w:rsid w:val="00F24ED3"/>
    <w:rsid w:val="00F30A78"/>
    <w:rsid w:val="00F31A27"/>
    <w:rsid w:val="00F3312C"/>
    <w:rsid w:val="00F42894"/>
    <w:rsid w:val="00F46211"/>
    <w:rsid w:val="00F471D8"/>
    <w:rsid w:val="00F51D3F"/>
    <w:rsid w:val="00F52EF7"/>
    <w:rsid w:val="00F535F3"/>
    <w:rsid w:val="00F5385C"/>
    <w:rsid w:val="00F546CB"/>
    <w:rsid w:val="00F54CF8"/>
    <w:rsid w:val="00F55A40"/>
    <w:rsid w:val="00F5607F"/>
    <w:rsid w:val="00F57B96"/>
    <w:rsid w:val="00F6186F"/>
    <w:rsid w:val="00F65D00"/>
    <w:rsid w:val="00F6610D"/>
    <w:rsid w:val="00F71888"/>
    <w:rsid w:val="00F73A3E"/>
    <w:rsid w:val="00F77784"/>
    <w:rsid w:val="00F86D3F"/>
    <w:rsid w:val="00F922B8"/>
    <w:rsid w:val="00F94D40"/>
    <w:rsid w:val="00F96E69"/>
    <w:rsid w:val="00F977E2"/>
    <w:rsid w:val="00FB1AFA"/>
    <w:rsid w:val="00FB3628"/>
    <w:rsid w:val="00FB56EE"/>
    <w:rsid w:val="00FB64C6"/>
    <w:rsid w:val="00FB7126"/>
    <w:rsid w:val="00FC1BF2"/>
    <w:rsid w:val="00FC574E"/>
    <w:rsid w:val="00FC674D"/>
    <w:rsid w:val="00FD151E"/>
    <w:rsid w:val="00FD4F61"/>
    <w:rsid w:val="00FD623B"/>
    <w:rsid w:val="00FE1850"/>
    <w:rsid w:val="00FE48DB"/>
    <w:rsid w:val="00FE5BF4"/>
    <w:rsid w:val="00FE6A2F"/>
    <w:rsid w:val="00FF169F"/>
    <w:rsid w:val="00FF49EC"/>
    <w:rsid w:val="00FF4CF4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FD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412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EE4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EE49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2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C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47DD"/>
  </w:style>
  <w:style w:type="character" w:styleId="Emphasis">
    <w:name w:val="Emphasis"/>
    <w:uiPriority w:val="20"/>
    <w:qFormat/>
    <w:rsid w:val="0052597B"/>
    <w:rPr>
      <w:i/>
      <w:iCs/>
    </w:rPr>
  </w:style>
  <w:style w:type="character" w:customStyle="1" w:styleId="Heading2Char">
    <w:name w:val="Heading 2 Char"/>
    <w:link w:val="Heading2"/>
    <w:uiPriority w:val="9"/>
    <w:rsid w:val="0084121D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841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412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EE4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EE49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2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C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47DD"/>
  </w:style>
  <w:style w:type="character" w:styleId="Emphasis">
    <w:name w:val="Emphasis"/>
    <w:uiPriority w:val="20"/>
    <w:qFormat/>
    <w:rsid w:val="0052597B"/>
    <w:rPr>
      <w:i/>
      <w:iCs/>
    </w:rPr>
  </w:style>
  <w:style w:type="character" w:customStyle="1" w:styleId="Heading2Char">
    <w:name w:val="Heading 2 Char"/>
    <w:link w:val="Heading2"/>
    <w:uiPriority w:val="9"/>
    <w:rsid w:val="0084121D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841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4ADA-B8A4-4E6D-9F7E-519924AA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Biljana Đurović</cp:lastModifiedBy>
  <cp:revision>16</cp:revision>
  <cp:lastPrinted>2024-06-04T07:45:00Z</cp:lastPrinted>
  <dcterms:created xsi:type="dcterms:W3CDTF">2025-07-28T11:01:00Z</dcterms:created>
  <dcterms:modified xsi:type="dcterms:W3CDTF">2025-07-28T12:25:00Z</dcterms:modified>
</cp:coreProperties>
</file>