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1" w:rsidRPr="00C42B84" w:rsidRDefault="00C42B84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sr-Cyrl-ME"/>
        </w:rPr>
      </w:pPr>
      <w:r>
        <w:rPr>
          <w:rFonts w:ascii="Arial" w:hAnsi="Arial" w:cs="Arial"/>
          <w:b/>
          <w:szCs w:val="24"/>
          <w:lang w:val="sr-Cyrl-ME"/>
        </w:rPr>
        <w:t>ОБРАЗАЦ</w:t>
      </w:r>
    </w:p>
    <w:p w:rsidR="003E5BF1" w:rsidRPr="002251D6" w:rsidRDefault="003E5BF1" w:rsidP="00BA73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E5BF1" w:rsidRPr="002251D6" w:rsidRDefault="003E5BF1" w:rsidP="00BA739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3E5BF1" w:rsidRPr="00840889" w:rsidTr="000F05ED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86530C" w:rsidRPr="0086530C" w:rsidRDefault="0086530C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2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2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86530C" w:rsidRPr="00C32E83" w:rsidTr="000F05ED">
        <w:tc>
          <w:tcPr>
            <w:tcW w:w="3978" w:type="dxa"/>
            <w:shd w:val="clear" w:color="auto" w:fill="D2EAF1"/>
          </w:tcPr>
          <w:p w:rsidR="0086530C" w:rsidRPr="0086530C" w:rsidRDefault="0086530C" w:rsidP="009200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ПРЕДЛАГАЧ ПРОПИСА</w:t>
            </w:r>
          </w:p>
        </w:tc>
        <w:tc>
          <w:tcPr>
            <w:tcW w:w="5598" w:type="dxa"/>
            <w:shd w:val="clear" w:color="auto" w:fill="D2EAF1"/>
          </w:tcPr>
          <w:p w:rsidR="0086530C" w:rsidRDefault="0086530C" w:rsidP="00052C5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Предсједник Општине Никшић</w:t>
            </w:r>
          </w:p>
          <w:p w:rsidR="0086530C" w:rsidRPr="0086530C" w:rsidRDefault="0086530C" w:rsidP="00052C5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6530C" w:rsidRPr="00840889" w:rsidTr="000F05ED">
        <w:tc>
          <w:tcPr>
            <w:tcW w:w="3978" w:type="dxa"/>
          </w:tcPr>
          <w:p w:rsidR="0086530C" w:rsidRPr="0086530C" w:rsidRDefault="0086530C" w:rsidP="009200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547280" w:rsidRPr="00547280" w:rsidRDefault="0086530C" w:rsidP="005472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</w:pPr>
            <w:r w:rsidRPr="0086530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Предлог </w:t>
            </w:r>
            <w:r w:rsidR="00547280" w:rsidRPr="0054728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ME"/>
              </w:rPr>
              <w:t xml:space="preserve">Одлуке </w:t>
            </w:r>
            <w:r w:rsidR="00547280" w:rsidRPr="00547280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о утврђивању цијене услуга дневног боравка у Јавној установи Дневни центар за дјецу са сметњама у развоју и особе са инвалидитетом Никшић</w:t>
            </w:r>
          </w:p>
          <w:p w:rsidR="0086530C" w:rsidRDefault="0086530C" w:rsidP="00052C5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6530C" w:rsidRPr="0086530C" w:rsidRDefault="0086530C" w:rsidP="00052C5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86530C" w:rsidRDefault="003E5BF1" w:rsidP="008653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1D364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1. </w:t>
            </w:r>
            <w:r w:rsidR="00ED187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Дефинисање проблема</w:t>
            </w:r>
            <w:bookmarkStart w:id="0" w:name="_GoBack"/>
            <w:bookmarkEnd w:id="0"/>
          </w:p>
          <w:p w:rsidR="00153EAD" w:rsidRPr="00153EAD" w:rsidRDefault="00153EAD" w:rsidP="008653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је пропис посљедица захтјева (прописа) на државном нивоу?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Навести законски основ за доношење прописа, као и однос са стратешким документима локалне самоуправе ако постоји?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локална самоуправа може одступати од одредби прописа на државном нивоу и у којој мјери?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је ријеч о сопственим надлежностима или пренесеном, односно повјереном послу локалне самоуправе?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Које проблеме треба да ријеши предложени акт?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проблем има родну димензију? (има посебни утицај на жене)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Који су узроци проблема?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Које су посљедице проблема?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Који су субјекти оштећени, на који начин и у којој мјери? (жене-мушкарци)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Како би проблем еволуирао </w:t>
            </w:r>
            <w:r w:rsidR="004B507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без промјене прописа (“статус qu</w:t>
            </w: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о” опција)?</w:t>
            </w:r>
          </w:p>
          <w:p w:rsidR="003E5BF1" w:rsidRPr="0086530C" w:rsidRDefault="003E5BF1" w:rsidP="0086530C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86530C" w:rsidRPr="0086530C" w:rsidRDefault="0086530C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Овај пропис је последица захтјева (прописа) на државном нивоу.</w:t>
            </w:r>
          </w:p>
          <w:p w:rsidR="001766B3" w:rsidRPr="001766B3" w:rsidRDefault="001766B3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Правни основ за доношење ове одлуке садржан је у одредбама Закона о социјалној и дјечјој заштити („Службени лист Црне Горе”, бр. 27/13, 1/15, 42/15, 47/15, 56/16, 66/16, 1/17, 31/17, 42/17, 50/17, 59/21 и 145/21), Закона о локалној самоуправи („Службени лист ЦГ“, бр. 2/18, 34/19, 38/20, 50/22 и 84/22), Статута општине Никшић („Службени лист ЦГ“ – Општински прописи, број 31/18) и Правилника о критеријумима и мјерилима за утврђивање цијене услуга дневног боравка у ЈУ Дневни центар за дјецу са сметњама у развоју и особе са инвалидитетом Никшић, број: 02-032-125, од 20.</w:t>
            </w:r>
            <w:r w:rsidR="00006411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  <w:t>0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5.2022. године.</w:t>
            </w:r>
          </w:p>
          <w:p w:rsidR="001766B3" w:rsidRPr="001766B3" w:rsidRDefault="001766B3" w:rsidP="001766B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</w:pP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Чланом 157 став 5 Закона о социјалној и дјечјој заштити („Службени лист Црне Горе”, бр. 27/13, 1/15, 42/15, 47/15, 56/16, 66/16, 1/17, 31/17, 42/17, 50/17, 59/21 и 145/21) је прописано да у складу са прописаним критеријумима и мјерилима, цијену услуге социјалне и дјечје заштите коју обезбјеђује држава утврђује надлежни орган државне управе, а цијену услуге која се финансира из буџета општине утврђује надлежни орган општине.</w:t>
            </w:r>
          </w:p>
          <w:p w:rsidR="001766B3" w:rsidRPr="001766B3" w:rsidRDefault="001766B3" w:rsidP="001766B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</w:pP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Чланом 27 став 1 тачка 15 Закона о локалној самоуправи („Службени лист ЦГ“, бр. 2/18, 34/19, 38/20, 50/22 и 84/22) прописано је да Општина, у складу са законом, другим прописима и могућностима учествује у обезбјеђивању услова и унапређењу дјелатности: здравствене заштите, образовања, социјалне и дјечје заштите, запошљавања и других области од интереса за локално становништво, а чланом 38 став 1 тачка 2 истог закона је прописано да Скупштина доноси прописе и друге опште акте.</w:t>
            </w:r>
          </w:p>
          <w:p w:rsidR="001766B3" w:rsidRPr="001766B3" w:rsidRDefault="001766B3" w:rsidP="001766B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</w:pP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Чланом 35 став 1 тачка 2 и чланом 38 став 1 Статута општине Никшић („Службени лист ЦГ – Општински прописи“, број 31/18), је прописано да Скупштина доноси прописе и друге опште акте и да у вршењу послова из своје надлежности поред Статута, доноси одлуке, рјешења, планове, програме и друге акте.</w:t>
            </w:r>
          </w:p>
          <w:p w:rsidR="001766B3" w:rsidRPr="001766B3" w:rsidRDefault="001766B3" w:rsidP="001766B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</w:pP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lastRenderedPageBreak/>
              <w:t xml:space="preserve">Чланом 3 и 13 Правилника о критеријумима и мјерилима за утврђивање цијене услуга дневног боравка у ЈУ Дневни центар за дјецу са </w:t>
            </w:r>
            <w:r w:rsidR="00454C0E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сметњама у развоју и особе са и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нвалидитетом Никшић, број: 02-032-125, од 20.</w:t>
            </w:r>
            <w:r w:rsidR="00006411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  <w:t>0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>5.2022. године, су прописани критеријуми и мјерила за утвђивање цијене услуга дневног боравка у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Latn-ME" w:eastAsia="sr-Latn-CS"/>
              </w:rPr>
              <w:t xml:space="preserve"> 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 xml:space="preserve">ЈУ Дневни центар за дјецу са сметњама у развоју и особе са инвалидитетом Никшић, и то: </w:t>
            </w:r>
            <w:r w:rsidR="00454C0E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 xml:space="preserve">           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 w:eastAsia="sr-Latn-CS"/>
              </w:rPr>
              <w:t xml:space="preserve">1) </w:t>
            </w:r>
            <w:r w:rsidRPr="001766B3">
              <w:rPr>
                <w:rFonts w:ascii="Arial" w:hAnsi="Arial" w:cs="Arial"/>
                <w:b/>
                <w:noProof/>
                <w:color w:val="17365D" w:themeColor="text2" w:themeShade="BF"/>
                <w:sz w:val="20"/>
                <w:szCs w:val="20"/>
                <w:lang w:val="sr-Cyrl-CS"/>
              </w:rPr>
              <w:t>одговарајући простор у коме се пружа услуга дневног боравка; 2) набавка и одржавање опреме; 3) исхрана и доступност здравствених услуга; 4) одржавање личне хигијене и хигијене простора; 5) сигурно окружење; 6) развој потенцијала корисника; 7) зарада, накнада зараде и друга примања запосленог; 8) стручно усавршавање стручних радника, стручних сарадника и сарадника и 9) друго од значаја за пружање услуге.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Локална самоуправа не може одступити од одредби прописа на државном нивоу, већ само може ближе одредити исте.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Ријеч је о сопственим надлежностима локалне самоуправе.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Предложена одлука треба да ријеши један од значајних друштвених проблема сваке локалне заједнице а то је брига о дјеци са сметњама у развоју и о особама са инвалидитетом, јер је могућност дневног збрињавања један од основних облика подршке породици која се брине о дјетету или особи са инвалидитетом.</w:t>
            </w:r>
          </w:p>
          <w:p w:rsidR="0086530C" w:rsidRPr="0086530C" w:rsidRDefault="0086530C" w:rsidP="0086530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Проблем има подједнаку родну димензију, односно обезбјеђује се услуга дневног боравка, која не подразумијева само задовољење основних потреба корисника, као што су исхрана, њега или чување, већ и могућности за стицање образовања и оспособљавања за рад, социјализацију и квалитетније структурирање времена у току дана, дјеци са смет</w:t>
            </w:r>
            <w:r w:rsidR="008D0B6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њама у развоју и особама са ин</w:t>
            </w:r>
            <w:r w:rsidR="008D0B6A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ва</w:t>
            </w: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лидитетом, без обзира на пол.</w:t>
            </w:r>
          </w:p>
          <w:p w:rsidR="0086530C" w:rsidRPr="008765E0" w:rsidRDefault="0086530C" w:rsidP="00B105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Проблем </w:t>
            </w:r>
            <w:r w:rsidR="00B1056E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може настати због мањка финансијских средстава, државних или општинских, за финансирање услуга Дневног центра</w:t>
            </w:r>
            <w:r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.</w:t>
            </w:r>
          </w:p>
          <w:p w:rsidR="0086530C" w:rsidRPr="008765E0" w:rsidRDefault="008765E0" w:rsidP="00B105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RS"/>
              </w:rPr>
            </w:pPr>
            <w:r w:rsidRPr="008765E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RS"/>
              </w:rPr>
              <w:t>Како развој услуге доприноси укључивању д</w:t>
            </w:r>
            <w:r w:rsidR="00454C0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RS"/>
              </w:rPr>
              <w:t>ј</w:t>
            </w:r>
            <w:r w:rsidRPr="008765E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RS"/>
              </w:rPr>
              <w:t xml:space="preserve">еце у свакодневни живот заједнице, развоју њихових капацитета и већој самосталности, а потом пружа подршку породицама дјеце са сметњама у развоју и особама са инвалидитетом како би одржали породично јединство и квалитет породичног окружења, то </w:t>
            </w:r>
            <w:r w:rsidR="00F1571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ME"/>
              </w:rPr>
              <w:t>би</w:t>
            </w:r>
            <w:r w:rsidR="00F1571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Latn-ME"/>
              </w:rPr>
              <w:t xml:space="preserve"> </w:t>
            </w:r>
            <w:r w:rsidRPr="008765E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sr-Cyrl-RS"/>
              </w:rPr>
              <w:t>п</w:t>
            </w:r>
            <w:r w:rsidR="0086530C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оследице </w:t>
            </w:r>
            <w:r w:rsidR="00B1056E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настанка </w:t>
            </w:r>
            <w:r w:rsidR="0086530C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проблема</w:t>
            </w:r>
            <w:r w:rsidR="00B1056E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 биле</w:t>
            </w:r>
            <w:r w:rsidR="0086530C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 отежано дневно и уопште ж</w:t>
            </w:r>
            <w:r w:rsidR="00B1056E"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ивотно функционисање корисника и породица корисника, које су похађале, као и будућих корисника и породица корисника </w:t>
            </w:r>
            <w:r w:rsidR="00B1056E" w:rsidRPr="008765E0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sr-Cyrl-RS"/>
              </w:rPr>
              <w:t xml:space="preserve">којима би дневно збрињавање умногоме олакшало дневно и животно функционисање. </w:t>
            </w:r>
          </w:p>
          <w:p w:rsidR="0086530C" w:rsidRPr="008D0B6A" w:rsidRDefault="00BA6D26" w:rsidP="008D0B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765E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У случају настанка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овог проблема биле би оштећене породице које брину </w:t>
            </w: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 дјетету или особи са инвалидитетом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, али и сама дјеца са сметњама у развоју и особе са инвалидитетом због подршке коју Дневни центар пружа</w:t>
            </w:r>
            <w:r w:rsidR="00B1056E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кроз услуге које нуди</w:t>
            </w:r>
            <w:r w:rsidR="0086530C"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3E5BF1" w:rsidRPr="008D0B6A" w:rsidRDefault="0086530C" w:rsidP="004B50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У случају “статус q</w:t>
            </w:r>
            <w:r w:rsidR="004B507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u</w:t>
            </w: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о” опције проблеми би евалуирали </w:t>
            </w:r>
            <w:r w:rsidR="0054728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за садашње и будуће кориснике и породице садашњих и будућих корисника – дјеце и особа са сметњама у развоју</w:t>
            </w:r>
            <w:r w:rsidRPr="0086530C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800A38" w:rsidRDefault="003E5BF1" w:rsidP="00153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1D364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lastRenderedPageBreak/>
              <w:t xml:space="preserve">2. </w:t>
            </w:r>
            <w:r w:rsidR="00800A38" w:rsidRPr="00800A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Циљеви</w:t>
            </w:r>
          </w:p>
          <w:p w:rsidR="00153EAD" w:rsidRPr="00153EAD" w:rsidRDefault="00153EAD" w:rsidP="00153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800A38" w:rsidRPr="00153EAD" w:rsidRDefault="00800A38" w:rsidP="00153EA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153EAD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Који циљеви се постижу предложеним прописом?</w:t>
            </w:r>
          </w:p>
          <w:p w:rsidR="003E5BF1" w:rsidRPr="00153EAD" w:rsidRDefault="00800A38" w:rsidP="00153EA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800A3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било који од циљева унапређује родну равноправност? (ако је одговор не, да ли се може дефинисати циљ који унапређује родну равноправност?)</w:t>
            </w:r>
          </w:p>
          <w:p w:rsidR="00153EAD" w:rsidRPr="001D3648" w:rsidRDefault="00153EAD" w:rsidP="00153EAD">
            <w:pPr>
              <w:pStyle w:val="ListParagraph"/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F15717" w:rsidRPr="00F15717" w:rsidRDefault="00F15717" w:rsidP="00F15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Преложена Одлука има за циљ, посматрано са ширег аспекта, развој капацитета пружаоца услуге односно континуирано спровођење, унапређење и развој услуга Дневног центра као одрживе услуге и стварање услова за дјецу са сметњама у развоју и особе са инвалидитетом да у потпуности уживају своја права и што повољније услове за живот, њихово осамостаљивање и одрастање и пуно учешће у друштву. Конкретније посматрано, преложена Одлука има за циљ утврђивање цијене услуга дневног боравка у Јавној установи Дневни центар за дјецу са сметњама у развоју и особе са инвалидитетом Никшић како би се очувао и унаприједио квалитет живота </w:t>
            </w: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lastRenderedPageBreak/>
              <w:t>дјеци са сметњама у развоју и особама са инвалидитетом, јер смо свјесни да кроз услугу Дневног центра, у организованом окружењу и уз потребни надзор, корисници задовољавају развојне потребе, стичу и развијају животне вјештине, личну и друштвену одговорност у циљу развоја самосталности, социјалних, сазнајних и других важних функција, чиме им се обезбјеђује позитивно и конструктивно искуство боравка изван породице а члановима породице слободно вријеме за бављење радним и другим активностима.</w:t>
            </w:r>
          </w:p>
          <w:p w:rsidR="003E5BF1" w:rsidRPr="004210ED" w:rsidRDefault="00153EAD" w:rsidP="00F15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6E38C1">
              <w:rPr>
                <w:rFonts w:ascii="Arial" w:hAnsi="Arial" w:cs="Arial"/>
                <w:b/>
                <w:bCs w:val="0"/>
                <w:color w:val="17365D" w:themeColor="text2" w:themeShade="BF"/>
                <w:sz w:val="20"/>
                <w:szCs w:val="20"/>
                <w:lang w:val="pl-PL"/>
              </w:rPr>
              <w:t xml:space="preserve">Циљ који унапређује </w:t>
            </w:r>
            <w:r w:rsidRPr="00153EAD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родну равноправност „лежи“ у самој једнакости примјене овог прописа на оба пола, односно рода.</w:t>
            </w: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F15717" w:rsidRDefault="00F15717" w:rsidP="00F1571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>3. Опције</w:t>
            </w:r>
          </w:p>
          <w:p w:rsidR="00F15717" w:rsidRPr="00F15717" w:rsidRDefault="00F15717" w:rsidP="00F1571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Зашто је пропис неопходан? - Које су могуће опције за испуњавање циљева и рјешавање проблема? (ув</w:t>
            </w:r>
            <w:r w:rsidR="004B507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ијек треба разматрати “статус qu</w:t>
            </w: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F15717" w:rsidRPr="00C42B84" w:rsidRDefault="00F15717" w:rsidP="00F15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Образложити преферирану опцију? 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  <w:p w:rsidR="00C42B84" w:rsidRPr="001D3648" w:rsidRDefault="00C42B84" w:rsidP="00C42B84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1D37D8" w:rsidRPr="001D37D8" w:rsidRDefault="00F15717" w:rsidP="001D37D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Као што је већ наведено, овај пропис је неопходан како би се услуга Дневног центра, на локалном нивоу, одржала и како би се сходно измјенама закона и сходно донешеним правилницима иста децентрализовал</w:t>
            </w:r>
            <w:r w:rsidR="005C4E0F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а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у мјери у којој је то могуће</w:t>
            </w:r>
            <w:r w:rsidR="005C4E0F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. Међутим, како се наводи у члану 154 став 5 Закона о социјалној и дјечијој заштити, уколико општине нијесу у могућности да обезбиједе средства за услуге из става 4, попут услуге дневног боравка,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у финансирању истих ће учествовати држава. </w:t>
            </w:r>
          </w:p>
          <w:p w:rsidR="00F15717" w:rsidRPr="00F15717" w:rsidRDefault="00F15717" w:rsidP="005C4E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Могуће опције за испуњавање циљева и рјешавање проблема су подршка финансијског типа од стране државе.</w:t>
            </w:r>
          </w:p>
          <w:p w:rsidR="003E5BF1" w:rsidRPr="001D3648" w:rsidRDefault="00F15717" w:rsidP="00F15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Овом одлуком су оба пола стављена у равноправан положај.</w:t>
            </w: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F15717" w:rsidRDefault="00F15717" w:rsidP="00F1571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4. Анализа утицаја</w:t>
            </w:r>
          </w:p>
          <w:p w:rsidR="00F15717" w:rsidRPr="00F15717" w:rsidRDefault="00F15717" w:rsidP="00F1571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На кога ће и како ће највјероватније утицати рјешења у пропису - набројати позитивне и негативне утицаје, директне и индиректне? Да ли рјешења у пропису имају утицај на жене (позитивне и негативне, директне и индиректне?)</w:t>
            </w: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Које трошкове или уштеде ће примјена прописа изазвати грађанима и привреди (нарочито малим и средњим предузећима)?</w:t>
            </w: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позитивне посљедице доношења прописа оправдавају трошкове које ће он створити?</w:t>
            </w: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се прописом подржава стварање нових привредних субјеката на тржишту и тржишна конкуренција?</w:t>
            </w:r>
          </w:p>
          <w:p w:rsidR="00F15717" w:rsidRPr="00F15717" w:rsidRDefault="00F15717" w:rsidP="00F1571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Укључити процјену административних оптерећења и бизнис баријера.</w:t>
            </w:r>
          </w:p>
          <w:p w:rsidR="003E5BF1" w:rsidRPr="00B25D29" w:rsidRDefault="003E5BF1" w:rsidP="000F05ED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C262C6" w:rsidRPr="00454C0E" w:rsidRDefault="001D37D8" w:rsidP="001D37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Предложеном одлуком се дефинише цјеновник услуга дневног збрињавања, односно самим тим се обезбјеђује услуга дневног боравка дјеци са сметњама у развоју и особама са инвалидитетом, што умногоме представља значајну подршку породицама дјеце са сметњама у развоју и особама са инвалидитетом. Негативног утицаја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нема.</w:t>
            </w:r>
          </w:p>
          <w:p w:rsidR="00454C0E" w:rsidRPr="00454C0E" w:rsidRDefault="00454C0E" w:rsidP="00454C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 утиче на трошкове локалне самоуправе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и/или државе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па се сходно дефинисаном цјеновнику (дефинисан Одлуком) процјењује трошак у износу од 677.53€ по кориснику (мјесечни трошак),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30.80€ (дневни трошак)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и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3.8</w:t>
            </w:r>
            <w:r w:rsidR="0000641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5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€ (трошак по сату). </w:t>
            </w:r>
          </w:p>
          <w:p w:rsidR="00C262C6" w:rsidRPr="004B5072" w:rsidRDefault="00C262C6" w:rsidP="005604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4B5072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Да, у потпуности. Позитивне посљедице доношења прописа оправдавају трошкове које ће он створити, било Општини било држави.</w:t>
            </w:r>
          </w:p>
          <w:p w:rsidR="001D37D8" w:rsidRDefault="00C262C6" w:rsidP="004B50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Не. Пр</w:t>
            </w: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описом 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се не </w:t>
            </w:r>
            <w:r w:rsidRPr="00F15717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подржава стварање нових привредних субјеката на тржишту и тржишна конкуренција</w:t>
            </w:r>
            <w:r w:rsidR="003E5BF1"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4B5072" w:rsidRPr="004B5072" w:rsidRDefault="004B5072" w:rsidP="004B5072">
            <w:pPr>
              <w:pStyle w:val="ListParagraph"/>
              <w:autoSpaceDE w:val="0"/>
              <w:autoSpaceDN w:val="0"/>
              <w:adjustRightInd w:val="0"/>
              <w:spacing w:before="120"/>
              <w:ind w:left="629"/>
              <w:rPr>
                <w:rFonts w:ascii="Arial" w:hAnsi="Arial" w:cs="Arial"/>
                <w:b/>
                <w:bCs w:val="0"/>
                <w:color w:val="17365D"/>
                <w:sz w:val="16"/>
                <w:szCs w:val="16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3E5BF1" w:rsidRPr="004210ED" w:rsidRDefault="003E5BF1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C262C6" w:rsidRPr="00C262C6" w:rsidRDefault="003E5BF1" w:rsidP="00C26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5926E5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 xml:space="preserve">5. </w:t>
            </w:r>
            <w:r w:rsidR="00C262C6"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Процјена фискалног утицаја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пропис утиче на висину прихода или трошкова локалне самоуправе?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Да ли ће се имплементацијом прописа остварити приход за локалне самоуправе односно за буџет Црне Горе?</w:t>
            </w:r>
          </w:p>
          <w:p w:rsidR="00C262C6" w:rsidRPr="00C262C6" w:rsidRDefault="00C262C6" w:rsidP="00C262C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262C6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  <w:p w:rsidR="003E5BF1" w:rsidRPr="005926E5" w:rsidRDefault="003E5BF1" w:rsidP="00DB7DAA">
            <w:pPr>
              <w:pStyle w:val="ListParagraph"/>
              <w:ind w:left="63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Пропис утиче на трошкове локалне самоуправе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и/или државе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па се сходно дефинисаном цјеновнику (дефинисан Одлуком) процјењује трошак у износу од 677.53€ по кориснику (мјесечни трошак), односно 30.80€ (дневни трошак), односно 3.8</w:t>
            </w:r>
            <w:r w:rsidR="0000641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5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€ (трошак по сату). </w:t>
            </w:r>
          </w:p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Потребно је, односно пожељно обезбјеђивање финансијских средстава из буџета Црне Горе за имплементацију овог прописа.</w:t>
            </w:r>
          </w:p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Обезбјеђење финансијских средстава није временски одређено, односно зависи директно од финансијских могућности.</w:t>
            </w:r>
          </w:p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Неопходна финансијска средства за текућу годину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су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обезбијеђена у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б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уџету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пштине Никшић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, али за дио трошкова односно лична примања запослених и трошкове комуналија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и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биће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</w:t>
            </w:r>
            <w:r w:rsidR="00F5719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буџетом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планирана за наредну фискалну годину. Наведена финансијска средства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за наредну годину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се планирају потраживати </w:t>
            </w:r>
            <w:r w:rsidR="001D37D8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и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од државе, односно Министарства рада и социјалног старања.</w:t>
            </w:r>
          </w:p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Имплементацијом прописа неће се остварити приход за локалну самоуправу односно за буџет Црне Горе.</w:t>
            </w:r>
          </w:p>
          <w:p w:rsidR="00C42B84" w:rsidRPr="00C42B84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Потенцијални корисник буџета за имплементацију прописа је </w:t>
            </w:r>
            <w:r w:rsidR="00F57193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ЈУ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Дневни центар за дјецу са сметњама у развоју и особе са инвалидитетом Никшић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.</w:t>
            </w:r>
          </w:p>
          <w:p w:rsidR="003E5BF1" w:rsidRPr="004B5072" w:rsidRDefault="00C42B84" w:rsidP="00C42B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Имплементација буџета не може бити узрок неравноправности између мушкараца и жена.</w:t>
            </w:r>
          </w:p>
          <w:p w:rsidR="004B5072" w:rsidRPr="005926E5" w:rsidRDefault="004B5072" w:rsidP="004B5072">
            <w:pPr>
              <w:autoSpaceDE w:val="0"/>
              <w:autoSpaceDN w:val="0"/>
              <w:adjustRightInd w:val="0"/>
              <w:spacing w:before="120"/>
              <w:ind w:left="63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</w:p>
        </w:tc>
      </w:tr>
      <w:tr w:rsidR="003E5BF1" w:rsidRPr="00C32E83" w:rsidTr="000F05ED">
        <w:tc>
          <w:tcPr>
            <w:tcW w:w="9576" w:type="dxa"/>
            <w:gridSpan w:val="2"/>
            <w:shd w:val="clear" w:color="auto" w:fill="D2EAF1"/>
          </w:tcPr>
          <w:p w:rsidR="00C42B84" w:rsidRPr="00C42B84" w:rsidRDefault="00C42B84" w:rsidP="00C42B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Консултације заинтересованих страна</w:t>
            </w:r>
          </w:p>
          <w:p w:rsidR="00C42B84" w:rsidRPr="00C42B84" w:rsidRDefault="00C42B84" w:rsidP="00C42B8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Назначити да ли је коришћена екстерна експертска подршка и ако да, како.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Да ли су представнице женских удружења и рањивих група биле укључене у консултације?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  <w:p w:rsidR="00C42B84" w:rsidRPr="002378F3" w:rsidRDefault="00C42B84" w:rsidP="00C42B84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C42B84" w:rsidRP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припрему ове одлуке није коришћена екстерна експертска подршка.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Консултације су извршене са ЈУ Дневни центар за дјецу са сметњама у развоју и особе са инвалидитетом Никшић.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Представници женских удружења и рањивих група су кроз јавну расправу могли бити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 xml:space="preserve">укључени у консултације у вези са доношењем овог прописа. </w:t>
            </w:r>
          </w:p>
          <w:p w:rsid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Предлога и сугестија за израду предложене одлуке од стране грађана у току јавне расправе</w:t>
            </w:r>
            <w:r w:rsidR="00A522B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 xml:space="preserve"> </w:t>
            </w:r>
            <w:r w:rsidR="00A522B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RS"/>
              </w:rPr>
              <w:t>ни</w:t>
            </w:r>
            <w:r w:rsidR="00A522B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је било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</w:p>
          <w:p w:rsidR="00A522B1" w:rsidRPr="00C42B84" w:rsidRDefault="00A522B1" w:rsidP="00A522B1">
            <w:pPr>
              <w:pStyle w:val="ListParagraph"/>
              <w:autoSpaceDE w:val="0"/>
              <w:autoSpaceDN w:val="0"/>
              <w:adjustRightInd w:val="0"/>
              <w:spacing w:before="120"/>
              <w:ind w:left="63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  <w:shd w:val="clear" w:color="auto" w:fill="D2EAF1"/>
          </w:tcPr>
          <w:p w:rsidR="00C42B84" w:rsidRDefault="00C42B84" w:rsidP="00C42B84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lastRenderedPageBreak/>
              <w:t>7. Мониторинг и евалуација</w:t>
            </w:r>
          </w:p>
          <w:p w:rsidR="00C42B84" w:rsidRPr="00C42B84" w:rsidRDefault="00C42B84" w:rsidP="00C42B84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</w:pP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Које су потенцијалне препреке за имплементацију прописа? 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Који су главни индикатори према којима ће се мјерити испуњење циљева?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Ко ће бити задужен за спровођење мониторинга и евалуације примјене прописа?</w:t>
            </w:r>
          </w:p>
          <w:p w:rsidR="00C42B84" w:rsidRPr="00C32E83" w:rsidRDefault="00C42B84" w:rsidP="00C42B84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  <w:tr w:rsidR="003E5BF1" w:rsidRPr="00840889" w:rsidTr="000F05ED">
        <w:tc>
          <w:tcPr>
            <w:tcW w:w="9576" w:type="dxa"/>
            <w:gridSpan w:val="2"/>
          </w:tcPr>
          <w:p w:rsidR="003E5BF1" w:rsidRPr="00D775A9" w:rsidRDefault="003E5BF1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За имплементацију ове одлуке 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препреке могу бити, као што је већ наведено, финансијског типа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.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Подршка са централног нивоа је и више него пожељна због постојећих трошкова локалне самоуправе, већ усмјерених на лична примања запослених и трошкове комуналних услуга.</w:t>
            </w:r>
          </w:p>
          <w:p w:rsidR="00C42B84" w:rsidRPr="00C42B84" w:rsidRDefault="00C42B84" w:rsidP="00C42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Главни индикатор за мјерење испуњености циљева је одржавање услуг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а ЈУ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Дневни центар 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за дјецу са сметњама у развоју и </w:t>
            </w:r>
            <w:r w:rsidR="00A522B1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особе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 xml:space="preserve"> са инвалидитетом 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на локалном нивоу.</w:t>
            </w:r>
          </w:p>
          <w:p w:rsidR="003E5BF1" w:rsidRPr="00C42B84" w:rsidRDefault="00C42B84" w:rsidP="00C42B8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>За спровођење мониторинга и евалуациј</w:t>
            </w:r>
            <w:r w:rsidR="008800C0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sr-Cyrl-ME"/>
              </w:rPr>
              <w:t>у</w:t>
            </w:r>
            <w:r w:rsidRPr="00C42B84"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  <w:t xml:space="preserve"> примјене ове одлуке биће задужен Секретаријат за културу, спорт, младе и социјално старање.</w:t>
            </w:r>
          </w:p>
          <w:p w:rsidR="00C42B84" w:rsidRPr="00D775A9" w:rsidRDefault="00C42B84" w:rsidP="00C42B84">
            <w:pPr>
              <w:autoSpaceDE w:val="0"/>
              <w:autoSpaceDN w:val="0"/>
              <w:adjustRightInd w:val="0"/>
              <w:spacing w:before="120"/>
              <w:ind w:left="630"/>
              <w:rPr>
                <w:rFonts w:ascii="Arial" w:hAnsi="Arial" w:cs="Arial"/>
                <w:b/>
                <w:bCs w:val="0"/>
                <w:color w:val="17365D"/>
                <w:sz w:val="20"/>
                <w:szCs w:val="20"/>
                <w:lang w:val="pl-PL"/>
              </w:rPr>
            </w:pPr>
          </w:p>
        </w:tc>
      </w:tr>
    </w:tbl>
    <w:p w:rsidR="003E5BF1" w:rsidRPr="002251D6" w:rsidRDefault="003E5BF1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sz w:val="20"/>
          <w:szCs w:val="20"/>
          <w:lang w:val="pl-PL"/>
        </w:rPr>
      </w:pPr>
    </w:p>
    <w:p w:rsidR="003E5BF1" w:rsidRPr="002251D6" w:rsidRDefault="003E5BF1">
      <w:pPr>
        <w:rPr>
          <w:rFonts w:ascii="Arial" w:hAnsi="Arial" w:cs="Arial"/>
          <w:b/>
          <w:lang w:val="pl-PL"/>
        </w:rPr>
      </w:pPr>
    </w:p>
    <w:p w:rsidR="00C42B84" w:rsidRDefault="003E5BF1">
      <w:pPr>
        <w:rPr>
          <w:rFonts w:ascii="Arial" w:hAnsi="Arial" w:cs="Arial"/>
          <w:color w:val="17365D"/>
          <w:lang w:val="sr-Cyrl-ME"/>
        </w:rPr>
      </w:pPr>
      <w:r w:rsidRPr="006E488D">
        <w:rPr>
          <w:rFonts w:ascii="Arial" w:hAnsi="Arial" w:cs="Arial"/>
          <w:color w:val="17365D"/>
          <w:lang w:val="pl-PL"/>
        </w:rPr>
        <w:tab/>
      </w:r>
    </w:p>
    <w:p w:rsidR="00C42B84" w:rsidRDefault="00C42B84">
      <w:pPr>
        <w:rPr>
          <w:rFonts w:ascii="Arial" w:hAnsi="Arial" w:cs="Arial"/>
          <w:color w:val="17365D"/>
          <w:lang w:val="sr-Cyrl-ME"/>
        </w:rPr>
      </w:pPr>
    </w:p>
    <w:p w:rsidR="003E5BF1" w:rsidRPr="002251D6" w:rsidRDefault="003E5BF1">
      <w:pPr>
        <w:rPr>
          <w:rFonts w:ascii="Arial" w:hAnsi="Arial" w:cs="Arial"/>
          <w:lang w:val="pl-PL"/>
        </w:rPr>
      </w:pP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  <w:r w:rsidRPr="002251D6">
        <w:rPr>
          <w:rFonts w:ascii="Arial" w:hAnsi="Arial" w:cs="Arial"/>
          <w:lang w:val="pl-PL"/>
        </w:rPr>
        <w:tab/>
      </w:r>
    </w:p>
    <w:p w:rsidR="00923DD6" w:rsidRPr="003B5577" w:rsidRDefault="00923DD6" w:rsidP="00923DD6">
      <w:pPr>
        <w:rPr>
          <w:rFonts w:ascii="Arial" w:hAnsi="Arial" w:cs="Arial"/>
          <w:b/>
          <w:noProof/>
          <w:color w:val="17365D"/>
          <w:lang w:val="sr-Cyrl-CS"/>
        </w:rPr>
      </w:pPr>
      <w:r>
        <w:rPr>
          <w:rFonts w:ascii="Arial" w:hAnsi="Arial" w:cs="Arial"/>
          <w:b/>
          <w:noProof/>
          <w:color w:val="17365D"/>
          <w:lang w:val="sr-Cyrl-CS"/>
        </w:rPr>
        <w:t xml:space="preserve">   </w:t>
      </w:r>
      <w:r w:rsidR="008C256D">
        <w:rPr>
          <w:rFonts w:ascii="Arial" w:hAnsi="Arial" w:cs="Arial"/>
          <w:b/>
          <w:noProof/>
          <w:color w:val="17365D"/>
          <w:lang w:val="sr-Latn-ME"/>
        </w:rPr>
        <w:t xml:space="preserve">    </w:t>
      </w:r>
      <w:r>
        <w:rPr>
          <w:rFonts w:ascii="Arial" w:hAnsi="Arial" w:cs="Arial"/>
          <w:b/>
          <w:noProof/>
          <w:color w:val="17365D"/>
          <w:lang w:val="sr-Cyrl-CS"/>
        </w:rPr>
        <w:t>Датум</w:t>
      </w:r>
      <w:r w:rsidRPr="003B5577">
        <w:rPr>
          <w:rFonts w:ascii="Arial" w:hAnsi="Arial" w:cs="Arial"/>
          <w:b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b/>
          <w:noProof/>
          <w:color w:val="17365D"/>
          <w:lang w:val="sr-Cyrl-CS"/>
        </w:rPr>
        <w:t>и</w:t>
      </w:r>
      <w:r w:rsidRPr="003B5577">
        <w:rPr>
          <w:rFonts w:ascii="Arial" w:hAnsi="Arial" w:cs="Arial"/>
          <w:b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b/>
          <w:noProof/>
          <w:color w:val="17365D"/>
          <w:lang w:val="sr-Cyrl-CS"/>
        </w:rPr>
        <w:t>мјесто</w:t>
      </w:r>
      <w:r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Pr="003B5577">
        <w:rPr>
          <w:rFonts w:ascii="Arial" w:hAnsi="Arial" w:cs="Arial"/>
          <w:b/>
          <w:noProof/>
          <w:color w:val="17365D"/>
          <w:lang w:val="sr-Cyrl-CS"/>
        </w:rPr>
        <w:tab/>
        <w:t xml:space="preserve">                  </w:t>
      </w:r>
      <w:r w:rsidR="008C256D">
        <w:rPr>
          <w:rFonts w:ascii="Arial" w:hAnsi="Arial" w:cs="Arial"/>
          <w:b/>
          <w:noProof/>
          <w:color w:val="17365D"/>
          <w:lang w:val="sr-Cyrl-CS"/>
        </w:rPr>
        <w:tab/>
      </w:r>
      <w:r w:rsidR="008C256D">
        <w:rPr>
          <w:rFonts w:ascii="Arial" w:hAnsi="Arial" w:cs="Arial"/>
          <w:b/>
          <w:noProof/>
          <w:color w:val="17365D"/>
          <w:lang w:val="sr-Cyrl-CS"/>
        </w:rPr>
        <w:tab/>
      </w:r>
      <w:r>
        <w:rPr>
          <w:rFonts w:ascii="Arial" w:hAnsi="Arial" w:cs="Arial"/>
          <w:b/>
          <w:noProof/>
          <w:color w:val="17365D"/>
          <w:lang w:val="sr-Cyrl-CS"/>
        </w:rPr>
        <w:t xml:space="preserve">       </w:t>
      </w:r>
      <w:r>
        <w:rPr>
          <w:rFonts w:ascii="Arial" w:hAnsi="Arial" w:cs="Arial"/>
          <w:b/>
          <w:noProof/>
          <w:color w:val="17365D"/>
          <w:lang w:val="sr-Latn-ME"/>
        </w:rPr>
        <w:t xml:space="preserve"> </w:t>
      </w:r>
      <w:r>
        <w:rPr>
          <w:rFonts w:ascii="Arial" w:hAnsi="Arial" w:cs="Arial"/>
          <w:b/>
          <w:noProof/>
          <w:color w:val="17365D"/>
          <w:lang w:val="sr-Cyrl-CS"/>
        </w:rPr>
        <w:t>СТАРЈЕШИНА</w:t>
      </w:r>
    </w:p>
    <w:p w:rsidR="00923DD6" w:rsidRPr="00D87041" w:rsidRDefault="00923DD6" w:rsidP="00923DD6">
      <w:pPr>
        <w:rPr>
          <w:rFonts w:ascii="Arial" w:hAnsi="Arial" w:cs="Arial"/>
          <w:noProof/>
          <w:color w:val="17365D"/>
          <w:sz w:val="12"/>
          <w:szCs w:val="12"/>
          <w:lang w:val="sr-Cyrl-CS"/>
        </w:rPr>
      </w:pPr>
    </w:p>
    <w:p w:rsidR="003E5BF1" w:rsidRPr="00C42B84" w:rsidRDefault="00923DD6" w:rsidP="00923DD6">
      <w:pPr>
        <w:rPr>
          <w:rFonts w:ascii="Arial" w:hAnsi="Arial" w:cs="Arial"/>
          <w:lang w:val="sr-Cyrl-ME"/>
        </w:rPr>
      </w:pPr>
      <w:r>
        <w:rPr>
          <w:rFonts w:ascii="Arial" w:hAnsi="Arial" w:cs="Arial"/>
          <w:noProof/>
          <w:color w:val="17365D"/>
          <w:lang w:val="sr-Cyrl-CS"/>
        </w:rPr>
        <w:t>Никшић</w:t>
      </w:r>
      <w:r w:rsidRPr="003B5577">
        <w:rPr>
          <w:rFonts w:ascii="Arial" w:hAnsi="Arial" w:cs="Arial"/>
          <w:noProof/>
          <w:color w:val="17365D"/>
          <w:lang w:val="sr-Cyrl-CS"/>
        </w:rPr>
        <w:t xml:space="preserve">, </w:t>
      </w:r>
      <w:r>
        <w:rPr>
          <w:rFonts w:ascii="Arial" w:hAnsi="Arial" w:cs="Arial"/>
          <w:noProof/>
          <w:color w:val="17365D"/>
          <w:lang w:val="sr-Latn-ME"/>
        </w:rPr>
        <w:t>01</w:t>
      </w:r>
      <w:r w:rsidRPr="003B5577">
        <w:rPr>
          <w:rFonts w:ascii="Arial" w:hAnsi="Arial" w:cs="Arial"/>
          <w:noProof/>
          <w:color w:val="17365D"/>
          <w:lang w:val="sr-Cyrl-CS"/>
        </w:rPr>
        <w:t>.</w:t>
      </w:r>
      <w:r>
        <w:rPr>
          <w:rFonts w:ascii="Arial" w:hAnsi="Arial" w:cs="Arial"/>
          <w:noProof/>
          <w:color w:val="17365D"/>
          <w:lang w:val="sr-Latn-ME"/>
        </w:rPr>
        <w:t>09</w:t>
      </w:r>
      <w:r w:rsidRPr="003B5577">
        <w:rPr>
          <w:rFonts w:ascii="Arial" w:hAnsi="Arial" w:cs="Arial"/>
          <w:noProof/>
          <w:color w:val="17365D"/>
          <w:lang w:val="sr-Cyrl-CS"/>
        </w:rPr>
        <w:t>.2022.</w:t>
      </w:r>
      <w:r>
        <w:rPr>
          <w:rFonts w:ascii="Arial" w:hAnsi="Arial" w:cs="Arial"/>
          <w:noProof/>
          <w:color w:val="17365D"/>
          <w:lang w:val="sr-Cyrl-CS"/>
        </w:rPr>
        <w:t xml:space="preserve"> године</w:t>
      </w:r>
      <w:r w:rsidRPr="003B5577">
        <w:rPr>
          <w:rFonts w:ascii="Arial" w:hAnsi="Arial" w:cs="Arial"/>
          <w:noProof/>
          <w:color w:val="17365D"/>
          <w:lang w:val="sr-Cyrl-CS"/>
        </w:rPr>
        <w:tab/>
      </w:r>
      <w:r w:rsidRPr="003B5577">
        <w:rPr>
          <w:rFonts w:ascii="Arial" w:hAnsi="Arial" w:cs="Arial"/>
          <w:noProof/>
          <w:color w:val="17365D"/>
          <w:lang w:val="sr-Cyrl-CS"/>
        </w:rPr>
        <w:tab/>
      </w:r>
      <w:r w:rsidRPr="003B5577">
        <w:rPr>
          <w:rFonts w:ascii="Arial" w:hAnsi="Arial" w:cs="Arial"/>
          <w:noProof/>
          <w:color w:val="17365D"/>
          <w:lang w:val="sr-Cyrl-CS"/>
        </w:rPr>
        <w:tab/>
      </w:r>
      <w:r w:rsidRPr="003B5577">
        <w:rPr>
          <w:rFonts w:ascii="Arial" w:hAnsi="Arial" w:cs="Arial"/>
          <w:noProof/>
          <w:color w:val="17365D"/>
          <w:lang w:val="sr-Cyrl-CS"/>
        </w:rPr>
        <w:tab/>
        <w:t xml:space="preserve">            </w:t>
      </w:r>
      <w:r>
        <w:rPr>
          <w:rFonts w:ascii="Arial" w:hAnsi="Arial" w:cs="Arial"/>
          <w:noProof/>
          <w:color w:val="17365D"/>
          <w:lang w:val="sr-Cyrl-CS"/>
        </w:rPr>
        <w:t xml:space="preserve">      </w:t>
      </w:r>
      <w:r w:rsidRPr="003B5577">
        <w:rPr>
          <w:rFonts w:ascii="Arial" w:hAnsi="Arial" w:cs="Arial"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noProof/>
          <w:color w:val="17365D"/>
          <w:lang w:val="sr-Cyrl-CS"/>
        </w:rPr>
        <w:t>Дејан</w:t>
      </w:r>
      <w:r w:rsidRPr="003B5577">
        <w:rPr>
          <w:rFonts w:ascii="Arial" w:hAnsi="Arial" w:cs="Arial"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noProof/>
          <w:color w:val="17365D"/>
          <w:lang w:val="sr-Cyrl-CS"/>
        </w:rPr>
        <w:t>Ивановић</w:t>
      </w:r>
      <w:r w:rsidR="00ED1878">
        <w:rPr>
          <w:rFonts w:ascii="Arial" w:hAnsi="Arial" w:cs="Arial"/>
          <w:noProof/>
          <w:color w:val="17365D"/>
          <w:lang w:val="sr-Latn-ME"/>
        </w:rPr>
        <w:t xml:space="preserve">, </w:t>
      </w:r>
      <w:r w:rsidR="00ED1878">
        <w:rPr>
          <w:rFonts w:ascii="Arial" w:hAnsi="Arial" w:cs="Arial"/>
          <w:noProof/>
          <w:color w:val="17365D"/>
          <w:lang w:val="sr-Cyrl-RS"/>
        </w:rPr>
        <w:t>с.р.</w:t>
      </w:r>
      <w:r w:rsidRPr="003B5577">
        <w:rPr>
          <w:rFonts w:ascii="Arial" w:hAnsi="Arial" w:cs="Arial"/>
          <w:noProof/>
          <w:color w:val="17365D"/>
          <w:lang w:val="sr-Cyrl-CS"/>
        </w:rPr>
        <w:tab/>
      </w:r>
    </w:p>
    <w:sectPr w:rsidR="003E5BF1" w:rsidRPr="00C42B84" w:rsidSect="00F640B1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82" w:rsidRDefault="00A40482" w:rsidP="00BA7396">
      <w:r>
        <w:separator/>
      </w:r>
    </w:p>
  </w:endnote>
  <w:endnote w:type="continuationSeparator" w:id="0">
    <w:p w:rsidR="00A40482" w:rsidRDefault="00A40482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82" w:rsidRDefault="00A40482" w:rsidP="00BA7396">
      <w:r>
        <w:separator/>
      </w:r>
    </w:p>
  </w:footnote>
  <w:footnote w:type="continuationSeparator" w:id="0">
    <w:p w:rsidR="00A40482" w:rsidRDefault="00A40482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111"/>
    <w:multiLevelType w:val="hybridMultilevel"/>
    <w:tmpl w:val="44CA6C52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6223"/>
    <w:multiLevelType w:val="multilevel"/>
    <w:tmpl w:val="4B1608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168A"/>
    <w:multiLevelType w:val="hybridMultilevel"/>
    <w:tmpl w:val="B7A014D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D6F77"/>
    <w:multiLevelType w:val="multilevel"/>
    <w:tmpl w:val="4B160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23650F7"/>
    <w:multiLevelType w:val="hybridMultilevel"/>
    <w:tmpl w:val="62665072"/>
    <w:lvl w:ilvl="0" w:tplc="43FCA3D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02868"/>
    <w:multiLevelType w:val="multilevel"/>
    <w:tmpl w:val="CC2E7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F5D2C"/>
    <w:multiLevelType w:val="multilevel"/>
    <w:tmpl w:val="68E220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E3D0805"/>
    <w:multiLevelType w:val="multilevel"/>
    <w:tmpl w:val="A050B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FD656D7"/>
    <w:multiLevelType w:val="hybridMultilevel"/>
    <w:tmpl w:val="60C01BFA"/>
    <w:lvl w:ilvl="0" w:tplc="3726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7594E"/>
    <w:multiLevelType w:val="hybridMultilevel"/>
    <w:tmpl w:val="B08C77A0"/>
    <w:lvl w:ilvl="0" w:tplc="3726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173F"/>
    <w:multiLevelType w:val="multilevel"/>
    <w:tmpl w:val="4B1608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1509B"/>
    <w:multiLevelType w:val="multilevel"/>
    <w:tmpl w:val="03C4C1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3"/>
  </w:num>
  <w:num w:numId="5">
    <w:abstractNumId w:val="5"/>
  </w:num>
  <w:num w:numId="6">
    <w:abstractNumId w:val="1"/>
  </w:num>
  <w:num w:numId="7">
    <w:abstractNumId w:val="14"/>
  </w:num>
  <w:num w:numId="8">
    <w:abstractNumId w:val="18"/>
  </w:num>
  <w:num w:numId="9">
    <w:abstractNumId w:val="26"/>
  </w:num>
  <w:num w:numId="10">
    <w:abstractNumId w:val="21"/>
  </w:num>
  <w:num w:numId="11">
    <w:abstractNumId w:val="7"/>
  </w:num>
  <w:num w:numId="12">
    <w:abstractNumId w:val="12"/>
  </w:num>
  <w:num w:numId="13">
    <w:abstractNumId w:val="20"/>
  </w:num>
  <w:num w:numId="14">
    <w:abstractNumId w:val="20"/>
  </w:num>
  <w:num w:numId="15">
    <w:abstractNumId w:val="11"/>
  </w:num>
  <w:num w:numId="16">
    <w:abstractNumId w:val="25"/>
  </w:num>
  <w:num w:numId="17">
    <w:abstractNumId w:val="16"/>
  </w:num>
  <w:num w:numId="18">
    <w:abstractNumId w:val="8"/>
  </w:num>
  <w:num w:numId="19">
    <w:abstractNumId w:val="3"/>
  </w:num>
  <w:num w:numId="20">
    <w:abstractNumId w:val="22"/>
  </w:num>
  <w:num w:numId="21">
    <w:abstractNumId w:val="15"/>
  </w:num>
  <w:num w:numId="22">
    <w:abstractNumId w:val="24"/>
  </w:num>
  <w:num w:numId="23">
    <w:abstractNumId w:val="10"/>
  </w:num>
  <w:num w:numId="24">
    <w:abstractNumId w:val="20"/>
  </w:num>
  <w:num w:numId="25">
    <w:abstractNumId w:val="17"/>
  </w:num>
  <w:num w:numId="26">
    <w:abstractNumId w:val="9"/>
  </w:num>
  <w:num w:numId="27">
    <w:abstractNumId w:val="19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6411"/>
    <w:rsid w:val="000114B5"/>
    <w:rsid w:val="00012321"/>
    <w:rsid w:val="00032902"/>
    <w:rsid w:val="00033473"/>
    <w:rsid w:val="00043CCD"/>
    <w:rsid w:val="000511F0"/>
    <w:rsid w:val="000562D6"/>
    <w:rsid w:val="000629D8"/>
    <w:rsid w:val="00067FCF"/>
    <w:rsid w:val="000716AC"/>
    <w:rsid w:val="00075306"/>
    <w:rsid w:val="000A496F"/>
    <w:rsid w:val="000D7E32"/>
    <w:rsid w:val="000E5392"/>
    <w:rsid w:val="000E7E95"/>
    <w:rsid w:val="000E7FBD"/>
    <w:rsid w:val="000F05ED"/>
    <w:rsid w:val="000F273A"/>
    <w:rsid w:val="00110589"/>
    <w:rsid w:val="0012033E"/>
    <w:rsid w:val="00121DC3"/>
    <w:rsid w:val="001225FB"/>
    <w:rsid w:val="00136E1D"/>
    <w:rsid w:val="00153EAD"/>
    <w:rsid w:val="00154647"/>
    <w:rsid w:val="00162BB1"/>
    <w:rsid w:val="001766B3"/>
    <w:rsid w:val="001A56D1"/>
    <w:rsid w:val="001A5B9E"/>
    <w:rsid w:val="001C7348"/>
    <w:rsid w:val="001D0BF0"/>
    <w:rsid w:val="001D3648"/>
    <w:rsid w:val="001D37D8"/>
    <w:rsid w:val="001E1794"/>
    <w:rsid w:val="001E3E69"/>
    <w:rsid w:val="001F4328"/>
    <w:rsid w:val="001F6009"/>
    <w:rsid w:val="002072BA"/>
    <w:rsid w:val="002251D6"/>
    <w:rsid w:val="00235BF5"/>
    <w:rsid w:val="002378F3"/>
    <w:rsid w:val="002449FB"/>
    <w:rsid w:val="00244B91"/>
    <w:rsid w:val="00267C7D"/>
    <w:rsid w:val="002703B6"/>
    <w:rsid w:val="002711EF"/>
    <w:rsid w:val="00271A2C"/>
    <w:rsid w:val="00282840"/>
    <w:rsid w:val="00284A91"/>
    <w:rsid w:val="00294662"/>
    <w:rsid w:val="00295023"/>
    <w:rsid w:val="002A6869"/>
    <w:rsid w:val="002D7074"/>
    <w:rsid w:val="002E7569"/>
    <w:rsid w:val="00304A2A"/>
    <w:rsid w:val="00310915"/>
    <w:rsid w:val="00322389"/>
    <w:rsid w:val="00357476"/>
    <w:rsid w:val="00357C20"/>
    <w:rsid w:val="003855E9"/>
    <w:rsid w:val="00386D1D"/>
    <w:rsid w:val="00392F99"/>
    <w:rsid w:val="00395587"/>
    <w:rsid w:val="00397C9D"/>
    <w:rsid w:val="003A1706"/>
    <w:rsid w:val="003E2C66"/>
    <w:rsid w:val="003E5BF1"/>
    <w:rsid w:val="003F334E"/>
    <w:rsid w:val="004210ED"/>
    <w:rsid w:val="004365AF"/>
    <w:rsid w:val="00454C0E"/>
    <w:rsid w:val="0047459A"/>
    <w:rsid w:val="00494A64"/>
    <w:rsid w:val="004A4396"/>
    <w:rsid w:val="004B5072"/>
    <w:rsid w:val="004B549B"/>
    <w:rsid w:val="004B5D4D"/>
    <w:rsid w:val="004B6374"/>
    <w:rsid w:val="004D3BA5"/>
    <w:rsid w:val="004E1351"/>
    <w:rsid w:val="004E62A1"/>
    <w:rsid w:val="004F37B9"/>
    <w:rsid w:val="004F4F9C"/>
    <w:rsid w:val="00503500"/>
    <w:rsid w:val="00504237"/>
    <w:rsid w:val="00547280"/>
    <w:rsid w:val="0054756C"/>
    <w:rsid w:val="005604C1"/>
    <w:rsid w:val="005805F3"/>
    <w:rsid w:val="00582938"/>
    <w:rsid w:val="005926E5"/>
    <w:rsid w:val="005C4266"/>
    <w:rsid w:val="005C4E0F"/>
    <w:rsid w:val="005D43E5"/>
    <w:rsid w:val="005E318D"/>
    <w:rsid w:val="005E6229"/>
    <w:rsid w:val="005F00B7"/>
    <w:rsid w:val="005F03ED"/>
    <w:rsid w:val="005F283F"/>
    <w:rsid w:val="005F5DA3"/>
    <w:rsid w:val="005F6D49"/>
    <w:rsid w:val="00601210"/>
    <w:rsid w:val="006129CD"/>
    <w:rsid w:val="00615760"/>
    <w:rsid w:val="00641E4C"/>
    <w:rsid w:val="00641FD4"/>
    <w:rsid w:val="0066272B"/>
    <w:rsid w:val="006664AB"/>
    <w:rsid w:val="006710AA"/>
    <w:rsid w:val="00673F68"/>
    <w:rsid w:val="00681DE1"/>
    <w:rsid w:val="006950A7"/>
    <w:rsid w:val="006A1B2C"/>
    <w:rsid w:val="006A3B25"/>
    <w:rsid w:val="006A3B76"/>
    <w:rsid w:val="006B4020"/>
    <w:rsid w:val="006C4C22"/>
    <w:rsid w:val="006C4F93"/>
    <w:rsid w:val="006E38C1"/>
    <w:rsid w:val="006E488D"/>
    <w:rsid w:val="006E4E97"/>
    <w:rsid w:val="006F1605"/>
    <w:rsid w:val="006F2902"/>
    <w:rsid w:val="00702CFF"/>
    <w:rsid w:val="00703364"/>
    <w:rsid w:val="007043B6"/>
    <w:rsid w:val="00705E35"/>
    <w:rsid w:val="00717098"/>
    <w:rsid w:val="00721692"/>
    <w:rsid w:val="00721DB9"/>
    <w:rsid w:val="00722885"/>
    <w:rsid w:val="00733149"/>
    <w:rsid w:val="00736E8D"/>
    <w:rsid w:val="00741A35"/>
    <w:rsid w:val="00746AE4"/>
    <w:rsid w:val="00762C49"/>
    <w:rsid w:val="00781DC6"/>
    <w:rsid w:val="007849D1"/>
    <w:rsid w:val="007909A0"/>
    <w:rsid w:val="007A1C7D"/>
    <w:rsid w:val="007A562E"/>
    <w:rsid w:val="007C12EB"/>
    <w:rsid w:val="007D05DC"/>
    <w:rsid w:val="007F11BC"/>
    <w:rsid w:val="007F1B9D"/>
    <w:rsid w:val="00800A38"/>
    <w:rsid w:val="00806786"/>
    <w:rsid w:val="008169A7"/>
    <w:rsid w:val="008301C9"/>
    <w:rsid w:val="008322D4"/>
    <w:rsid w:val="00833765"/>
    <w:rsid w:val="0084050A"/>
    <w:rsid w:val="00840889"/>
    <w:rsid w:val="0085327D"/>
    <w:rsid w:val="008542E3"/>
    <w:rsid w:val="00854AFE"/>
    <w:rsid w:val="0086530C"/>
    <w:rsid w:val="00871235"/>
    <w:rsid w:val="008765E0"/>
    <w:rsid w:val="008800C0"/>
    <w:rsid w:val="00891957"/>
    <w:rsid w:val="008A2781"/>
    <w:rsid w:val="008B09E9"/>
    <w:rsid w:val="008C0535"/>
    <w:rsid w:val="008C256D"/>
    <w:rsid w:val="008C666D"/>
    <w:rsid w:val="008D0B6A"/>
    <w:rsid w:val="008E4862"/>
    <w:rsid w:val="008E6C79"/>
    <w:rsid w:val="0091493A"/>
    <w:rsid w:val="00923DD6"/>
    <w:rsid w:val="0094506F"/>
    <w:rsid w:val="009535C3"/>
    <w:rsid w:val="00955EC4"/>
    <w:rsid w:val="00960A46"/>
    <w:rsid w:val="00972845"/>
    <w:rsid w:val="00981466"/>
    <w:rsid w:val="009874EB"/>
    <w:rsid w:val="009A1663"/>
    <w:rsid w:val="009B430B"/>
    <w:rsid w:val="009F3FA9"/>
    <w:rsid w:val="00A05B4A"/>
    <w:rsid w:val="00A07773"/>
    <w:rsid w:val="00A12569"/>
    <w:rsid w:val="00A251DD"/>
    <w:rsid w:val="00A265F9"/>
    <w:rsid w:val="00A27C31"/>
    <w:rsid w:val="00A34E9B"/>
    <w:rsid w:val="00A40482"/>
    <w:rsid w:val="00A522B1"/>
    <w:rsid w:val="00A71595"/>
    <w:rsid w:val="00A84A49"/>
    <w:rsid w:val="00AA117E"/>
    <w:rsid w:val="00AC6578"/>
    <w:rsid w:val="00AD100C"/>
    <w:rsid w:val="00AE5F4D"/>
    <w:rsid w:val="00B1056E"/>
    <w:rsid w:val="00B14F81"/>
    <w:rsid w:val="00B25D29"/>
    <w:rsid w:val="00B2646E"/>
    <w:rsid w:val="00B3542B"/>
    <w:rsid w:val="00B40AA1"/>
    <w:rsid w:val="00B5051D"/>
    <w:rsid w:val="00B535B4"/>
    <w:rsid w:val="00B672BB"/>
    <w:rsid w:val="00B7089B"/>
    <w:rsid w:val="00B87B00"/>
    <w:rsid w:val="00BA039A"/>
    <w:rsid w:val="00BA6D26"/>
    <w:rsid w:val="00BA7396"/>
    <w:rsid w:val="00BA7877"/>
    <w:rsid w:val="00BD4282"/>
    <w:rsid w:val="00BD6CE6"/>
    <w:rsid w:val="00BE11B9"/>
    <w:rsid w:val="00BF43F4"/>
    <w:rsid w:val="00C01AB3"/>
    <w:rsid w:val="00C06EC3"/>
    <w:rsid w:val="00C111D8"/>
    <w:rsid w:val="00C179F9"/>
    <w:rsid w:val="00C262C6"/>
    <w:rsid w:val="00C32E83"/>
    <w:rsid w:val="00C42B84"/>
    <w:rsid w:val="00C450DD"/>
    <w:rsid w:val="00C458F1"/>
    <w:rsid w:val="00C5148C"/>
    <w:rsid w:val="00C549B4"/>
    <w:rsid w:val="00C61E34"/>
    <w:rsid w:val="00C630C7"/>
    <w:rsid w:val="00C72668"/>
    <w:rsid w:val="00C7373C"/>
    <w:rsid w:val="00C75227"/>
    <w:rsid w:val="00C75DF0"/>
    <w:rsid w:val="00C773E3"/>
    <w:rsid w:val="00C87DA2"/>
    <w:rsid w:val="00D014FE"/>
    <w:rsid w:val="00D06D2A"/>
    <w:rsid w:val="00D25692"/>
    <w:rsid w:val="00D2720B"/>
    <w:rsid w:val="00D27C82"/>
    <w:rsid w:val="00D36EDF"/>
    <w:rsid w:val="00D4308A"/>
    <w:rsid w:val="00D505D4"/>
    <w:rsid w:val="00D708E8"/>
    <w:rsid w:val="00D77412"/>
    <w:rsid w:val="00D775A9"/>
    <w:rsid w:val="00D87CB1"/>
    <w:rsid w:val="00D94B5F"/>
    <w:rsid w:val="00DA6EEA"/>
    <w:rsid w:val="00DB1891"/>
    <w:rsid w:val="00DB2F9B"/>
    <w:rsid w:val="00DB7DAA"/>
    <w:rsid w:val="00DD50A6"/>
    <w:rsid w:val="00DF3680"/>
    <w:rsid w:val="00E06102"/>
    <w:rsid w:val="00E3478E"/>
    <w:rsid w:val="00E41D49"/>
    <w:rsid w:val="00E54555"/>
    <w:rsid w:val="00E54AEA"/>
    <w:rsid w:val="00E57AB2"/>
    <w:rsid w:val="00E61671"/>
    <w:rsid w:val="00E721E9"/>
    <w:rsid w:val="00E80201"/>
    <w:rsid w:val="00E8076E"/>
    <w:rsid w:val="00E860B4"/>
    <w:rsid w:val="00E95789"/>
    <w:rsid w:val="00EC58BD"/>
    <w:rsid w:val="00ED0AF4"/>
    <w:rsid w:val="00ED0F74"/>
    <w:rsid w:val="00ED1878"/>
    <w:rsid w:val="00ED4766"/>
    <w:rsid w:val="00EF1D5B"/>
    <w:rsid w:val="00F016AC"/>
    <w:rsid w:val="00F06F77"/>
    <w:rsid w:val="00F14603"/>
    <w:rsid w:val="00F1558B"/>
    <w:rsid w:val="00F155D0"/>
    <w:rsid w:val="00F15717"/>
    <w:rsid w:val="00F20105"/>
    <w:rsid w:val="00F23EA1"/>
    <w:rsid w:val="00F3375B"/>
    <w:rsid w:val="00F34423"/>
    <w:rsid w:val="00F4621D"/>
    <w:rsid w:val="00F57193"/>
    <w:rsid w:val="00F640B1"/>
    <w:rsid w:val="00F72683"/>
    <w:rsid w:val="00F7323E"/>
    <w:rsid w:val="00F7433F"/>
    <w:rsid w:val="00F829CD"/>
    <w:rsid w:val="00FA6472"/>
    <w:rsid w:val="00FB5EE2"/>
    <w:rsid w:val="00FB6BD5"/>
    <w:rsid w:val="00FB7CBA"/>
    <w:rsid w:val="00FC2A13"/>
    <w:rsid w:val="00FF14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CC38F-FE0C-4336-BD15-E53E2E85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eastAsia="Calibri" w:hAnsi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Times New Roman"/>
      <w:b/>
      <w:sz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eastAsia="Calibri" w:hAnsi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Times New Roman"/>
      <w:sz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uiPriority w:val="99"/>
    <w:rsid w:val="005F03ED"/>
    <w:rPr>
      <w:rFonts w:ascii="Arial" w:hAnsi="Arial"/>
      <w:vanish/>
      <w:sz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sz w:val="20"/>
      <w:lang w:val="en-GB" w:eastAsia="en-GB"/>
    </w:rPr>
  </w:style>
  <w:style w:type="character" w:styleId="Emphasis">
    <w:name w:val="Emphasis"/>
    <w:basedOn w:val="DefaultParagraphFont"/>
    <w:uiPriority w:val="99"/>
    <w:qFormat/>
    <w:locked/>
    <w:rsid w:val="00B672B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Microsoft account</cp:lastModifiedBy>
  <cp:revision>22</cp:revision>
  <cp:lastPrinted>2022-09-20T06:38:00Z</cp:lastPrinted>
  <dcterms:created xsi:type="dcterms:W3CDTF">2022-09-07T12:13:00Z</dcterms:created>
  <dcterms:modified xsi:type="dcterms:W3CDTF">2022-09-20T06:41:00Z</dcterms:modified>
</cp:coreProperties>
</file>