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00" w:rsidRDefault="00E64E7C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6E2600" w:rsidTr="006E2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 xml:space="preserve">Predsjednik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 w:rsidP="001902FC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>
              <w:rPr>
                <w:rFonts w:ascii="Arial" w:hAnsi="Arial" w:cs="Arial"/>
                <w:bCs w:val="0"/>
                <w:szCs w:val="24"/>
              </w:rPr>
              <w:t xml:space="preserve">  </w:t>
            </w:r>
            <w:r w:rsidR="00B33B62" w:rsidRPr="00B33B62">
              <w:rPr>
                <w:rFonts w:ascii="Arial" w:hAnsi="Arial" w:cs="Arial"/>
                <w:bCs w:val="0"/>
                <w:szCs w:val="24"/>
                <w:lang w:val="sr-Latn-CS"/>
              </w:rPr>
              <w:t>o davanju na privremeno korišćenje prostora u objektu u ulici Novice Cerovića, Nevladinoj organizaciji Književna zajednica  "Mirko Banjević"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povjereni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li problem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6E2600" w:rsidRDefault="006E2600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2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(«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list CG» br. 21/09 i 40/11),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 br. 2/18, 34/19, 38/20, 50/22 i 84/22 ),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br. 31/18 I 21/23);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Riječ je o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6E2600" w:rsidRPr="006C7AEA" w:rsidRDefault="00E64E7C" w:rsidP="00B33B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6C7A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6C7A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rad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Nevladin</w:t>
            </w:r>
            <w:r w:rsid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organizacij</w:t>
            </w:r>
            <w:r w:rsid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"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Mirko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Banjević"</w:t>
            </w:r>
            <w:r w:rsidRPr="006C7AE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6E2600" w:rsidRDefault="00E64E7C" w:rsidP="00B33B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Uzrok problema je taj što ov</w:t>
            </w:r>
            <w:r w:rsidR="006C7AEA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a </w:t>
            </w:r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Nevladina organizacija Književna zajednica "Mirko Banjević"</w:t>
            </w:r>
            <w:r w:rsidR="00B33B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nema obezbijeđen prostor za obavljanje djelatnosti za koju je registovana;</w:t>
            </w:r>
          </w:p>
          <w:p w:rsidR="00B33B62" w:rsidRPr="00B33B62" w:rsidRDefault="00B33B62" w:rsidP="00B33B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Posledica ovog problema je ta što bi  ova Književna zajednica dio finansijskih sredstava preusmjerila u plaćanje zakupa drugog poslovnog prostora;</w:t>
            </w:r>
          </w:p>
          <w:p w:rsidR="00B33B62" w:rsidRPr="00B33B62" w:rsidRDefault="00B33B62" w:rsidP="00B33B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Oštećeni subjekti su kako Nevladina organizacija Književna zajednica  "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Mirko Banjević</w:t>
            </w:r>
            <w:r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" i opština Nikšić.</w:t>
            </w:r>
          </w:p>
          <w:p w:rsidR="00B33B62" w:rsidRPr="00B33B62" w:rsidRDefault="00B33B62" w:rsidP="00B33B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r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U slučaju “status quo”  Nevladina organizacija Književna zajednica  "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Mirko Banjević</w:t>
            </w:r>
            <w:r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" bi od sopstvenih sredstava plaćala zakup vlasnicima drugog poslovnog prostora. </w:t>
            </w:r>
          </w:p>
          <w:p w:rsidR="006E2600" w:rsidRDefault="006E26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B33B62" w:rsidRDefault="00B33B6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B33B62" w:rsidRDefault="00B33B6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učešće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poboljšanju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Nevladine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organizacije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"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Mirko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Banjević"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 </w:t>
            </w:r>
            <w:proofErr w:type="spellStart"/>
            <w:r w:rsid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jedna</w:t>
            </w:r>
            <w:proofErr w:type="spellEnd"/>
            <w:r w:rsid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dvije</w:t>
            </w:r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</w:t>
            </w:r>
            <w:r w:rsid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</w:t>
            </w:r>
            <w:r w:rsid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Crnoj</w:t>
            </w:r>
            <w:proofErr w:type="spellEnd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6E2600" w:rsidRDefault="00E64E7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unapređuje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6E2600" w:rsidRDefault="00E64E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6E2600" w:rsidRDefault="00E64E7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 w:rsidP="00B33B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unapređuj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saradnj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Nevladin</w:t>
            </w:r>
            <w:r w:rsid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organizacij</w:t>
            </w:r>
            <w:r w:rsid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"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Mirko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Banjević"</w:t>
            </w:r>
            <w:r>
              <w:rPr>
                <w:rFonts w:ascii="Arial" w:hAnsi="Arial"/>
                <w:color w:val="365F91"/>
                <w:lang w:val="sr-Latn-ME"/>
              </w:rPr>
              <w:t>;</w:t>
            </w:r>
            <w:r>
              <w:rPr>
                <w:rFonts w:ascii="Arial" w:hAnsi="Arial"/>
                <w:color w:val="365F91"/>
              </w:rPr>
              <w:t xml:space="preserve"> 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/>
                <w:i/>
                <w:iCs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E2600" w:rsidTr="006E2600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E64E7C" w:rsidP="00B33B6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Rješenje iz predložene odluke će pozitivno uticati na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Nevladina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organizacija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Književna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zajednica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"</w:t>
            </w:r>
            <w:proofErr w:type="spellStart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Mirko</w:t>
            </w:r>
            <w:proofErr w:type="spellEnd"/>
            <w:r w:rsidR="00B33B62" w:rsidRPr="00B33B6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Banjević"</w:t>
            </w:r>
            <w:bookmarkStart w:id="0" w:name="_GoBack"/>
            <w:bookmarkEnd w:id="0"/>
            <w:r w:rsidR="00782B4B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u cilju unapređenu kulture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društvima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   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obezbjeđenje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korisnik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6E260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m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plementacije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obezbijediti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fi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skalnu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Gore.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6E26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  <w:p w:rsidR="006E2600" w:rsidRDefault="00E64E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;</w:t>
            </w:r>
          </w:p>
          <w:p w:rsidR="006E2600" w:rsidRDefault="00E64E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7. Monitoring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6E2600" w:rsidRDefault="00E64E7C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6E2600" w:rsidTr="006E26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6E2600" w:rsidRDefault="006E260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6E2600" w:rsidRDefault="00E64E7C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 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E64E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  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6E2600" w:rsidRDefault="006E26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6E2600" w:rsidRDefault="006E260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6E2600" w:rsidRDefault="00E64E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 i </w:t>
      </w:r>
      <w:proofErr w:type="spellStart"/>
      <w:r>
        <w:rPr>
          <w:rFonts w:ascii="Arial" w:hAnsi="Arial" w:cs="Arial"/>
          <w:b/>
        </w:rPr>
        <w:t>mjesto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DIREKTOR</w:t>
      </w:r>
    </w:p>
    <w:p w:rsidR="006E2600" w:rsidRDefault="00E64E7C">
      <w:pPr>
        <w:rPr>
          <w:rFonts w:ascii="Arial" w:hAnsi="Arial" w:cs="Arial"/>
          <w:color w:val="365F91" w:themeColor="accent1" w:themeShade="BF"/>
        </w:rPr>
      </w:pPr>
      <w:proofErr w:type="spellStart"/>
      <w:proofErr w:type="gramStart"/>
      <w:r>
        <w:rPr>
          <w:rFonts w:ascii="Arial" w:hAnsi="Arial" w:cs="Arial"/>
          <w:b/>
        </w:rPr>
        <w:t>Nikšić</w:t>
      </w:r>
      <w:proofErr w:type="spellEnd"/>
      <w:r>
        <w:rPr>
          <w:rFonts w:ascii="Arial" w:hAnsi="Arial" w:cs="Arial"/>
          <w:b/>
        </w:rPr>
        <w:t xml:space="preserve">, </w:t>
      </w:r>
      <w:r w:rsidR="00782B4B">
        <w:rPr>
          <w:rFonts w:ascii="Arial" w:hAnsi="Arial" w:cs="Arial"/>
          <w:b/>
          <w:lang w:val="sr-Latn-ME"/>
        </w:rPr>
        <w:t>13.</w:t>
      </w:r>
      <w:proofErr w:type="gramEnd"/>
      <w:r w:rsidR="00782B4B">
        <w:rPr>
          <w:rFonts w:ascii="Arial" w:hAnsi="Arial" w:cs="Arial"/>
          <w:b/>
          <w:lang w:val="sr-Latn-ME"/>
        </w:rPr>
        <w:t xml:space="preserve"> mart 2025</w:t>
      </w:r>
      <w:r>
        <w:rPr>
          <w:rFonts w:ascii="Arial" w:hAnsi="Arial" w:cs="Arial"/>
          <w:b/>
        </w:rPr>
        <w:t xml:space="preserve">. </w:t>
      </w:r>
      <w:proofErr w:type="spellStart"/>
      <w:proofErr w:type="gramStart"/>
      <w:r>
        <w:rPr>
          <w:rFonts w:ascii="Arial" w:hAnsi="Arial" w:cs="Arial"/>
          <w:b/>
        </w:rPr>
        <w:t>godine</w:t>
      </w:r>
      <w:proofErr w:type="spellEnd"/>
      <w:proofErr w:type="gramEnd"/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Radosav Urošević</w:t>
      </w:r>
    </w:p>
    <w:sectPr w:rsidR="006E260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FC" w:rsidRDefault="00212EFC">
      <w:r>
        <w:separator/>
      </w:r>
    </w:p>
  </w:endnote>
  <w:endnote w:type="continuationSeparator" w:id="0">
    <w:p w:rsidR="00212EFC" w:rsidRDefault="0021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FC" w:rsidRDefault="00212EFC">
      <w:r>
        <w:separator/>
      </w:r>
    </w:p>
  </w:footnote>
  <w:footnote w:type="continuationSeparator" w:id="0">
    <w:p w:rsidR="00212EFC" w:rsidRDefault="0021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5B"/>
    <w:multiLevelType w:val="multilevel"/>
    <w:tmpl w:val="1A5C725B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91EE8"/>
    <w:multiLevelType w:val="multilevel"/>
    <w:tmpl w:val="46991EE8"/>
    <w:lvl w:ilvl="0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4E5A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D4CD5"/>
    <w:rsid w:val="000D712C"/>
    <w:rsid w:val="000E5392"/>
    <w:rsid w:val="000E7E95"/>
    <w:rsid w:val="000F5C9A"/>
    <w:rsid w:val="00136E1D"/>
    <w:rsid w:val="00154647"/>
    <w:rsid w:val="00162BB1"/>
    <w:rsid w:val="001809BC"/>
    <w:rsid w:val="001902FC"/>
    <w:rsid w:val="001A77E0"/>
    <w:rsid w:val="001B6959"/>
    <w:rsid w:val="001C7348"/>
    <w:rsid w:val="001D0BF0"/>
    <w:rsid w:val="001D40E5"/>
    <w:rsid w:val="001E1794"/>
    <w:rsid w:val="001E404C"/>
    <w:rsid w:val="001F0158"/>
    <w:rsid w:val="002072BA"/>
    <w:rsid w:val="00212EFC"/>
    <w:rsid w:val="00235BF5"/>
    <w:rsid w:val="00267C7D"/>
    <w:rsid w:val="00282840"/>
    <w:rsid w:val="00284A91"/>
    <w:rsid w:val="00294662"/>
    <w:rsid w:val="00295023"/>
    <w:rsid w:val="002A6869"/>
    <w:rsid w:val="002A6EBD"/>
    <w:rsid w:val="002E7569"/>
    <w:rsid w:val="00310915"/>
    <w:rsid w:val="00322389"/>
    <w:rsid w:val="00357476"/>
    <w:rsid w:val="00392F99"/>
    <w:rsid w:val="00395587"/>
    <w:rsid w:val="003D3FB6"/>
    <w:rsid w:val="003E099B"/>
    <w:rsid w:val="003F334E"/>
    <w:rsid w:val="00421C05"/>
    <w:rsid w:val="00425794"/>
    <w:rsid w:val="0047459A"/>
    <w:rsid w:val="004A4396"/>
    <w:rsid w:val="004B549B"/>
    <w:rsid w:val="004E1351"/>
    <w:rsid w:val="004F4F9C"/>
    <w:rsid w:val="00504237"/>
    <w:rsid w:val="00530EF8"/>
    <w:rsid w:val="00532E97"/>
    <w:rsid w:val="0054756C"/>
    <w:rsid w:val="005602EB"/>
    <w:rsid w:val="005805F3"/>
    <w:rsid w:val="00582259"/>
    <w:rsid w:val="005A3E04"/>
    <w:rsid w:val="005C4266"/>
    <w:rsid w:val="005F00B7"/>
    <w:rsid w:val="005F03ED"/>
    <w:rsid w:val="005F6D49"/>
    <w:rsid w:val="00601210"/>
    <w:rsid w:val="006129CD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C7AEA"/>
    <w:rsid w:val="006D0461"/>
    <w:rsid w:val="006E2600"/>
    <w:rsid w:val="006E4E97"/>
    <w:rsid w:val="006F1605"/>
    <w:rsid w:val="00702CFF"/>
    <w:rsid w:val="007043B6"/>
    <w:rsid w:val="00705E35"/>
    <w:rsid w:val="00721DB9"/>
    <w:rsid w:val="00723380"/>
    <w:rsid w:val="00733149"/>
    <w:rsid w:val="0073370E"/>
    <w:rsid w:val="00736E8D"/>
    <w:rsid w:val="00741A35"/>
    <w:rsid w:val="00782B4B"/>
    <w:rsid w:val="007A1C7D"/>
    <w:rsid w:val="007C12EB"/>
    <w:rsid w:val="007C2657"/>
    <w:rsid w:val="007C2C9D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327D"/>
    <w:rsid w:val="00871235"/>
    <w:rsid w:val="008A2781"/>
    <w:rsid w:val="008A2EDC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2B4"/>
    <w:rsid w:val="00960A46"/>
    <w:rsid w:val="00972845"/>
    <w:rsid w:val="00981466"/>
    <w:rsid w:val="009874EB"/>
    <w:rsid w:val="009D3CDF"/>
    <w:rsid w:val="009E489E"/>
    <w:rsid w:val="009F37BA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33B62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BF4CCE"/>
    <w:rsid w:val="00C111D8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6017"/>
    <w:rsid w:val="00CC63BD"/>
    <w:rsid w:val="00CF0265"/>
    <w:rsid w:val="00D06D2A"/>
    <w:rsid w:val="00D10AC3"/>
    <w:rsid w:val="00D25692"/>
    <w:rsid w:val="00D27C82"/>
    <w:rsid w:val="00D4012D"/>
    <w:rsid w:val="00D4308A"/>
    <w:rsid w:val="00D541F9"/>
    <w:rsid w:val="00D555C8"/>
    <w:rsid w:val="00D87CB1"/>
    <w:rsid w:val="00DB629C"/>
    <w:rsid w:val="00DC4451"/>
    <w:rsid w:val="00DC632A"/>
    <w:rsid w:val="00DD04AC"/>
    <w:rsid w:val="00DD1187"/>
    <w:rsid w:val="00DF5EA1"/>
    <w:rsid w:val="00E01F55"/>
    <w:rsid w:val="00E3478E"/>
    <w:rsid w:val="00E45613"/>
    <w:rsid w:val="00E54D0B"/>
    <w:rsid w:val="00E61671"/>
    <w:rsid w:val="00E64E7C"/>
    <w:rsid w:val="00E721E9"/>
    <w:rsid w:val="00ED0AF4"/>
    <w:rsid w:val="00ED0F74"/>
    <w:rsid w:val="00ED4766"/>
    <w:rsid w:val="00F20105"/>
    <w:rsid w:val="00F508E1"/>
    <w:rsid w:val="00F52E59"/>
    <w:rsid w:val="00F72683"/>
    <w:rsid w:val="00F7433F"/>
    <w:rsid w:val="00F829CD"/>
    <w:rsid w:val="00FB6BD5"/>
    <w:rsid w:val="00FB7CBA"/>
    <w:rsid w:val="00FF1494"/>
    <w:rsid w:val="00FF5632"/>
    <w:rsid w:val="35606139"/>
    <w:rsid w:val="46E83A81"/>
    <w:rsid w:val="6EC6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4</cp:revision>
  <cp:lastPrinted>2024-03-11T07:05:00Z</cp:lastPrinted>
  <dcterms:created xsi:type="dcterms:W3CDTF">2025-03-12T11:05:00Z</dcterms:created>
  <dcterms:modified xsi:type="dcterms:W3CDTF">2025-03-13T11:28:00Z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B0D8E902AE5349E1B055D9D9CCCCEB31_13</vt:lpwstr>
  </property>
</Properties>
</file>