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84EE7" w14:textId="77777777" w:rsidR="00751F1F" w:rsidRPr="006D0A05" w:rsidRDefault="00751F1F" w:rsidP="005770D2">
      <w:pPr>
        <w:tabs>
          <w:tab w:val="center" w:pos="4058"/>
        </w:tabs>
        <w:rPr>
          <w:b/>
        </w:rPr>
      </w:pPr>
      <w:r w:rsidRPr="006D0A05">
        <w:rPr>
          <w:b/>
          <w:noProof/>
          <w:lang w:val="sr-Latn-ME" w:eastAsia="sr-Latn-ME"/>
        </w:rPr>
        <w:drawing>
          <wp:anchor distT="0" distB="0" distL="114300" distR="114300" simplePos="0" relativeHeight="251657216" behindDoc="0" locked="0" layoutInCell="1" allowOverlap="1" wp14:anchorId="4790A88C" wp14:editId="139ED2D0">
            <wp:simplePos x="0" y="0"/>
            <wp:positionH relativeFrom="column">
              <wp:align>left</wp:align>
            </wp:positionH>
            <wp:positionV relativeFrom="paragraph">
              <wp:posOffset>24130</wp:posOffset>
            </wp:positionV>
            <wp:extent cx="685800" cy="92392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l="755" t="1016"/>
                    <a:stretch>
                      <a:fillRect/>
                    </a:stretch>
                  </pic:blipFill>
                  <pic:spPr bwMode="auto">
                    <a:xfrm>
                      <a:off x="0" y="0"/>
                      <a:ext cx="685800" cy="923925"/>
                    </a:xfrm>
                    <a:prstGeom prst="rect">
                      <a:avLst/>
                    </a:prstGeom>
                    <a:noFill/>
                    <a:ln w="9525">
                      <a:noFill/>
                      <a:miter lim="800000"/>
                      <a:headEnd/>
                      <a:tailEnd/>
                    </a:ln>
                  </pic:spPr>
                </pic:pic>
              </a:graphicData>
            </a:graphic>
          </wp:anchor>
        </w:drawing>
      </w:r>
      <w:r w:rsidRPr="006D0A05">
        <w:rPr>
          <w:b/>
        </w:rPr>
        <w:t>Crna Gora</w:t>
      </w:r>
    </w:p>
    <w:p w14:paraId="4CE7D600" w14:textId="77777777" w:rsidR="00751F1F" w:rsidRPr="006D0A05" w:rsidRDefault="00751F1F" w:rsidP="005770D2">
      <w:pPr>
        <w:tabs>
          <w:tab w:val="center" w:pos="4058"/>
        </w:tabs>
        <w:rPr>
          <w:b/>
        </w:rPr>
      </w:pPr>
      <w:r w:rsidRPr="006D0A05">
        <w:rPr>
          <w:b/>
        </w:rPr>
        <w:t>Opština Nikšić</w:t>
      </w:r>
    </w:p>
    <w:p w14:paraId="75098EEB" w14:textId="77777777" w:rsidR="000D31D8" w:rsidRPr="006D0A05" w:rsidRDefault="003A6A2E" w:rsidP="005770D2">
      <w:pPr>
        <w:tabs>
          <w:tab w:val="center" w:pos="4058"/>
        </w:tabs>
        <w:rPr>
          <w:b/>
        </w:rPr>
      </w:pPr>
      <w:r w:rsidRPr="006D0A05">
        <w:rPr>
          <w:b/>
        </w:rPr>
        <w:t xml:space="preserve">Sekretarijat za investicije </w:t>
      </w:r>
      <w:r w:rsidR="00A41896" w:rsidRPr="006D0A05">
        <w:rPr>
          <w:b/>
        </w:rPr>
        <w:t>i</w:t>
      </w:r>
      <w:r w:rsidRPr="006D0A05">
        <w:rPr>
          <w:b/>
        </w:rPr>
        <w:t xml:space="preserve"> projekte</w:t>
      </w:r>
    </w:p>
    <w:p w14:paraId="0ABCD42C" w14:textId="6EC3FA00" w:rsidR="005770D2" w:rsidRPr="006D0A05" w:rsidRDefault="005770D2" w:rsidP="005770D2">
      <w:pPr>
        <w:tabs>
          <w:tab w:val="center" w:pos="4058"/>
        </w:tabs>
        <w:rPr>
          <w:b/>
        </w:rPr>
      </w:pPr>
      <w:r w:rsidRPr="006D0A05">
        <w:rPr>
          <w:b/>
        </w:rPr>
        <w:t xml:space="preserve">Broj: </w:t>
      </w:r>
      <w:r w:rsidR="00072F8A">
        <w:rPr>
          <w:b/>
        </w:rPr>
        <w:t>04-404-265</w:t>
      </w:r>
      <w:bookmarkStart w:id="0" w:name="_GoBack"/>
      <w:bookmarkEnd w:id="0"/>
    </w:p>
    <w:p w14:paraId="092446C6" w14:textId="77777777" w:rsidR="005770D2" w:rsidRPr="006D0A05" w:rsidRDefault="005770D2" w:rsidP="005770D2">
      <w:pPr>
        <w:tabs>
          <w:tab w:val="center" w:pos="4058"/>
        </w:tabs>
        <w:rPr>
          <w:b/>
        </w:rPr>
      </w:pPr>
      <w:r w:rsidRPr="006D0A05">
        <w:rPr>
          <w:b/>
        </w:rPr>
        <w:t>Datum:</w:t>
      </w:r>
      <w:r w:rsidR="006D0A05" w:rsidRPr="006D0A05">
        <w:rPr>
          <w:b/>
        </w:rPr>
        <w:t xml:space="preserve"> 30.10</w:t>
      </w:r>
      <w:r w:rsidR="00971F9C" w:rsidRPr="006D0A05">
        <w:rPr>
          <w:b/>
        </w:rPr>
        <w:t>.2023.</w:t>
      </w:r>
      <w:r w:rsidR="00A175B9" w:rsidRPr="006D0A05">
        <w:rPr>
          <w:b/>
        </w:rPr>
        <w:t xml:space="preserve"> </w:t>
      </w:r>
      <w:r w:rsidR="00DA10C3" w:rsidRPr="006D0A05">
        <w:rPr>
          <w:b/>
        </w:rPr>
        <w:t>godine</w:t>
      </w:r>
    </w:p>
    <w:p w14:paraId="4FBBC28A" w14:textId="77777777" w:rsidR="007228E4" w:rsidRPr="006D0A05" w:rsidRDefault="007228E4" w:rsidP="005770D2">
      <w:pPr>
        <w:tabs>
          <w:tab w:val="center" w:pos="4058"/>
        </w:tabs>
        <w:rPr>
          <w:b/>
        </w:rPr>
      </w:pPr>
      <w:r w:rsidRPr="006D0A05">
        <w:rPr>
          <w:b/>
        </w:rPr>
        <w:t xml:space="preserve">____________________________________________________________              </w:t>
      </w:r>
    </w:p>
    <w:p w14:paraId="71231334" w14:textId="77777777" w:rsidR="006D0A05" w:rsidRPr="006D0A05" w:rsidRDefault="006D0A05" w:rsidP="0087027B">
      <w:pPr>
        <w:tabs>
          <w:tab w:val="center" w:pos="4058"/>
        </w:tabs>
        <w:spacing w:line="360" w:lineRule="auto"/>
        <w:rPr>
          <w:b/>
          <w:lang w:val="sr-Latn-ME"/>
        </w:rPr>
      </w:pPr>
    </w:p>
    <w:p w14:paraId="69A4A162" w14:textId="77777777" w:rsidR="00482A3E" w:rsidRPr="006D0A05" w:rsidRDefault="00482A3E" w:rsidP="002F10C5">
      <w:pPr>
        <w:tabs>
          <w:tab w:val="center" w:pos="4058"/>
        </w:tabs>
        <w:spacing w:line="360" w:lineRule="auto"/>
        <w:jc w:val="both"/>
        <w:rPr>
          <w:b/>
          <w:i/>
          <w:lang w:val="sr-Latn-ME"/>
        </w:rPr>
      </w:pPr>
      <w:r w:rsidRPr="006D0A05">
        <w:rPr>
          <w:b/>
          <w:lang w:val="sr-Latn-ME"/>
        </w:rPr>
        <w:t xml:space="preserve">Predmet: </w:t>
      </w:r>
      <w:r w:rsidR="006D0A05" w:rsidRPr="006D0A05">
        <w:rPr>
          <w:lang w:val="sr-Latn-ME"/>
        </w:rPr>
        <w:t>Zapisnik sa Centralne javne rasprave o nacrtu Strateškog plana razvoja opštine Nikšić 2023-2028. godine</w:t>
      </w:r>
    </w:p>
    <w:p w14:paraId="6BD0113A" w14:textId="77777777" w:rsidR="006D0A05" w:rsidRPr="006D0A05" w:rsidRDefault="006D0A05" w:rsidP="006D0A05">
      <w:pPr>
        <w:spacing w:after="160" w:line="259" w:lineRule="auto"/>
        <w:rPr>
          <w:rFonts w:eastAsia="Calibri"/>
        </w:rPr>
      </w:pPr>
      <w:r w:rsidRPr="006D0A05">
        <w:rPr>
          <w:rFonts w:eastAsia="Calibri"/>
          <w:b/>
          <w:u w:val="single"/>
        </w:rPr>
        <w:t>Datum i vrijeme:</w:t>
      </w:r>
      <w:r w:rsidRPr="006D0A05">
        <w:rPr>
          <w:rFonts w:eastAsia="Calibri"/>
        </w:rPr>
        <w:t xml:space="preserve"> 23.10.2023. godine / 10:00h – 11:00h </w:t>
      </w:r>
    </w:p>
    <w:p w14:paraId="2831DC1A" w14:textId="77777777" w:rsidR="006D0A05" w:rsidRPr="006D0A05" w:rsidRDefault="006D0A05" w:rsidP="006D0A05">
      <w:pPr>
        <w:spacing w:after="160" w:line="259" w:lineRule="auto"/>
        <w:rPr>
          <w:rFonts w:eastAsia="Calibri"/>
        </w:rPr>
      </w:pPr>
      <w:r w:rsidRPr="006D0A05">
        <w:rPr>
          <w:rFonts w:eastAsia="Calibri"/>
          <w:b/>
          <w:u w:val="single"/>
        </w:rPr>
        <w:t>Lokacija:</w:t>
      </w:r>
      <w:r w:rsidRPr="006D0A05">
        <w:rPr>
          <w:rFonts w:eastAsia="Calibri"/>
        </w:rPr>
        <w:t xml:space="preserve"> Sala I Skupštine Opštine Nikšić:</w:t>
      </w:r>
    </w:p>
    <w:p w14:paraId="1BD59901" w14:textId="77777777" w:rsidR="006D0A05" w:rsidRPr="006D0A05" w:rsidRDefault="006D0A05" w:rsidP="006D0A05">
      <w:pPr>
        <w:spacing w:after="160" w:line="259" w:lineRule="auto"/>
        <w:jc w:val="both"/>
        <w:rPr>
          <w:rFonts w:eastAsia="Calibri"/>
        </w:rPr>
      </w:pPr>
      <w:r w:rsidRPr="006D0A05">
        <w:rPr>
          <w:rFonts w:eastAsia="Calibri"/>
          <w:b/>
          <w:u w:val="single"/>
        </w:rPr>
        <w:t>Prisutni:</w:t>
      </w:r>
      <w:r w:rsidRPr="006D0A05">
        <w:rPr>
          <w:rFonts w:eastAsia="Calibri"/>
        </w:rPr>
        <w:t xml:space="preserve"> Koordinatorka za izradu Strateškog plana razvoja - Jelena </w:t>
      </w:r>
      <w:r w:rsidRPr="006D0A05">
        <w:rPr>
          <w:rFonts w:eastAsia="Calibri"/>
          <w:lang w:val="sr-Latn-ME"/>
        </w:rPr>
        <w:t>Šekarić,</w:t>
      </w:r>
      <w:r w:rsidRPr="006D0A05">
        <w:rPr>
          <w:rFonts w:eastAsia="Calibri"/>
        </w:rPr>
        <w:t xml:space="preserve"> predsjednik Skupštine Opštine Nikšić - Nemanja Vuković,  konsultant UNDP-a – Mihailo Zečević, članovi Radne i Konsultativne grupe za izradu Strateškog plana razvoja opštine Nikšić, predstavnici civilnog sektora, predstavnici Mjesnih zajednica, predstavnici medija, zainteresovani građani.</w:t>
      </w:r>
    </w:p>
    <w:p w14:paraId="6C5B80BF" w14:textId="77777777" w:rsidR="006D0A05" w:rsidRPr="006D0A05" w:rsidRDefault="006D0A05" w:rsidP="006D0A05">
      <w:pPr>
        <w:spacing w:after="160" w:line="259" w:lineRule="auto"/>
        <w:jc w:val="both"/>
        <w:rPr>
          <w:rFonts w:eastAsia="Calibri"/>
        </w:rPr>
      </w:pPr>
      <w:r w:rsidRPr="006D0A05">
        <w:rPr>
          <w:rFonts w:eastAsia="Calibri"/>
          <w:b/>
        </w:rPr>
        <w:t>Koordinatorka za izradu Strateškog plana razvoja opštine Nikšić, gospođa Šekarić</w:t>
      </w:r>
      <w:r w:rsidRPr="006D0A05">
        <w:rPr>
          <w:rFonts w:eastAsia="Calibri"/>
        </w:rPr>
        <w:t xml:space="preserve"> je u uvodnom obraćanju upoznala prisutne sa značajem usvajanja Strateškog plana razvoja za opštinu Nikšić, kao i Metodologijom rada Radne i Konsultativne grupe. </w:t>
      </w:r>
    </w:p>
    <w:p w14:paraId="0D6700DF" w14:textId="77777777" w:rsidR="006D0A05" w:rsidRPr="006D0A05" w:rsidRDefault="006D0A05" w:rsidP="006D0A05">
      <w:pPr>
        <w:spacing w:after="160" w:line="259" w:lineRule="auto"/>
        <w:jc w:val="both"/>
        <w:rPr>
          <w:rFonts w:eastAsia="Calibri"/>
        </w:rPr>
      </w:pPr>
      <w:r w:rsidRPr="006D0A05">
        <w:rPr>
          <w:rFonts w:eastAsia="Calibri"/>
        </w:rPr>
        <w:t>Takođe, upoznala je prisutne sa aktivnostima koje su prethodile Centralnoj javnoj raspravi, a koje su se eodnosile na: definisanje analize postojećeg stanja (opšti podaci i demografija); izradu SWOT analize (definisanje prednosti, nedostataka, prijetnji i šansi); definisanje razvojnih ciljeva opštine (opšti cilj, specifični strateški ciljevi i prioriteti razvoja); definisanje projekata (svaki od strateških ciljeva sadrži listu projekata koji direktno doprinose njihovoj realizaciji); definisanje Godišnjeg akcionog plana (plan implementacije projekata na godišnjem nivou); finansiranje i uspostavljanje monitoringa Strateškog plana (kontinuirano praćenje implementacije projekata i realzacije strateških ciljeva od strane članova Radne i Konsultativne grupe, kao i koordinatora). Zatim je pozvala predsjednika Skupštine da zvanično otvori javnu raspravu.</w:t>
      </w:r>
    </w:p>
    <w:p w14:paraId="43992AA0" w14:textId="77777777" w:rsidR="006D0A05" w:rsidRPr="006D0A05" w:rsidRDefault="006D0A05" w:rsidP="006D0A05">
      <w:pPr>
        <w:spacing w:after="160" w:line="259" w:lineRule="auto"/>
        <w:jc w:val="both"/>
        <w:rPr>
          <w:rFonts w:eastAsia="Calibri"/>
          <w:lang w:val="sr-Latn-ME"/>
        </w:rPr>
      </w:pPr>
      <w:r w:rsidRPr="006D0A05">
        <w:rPr>
          <w:rFonts w:eastAsia="Calibri"/>
          <w:b/>
          <w:lang w:val="sr-Latn-ME"/>
        </w:rPr>
        <w:t xml:space="preserve">Predsjednik Skupštine Opštine Nikšić, gospodin Vuković </w:t>
      </w:r>
      <w:r w:rsidRPr="006D0A05">
        <w:rPr>
          <w:rFonts w:eastAsia="Calibri"/>
          <w:lang w:val="sr-Latn-ME"/>
        </w:rPr>
        <w:t>je pozdravio prisutne i posebno istakao značaj usvajanja Strategije razvoja opštine Nikšić, u odnosu na činjenicu da je prethodna istekla 2019. godine. Takođe, izrazio je zadovoljstvo zbog činjenice da direktnim učešćem može doprinijeti diskusiji i dati doprinos kompletnom procesu. U tom kontekstu izrazio je spremnost da svojim djelovanjem doprinese efikasnosti i efektivnosti u procesu usvajanja ovog dokumenta i pripremi sjednice Skupštine Opštine Nikšić, nakon dobijanja Saglasnosti od strane nadležnog Ministarstva. Dodatno, upoznao je prisutne sa lošim stepenom realizacije prethodnog Strateškog plana razvoja opštine Nikšić za period 2014-2019. godine, gdje su od 144 planirana projekta, realizovana samo 43.</w:t>
      </w:r>
    </w:p>
    <w:p w14:paraId="66051E21"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 Izrazio je uvjerenje da će stepen realizacije novog Strateškog plana biti mnogo bolji, kao i nadu da će trenutna i naredna vlast nastaviti sa aktivnom realizacijom definisanih projekata. Naveo je da nacrt Strateškog plana razvoja opštine Nikšić 2023-2028 sadrži predlog 148 projekata koji </w:t>
      </w:r>
      <w:r w:rsidRPr="006D0A05">
        <w:rPr>
          <w:rFonts w:eastAsia="Calibri"/>
          <w:lang w:val="sr-Latn-ME"/>
        </w:rPr>
        <w:lastRenderedPageBreak/>
        <w:t>doprinose ispunjavanju pet strateških ciljeva, a ukupna vrijednost projekata iznosi cca 200 miliona eura.</w:t>
      </w:r>
    </w:p>
    <w:p w14:paraId="6D61C84E" w14:textId="77777777" w:rsidR="006D0A05" w:rsidRPr="006D0A05" w:rsidRDefault="006D0A05" w:rsidP="006D0A05">
      <w:pPr>
        <w:spacing w:after="160" w:line="259" w:lineRule="auto"/>
        <w:jc w:val="both"/>
        <w:rPr>
          <w:rFonts w:eastAsia="Calibri"/>
        </w:rPr>
      </w:pPr>
      <w:r w:rsidRPr="006D0A05">
        <w:rPr>
          <w:rFonts w:eastAsia="Calibri"/>
          <w:lang w:val="sr-Latn-ME"/>
        </w:rPr>
        <w:t xml:space="preserve">Konsultant UNDP-a, gospodin Zečević je pored upoznavanja sa zvaničnom metodologijom koja se koristi pri izradi državnih i lokalnih strategija, istakao važnost definisanja godišnjih akcionih planova koji su se u praksi pokazali kao najučinkovitiji model praćenja uspješnosti realizacije planiranih projekata. Takođe, ukazao je na značaj adekvatnog planiranja radi lakše implementacije i praćenja rezultata. </w:t>
      </w:r>
    </w:p>
    <w:p w14:paraId="5B4E3CE3" w14:textId="77777777" w:rsidR="006D0A05" w:rsidRPr="006D0A05" w:rsidRDefault="006D0A05" w:rsidP="006D0A05">
      <w:pPr>
        <w:spacing w:after="160" w:line="259" w:lineRule="auto"/>
        <w:rPr>
          <w:rFonts w:eastAsia="Calibri"/>
          <w:lang w:val="sr-Latn-ME"/>
        </w:rPr>
      </w:pPr>
      <w:r w:rsidRPr="006D0A05">
        <w:rPr>
          <w:rFonts w:eastAsia="Calibri"/>
          <w:lang w:val="sr-Latn-ME"/>
        </w:rPr>
        <w:t>Gospođa Šekarić je upoznala prisutne sa Opštim i specifičnim ciljevima Strateškog plana razvoja opštine Nikšić i navela ključne projekte čija je realizacija predviđena u narednih pet godina:</w:t>
      </w:r>
    </w:p>
    <w:p w14:paraId="6382C7AD" w14:textId="77777777" w:rsidR="006D0A05" w:rsidRPr="006D0A05" w:rsidRDefault="006D0A05" w:rsidP="006D0A05">
      <w:pPr>
        <w:numPr>
          <w:ilvl w:val="0"/>
          <w:numId w:val="21"/>
        </w:numPr>
        <w:spacing w:after="160" w:line="259" w:lineRule="auto"/>
        <w:contextualSpacing/>
        <w:jc w:val="both"/>
        <w:rPr>
          <w:rFonts w:eastAsia="Calibri"/>
          <w:lang w:val="sr-Latn-ME"/>
        </w:rPr>
      </w:pPr>
      <w:r w:rsidRPr="006D0A05">
        <w:rPr>
          <w:rFonts w:eastAsia="Calibri"/>
          <w:b/>
          <w:lang w:val="sr-Latn-ME"/>
        </w:rPr>
        <w:t>Unapređenje i razvoj komunalne infrastrukture i komunalnih djelatnosti</w:t>
      </w:r>
      <w:r w:rsidRPr="006D0A05">
        <w:rPr>
          <w:rFonts w:eastAsia="Calibri"/>
          <w:lang w:val="sr-Latn-ME"/>
        </w:rPr>
        <w:t xml:space="preserve">:  izmjena i dopuna PUP-a, uređenje industrijske zone Gračanica, rekonstrukcija vodovoda na prigradskom području, rekonstrukciju ulica u gradskom, prigradskom i seoskom području, Sanacija/obnavljanje postojećeg kolektorskog sistema za otpadne vode, Izgradnja sportsko-rekreativne staze oko Trebjese, Uređenje trase stare pruge Nikšić – Bileća za potrebe biciklističke staze, Rekonstrukcija i dogradnja Skloništa za napuštene i izgubljene životinje, nabavka neophodne mehanizacije i specijalizovanih vozila, uređenje stambenih blokova i kvartova, kao i  brojni drugi projekti. </w:t>
      </w:r>
    </w:p>
    <w:p w14:paraId="2B331150" w14:textId="77777777" w:rsidR="006D0A05" w:rsidRPr="006D0A05" w:rsidRDefault="006D0A05" w:rsidP="006D0A05">
      <w:pPr>
        <w:spacing w:after="160" w:line="259" w:lineRule="auto"/>
        <w:ind w:left="720"/>
        <w:contextualSpacing/>
        <w:jc w:val="both"/>
        <w:rPr>
          <w:rFonts w:eastAsia="Calibri"/>
          <w:lang w:val="sr-Latn-ME"/>
        </w:rPr>
      </w:pPr>
    </w:p>
    <w:p w14:paraId="612BFF41" w14:textId="77777777" w:rsidR="006D0A05" w:rsidRPr="006D0A05" w:rsidRDefault="006D0A05" w:rsidP="006D0A05">
      <w:pPr>
        <w:numPr>
          <w:ilvl w:val="0"/>
          <w:numId w:val="21"/>
        </w:numPr>
        <w:spacing w:after="160" w:line="259" w:lineRule="auto"/>
        <w:contextualSpacing/>
        <w:jc w:val="both"/>
        <w:rPr>
          <w:rFonts w:eastAsia="Calibri"/>
          <w:lang w:val="sr-Latn-ME"/>
        </w:rPr>
      </w:pPr>
      <w:r w:rsidRPr="006D0A05">
        <w:rPr>
          <w:rFonts w:eastAsia="Calibri"/>
          <w:b/>
          <w:lang w:val="sr-Latn-ME"/>
        </w:rPr>
        <w:t>Održivi ekonomski rast i razvoj</w:t>
      </w:r>
      <w:r w:rsidRPr="006D0A05">
        <w:rPr>
          <w:rFonts w:eastAsia="Calibri"/>
          <w:lang w:val="sr-Latn-ME"/>
        </w:rPr>
        <w:t>:  Povećanje radnih mjesta kroz razvoj poljoprivrede, turizma, zanatstva, ugostiteljstva i mikro i malih preduzeća u različitim oblastima prerade i industrije, Formiranje Lokalnog partnerstva za zapošljavanje i izrada Lokalne strategije za zapošljavanje, Povećanje konkurentnosti poslovnog okruženja, kroz širenje biznis zona, preradnih centara u mjesnim zajednicama, opremanje Doma digitalne revolucije, izrada strateške dokumentacije, povezivanje turističkog sektora sa lokalnom privredom.</w:t>
      </w:r>
    </w:p>
    <w:p w14:paraId="6FEC4E9B" w14:textId="77777777" w:rsidR="006D0A05" w:rsidRPr="006D0A05" w:rsidRDefault="006D0A05" w:rsidP="006D0A05">
      <w:pPr>
        <w:spacing w:after="160" w:line="259" w:lineRule="auto"/>
        <w:ind w:left="720"/>
        <w:contextualSpacing/>
        <w:jc w:val="both"/>
        <w:rPr>
          <w:rFonts w:eastAsia="Calibri"/>
          <w:lang w:val="sr-Latn-ME"/>
        </w:rPr>
      </w:pPr>
    </w:p>
    <w:p w14:paraId="57908306" w14:textId="77777777" w:rsidR="006D0A05" w:rsidRPr="006D0A05" w:rsidRDefault="006D0A05" w:rsidP="006D0A05">
      <w:pPr>
        <w:numPr>
          <w:ilvl w:val="0"/>
          <w:numId w:val="21"/>
        </w:numPr>
        <w:spacing w:after="160" w:line="259" w:lineRule="auto"/>
        <w:contextualSpacing/>
        <w:jc w:val="both"/>
        <w:rPr>
          <w:rFonts w:eastAsia="Calibri"/>
          <w:lang w:val="sr-Latn-ME"/>
        </w:rPr>
      </w:pPr>
      <w:r w:rsidRPr="006D0A05">
        <w:rPr>
          <w:rFonts w:eastAsia="Calibri"/>
          <w:b/>
          <w:lang w:val="sr-Latn-ME"/>
        </w:rPr>
        <w:t>Zaštita životne sredine:</w:t>
      </w:r>
      <w:r w:rsidRPr="006D0A05">
        <w:rPr>
          <w:rFonts w:eastAsia="Calibri"/>
          <w:lang w:val="sr-Latn-ME"/>
        </w:rPr>
        <w:t xml:space="preserve"> Izgradnja Centra za savremeno upravljanje i treman komunalnog otpada, sanacija deponije Mislov do, izgradnja i opremanje reciklažnih dvorišta, Izgradnja i opremanje postrojenja za preradu biljnog otpada,  građevinskog otpada i tretman otpadnih guma, regulacija korita rijeka, izgradnja i opremanje vatrogasnog doma.</w:t>
      </w:r>
    </w:p>
    <w:p w14:paraId="5DFF5A9D" w14:textId="77777777" w:rsidR="006D0A05" w:rsidRPr="006D0A05" w:rsidRDefault="006D0A05" w:rsidP="006D0A05">
      <w:pPr>
        <w:spacing w:after="160" w:line="259" w:lineRule="auto"/>
        <w:ind w:left="720"/>
        <w:contextualSpacing/>
        <w:jc w:val="both"/>
        <w:rPr>
          <w:rFonts w:eastAsia="Calibri"/>
          <w:lang w:val="sr-Latn-ME"/>
        </w:rPr>
      </w:pPr>
    </w:p>
    <w:p w14:paraId="28442648" w14:textId="77777777" w:rsidR="006D0A05" w:rsidRPr="006D0A05" w:rsidRDefault="006D0A05" w:rsidP="006D0A05">
      <w:pPr>
        <w:numPr>
          <w:ilvl w:val="0"/>
          <w:numId w:val="21"/>
        </w:numPr>
        <w:spacing w:after="160" w:line="259" w:lineRule="auto"/>
        <w:contextualSpacing/>
        <w:jc w:val="both"/>
        <w:rPr>
          <w:rFonts w:eastAsia="Calibri"/>
          <w:lang w:val="sr-Latn-ME"/>
        </w:rPr>
      </w:pPr>
      <w:r w:rsidRPr="006D0A05">
        <w:rPr>
          <w:rFonts w:eastAsia="Calibri"/>
          <w:lang w:val="sr-Latn-ME"/>
        </w:rPr>
        <w:t>Unapređenje i razvoj društvenih djelatnosti podrazumijeva sledeće prioritete: izgradnja Filološkog fakulteta, izgradnja vrtića sa jaslicama, izgradnja objekta novog Studentskog doma i adaptacija dijela postojećeg doma, izgradnja stanova za lica u stanju socijalne potrebe, izgradnja Centra za razvoj socijalnih servisa u zajednici, Rekonstrukcija Dvorca Kralja Nikole, rekonstrukcija Upravne zgrade pored Dvorca kralja Nikole, Rekonstrukcija dijela Doma revolucije za potrebe kongresne sale i multimedijalnog prostora, Rekonstrukcija dijela Doma revolucije za potrebe Gradske galerije sa pratećim sadržajima, Izgradnja sportsko-rekreativnog parka sa trim stazom u podnožju Trebjese, Rekonstrukcija zapadne tribine stadiona FK Sutjeska.</w:t>
      </w:r>
    </w:p>
    <w:p w14:paraId="597D6B8D" w14:textId="77777777" w:rsidR="006D0A05" w:rsidRPr="006D0A05" w:rsidRDefault="006D0A05" w:rsidP="006D0A05">
      <w:pPr>
        <w:spacing w:after="160" w:line="259" w:lineRule="auto"/>
        <w:ind w:left="720"/>
        <w:contextualSpacing/>
        <w:rPr>
          <w:rFonts w:eastAsia="Calibri"/>
          <w:lang w:val="sr-Latn-ME"/>
        </w:rPr>
      </w:pPr>
    </w:p>
    <w:p w14:paraId="3B93E06E" w14:textId="77777777" w:rsidR="006D0A05" w:rsidRPr="006D0A05" w:rsidRDefault="006D0A05" w:rsidP="006D0A05">
      <w:pPr>
        <w:numPr>
          <w:ilvl w:val="0"/>
          <w:numId w:val="21"/>
        </w:numPr>
        <w:spacing w:after="160" w:line="259" w:lineRule="auto"/>
        <w:contextualSpacing/>
        <w:jc w:val="both"/>
        <w:rPr>
          <w:rFonts w:eastAsia="Calibri"/>
          <w:lang w:val="sr-Latn-ME"/>
        </w:rPr>
      </w:pPr>
      <w:r w:rsidRPr="006D0A05">
        <w:rPr>
          <w:rFonts w:eastAsia="Calibri"/>
          <w:b/>
          <w:lang w:val="sr-Latn-ME"/>
        </w:rPr>
        <w:lastRenderedPageBreak/>
        <w:t>Unapređenje efikasnosti i efektivnosti rada lokalne uprave</w:t>
      </w:r>
      <w:r w:rsidRPr="006D0A05">
        <w:rPr>
          <w:rFonts w:eastAsia="Calibri"/>
          <w:lang w:val="sr-Latn-ME"/>
        </w:rPr>
        <w:t xml:space="preserve">: uvođenje savremenih metoda rada i elektronsku upravu: uspostavljanje geografskog informacionog sistema o prostoru sa GIS bazom podataka, nabavku speccijalizovanih softvera za prevenciju hakerskih napada na lokalnu računarsku mrežu, kompletiranje računarske mreže i umrežavanje u funkcionalan sistem, kao i izradu računarske mreže i umrežavanje u funkcionalan sistem. </w:t>
      </w:r>
    </w:p>
    <w:p w14:paraId="3315BE7E" w14:textId="77777777" w:rsidR="006D0A05" w:rsidRPr="006D0A05" w:rsidRDefault="006D0A05" w:rsidP="006D0A05">
      <w:pPr>
        <w:spacing w:after="160" w:line="259" w:lineRule="auto"/>
        <w:rPr>
          <w:rFonts w:eastAsia="Calibri"/>
          <w:lang w:val="sr-Latn-ME"/>
        </w:rPr>
      </w:pPr>
      <w:r w:rsidRPr="006D0A05">
        <w:rPr>
          <w:rFonts w:eastAsia="Calibri"/>
          <w:lang w:val="sr-Latn-ME"/>
        </w:rPr>
        <w:t>Nakon prezentacije strateških ciljeva i ključnih projekata, gospođa Šekarić je pozvala prisutne da uzmu učešće u diskusiji.</w:t>
      </w:r>
    </w:p>
    <w:p w14:paraId="6439BC24" w14:textId="77777777" w:rsidR="006D0A05" w:rsidRPr="006D0A05" w:rsidRDefault="006D0A05" w:rsidP="006D0A05">
      <w:pPr>
        <w:spacing w:after="160" w:line="259" w:lineRule="auto"/>
        <w:rPr>
          <w:rFonts w:eastAsia="Calibri"/>
          <w:lang w:val="sr-Latn-ME"/>
        </w:rPr>
      </w:pPr>
      <w:r w:rsidRPr="006D0A05">
        <w:rPr>
          <w:rFonts w:eastAsia="Calibri"/>
          <w:lang w:val="sr-Latn-ME"/>
        </w:rPr>
        <w:t>Za riječ se javio predsjednik Mjesne zajednice Kličevo, gospodin Branislav Eraković koji je ukazao na značajan problem sa kojim se suočavaju najmlađi mještani ove Mjesne zajednice. Izlaganje je rezimirao prezentujući dva predloga:</w:t>
      </w:r>
    </w:p>
    <w:p w14:paraId="15F39F27" w14:textId="77777777" w:rsidR="006D0A05" w:rsidRPr="006D0A05" w:rsidRDefault="006D0A05" w:rsidP="006D0A05">
      <w:pPr>
        <w:numPr>
          <w:ilvl w:val="0"/>
          <w:numId w:val="22"/>
        </w:numPr>
        <w:spacing w:after="160" w:line="259" w:lineRule="auto"/>
        <w:contextualSpacing/>
        <w:rPr>
          <w:rFonts w:eastAsia="Calibri"/>
          <w:lang w:val="sr-Latn-ME"/>
        </w:rPr>
      </w:pPr>
      <w:r w:rsidRPr="006D0A05">
        <w:rPr>
          <w:rFonts w:eastAsia="Calibri"/>
          <w:lang w:val="sr-Latn-ME"/>
        </w:rPr>
        <w:t xml:space="preserve">Vraćanje u vlasništvo i adaptacija magacina robnih rezervi (raskrsnica Bulevar 13 Jul - Šavnička, iza Ambulante ,,Kličevo"), u cilju preuređenja predmetnih prostorija, izgradnje potrebne infrastrukture, i dovođenja u stanje korišćenja za potrebe Sportske sale za sportske klubove i najmlađe mještane; </w:t>
      </w:r>
    </w:p>
    <w:p w14:paraId="3E2D4820" w14:textId="77777777" w:rsidR="006D0A05" w:rsidRPr="006D0A05" w:rsidRDefault="006D0A05" w:rsidP="006D0A05">
      <w:pPr>
        <w:numPr>
          <w:ilvl w:val="0"/>
          <w:numId w:val="22"/>
        </w:numPr>
        <w:spacing w:after="160" w:line="259" w:lineRule="auto"/>
        <w:contextualSpacing/>
        <w:rPr>
          <w:rFonts w:eastAsia="Calibri"/>
          <w:lang w:val="sr-Latn-ME"/>
        </w:rPr>
      </w:pPr>
      <w:r w:rsidRPr="006D0A05">
        <w:rPr>
          <w:rFonts w:eastAsia="Calibri"/>
          <w:lang w:val="sr-Latn-ME"/>
        </w:rPr>
        <w:t>Kupovina zemljišta ukupne površine 33.000 m2, koje je trenutno u vlasništvu OTP Banke,  a čija zemljišna površina gravitira u predijelu ,,Carevog mosta". Ovom kupovinom bi bila riješena izgradnja prilaznog puta do Crkve ,,Sv.Bogorodice trojeručice" i mogućnost izgradnje sportskih terena koji bi služili za sport i rekreaciju, i druge društvene manifestacije.</w:t>
      </w:r>
    </w:p>
    <w:p w14:paraId="6A34CCDD"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Nakon izlaganja gospodina Erakovića, gospođa Šekarić se obavezala da će odgovor dostaviti pismenim putem, nakon što zajedno sa Direkcijom za imovinu utvrde mogućnost realizacije predloženih aktivnosti. </w:t>
      </w:r>
    </w:p>
    <w:p w14:paraId="06A420F1"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Direktor NVO Media Centar, Duško Marković je pozdravio prisutne i pohvalio kompletan proces uz napomenu da se prethodno pismenim putem obratio predsjedniku Skupštine, kao i potpredsjednicima sa predlogom projekata koji će dodatno uticati na turističku valorizaciju grada. Takođe, ukazao je da međusektorska saradnja treba da bude mnogo bolja i da mnogo više možemo da koristimo postojeće kontakte iz zemlje i regiona. </w:t>
      </w:r>
    </w:p>
    <w:p w14:paraId="61906B2E"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Direktorica edukativnog centra „Timer &amp; Co doo“, gospođa Vida Ristić, je ukazala na neadekvatno planiranje pojedinih budžetskih sredstava i navela da će dostaviti pismeni predlog sa sugestijama. Dodala je da ne postoji dovoljan broj projekata koji se odnose na digitalizaciju rada lokalne uprave i digitalizaciju procesa, uz napomenu da kao primjer dobre prakse možemo koristiti Hrvatsku. Dodatno, navela je da nedostaju projekti koji predviđaju neformalno obrazovanje i obučavanje kadrova za pripremu i implementaciju projekata. </w:t>
      </w:r>
    </w:p>
    <w:p w14:paraId="7C6CB54D"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Gospođa Šekarić je izrazila spremnost da se ozbiljno razmotri sve što je predloženo i potvrdila izazov u dijelu kadrovskih resursa za upravljanje projektima. </w:t>
      </w:r>
    </w:p>
    <w:p w14:paraId="717432E5"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Gospodin Zečević se javio za riječ u dijelu pojašnjenja šta sve može biti finansirano i na koji način je potrebno planirati projekte. Istakao je da nova metodologija podrazumijeva da se navode projekti koji se mogu finansirati i čija je realiizacija izvjesna. Takođe, naveo je da se pored akcionog plana za tekuću godinu, pravi i indikatvni plan za narednu godinu i ukoliko nešto </w:t>
      </w:r>
      <w:r w:rsidRPr="006D0A05">
        <w:rPr>
          <w:rFonts w:eastAsia="Calibri"/>
          <w:lang w:val="sr-Latn-ME"/>
        </w:rPr>
        <w:lastRenderedPageBreak/>
        <w:t xml:space="preserve">trenutno nije predviđeno Strateškim planom razvoja, to ne znači da to ne može postati sastavni dio nekog od akcionih planova koji slijede u petogodišnjem procesu. Dodatno je ukazao na značaj neformalnog obrazovanja, ali i nedostatke stručnih kadrova za upravljanje projektnim ciklusom u velikom broju Opština. S tim u vezi, naveo je značaj korišćenja mentoringa, konsultantskih usluga i angažovanja spoljnih saradnika. </w:t>
      </w:r>
    </w:p>
    <w:p w14:paraId="11D17900" w14:textId="77777777" w:rsidR="006D0A05" w:rsidRPr="006D0A05" w:rsidRDefault="006D0A05" w:rsidP="006D0A05">
      <w:pPr>
        <w:spacing w:after="160" w:line="259" w:lineRule="auto"/>
        <w:jc w:val="both"/>
        <w:rPr>
          <w:rFonts w:eastAsia="Calibri"/>
          <w:lang w:val="sr-Latn-ME"/>
        </w:rPr>
      </w:pPr>
      <w:r w:rsidRPr="006D0A05">
        <w:rPr>
          <w:rFonts w:eastAsia="Calibri"/>
          <w:lang w:val="sr-Latn-ME"/>
        </w:rPr>
        <w:t xml:space="preserve">Nakon što je utvrđeno da nema više zainteresovanih za učešće u diskusiji, gospođa Šekarić se zahvalila prisutnima na doprinosu Centralnoj javnoj raspravi i navela da nas očekuje obrada pristiglih predloga, priprema zapisnika, izvještaja i RIA obrasca, kao i priprema samog dokumenta za slanje Ministarstvu ekonomskog razvoja i turizma. </w:t>
      </w:r>
    </w:p>
    <w:p w14:paraId="2C1BA794" w14:textId="77777777" w:rsidR="006D0A05" w:rsidRDefault="006D0A05" w:rsidP="006D0A05">
      <w:pPr>
        <w:spacing w:after="160" w:line="259" w:lineRule="auto"/>
        <w:rPr>
          <w:rFonts w:eastAsia="Calibri"/>
          <w:lang w:val="sr-Latn-ME"/>
        </w:rPr>
      </w:pPr>
      <w:r w:rsidRPr="006D0A05">
        <w:rPr>
          <w:rFonts w:eastAsia="Calibri"/>
          <w:lang w:val="sr-Latn-ME"/>
        </w:rPr>
        <w:t>Centralna javna rasprava se završila u 11:00h</w:t>
      </w:r>
    </w:p>
    <w:p w14:paraId="3BF8A38B" w14:textId="77777777" w:rsidR="0087027B" w:rsidRPr="006D0A05" w:rsidRDefault="0087027B" w:rsidP="006D0A05">
      <w:pPr>
        <w:spacing w:after="160" w:line="259" w:lineRule="auto"/>
        <w:rPr>
          <w:rFonts w:eastAsia="Calibri"/>
          <w:lang w:val="sr-Latn-ME"/>
        </w:rPr>
      </w:pPr>
    </w:p>
    <w:p w14:paraId="44FC95D5" w14:textId="75C704D5" w:rsidR="006D0A05" w:rsidRPr="006D0A05" w:rsidRDefault="001B5DBA" w:rsidP="001B5DBA">
      <w:pPr>
        <w:tabs>
          <w:tab w:val="left" w:pos="5985"/>
        </w:tabs>
        <w:jc w:val="both"/>
      </w:pPr>
      <w:r>
        <w:rPr>
          <w:rFonts w:eastAsia="Calibri"/>
          <w:lang w:val="sr-Latn-ME"/>
        </w:rPr>
        <w:tab/>
      </w:r>
      <w:r>
        <w:rPr>
          <w:sz w:val="32"/>
          <w:szCs w:val="32"/>
        </w:rPr>
        <w:t xml:space="preserve">                                                                            </w:t>
      </w:r>
    </w:p>
    <w:p w14:paraId="290CEA91" w14:textId="11F10E0F" w:rsidR="006D0A05" w:rsidRPr="006D0A05" w:rsidRDefault="00094D8C" w:rsidP="00094D8C">
      <w:pPr>
        <w:tabs>
          <w:tab w:val="left" w:pos="5985"/>
        </w:tabs>
        <w:jc w:val="both"/>
      </w:pPr>
      <w:r>
        <w:tab/>
      </w:r>
      <w:r>
        <w:rPr>
          <w:sz w:val="32"/>
          <w:szCs w:val="32"/>
        </w:rPr>
        <w:t xml:space="preserve">                                                                            </w:t>
      </w:r>
    </w:p>
    <w:p w14:paraId="7466F0A1" w14:textId="62CA0343" w:rsidR="00DB6309" w:rsidRPr="001D56DA" w:rsidRDefault="00971F9C" w:rsidP="00E9337E">
      <w:pPr>
        <w:tabs>
          <w:tab w:val="left" w:pos="5985"/>
        </w:tabs>
        <w:jc w:val="both"/>
        <w:rPr>
          <w:b/>
          <w:bCs/>
          <w:sz w:val="28"/>
          <w:szCs w:val="28"/>
        </w:rPr>
      </w:pPr>
      <w:r w:rsidRPr="006D0A05">
        <w:t xml:space="preserve"> </w:t>
      </w:r>
      <w:r w:rsidR="00DB6309">
        <w:tab/>
      </w:r>
      <w:r w:rsidR="001D56DA">
        <w:t xml:space="preserve"> </w:t>
      </w:r>
      <w:r w:rsidR="00E9337E" w:rsidRPr="001D56DA">
        <w:rPr>
          <w:b/>
          <w:bCs/>
          <w:sz w:val="28"/>
          <w:szCs w:val="28"/>
        </w:rPr>
        <w:t>Sekretarka</w:t>
      </w:r>
      <w:r w:rsidR="00E9337E" w:rsidRPr="001D56DA">
        <w:rPr>
          <w:b/>
          <w:sz w:val="28"/>
          <w:szCs w:val="28"/>
        </w:rPr>
        <w:t xml:space="preserve">                                                                    </w:t>
      </w:r>
      <w:r w:rsidR="00DB6309" w:rsidRPr="001D56DA">
        <w:rPr>
          <w:sz w:val="28"/>
          <w:szCs w:val="28"/>
        </w:rPr>
        <w:t xml:space="preserve">                                                                                        </w:t>
      </w:r>
      <w:r w:rsidR="00E9337E" w:rsidRPr="001D56DA">
        <w:rPr>
          <w:b/>
          <w:bCs/>
          <w:sz w:val="28"/>
          <w:szCs w:val="28"/>
        </w:rPr>
        <w:t xml:space="preserve">                                                       </w:t>
      </w:r>
    </w:p>
    <w:p w14:paraId="2C2A4288" w14:textId="31ECB450" w:rsidR="00DB6309" w:rsidRPr="001D56DA" w:rsidRDefault="00DB6309" w:rsidP="00DB6309">
      <w:pPr>
        <w:tabs>
          <w:tab w:val="left" w:pos="6315"/>
        </w:tabs>
        <w:jc w:val="both"/>
        <w:rPr>
          <w:b/>
          <w:sz w:val="28"/>
          <w:szCs w:val="28"/>
        </w:rPr>
      </w:pPr>
      <w:r w:rsidRPr="001D56DA">
        <w:rPr>
          <w:b/>
          <w:sz w:val="28"/>
          <w:szCs w:val="28"/>
        </w:rPr>
        <w:t xml:space="preserve">                                                                </w:t>
      </w:r>
      <w:r w:rsidR="001D56DA">
        <w:rPr>
          <w:b/>
          <w:sz w:val="28"/>
          <w:szCs w:val="28"/>
        </w:rPr>
        <w:t xml:space="preserve">       </w:t>
      </w:r>
      <w:r w:rsidRPr="001D56DA">
        <w:rPr>
          <w:b/>
          <w:sz w:val="28"/>
          <w:szCs w:val="28"/>
        </w:rPr>
        <w:t xml:space="preserve">    mr Jelena Šekarić, dipl. ecc.</w:t>
      </w:r>
      <w:r w:rsidR="004D41E3">
        <w:rPr>
          <w:b/>
          <w:sz w:val="28"/>
          <w:szCs w:val="28"/>
        </w:rPr>
        <w:t xml:space="preserve">  s.r.</w:t>
      </w:r>
    </w:p>
    <w:p w14:paraId="6C472090" w14:textId="77777777" w:rsidR="00DB6309" w:rsidRPr="001D56DA" w:rsidRDefault="00DB6309" w:rsidP="00DB6309">
      <w:pPr>
        <w:ind w:firstLine="720"/>
        <w:rPr>
          <w:sz w:val="28"/>
          <w:szCs w:val="28"/>
        </w:rPr>
      </w:pPr>
    </w:p>
    <w:p w14:paraId="6F8F7C83" w14:textId="7FB92740" w:rsidR="002F10C5" w:rsidRPr="006D0A05" w:rsidRDefault="002F10C5" w:rsidP="00DB6309">
      <w:pPr>
        <w:tabs>
          <w:tab w:val="left" w:pos="5274"/>
        </w:tabs>
        <w:spacing w:line="360" w:lineRule="auto"/>
        <w:jc w:val="both"/>
      </w:pPr>
    </w:p>
    <w:p w14:paraId="6EA8A480" w14:textId="77777777" w:rsidR="002F10C5" w:rsidRPr="006D0A05" w:rsidRDefault="002F10C5" w:rsidP="00971F9C"/>
    <w:p w14:paraId="56BBA687" w14:textId="77777777" w:rsidR="009C3D84" w:rsidRPr="006D0A05" w:rsidRDefault="009C3D84" w:rsidP="006D0A05">
      <w:pPr>
        <w:spacing w:line="360" w:lineRule="auto"/>
        <w:jc w:val="both"/>
        <w:rPr>
          <w:b/>
        </w:rPr>
      </w:pPr>
    </w:p>
    <w:p w14:paraId="77F075C3" w14:textId="77777777" w:rsidR="002F10C5" w:rsidRPr="006D0A05" w:rsidRDefault="002F10C5" w:rsidP="002F10C5">
      <w:pPr>
        <w:tabs>
          <w:tab w:val="left" w:pos="5985"/>
        </w:tabs>
        <w:spacing w:line="360" w:lineRule="auto"/>
        <w:jc w:val="center"/>
        <w:rPr>
          <w:b/>
        </w:rPr>
      </w:pPr>
    </w:p>
    <w:p w14:paraId="5EE2A92F" w14:textId="77777777" w:rsidR="000238A0" w:rsidRPr="006D0A05" w:rsidRDefault="000238A0" w:rsidP="000238A0">
      <w:pPr>
        <w:pStyle w:val="NormalWeb"/>
        <w:shd w:val="clear" w:color="auto" w:fill="FFFFFF"/>
        <w:spacing w:before="0" w:beforeAutospacing="0" w:after="240" w:afterAutospacing="0"/>
        <w:rPr>
          <w:color w:val="1F2026"/>
        </w:rPr>
      </w:pPr>
      <w:r w:rsidRPr="006D0A05">
        <w:rPr>
          <w:color w:val="1F2026"/>
        </w:rPr>
        <w:t xml:space="preserve">                 </w:t>
      </w:r>
    </w:p>
    <w:p w14:paraId="388146EB" w14:textId="77777777" w:rsidR="009C3D84" w:rsidRPr="006D0A05" w:rsidRDefault="009C3D84" w:rsidP="00342297">
      <w:pPr>
        <w:tabs>
          <w:tab w:val="center" w:pos="4058"/>
        </w:tabs>
        <w:rPr>
          <w:b/>
        </w:rPr>
      </w:pPr>
    </w:p>
    <w:p w14:paraId="528A6CDA" w14:textId="77777777" w:rsidR="006E12A4" w:rsidRPr="006D0A05" w:rsidRDefault="006E12A4" w:rsidP="00342297">
      <w:pPr>
        <w:tabs>
          <w:tab w:val="center" w:pos="4058"/>
        </w:tabs>
        <w:rPr>
          <w:b/>
        </w:rPr>
      </w:pPr>
    </w:p>
    <w:p w14:paraId="237ECBFA" w14:textId="77777777" w:rsidR="00CC1A28" w:rsidRPr="006D0A05" w:rsidRDefault="009C3D84" w:rsidP="000238A0">
      <w:pPr>
        <w:tabs>
          <w:tab w:val="left" w:pos="3585"/>
        </w:tabs>
      </w:pPr>
      <w:r w:rsidRPr="006D0A05">
        <w:rPr>
          <w:b/>
        </w:rPr>
        <w:tab/>
      </w:r>
    </w:p>
    <w:p w14:paraId="5263F50F" w14:textId="77777777" w:rsidR="0061082D" w:rsidRPr="006D0A05" w:rsidRDefault="0061082D" w:rsidP="0061082D">
      <w:pPr>
        <w:tabs>
          <w:tab w:val="left" w:pos="5670"/>
        </w:tabs>
        <w:jc w:val="right"/>
      </w:pPr>
    </w:p>
    <w:p w14:paraId="5FBD25FA" w14:textId="77777777" w:rsidR="0061082D" w:rsidRPr="006D0A05" w:rsidRDefault="0061082D" w:rsidP="0061082D">
      <w:pPr>
        <w:tabs>
          <w:tab w:val="left" w:pos="5670"/>
        </w:tabs>
        <w:jc w:val="right"/>
      </w:pPr>
    </w:p>
    <w:p w14:paraId="7666C660" w14:textId="77777777" w:rsidR="00CC1A28" w:rsidRPr="006D0A05" w:rsidRDefault="007D5534" w:rsidP="0074016F">
      <w:pPr>
        <w:tabs>
          <w:tab w:val="left" w:pos="5565"/>
        </w:tabs>
        <w:jc w:val="both"/>
      </w:pPr>
      <w:r w:rsidRPr="006D0A05">
        <w:tab/>
      </w:r>
    </w:p>
    <w:p w14:paraId="5FD559EB" w14:textId="77777777" w:rsidR="00D44CE5" w:rsidRPr="006D0A05" w:rsidRDefault="000D31D8" w:rsidP="0074016F">
      <w:pPr>
        <w:tabs>
          <w:tab w:val="left" w:pos="6225"/>
        </w:tabs>
        <w:jc w:val="both"/>
        <w:rPr>
          <w:b/>
        </w:rPr>
      </w:pPr>
      <w:r w:rsidRPr="006D0A05">
        <w:t xml:space="preserve">              </w:t>
      </w:r>
      <w:r w:rsidRPr="006D0A05">
        <w:tab/>
      </w:r>
      <w:r w:rsidR="006D0A05" w:rsidRPr="006D0A05">
        <w:t>-</w:t>
      </w:r>
    </w:p>
    <w:p w14:paraId="16E76EC1" w14:textId="77777777" w:rsidR="000D31D8" w:rsidRPr="006D0A05" w:rsidRDefault="000D31D8" w:rsidP="0074016F">
      <w:pPr>
        <w:tabs>
          <w:tab w:val="left" w:pos="6225"/>
        </w:tabs>
        <w:jc w:val="both"/>
        <w:rPr>
          <w:b/>
        </w:rPr>
      </w:pPr>
    </w:p>
    <w:sectPr w:rsidR="000D31D8" w:rsidRPr="006D0A05" w:rsidSect="006143F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0B826" w14:textId="77777777" w:rsidR="000971E4" w:rsidRDefault="000971E4" w:rsidP="00751F1F">
      <w:r>
        <w:separator/>
      </w:r>
    </w:p>
  </w:endnote>
  <w:endnote w:type="continuationSeparator" w:id="0">
    <w:p w14:paraId="2063D89A" w14:textId="77777777" w:rsidR="000971E4" w:rsidRDefault="000971E4" w:rsidP="0075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E2AE4" w14:textId="77777777" w:rsidR="000971E4" w:rsidRDefault="000971E4" w:rsidP="00751F1F">
      <w:r>
        <w:separator/>
      </w:r>
    </w:p>
  </w:footnote>
  <w:footnote w:type="continuationSeparator" w:id="0">
    <w:p w14:paraId="1A6BB229" w14:textId="77777777" w:rsidR="000971E4" w:rsidRDefault="000971E4" w:rsidP="00751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6DA"/>
    <w:multiLevelType w:val="hybridMultilevel"/>
    <w:tmpl w:val="7BCC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63C36"/>
    <w:multiLevelType w:val="hybridMultilevel"/>
    <w:tmpl w:val="B332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81D0F"/>
    <w:multiLevelType w:val="hybridMultilevel"/>
    <w:tmpl w:val="198E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C5C61"/>
    <w:multiLevelType w:val="hybridMultilevel"/>
    <w:tmpl w:val="F16C4010"/>
    <w:lvl w:ilvl="0" w:tplc="5D2003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A722B"/>
    <w:multiLevelType w:val="hybridMultilevel"/>
    <w:tmpl w:val="6C14C50C"/>
    <w:lvl w:ilvl="0" w:tplc="D0887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83B42"/>
    <w:multiLevelType w:val="hybridMultilevel"/>
    <w:tmpl w:val="4474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90F64"/>
    <w:multiLevelType w:val="hybridMultilevel"/>
    <w:tmpl w:val="FB26968A"/>
    <w:lvl w:ilvl="0" w:tplc="24309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C6814"/>
    <w:multiLevelType w:val="hybridMultilevel"/>
    <w:tmpl w:val="504E40D8"/>
    <w:lvl w:ilvl="0" w:tplc="0298D28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D128E6"/>
    <w:multiLevelType w:val="hybridMultilevel"/>
    <w:tmpl w:val="B0EAB208"/>
    <w:lvl w:ilvl="0" w:tplc="605AFBAC">
      <w:numFmt w:val="bullet"/>
      <w:lvlText w:val="-"/>
      <w:lvlJc w:val="left"/>
      <w:pPr>
        <w:ind w:left="720" w:hanging="360"/>
      </w:pPr>
      <w:rPr>
        <w:rFonts w:ascii="Cambria" w:eastAsia="Times New Roman" w:hAnsi="Cambr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540BD3"/>
    <w:multiLevelType w:val="hybridMultilevel"/>
    <w:tmpl w:val="310E3278"/>
    <w:lvl w:ilvl="0" w:tplc="032E4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F2928"/>
    <w:multiLevelType w:val="hybridMultilevel"/>
    <w:tmpl w:val="E1BA41B0"/>
    <w:lvl w:ilvl="0" w:tplc="3CE21E4E">
      <w:start w:val="20"/>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70EA8"/>
    <w:multiLevelType w:val="hybridMultilevel"/>
    <w:tmpl w:val="470C05BA"/>
    <w:lvl w:ilvl="0" w:tplc="B72A3D1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27139"/>
    <w:multiLevelType w:val="hybridMultilevel"/>
    <w:tmpl w:val="E862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D6A35"/>
    <w:multiLevelType w:val="hybridMultilevel"/>
    <w:tmpl w:val="3F38BA32"/>
    <w:lvl w:ilvl="0" w:tplc="1DF256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21415EC"/>
    <w:multiLevelType w:val="hybridMultilevel"/>
    <w:tmpl w:val="B0368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40432D"/>
    <w:multiLevelType w:val="hybridMultilevel"/>
    <w:tmpl w:val="BD0C22D2"/>
    <w:lvl w:ilvl="0" w:tplc="BE9E34E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13028F9"/>
    <w:multiLevelType w:val="hybridMultilevel"/>
    <w:tmpl w:val="004EFE64"/>
    <w:lvl w:ilvl="0" w:tplc="7B2A7820">
      <w:start w:val="1"/>
      <w:numFmt w:val="decimal"/>
      <w:lvlText w:val="%1."/>
      <w:lvlJc w:val="left"/>
      <w:pPr>
        <w:ind w:left="720" w:hanging="360"/>
      </w:pPr>
      <w:rPr>
        <w:rFonts w:ascii="Times New Roman" w:hAnsi="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53F98"/>
    <w:multiLevelType w:val="hybridMultilevel"/>
    <w:tmpl w:val="E30CE8E0"/>
    <w:lvl w:ilvl="0" w:tplc="12188E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3573BD"/>
    <w:multiLevelType w:val="hybridMultilevel"/>
    <w:tmpl w:val="A790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C2B76"/>
    <w:multiLevelType w:val="hybridMultilevel"/>
    <w:tmpl w:val="B110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314D1"/>
    <w:multiLevelType w:val="hybridMultilevel"/>
    <w:tmpl w:val="D5CC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6421E"/>
    <w:multiLevelType w:val="hybridMultilevel"/>
    <w:tmpl w:val="015A44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7"/>
  </w:num>
  <w:num w:numId="6">
    <w:abstractNumId w:val="14"/>
  </w:num>
  <w:num w:numId="7">
    <w:abstractNumId w:val="13"/>
  </w:num>
  <w:num w:numId="8">
    <w:abstractNumId w:val="12"/>
  </w:num>
  <w:num w:numId="9">
    <w:abstractNumId w:val="9"/>
  </w:num>
  <w:num w:numId="10">
    <w:abstractNumId w:val="0"/>
  </w:num>
  <w:num w:numId="11">
    <w:abstractNumId w:val="19"/>
  </w:num>
  <w:num w:numId="12">
    <w:abstractNumId w:val="21"/>
  </w:num>
  <w:num w:numId="13">
    <w:abstractNumId w:val="16"/>
  </w:num>
  <w:num w:numId="14">
    <w:abstractNumId w:val="5"/>
  </w:num>
  <w:num w:numId="15">
    <w:abstractNumId w:val="18"/>
  </w:num>
  <w:num w:numId="16">
    <w:abstractNumId w:val="1"/>
  </w:num>
  <w:num w:numId="17">
    <w:abstractNumId w:val="10"/>
  </w:num>
  <w:num w:numId="18">
    <w:abstractNumId w:val="11"/>
  </w:num>
  <w:num w:numId="19">
    <w:abstractNumId w:val="4"/>
  </w:num>
  <w:num w:numId="20">
    <w:abstractNumId w:val="7"/>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1F"/>
    <w:rsid w:val="0000017D"/>
    <w:rsid w:val="00001163"/>
    <w:rsid w:val="00002D51"/>
    <w:rsid w:val="00004CD3"/>
    <w:rsid w:val="000055E0"/>
    <w:rsid w:val="00006920"/>
    <w:rsid w:val="00020D9E"/>
    <w:rsid w:val="00022154"/>
    <w:rsid w:val="000238A0"/>
    <w:rsid w:val="00024DB0"/>
    <w:rsid w:val="00024F7C"/>
    <w:rsid w:val="00027418"/>
    <w:rsid w:val="00027572"/>
    <w:rsid w:val="00033CD7"/>
    <w:rsid w:val="00033F51"/>
    <w:rsid w:val="000341CE"/>
    <w:rsid w:val="00036A71"/>
    <w:rsid w:val="000376BD"/>
    <w:rsid w:val="000413B5"/>
    <w:rsid w:val="00043050"/>
    <w:rsid w:val="00043F04"/>
    <w:rsid w:val="00045630"/>
    <w:rsid w:val="00050479"/>
    <w:rsid w:val="00050CC5"/>
    <w:rsid w:val="00050EC9"/>
    <w:rsid w:val="000568F2"/>
    <w:rsid w:val="00062085"/>
    <w:rsid w:val="000638CB"/>
    <w:rsid w:val="000665C3"/>
    <w:rsid w:val="00067ABD"/>
    <w:rsid w:val="00071642"/>
    <w:rsid w:val="00072F8A"/>
    <w:rsid w:val="000761A8"/>
    <w:rsid w:val="00087A20"/>
    <w:rsid w:val="0009114B"/>
    <w:rsid w:val="000927DD"/>
    <w:rsid w:val="00093B67"/>
    <w:rsid w:val="00094B5F"/>
    <w:rsid w:val="00094D8C"/>
    <w:rsid w:val="000971E4"/>
    <w:rsid w:val="000A1D70"/>
    <w:rsid w:val="000B24AF"/>
    <w:rsid w:val="000C2754"/>
    <w:rsid w:val="000C2F5B"/>
    <w:rsid w:val="000C5AB2"/>
    <w:rsid w:val="000C5C1F"/>
    <w:rsid w:val="000D0057"/>
    <w:rsid w:val="000D31D8"/>
    <w:rsid w:val="000D4AAA"/>
    <w:rsid w:val="000D717A"/>
    <w:rsid w:val="000D75F5"/>
    <w:rsid w:val="000E4347"/>
    <w:rsid w:val="000F0A44"/>
    <w:rsid w:val="000F0B0D"/>
    <w:rsid w:val="000F1B8F"/>
    <w:rsid w:val="000F6308"/>
    <w:rsid w:val="00102BB7"/>
    <w:rsid w:val="0011020C"/>
    <w:rsid w:val="00112024"/>
    <w:rsid w:val="00114943"/>
    <w:rsid w:val="00115E97"/>
    <w:rsid w:val="0011766B"/>
    <w:rsid w:val="00123F2B"/>
    <w:rsid w:val="00127344"/>
    <w:rsid w:val="00130446"/>
    <w:rsid w:val="0013062E"/>
    <w:rsid w:val="00130FFC"/>
    <w:rsid w:val="001319C0"/>
    <w:rsid w:val="001325E0"/>
    <w:rsid w:val="00132C72"/>
    <w:rsid w:val="00132CBF"/>
    <w:rsid w:val="00133059"/>
    <w:rsid w:val="00141111"/>
    <w:rsid w:val="00150355"/>
    <w:rsid w:val="0015158B"/>
    <w:rsid w:val="00152723"/>
    <w:rsid w:val="00155515"/>
    <w:rsid w:val="00162140"/>
    <w:rsid w:val="00165D05"/>
    <w:rsid w:val="00166D2E"/>
    <w:rsid w:val="00170254"/>
    <w:rsid w:val="00171ACB"/>
    <w:rsid w:val="00173ACE"/>
    <w:rsid w:val="00174789"/>
    <w:rsid w:val="0018029C"/>
    <w:rsid w:val="001810F8"/>
    <w:rsid w:val="00182953"/>
    <w:rsid w:val="00183BEF"/>
    <w:rsid w:val="00187029"/>
    <w:rsid w:val="00193AEB"/>
    <w:rsid w:val="001958C8"/>
    <w:rsid w:val="00196ADE"/>
    <w:rsid w:val="001A2ACD"/>
    <w:rsid w:val="001A6871"/>
    <w:rsid w:val="001B5C48"/>
    <w:rsid w:val="001B5DBA"/>
    <w:rsid w:val="001C11B2"/>
    <w:rsid w:val="001C1DA8"/>
    <w:rsid w:val="001C32D9"/>
    <w:rsid w:val="001C3781"/>
    <w:rsid w:val="001C6935"/>
    <w:rsid w:val="001C70B0"/>
    <w:rsid w:val="001D38EF"/>
    <w:rsid w:val="001D4421"/>
    <w:rsid w:val="001D56DA"/>
    <w:rsid w:val="001D7E39"/>
    <w:rsid w:val="001E1879"/>
    <w:rsid w:val="001E2B21"/>
    <w:rsid w:val="001F0A88"/>
    <w:rsid w:val="001F14B0"/>
    <w:rsid w:val="001F6081"/>
    <w:rsid w:val="00205B2F"/>
    <w:rsid w:val="00217975"/>
    <w:rsid w:val="00220FC9"/>
    <w:rsid w:val="00221E3E"/>
    <w:rsid w:val="00223A11"/>
    <w:rsid w:val="00223DD2"/>
    <w:rsid w:val="0022482E"/>
    <w:rsid w:val="00225324"/>
    <w:rsid w:val="0023076F"/>
    <w:rsid w:val="00232A5C"/>
    <w:rsid w:val="00232E88"/>
    <w:rsid w:val="00236EA9"/>
    <w:rsid w:val="00241297"/>
    <w:rsid w:val="002434C9"/>
    <w:rsid w:val="002444A5"/>
    <w:rsid w:val="00245114"/>
    <w:rsid w:val="00246918"/>
    <w:rsid w:val="00250C6E"/>
    <w:rsid w:val="002518F8"/>
    <w:rsid w:val="00252FD8"/>
    <w:rsid w:val="00253730"/>
    <w:rsid w:val="00254B18"/>
    <w:rsid w:val="0025620C"/>
    <w:rsid w:val="00257C43"/>
    <w:rsid w:val="00264EF9"/>
    <w:rsid w:val="0026542A"/>
    <w:rsid w:val="002665DC"/>
    <w:rsid w:val="00271647"/>
    <w:rsid w:val="00274D0C"/>
    <w:rsid w:val="00277AE0"/>
    <w:rsid w:val="00283299"/>
    <w:rsid w:val="002845F5"/>
    <w:rsid w:val="00285256"/>
    <w:rsid w:val="00290254"/>
    <w:rsid w:val="0029198B"/>
    <w:rsid w:val="002972EC"/>
    <w:rsid w:val="002A3094"/>
    <w:rsid w:val="002A7B9F"/>
    <w:rsid w:val="002B40DD"/>
    <w:rsid w:val="002C0CD7"/>
    <w:rsid w:val="002C32F6"/>
    <w:rsid w:val="002D5300"/>
    <w:rsid w:val="002D5485"/>
    <w:rsid w:val="002D6FB1"/>
    <w:rsid w:val="002D7470"/>
    <w:rsid w:val="002D7708"/>
    <w:rsid w:val="002E0ABA"/>
    <w:rsid w:val="002E34AF"/>
    <w:rsid w:val="002E7AE7"/>
    <w:rsid w:val="002F10C5"/>
    <w:rsid w:val="00300428"/>
    <w:rsid w:val="003026D7"/>
    <w:rsid w:val="00303F1A"/>
    <w:rsid w:val="003052F5"/>
    <w:rsid w:val="003060B0"/>
    <w:rsid w:val="00315155"/>
    <w:rsid w:val="00315DB8"/>
    <w:rsid w:val="0031756E"/>
    <w:rsid w:val="00317927"/>
    <w:rsid w:val="00325BFF"/>
    <w:rsid w:val="00340469"/>
    <w:rsid w:val="00342297"/>
    <w:rsid w:val="0035082F"/>
    <w:rsid w:val="003510E2"/>
    <w:rsid w:val="00353BF1"/>
    <w:rsid w:val="00355A59"/>
    <w:rsid w:val="0035669D"/>
    <w:rsid w:val="00356DBF"/>
    <w:rsid w:val="00357708"/>
    <w:rsid w:val="003577DC"/>
    <w:rsid w:val="0036033E"/>
    <w:rsid w:val="003620F5"/>
    <w:rsid w:val="0036398E"/>
    <w:rsid w:val="00364C97"/>
    <w:rsid w:val="00364EF7"/>
    <w:rsid w:val="00370919"/>
    <w:rsid w:val="003723F5"/>
    <w:rsid w:val="00377E09"/>
    <w:rsid w:val="00380078"/>
    <w:rsid w:val="00383FB9"/>
    <w:rsid w:val="0039011E"/>
    <w:rsid w:val="00391B62"/>
    <w:rsid w:val="003926AA"/>
    <w:rsid w:val="003949CF"/>
    <w:rsid w:val="003A0005"/>
    <w:rsid w:val="003A110F"/>
    <w:rsid w:val="003A2625"/>
    <w:rsid w:val="003A651D"/>
    <w:rsid w:val="003A6A2E"/>
    <w:rsid w:val="003B1DE8"/>
    <w:rsid w:val="003B3CD3"/>
    <w:rsid w:val="003B43D8"/>
    <w:rsid w:val="003C5ECF"/>
    <w:rsid w:val="003D1C35"/>
    <w:rsid w:val="003D257C"/>
    <w:rsid w:val="003D771B"/>
    <w:rsid w:val="003F0284"/>
    <w:rsid w:val="003F1BAD"/>
    <w:rsid w:val="003F1F73"/>
    <w:rsid w:val="003F7870"/>
    <w:rsid w:val="00401E68"/>
    <w:rsid w:val="00402FF9"/>
    <w:rsid w:val="004045AF"/>
    <w:rsid w:val="00405B2E"/>
    <w:rsid w:val="00406691"/>
    <w:rsid w:val="00410361"/>
    <w:rsid w:val="00412D08"/>
    <w:rsid w:val="00413312"/>
    <w:rsid w:val="004204B9"/>
    <w:rsid w:val="00420770"/>
    <w:rsid w:val="004245F5"/>
    <w:rsid w:val="00430202"/>
    <w:rsid w:val="0043679C"/>
    <w:rsid w:val="00441A5B"/>
    <w:rsid w:val="00443C31"/>
    <w:rsid w:val="004445B4"/>
    <w:rsid w:val="004472BE"/>
    <w:rsid w:val="00447964"/>
    <w:rsid w:val="00447AF2"/>
    <w:rsid w:val="00447AF7"/>
    <w:rsid w:val="00450C86"/>
    <w:rsid w:val="004546CD"/>
    <w:rsid w:val="004561D3"/>
    <w:rsid w:val="00460A03"/>
    <w:rsid w:val="00464032"/>
    <w:rsid w:val="004666D1"/>
    <w:rsid w:val="00467508"/>
    <w:rsid w:val="00467CB2"/>
    <w:rsid w:val="00467F89"/>
    <w:rsid w:val="00476436"/>
    <w:rsid w:val="004775DA"/>
    <w:rsid w:val="00477CB9"/>
    <w:rsid w:val="00481DA4"/>
    <w:rsid w:val="00482A3E"/>
    <w:rsid w:val="004907EB"/>
    <w:rsid w:val="004960BA"/>
    <w:rsid w:val="00496F19"/>
    <w:rsid w:val="004A53C6"/>
    <w:rsid w:val="004B38FD"/>
    <w:rsid w:val="004B76E4"/>
    <w:rsid w:val="004C0B56"/>
    <w:rsid w:val="004C3798"/>
    <w:rsid w:val="004C6637"/>
    <w:rsid w:val="004D41E3"/>
    <w:rsid w:val="004E2C86"/>
    <w:rsid w:val="004E537C"/>
    <w:rsid w:val="004E56A1"/>
    <w:rsid w:val="004F0275"/>
    <w:rsid w:val="004F49E8"/>
    <w:rsid w:val="004F4C31"/>
    <w:rsid w:val="00501654"/>
    <w:rsid w:val="00503BAA"/>
    <w:rsid w:val="00505670"/>
    <w:rsid w:val="0051028F"/>
    <w:rsid w:val="00513A3A"/>
    <w:rsid w:val="00521CA4"/>
    <w:rsid w:val="0052361D"/>
    <w:rsid w:val="005277EA"/>
    <w:rsid w:val="005300B0"/>
    <w:rsid w:val="00533021"/>
    <w:rsid w:val="005336A7"/>
    <w:rsid w:val="00545E26"/>
    <w:rsid w:val="00550748"/>
    <w:rsid w:val="0055398B"/>
    <w:rsid w:val="00557E70"/>
    <w:rsid w:val="005613F4"/>
    <w:rsid w:val="00562FC5"/>
    <w:rsid w:val="0056333B"/>
    <w:rsid w:val="005707D9"/>
    <w:rsid w:val="005720B0"/>
    <w:rsid w:val="005727E4"/>
    <w:rsid w:val="00576D5A"/>
    <w:rsid w:val="005770D2"/>
    <w:rsid w:val="0057714B"/>
    <w:rsid w:val="00581F6D"/>
    <w:rsid w:val="0058451C"/>
    <w:rsid w:val="0058681D"/>
    <w:rsid w:val="005902C1"/>
    <w:rsid w:val="00590405"/>
    <w:rsid w:val="005904BB"/>
    <w:rsid w:val="00591376"/>
    <w:rsid w:val="00591D52"/>
    <w:rsid w:val="00594ACA"/>
    <w:rsid w:val="00594C24"/>
    <w:rsid w:val="005A733E"/>
    <w:rsid w:val="005A78FE"/>
    <w:rsid w:val="005C23E0"/>
    <w:rsid w:val="005C25E9"/>
    <w:rsid w:val="005C7F64"/>
    <w:rsid w:val="005D5628"/>
    <w:rsid w:val="005E1CE8"/>
    <w:rsid w:val="005E2BCC"/>
    <w:rsid w:val="005E389A"/>
    <w:rsid w:val="005F4924"/>
    <w:rsid w:val="005F5C81"/>
    <w:rsid w:val="005F6E3B"/>
    <w:rsid w:val="006052FC"/>
    <w:rsid w:val="006060F6"/>
    <w:rsid w:val="0061082D"/>
    <w:rsid w:val="00611C9F"/>
    <w:rsid w:val="006121E8"/>
    <w:rsid w:val="006143F1"/>
    <w:rsid w:val="00620F92"/>
    <w:rsid w:val="006335C0"/>
    <w:rsid w:val="00636B68"/>
    <w:rsid w:val="00643FA7"/>
    <w:rsid w:val="006476D8"/>
    <w:rsid w:val="0065133F"/>
    <w:rsid w:val="00656A75"/>
    <w:rsid w:val="00666830"/>
    <w:rsid w:val="006673B0"/>
    <w:rsid w:val="00667473"/>
    <w:rsid w:val="00667523"/>
    <w:rsid w:val="00667EA2"/>
    <w:rsid w:val="00675715"/>
    <w:rsid w:val="006817EF"/>
    <w:rsid w:val="0068569B"/>
    <w:rsid w:val="006872CA"/>
    <w:rsid w:val="00687D4F"/>
    <w:rsid w:val="00690783"/>
    <w:rsid w:val="00691DC0"/>
    <w:rsid w:val="006957D8"/>
    <w:rsid w:val="00696060"/>
    <w:rsid w:val="006963BA"/>
    <w:rsid w:val="006974B5"/>
    <w:rsid w:val="006A0E14"/>
    <w:rsid w:val="006A3A05"/>
    <w:rsid w:val="006B1D8F"/>
    <w:rsid w:val="006B4262"/>
    <w:rsid w:val="006B4444"/>
    <w:rsid w:val="006B7F5F"/>
    <w:rsid w:val="006C1297"/>
    <w:rsid w:val="006C1C17"/>
    <w:rsid w:val="006C6034"/>
    <w:rsid w:val="006C6DA0"/>
    <w:rsid w:val="006D0A05"/>
    <w:rsid w:val="006D310E"/>
    <w:rsid w:val="006D3426"/>
    <w:rsid w:val="006D6830"/>
    <w:rsid w:val="006D6C82"/>
    <w:rsid w:val="006E12A4"/>
    <w:rsid w:val="006E1ABF"/>
    <w:rsid w:val="006E22E7"/>
    <w:rsid w:val="006E361C"/>
    <w:rsid w:val="006E3725"/>
    <w:rsid w:val="006E5305"/>
    <w:rsid w:val="006E7A1C"/>
    <w:rsid w:val="006E7CBB"/>
    <w:rsid w:val="006F1CD1"/>
    <w:rsid w:val="006F2CDA"/>
    <w:rsid w:val="006F5B5B"/>
    <w:rsid w:val="00703CEE"/>
    <w:rsid w:val="007040B1"/>
    <w:rsid w:val="00704877"/>
    <w:rsid w:val="00704B90"/>
    <w:rsid w:val="0070771F"/>
    <w:rsid w:val="00714C5E"/>
    <w:rsid w:val="007156E7"/>
    <w:rsid w:val="0071604B"/>
    <w:rsid w:val="0072034A"/>
    <w:rsid w:val="00720D4D"/>
    <w:rsid w:val="007228E4"/>
    <w:rsid w:val="007250F2"/>
    <w:rsid w:val="00725DA3"/>
    <w:rsid w:val="00730DC4"/>
    <w:rsid w:val="007340E0"/>
    <w:rsid w:val="00735BBC"/>
    <w:rsid w:val="00736D21"/>
    <w:rsid w:val="0074016F"/>
    <w:rsid w:val="007411CE"/>
    <w:rsid w:val="00742AAA"/>
    <w:rsid w:val="00744EAE"/>
    <w:rsid w:val="00747F0F"/>
    <w:rsid w:val="00751F1F"/>
    <w:rsid w:val="007560A9"/>
    <w:rsid w:val="0076151A"/>
    <w:rsid w:val="00770573"/>
    <w:rsid w:val="00780B98"/>
    <w:rsid w:val="00780E6A"/>
    <w:rsid w:val="007831E6"/>
    <w:rsid w:val="00785778"/>
    <w:rsid w:val="00787E28"/>
    <w:rsid w:val="00794817"/>
    <w:rsid w:val="00796725"/>
    <w:rsid w:val="00796FDD"/>
    <w:rsid w:val="007A02FB"/>
    <w:rsid w:val="007A0664"/>
    <w:rsid w:val="007A0887"/>
    <w:rsid w:val="007A421F"/>
    <w:rsid w:val="007C2649"/>
    <w:rsid w:val="007C49DE"/>
    <w:rsid w:val="007C4B5D"/>
    <w:rsid w:val="007D092D"/>
    <w:rsid w:val="007D20A6"/>
    <w:rsid w:val="007D3AF2"/>
    <w:rsid w:val="007D5534"/>
    <w:rsid w:val="007D6B7E"/>
    <w:rsid w:val="007E593F"/>
    <w:rsid w:val="007E7690"/>
    <w:rsid w:val="007F4577"/>
    <w:rsid w:val="007F7149"/>
    <w:rsid w:val="007F742F"/>
    <w:rsid w:val="008028D5"/>
    <w:rsid w:val="00804341"/>
    <w:rsid w:val="00807C61"/>
    <w:rsid w:val="00807DB2"/>
    <w:rsid w:val="008107A1"/>
    <w:rsid w:val="008126D0"/>
    <w:rsid w:val="00813636"/>
    <w:rsid w:val="008151FF"/>
    <w:rsid w:val="00816DAE"/>
    <w:rsid w:val="00816E26"/>
    <w:rsid w:val="00821A96"/>
    <w:rsid w:val="0082364D"/>
    <w:rsid w:val="008238C5"/>
    <w:rsid w:val="008409E4"/>
    <w:rsid w:val="0084333D"/>
    <w:rsid w:val="00845678"/>
    <w:rsid w:val="00863E4B"/>
    <w:rsid w:val="0086783E"/>
    <w:rsid w:val="0087027B"/>
    <w:rsid w:val="00870FE5"/>
    <w:rsid w:val="00877CDF"/>
    <w:rsid w:val="00887B8C"/>
    <w:rsid w:val="00887D7B"/>
    <w:rsid w:val="00890A5C"/>
    <w:rsid w:val="008933C7"/>
    <w:rsid w:val="008950E4"/>
    <w:rsid w:val="008A07B0"/>
    <w:rsid w:val="008A5D68"/>
    <w:rsid w:val="008B4055"/>
    <w:rsid w:val="008C2AD3"/>
    <w:rsid w:val="008C2F3E"/>
    <w:rsid w:val="008D3899"/>
    <w:rsid w:val="008E1134"/>
    <w:rsid w:val="008E2472"/>
    <w:rsid w:val="008E3C9E"/>
    <w:rsid w:val="008E5D6A"/>
    <w:rsid w:val="008F7035"/>
    <w:rsid w:val="009054A6"/>
    <w:rsid w:val="00905A78"/>
    <w:rsid w:val="00913D5B"/>
    <w:rsid w:val="00913D99"/>
    <w:rsid w:val="00917031"/>
    <w:rsid w:val="009209DE"/>
    <w:rsid w:val="0092387E"/>
    <w:rsid w:val="0092422D"/>
    <w:rsid w:val="00927687"/>
    <w:rsid w:val="00930B53"/>
    <w:rsid w:val="00932360"/>
    <w:rsid w:val="00933EBF"/>
    <w:rsid w:val="00935FAD"/>
    <w:rsid w:val="00943653"/>
    <w:rsid w:val="009478D3"/>
    <w:rsid w:val="0095007D"/>
    <w:rsid w:val="009504C0"/>
    <w:rsid w:val="00957435"/>
    <w:rsid w:val="00962ED4"/>
    <w:rsid w:val="009630A6"/>
    <w:rsid w:val="00963596"/>
    <w:rsid w:val="00967087"/>
    <w:rsid w:val="00970805"/>
    <w:rsid w:val="00970EF8"/>
    <w:rsid w:val="00971F9C"/>
    <w:rsid w:val="00973CF0"/>
    <w:rsid w:val="009759E6"/>
    <w:rsid w:val="0098455C"/>
    <w:rsid w:val="00990D3F"/>
    <w:rsid w:val="00990E3D"/>
    <w:rsid w:val="00994D69"/>
    <w:rsid w:val="00995743"/>
    <w:rsid w:val="009958F2"/>
    <w:rsid w:val="00997580"/>
    <w:rsid w:val="009A228C"/>
    <w:rsid w:val="009B1D38"/>
    <w:rsid w:val="009B312B"/>
    <w:rsid w:val="009B5DF2"/>
    <w:rsid w:val="009B670F"/>
    <w:rsid w:val="009C1A36"/>
    <w:rsid w:val="009C1FD1"/>
    <w:rsid w:val="009C2855"/>
    <w:rsid w:val="009C3D84"/>
    <w:rsid w:val="009D00CA"/>
    <w:rsid w:val="009D10E9"/>
    <w:rsid w:val="009E2040"/>
    <w:rsid w:val="009F0F3B"/>
    <w:rsid w:val="009F2894"/>
    <w:rsid w:val="009F435B"/>
    <w:rsid w:val="009F75E7"/>
    <w:rsid w:val="00A04724"/>
    <w:rsid w:val="00A10F8F"/>
    <w:rsid w:val="00A11822"/>
    <w:rsid w:val="00A1219A"/>
    <w:rsid w:val="00A13ACB"/>
    <w:rsid w:val="00A13BE5"/>
    <w:rsid w:val="00A165CF"/>
    <w:rsid w:val="00A175B9"/>
    <w:rsid w:val="00A23997"/>
    <w:rsid w:val="00A37FB7"/>
    <w:rsid w:val="00A40E70"/>
    <w:rsid w:val="00A41896"/>
    <w:rsid w:val="00A43EC9"/>
    <w:rsid w:val="00A45041"/>
    <w:rsid w:val="00A47E7A"/>
    <w:rsid w:val="00A60DD0"/>
    <w:rsid w:val="00A675E8"/>
    <w:rsid w:val="00A758A1"/>
    <w:rsid w:val="00A85FDC"/>
    <w:rsid w:val="00A8703A"/>
    <w:rsid w:val="00A91916"/>
    <w:rsid w:val="00A94727"/>
    <w:rsid w:val="00A94B8B"/>
    <w:rsid w:val="00A974DF"/>
    <w:rsid w:val="00A97508"/>
    <w:rsid w:val="00AA390E"/>
    <w:rsid w:val="00AA3949"/>
    <w:rsid w:val="00AA6697"/>
    <w:rsid w:val="00AC1469"/>
    <w:rsid w:val="00AC1C90"/>
    <w:rsid w:val="00AC30CA"/>
    <w:rsid w:val="00AE2F6D"/>
    <w:rsid w:val="00AE4654"/>
    <w:rsid w:val="00AE65A7"/>
    <w:rsid w:val="00AF1031"/>
    <w:rsid w:val="00AF75F4"/>
    <w:rsid w:val="00B06A06"/>
    <w:rsid w:val="00B14BC3"/>
    <w:rsid w:val="00B177B7"/>
    <w:rsid w:val="00B269C0"/>
    <w:rsid w:val="00B3079E"/>
    <w:rsid w:val="00B31B29"/>
    <w:rsid w:val="00B324D5"/>
    <w:rsid w:val="00B33FBA"/>
    <w:rsid w:val="00B34284"/>
    <w:rsid w:val="00B34C36"/>
    <w:rsid w:val="00B47AB7"/>
    <w:rsid w:val="00B5127F"/>
    <w:rsid w:val="00B61DCD"/>
    <w:rsid w:val="00B64B3B"/>
    <w:rsid w:val="00B679E9"/>
    <w:rsid w:val="00B7634B"/>
    <w:rsid w:val="00B77094"/>
    <w:rsid w:val="00B813AA"/>
    <w:rsid w:val="00B83377"/>
    <w:rsid w:val="00B86C7F"/>
    <w:rsid w:val="00B90C85"/>
    <w:rsid w:val="00B938A9"/>
    <w:rsid w:val="00BA0229"/>
    <w:rsid w:val="00BA18BD"/>
    <w:rsid w:val="00BA5711"/>
    <w:rsid w:val="00BB0AD2"/>
    <w:rsid w:val="00BB0BB2"/>
    <w:rsid w:val="00BB391A"/>
    <w:rsid w:val="00BC1164"/>
    <w:rsid w:val="00BD6530"/>
    <w:rsid w:val="00BE218C"/>
    <w:rsid w:val="00BE7046"/>
    <w:rsid w:val="00BE7215"/>
    <w:rsid w:val="00BF36A5"/>
    <w:rsid w:val="00BF3EAC"/>
    <w:rsid w:val="00BF6C3D"/>
    <w:rsid w:val="00BF787C"/>
    <w:rsid w:val="00C02468"/>
    <w:rsid w:val="00C051E8"/>
    <w:rsid w:val="00C055B8"/>
    <w:rsid w:val="00C059E2"/>
    <w:rsid w:val="00C17063"/>
    <w:rsid w:val="00C2038C"/>
    <w:rsid w:val="00C21B31"/>
    <w:rsid w:val="00C32117"/>
    <w:rsid w:val="00C3419E"/>
    <w:rsid w:val="00C361B0"/>
    <w:rsid w:val="00C36BAD"/>
    <w:rsid w:val="00C379C1"/>
    <w:rsid w:val="00C41535"/>
    <w:rsid w:val="00C45097"/>
    <w:rsid w:val="00C4588A"/>
    <w:rsid w:val="00C476DA"/>
    <w:rsid w:val="00C53BB8"/>
    <w:rsid w:val="00C55DCC"/>
    <w:rsid w:val="00C57690"/>
    <w:rsid w:val="00C57B6D"/>
    <w:rsid w:val="00C70BB5"/>
    <w:rsid w:val="00C75125"/>
    <w:rsid w:val="00C82E84"/>
    <w:rsid w:val="00C83E58"/>
    <w:rsid w:val="00C84151"/>
    <w:rsid w:val="00C91137"/>
    <w:rsid w:val="00C94AF3"/>
    <w:rsid w:val="00C97A29"/>
    <w:rsid w:val="00CA66A9"/>
    <w:rsid w:val="00CA69D2"/>
    <w:rsid w:val="00CA790A"/>
    <w:rsid w:val="00CA7B64"/>
    <w:rsid w:val="00CB0BFA"/>
    <w:rsid w:val="00CC1A28"/>
    <w:rsid w:val="00CC3863"/>
    <w:rsid w:val="00CC456E"/>
    <w:rsid w:val="00CD0A2F"/>
    <w:rsid w:val="00CD2402"/>
    <w:rsid w:val="00CD2D1E"/>
    <w:rsid w:val="00CD547D"/>
    <w:rsid w:val="00CD7214"/>
    <w:rsid w:val="00CE0027"/>
    <w:rsid w:val="00CE1C9B"/>
    <w:rsid w:val="00CE2938"/>
    <w:rsid w:val="00CE72D4"/>
    <w:rsid w:val="00CE7C80"/>
    <w:rsid w:val="00CF2CED"/>
    <w:rsid w:val="00CF40BE"/>
    <w:rsid w:val="00CF4F04"/>
    <w:rsid w:val="00D01BB5"/>
    <w:rsid w:val="00D130D7"/>
    <w:rsid w:val="00D15F26"/>
    <w:rsid w:val="00D16BB8"/>
    <w:rsid w:val="00D23091"/>
    <w:rsid w:val="00D30BD8"/>
    <w:rsid w:val="00D34E53"/>
    <w:rsid w:val="00D34F8D"/>
    <w:rsid w:val="00D40581"/>
    <w:rsid w:val="00D44CE5"/>
    <w:rsid w:val="00D46158"/>
    <w:rsid w:val="00D46833"/>
    <w:rsid w:val="00D50442"/>
    <w:rsid w:val="00D50CEA"/>
    <w:rsid w:val="00D52C95"/>
    <w:rsid w:val="00D545E9"/>
    <w:rsid w:val="00D55906"/>
    <w:rsid w:val="00D71B57"/>
    <w:rsid w:val="00D72821"/>
    <w:rsid w:val="00D74971"/>
    <w:rsid w:val="00D7525E"/>
    <w:rsid w:val="00D76AFF"/>
    <w:rsid w:val="00D81DCB"/>
    <w:rsid w:val="00D82FD0"/>
    <w:rsid w:val="00D86112"/>
    <w:rsid w:val="00D87685"/>
    <w:rsid w:val="00D87E17"/>
    <w:rsid w:val="00D920ED"/>
    <w:rsid w:val="00D975D1"/>
    <w:rsid w:val="00DA0360"/>
    <w:rsid w:val="00DA0819"/>
    <w:rsid w:val="00DA10C3"/>
    <w:rsid w:val="00DA134D"/>
    <w:rsid w:val="00DA2854"/>
    <w:rsid w:val="00DA44EF"/>
    <w:rsid w:val="00DB514D"/>
    <w:rsid w:val="00DB5915"/>
    <w:rsid w:val="00DB6309"/>
    <w:rsid w:val="00DD2190"/>
    <w:rsid w:val="00DD32A9"/>
    <w:rsid w:val="00DD4784"/>
    <w:rsid w:val="00DE17E8"/>
    <w:rsid w:val="00DE3F65"/>
    <w:rsid w:val="00DF1537"/>
    <w:rsid w:val="00DF2F6B"/>
    <w:rsid w:val="00DF5D7A"/>
    <w:rsid w:val="00DF6A3E"/>
    <w:rsid w:val="00E01296"/>
    <w:rsid w:val="00E07542"/>
    <w:rsid w:val="00E10923"/>
    <w:rsid w:val="00E13C2F"/>
    <w:rsid w:val="00E178AB"/>
    <w:rsid w:val="00E20ED5"/>
    <w:rsid w:val="00E21B53"/>
    <w:rsid w:val="00E21E07"/>
    <w:rsid w:val="00E3156E"/>
    <w:rsid w:val="00E34599"/>
    <w:rsid w:val="00E37C60"/>
    <w:rsid w:val="00E4031D"/>
    <w:rsid w:val="00E41733"/>
    <w:rsid w:val="00E41847"/>
    <w:rsid w:val="00E43F00"/>
    <w:rsid w:val="00E4623B"/>
    <w:rsid w:val="00E46DA5"/>
    <w:rsid w:val="00E50683"/>
    <w:rsid w:val="00E51F97"/>
    <w:rsid w:val="00E562D5"/>
    <w:rsid w:val="00E575A6"/>
    <w:rsid w:val="00E63E61"/>
    <w:rsid w:val="00E673EC"/>
    <w:rsid w:val="00E70E3B"/>
    <w:rsid w:val="00E843BB"/>
    <w:rsid w:val="00E84DDC"/>
    <w:rsid w:val="00E905BC"/>
    <w:rsid w:val="00E9337E"/>
    <w:rsid w:val="00E9663D"/>
    <w:rsid w:val="00EA275F"/>
    <w:rsid w:val="00EA74D2"/>
    <w:rsid w:val="00EB6145"/>
    <w:rsid w:val="00EC4B69"/>
    <w:rsid w:val="00EC7076"/>
    <w:rsid w:val="00EC70A4"/>
    <w:rsid w:val="00ED1CDD"/>
    <w:rsid w:val="00ED1CE3"/>
    <w:rsid w:val="00ED4A98"/>
    <w:rsid w:val="00EE3894"/>
    <w:rsid w:val="00EF0714"/>
    <w:rsid w:val="00EF2056"/>
    <w:rsid w:val="00EF4024"/>
    <w:rsid w:val="00EF5B8F"/>
    <w:rsid w:val="00EF5DC7"/>
    <w:rsid w:val="00EF62A6"/>
    <w:rsid w:val="00F00A35"/>
    <w:rsid w:val="00F0219D"/>
    <w:rsid w:val="00F02528"/>
    <w:rsid w:val="00F11782"/>
    <w:rsid w:val="00F12F36"/>
    <w:rsid w:val="00F17675"/>
    <w:rsid w:val="00F204BB"/>
    <w:rsid w:val="00F20706"/>
    <w:rsid w:val="00F2101F"/>
    <w:rsid w:val="00F22EE9"/>
    <w:rsid w:val="00F24330"/>
    <w:rsid w:val="00F33A31"/>
    <w:rsid w:val="00F34232"/>
    <w:rsid w:val="00F36635"/>
    <w:rsid w:val="00F41E78"/>
    <w:rsid w:val="00F423DA"/>
    <w:rsid w:val="00F446DE"/>
    <w:rsid w:val="00F5584A"/>
    <w:rsid w:val="00F57451"/>
    <w:rsid w:val="00F80653"/>
    <w:rsid w:val="00F924BE"/>
    <w:rsid w:val="00FA14D6"/>
    <w:rsid w:val="00FA77EE"/>
    <w:rsid w:val="00FB05C7"/>
    <w:rsid w:val="00FB704B"/>
    <w:rsid w:val="00FC03EB"/>
    <w:rsid w:val="00FC0C66"/>
    <w:rsid w:val="00FC11C5"/>
    <w:rsid w:val="00FC1B64"/>
    <w:rsid w:val="00FC4E86"/>
    <w:rsid w:val="00FC7B4C"/>
    <w:rsid w:val="00FD0C61"/>
    <w:rsid w:val="00FD17A3"/>
    <w:rsid w:val="00FD289B"/>
    <w:rsid w:val="00FE12E0"/>
    <w:rsid w:val="00FE40ED"/>
    <w:rsid w:val="00FE60CF"/>
    <w:rsid w:val="00FF0222"/>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1F"/>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1F1F"/>
  </w:style>
  <w:style w:type="paragraph" w:styleId="Footer">
    <w:name w:val="footer"/>
    <w:basedOn w:val="Normal"/>
    <w:link w:val="FooterChar"/>
    <w:semiHidden/>
    <w:unhideWhenUsed/>
    <w:rsid w:val="00751F1F"/>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751F1F"/>
  </w:style>
  <w:style w:type="paragraph" w:styleId="BalloonText">
    <w:name w:val="Balloon Text"/>
    <w:basedOn w:val="Normal"/>
    <w:link w:val="BalloonTextChar"/>
    <w:uiPriority w:val="99"/>
    <w:semiHidden/>
    <w:unhideWhenUsed/>
    <w:rsid w:val="00751F1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51F1F"/>
    <w:rPr>
      <w:rFonts w:ascii="Tahoma" w:hAnsi="Tahoma" w:cs="Tahoma"/>
      <w:sz w:val="16"/>
      <w:szCs w:val="16"/>
    </w:rPr>
  </w:style>
  <w:style w:type="paragraph" w:styleId="ListParagraph">
    <w:name w:val="List Paragraph"/>
    <w:basedOn w:val="Normal"/>
    <w:uiPriority w:val="34"/>
    <w:qFormat/>
    <w:rsid w:val="00BA0229"/>
    <w:pPr>
      <w:ind w:left="720"/>
      <w:contextualSpacing/>
    </w:pPr>
  </w:style>
  <w:style w:type="character" w:styleId="Hyperlink">
    <w:name w:val="Hyperlink"/>
    <w:basedOn w:val="DefaultParagraphFont"/>
    <w:uiPriority w:val="99"/>
    <w:unhideWhenUsed/>
    <w:rsid w:val="00FE60CF"/>
    <w:rPr>
      <w:color w:val="0000FF" w:themeColor="hyperlink"/>
      <w:u w:val="single"/>
    </w:rPr>
  </w:style>
  <w:style w:type="paragraph" w:styleId="NormalWeb">
    <w:name w:val="Normal (Web)"/>
    <w:basedOn w:val="Normal"/>
    <w:uiPriority w:val="99"/>
    <w:semiHidden/>
    <w:unhideWhenUsed/>
    <w:rsid w:val="000238A0"/>
    <w:pPr>
      <w:spacing w:before="100" w:beforeAutospacing="1" w:after="100" w:afterAutospacing="1"/>
    </w:pPr>
  </w:style>
  <w:style w:type="character" w:customStyle="1" w:styleId="apple-converted-space">
    <w:name w:val="apple-converted-space"/>
    <w:basedOn w:val="DefaultParagraphFont"/>
    <w:rsid w:val="00F44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1F"/>
    <w:pPr>
      <w:tabs>
        <w:tab w:val="center" w:pos="4703"/>
        <w:tab w:val="right" w:pos="94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1F1F"/>
  </w:style>
  <w:style w:type="paragraph" w:styleId="Footer">
    <w:name w:val="footer"/>
    <w:basedOn w:val="Normal"/>
    <w:link w:val="FooterChar"/>
    <w:semiHidden/>
    <w:unhideWhenUsed/>
    <w:rsid w:val="00751F1F"/>
    <w:pPr>
      <w:tabs>
        <w:tab w:val="center" w:pos="4703"/>
        <w:tab w:val="right" w:pos="9406"/>
      </w:tabs>
    </w:pPr>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751F1F"/>
  </w:style>
  <w:style w:type="paragraph" w:styleId="BalloonText">
    <w:name w:val="Balloon Text"/>
    <w:basedOn w:val="Normal"/>
    <w:link w:val="BalloonTextChar"/>
    <w:uiPriority w:val="99"/>
    <w:semiHidden/>
    <w:unhideWhenUsed/>
    <w:rsid w:val="00751F1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51F1F"/>
    <w:rPr>
      <w:rFonts w:ascii="Tahoma" w:hAnsi="Tahoma" w:cs="Tahoma"/>
      <w:sz w:val="16"/>
      <w:szCs w:val="16"/>
    </w:rPr>
  </w:style>
  <w:style w:type="paragraph" w:styleId="ListParagraph">
    <w:name w:val="List Paragraph"/>
    <w:basedOn w:val="Normal"/>
    <w:uiPriority w:val="34"/>
    <w:qFormat/>
    <w:rsid w:val="00BA0229"/>
    <w:pPr>
      <w:ind w:left="720"/>
      <w:contextualSpacing/>
    </w:pPr>
  </w:style>
  <w:style w:type="character" w:styleId="Hyperlink">
    <w:name w:val="Hyperlink"/>
    <w:basedOn w:val="DefaultParagraphFont"/>
    <w:uiPriority w:val="99"/>
    <w:unhideWhenUsed/>
    <w:rsid w:val="00FE60CF"/>
    <w:rPr>
      <w:color w:val="0000FF" w:themeColor="hyperlink"/>
      <w:u w:val="single"/>
    </w:rPr>
  </w:style>
  <w:style w:type="paragraph" w:styleId="NormalWeb">
    <w:name w:val="Normal (Web)"/>
    <w:basedOn w:val="Normal"/>
    <w:uiPriority w:val="99"/>
    <w:semiHidden/>
    <w:unhideWhenUsed/>
    <w:rsid w:val="000238A0"/>
    <w:pPr>
      <w:spacing w:before="100" w:beforeAutospacing="1" w:after="100" w:afterAutospacing="1"/>
    </w:pPr>
  </w:style>
  <w:style w:type="character" w:customStyle="1" w:styleId="apple-converted-space">
    <w:name w:val="apple-converted-space"/>
    <w:basedOn w:val="DefaultParagraphFont"/>
    <w:rsid w:val="00F4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074">
      <w:bodyDiv w:val="1"/>
      <w:marLeft w:val="0"/>
      <w:marRight w:val="0"/>
      <w:marTop w:val="0"/>
      <w:marBottom w:val="0"/>
      <w:divBdr>
        <w:top w:val="none" w:sz="0" w:space="0" w:color="auto"/>
        <w:left w:val="none" w:sz="0" w:space="0" w:color="auto"/>
        <w:bottom w:val="none" w:sz="0" w:space="0" w:color="auto"/>
        <w:right w:val="none" w:sz="0" w:space="0" w:color="auto"/>
      </w:divBdr>
    </w:div>
    <w:div w:id="230969462">
      <w:bodyDiv w:val="1"/>
      <w:marLeft w:val="0"/>
      <w:marRight w:val="0"/>
      <w:marTop w:val="0"/>
      <w:marBottom w:val="0"/>
      <w:divBdr>
        <w:top w:val="none" w:sz="0" w:space="0" w:color="auto"/>
        <w:left w:val="none" w:sz="0" w:space="0" w:color="auto"/>
        <w:bottom w:val="none" w:sz="0" w:space="0" w:color="auto"/>
        <w:right w:val="none" w:sz="0" w:space="0" w:color="auto"/>
      </w:divBdr>
    </w:div>
    <w:div w:id="312225923">
      <w:bodyDiv w:val="1"/>
      <w:marLeft w:val="0"/>
      <w:marRight w:val="0"/>
      <w:marTop w:val="0"/>
      <w:marBottom w:val="0"/>
      <w:divBdr>
        <w:top w:val="none" w:sz="0" w:space="0" w:color="auto"/>
        <w:left w:val="none" w:sz="0" w:space="0" w:color="auto"/>
        <w:bottom w:val="none" w:sz="0" w:space="0" w:color="auto"/>
        <w:right w:val="none" w:sz="0" w:space="0" w:color="auto"/>
      </w:divBdr>
    </w:div>
    <w:div w:id="329142974">
      <w:bodyDiv w:val="1"/>
      <w:marLeft w:val="0"/>
      <w:marRight w:val="0"/>
      <w:marTop w:val="0"/>
      <w:marBottom w:val="0"/>
      <w:divBdr>
        <w:top w:val="none" w:sz="0" w:space="0" w:color="auto"/>
        <w:left w:val="none" w:sz="0" w:space="0" w:color="auto"/>
        <w:bottom w:val="none" w:sz="0" w:space="0" w:color="auto"/>
        <w:right w:val="none" w:sz="0" w:space="0" w:color="auto"/>
      </w:divBdr>
    </w:div>
    <w:div w:id="477040424">
      <w:bodyDiv w:val="1"/>
      <w:marLeft w:val="0"/>
      <w:marRight w:val="0"/>
      <w:marTop w:val="0"/>
      <w:marBottom w:val="0"/>
      <w:divBdr>
        <w:top w:val="none" w:sz="0" w:space="0" w:color="auto"/>
        <w:left w:val="none" w:sz="0" w:space="0" w:color="auto"/>
        <w:bottom w:val="none" w:sz="0" w:space="0" w:color="auto"/>
        <w:right w:val="none" w:sz="0" w:space="0" w:color="auto"/>
      </w:divBdr>
    </w:div>
    <w:div w:id="482549253">
      <w:bodyDiv w:val="1"/>
      <w:marLeft w:val="0"/>
      <w:marRight w:val="0"/>
      <w:marTop w:val="0"/>
      <w:marBottom w:val="0"/>
      <w:divBdr>
        <w:top w:val="none" w:sz="0" w:space="0" w:color="auto"/>
        <w:left w:val="none" w:sz="0" w:space="0" w:color="auto"/>
        <w:bottom w:val="none" w:sz="0" w:space="0" w:color="auto"/>
        <w:right w:val="none" w:sz="0" w:space="0" w:color="auto"/>
      </w:divBdr>
    </w:div>
    <w:div w:id="524558522">
      <w:bodyDiv w:val="1"/>
      <w:marLeft w:val="0"/>
      <w:marRight w:val="0"/>
      <w:marTop w:val="0"/>
      <w:marBottom w:val="0"/>
      <w:divBdr>
        <w:top w:val="none" w:sz="0" w:space="0" w:color="auto"/>
        <w:left w:val="none" w:sz="0" w:space="0" w:color="auto"/>
        <w:bottom w:val="none" w:sz="0" w:space="0" w:color="auto"/>
        <w:right w:val="none" w:sz="0" w:space="0" w:color="auto"/>
      </w:divBdr>
    </w:div>
    <w:div w:id="559904637">
      <w:bodyDiv w:val="1"/>
      <w:marLeft w:val="0"/>
      <w:marRight w:val="0"/>
      <w:marTop w:val="0"/>
      <w:marBottom w:val="0"/>
      <w:divBdr>
        <w:top w:val="none" w:sz="0" w:space="0" w:color="auto"/>
        <w:left w:val="none" w:sz="0" w:space="0" w:color="auto"/>
        <w:bottom w:val="none" w:sz="0" w:space="0" w:color="auto"/>
        <w:right w:val="none" w:sz="0" w:space="0" w:color="auto"/>
      </w:divBdr>
    </w:div>
    <w:div w:id="567805292">
      <w:bodyDiv w:val="1"/>
      <w:marLeft w:val="0"/>
      <w:marRight w:val="0"/>
      <w:marTop w:val="0"/>
      <w:marBottom w:val="0"/>
      <w:divBdr>
        <w:top w:val="none" w:sz="0" w:space="0" w:color="auto"/>
        <w:left w:val="none" w:sz="0" w:space="0" w:color="auto"/>
        <w:bottom w:val="none" w:sz="0" w:space="0" w:color="auto"/>
        <w:right w:val="none" w:sz="0" w:space="0" w:color="auto"/>
      </w:divBdr>
    </w:div>
    <w:div w:id="604653249">
      <w:bodyDiv w:val="1"/>
      <w:marLeft w:val="0"/>
      <w:marRight w:val="0"/>
      <w:marTop w:val="0"/>
      <w:marBottom w:val="0"/>
      <w:divBdr>
        <w:top w:val="none" w:sz="0" w:space="0" w:color="auto"/>
        <w:left w:val="none" w:sz="0" w:space="0" w:color="auto"/>
        <w:bottom w:val="none" w:sz="0" w:space="0" w:color="auto"/>
        <w:right w:val="none" w:sz="0" w:space="0" w:color="auto"/>
      </w:divBdr>
    </w:div>
    <w:div w:id="744961607">
      <w:bodyDiv w:val="1"/>
      <w:marLeft w:val="0"/>
      <w:marRight w:val="0"/>
      <w:marTop w:val="0"/>
      <w:marBottom w:val="0"/>
      <w:divBdr>
        <w:top w:val="none" w:sz="0" w:space="0" w:color="auto"/>
        <w:left w:val="none" w:sz="0" w:space="0" w:color="auto"/>
        <w:bottom w:val="none" w:sz="0" w:space="0" w:color="auto"/>
        <w:right w:val="none" w:sz="0" w:space="0" w:color="auto"/>
      </w:divBdr>
    </w:div>
    <w:div w:id="805970347">
      <w:bodyDiv w:val="1"/>
      <w:marLeft w:val="0"/>
      <w:marRight w:val="0"/>
      <w:marTop w:val="0"/>
      <w:marBottom w:val="0"/>
      <w:divBdr>
        <w:top w:val="none" w:sz="0" w:space="0" w:color="auto"/>
        <w:left w:val="none" w:sz="0" w:space="0" w:color="auto"/>
        <w:bottom w:val="none" w:sz="0" w:space="0" w:color="auto"/>
        <w:right w:val="none" w:sz="0" w:space="0" w:color="auto"/>
      </w:divBdr>
    </w:div>
    <w:div w:id="850143149">
      <w:bodyDiv w:val="1"/>
      <w:marLeft w:val="0"/>
      <w:marRight w:val="0"/>
      <w:marTop w:val="0"/>
      <w:marBottom w:val="0"/>
      <w:divBdr>
        <w:top w:val="none" w:sz="0" w:space="0" w:color="auto"/>
        <w:left w:val="none" w:sz="0" w:space="0" w:color="auto"/>
        <w:bottom w:val="none" w:sz="0" w:space="0" w:color="auto"/>
        <w:right w:val="none" w:sz="0" w:space="0" w:color="auto"/>
      </w:divBdr>
    </w:div>
    <w:div w:id="1036586207">
      <w:bodyDiv w:val="1"/>
      <w:marLeft w:val="0"/>
      <w:marRight w:val="0"/>
      <w:marTop w:val="0"/>
      <w:marBottom w:val="0"/>
      <w:divBdr>
        <w:top w:val="none" w:sz="0" w:space="0" w:color="auto"/>
        <w:left w:val="none" w:sz="0" w:space="0" w:color="auto"/>
        <w:bottom w:val="none" w:sz="0" w:space="0" w:color="auto"/>
        <w:right w:val="none" w:sz="0" w:space="0" w:color="auto"/>
      </w:divBdr>
    </w:div>
    <w:div w:id="1058822653">
      <w:bodyDiv w:val="1"/>
      <w:marLeft w:val="0"/>
      <w:marRight w:val="0"/>
      <w:marTop w:val="0"/>
      <w:marBottom w:val="0"/>
      <w:divBdr>
        <w:top w:val="none" w:sz="0" w:space="0" w:color="auto"/>
        <w:left w:val="none" w:sz="0" w:space="0" w:color="auto"/>
        <w:bottom w:val="none" w:sz="0" w:space="0" w:color="auto"/>
        <w:right w:val="none" w:sz="0" w:space="0" w:color="auto"/>
      </w:divBdr>
    </w:div>
    <w:div w:id="1069186023">
      <w:bodyDiv w:val="1"/>
      <w:marLeft w:val="0"/>
      <w:marRight w:val="0"/>
      <w:marTop w:val="0"/>
      <w:marBottom w:val="0"/>
      <w:divBdr>
        <w:top w:val="none" w:sz="0" w:space="0" w:color="auto"/>
        <w:left w:val="none" w:sz="0" w:space="0" w:color="auto"/>
        <w:bottom w:val="none" w:sz="0" w:space="0" w:color="auto"/>
        <w:right w:val="none" w:sz="0" w:space="0" w:color="auto"/>
      </w:divBdr>
    </w:div>
    <w:div w:id="1241672637">
      <w:bodyDiv w:val="1"/>
      <w:marLeft w:val="0"/>
      <w:marRight w:val="0"/>
      <w:marTop w:val="0"/>
      <w:marBottom w:val="0"/>
      <w:divBdr>
        <w:top w:val="none" w:sz="0" w:space="0" w:color="auto"/>
        <w:left w:val="none" w:sz="0" w:space="0" w:color="auto"/>
        <w:bottom w:val="none" w:sz="0" w:space="0" w:color="auto"/>
        <w:right w:val="none" w:sz="0" w:space="0" w:color="auto"/>
      </w:divBdr>
    </w:div>
    <w:div w:id="1249271603">
      <w:bodyDiv w:val="1"/>
      <w:marLeft w:val="0"/>
      <w:marRight w:val="0"/>
      <w:marTop w:val="0"/>
      <w:marBottom w:val="0"/>
      <w:divBdr>
        <w:top w:val="none" w:sz="0" w:space="0" w:color="auto"/>
        <w:left w:val="none" w:sz="0" w:space="0" w:color="auto"/>
        <w:bottom w:val="none" w:sz="0" w:space="0" w:color="auto"/>
        <w:right w:val="none" w:sz="0" w:space="0" w:color="auto"/>
      </w:divBdr>
    </w:div>
    <w:div w:id="1311321646">
      <w:bodyDiv w:val="1"/>
      <w:marLeft w:val="0"/>
      <w:marRight w:val="0"/>
      <w:marTop w:val="0"/>
      <w:marBottom w:val="0"/>
      <w:divBdr>
        <w:top w:val="none" w:sz="0" w:space="0" w:color="auto"/>
        <w:left w:val="none" w:sz="0" w:space="0" w:color="auto"/>
        <w:bottom w:val="none" w:sz="0" w:space="0" w:color="auto"/>
        <w:right w:val="none" w:sz="0" w:space="0" w:color="auto"/>
      </w:divBdr>
    </w:div>
    <w:div w:id="1356689522">
      <w:bodyDiv w:val="1"/>
      <w:marLeft w:val="0"/>
      <w:marRight w:val="0"/>
      <w:marTop w:val="0"/>
      <w:marBottom w:val="0"/>
      <w:divBdr>
        <w:top w:val="none" w:sz="0" w:space="0" w:color="auto"/>
        <w:left w:val="none" w:sz="0" w:space="0" w:color="auto"/>
        <w:bottom w:val="none" w:sz="0" w:space="0" w:color="auto"/>
        <w:right w:val="none" w:sz="0" w:space="0" w:color="auto"/>
      </w:divBdr>
    </w:div>
    <w:div w:id="1359088941">
      <w:bodyDiv w:val="1"/>
      <w:marLeft w:val="0"/>
      <w:marRight w:val="0"/>
      <w:marTop w:val="0"/>
      <w:marBottom w:val="0"/>
      <w:divBdr>
        <w:top w:val="none" w:sz="0" w:space="0" w:color="auto"/>
        <w:left w:val="none" w:sz="0" w:space="0" w:color="auto"/>
        <w:bottom w:val="none" w:sz="0" w:space="0" w:color="auto"/>
        <w:right w:val="none" w:sz="0" w:space="0" w:color="auto"/>
      </w:divBdr>
    </w:div>
    <w:div w:id="1389066875">
      <w:bodyDiv w:val="1"/>
      <w:marLeft w:val="0"/>
      <w:marRight w:val="0"/>
      <w:marTop w:val="0"/>
      <w:marBottom w:val="0"/>
      <w:divBdr>
        <w:top w:val="none" w:sz="0" w:space="0" w:color="auto"/>
        <w:left w:val="none" w:sz="0" w:space="0" w:color="auto"/>
        <w:bottom w:val="none" w:sz="0" w:space="0" w:color="auto"/>
        <w:right w:val="none" w:sz="0" w:space="0" w:color="auto"/>
      </w:divBdr>
    </w:div>
    <w:div w:id="1427311144">
      <w:bodyDiv w:val="1"/>
      <w:marLeft w:val="0"/>
      <w:marRight w:val="0"/>
      <w:marTop w:val="0"/>
      <w:marBottom w:val="0"/>
      <w:divBdr>
        <w:top w:val="none" w:sz="0" w:space="0" w:color="auto"/>
        <w:left w:val="none" w:sz="0" w:space="0" w:color="auto"/>
        <w:bottom w:val="none" w:sz="0" w:space="0" w:color="auto"/>
        <w:right w:val="none" w:sz="0" w:space="0" w:color="auto"/>
      </w:divBdr>
    </w:div>
    <w:div w:id="1435249974">
      <w:bodyDiv w:val="1"/>
      <w:marLeft w:val="0"/>
      <w:marRight w:val="0"/>
      <w:marTop w:val="0"/>
      <w:marBottom w:val="0"/>
      <w:divBdr>
        <w:top w:val="none" w:sz="0" w:space="0" w:color="auto"/>
        <w:left w:val="none" w:sz="0" w:space="0" w:color="auto"/>
        <w:bottom w:val="none" w:sz="0" w:space="0" w:color="auto"/>
        <w:right w:val="none" w:sz="0" w:space="0" w:color="auto"/>
      </w:divBdr>
    </w:div>
    <w:div w:id="1497576279">
      <w:bodyDiv w:val="1"/>
      <w:marLeft w:val="0"/>
      <w:marRight w:val="0"/>
      <w:marTop w:val="0"/>
      <w:marBottom w:val="0"/>
      <w:divBdr>
        <w:top w:val="none" w:sz="0" w:space="0" w:color="auto"/>
        <w:left w:val="none" w:sz="0" w:space="0" w:color="auto"/>
        <w:bottom w:val="none" w:sz="0" w:space="0" w:color="auto"/>
        <w:right w:val="none" w:sz="0" w:space="0" w:color="auto"/>
      </w:divBdr>
    </w:div>
    <w:div w:id="1509709511">
      <w:bodyDiv w:val="1"/>
      <w:marLeft w:val="0"/>
      <w:marRight w:val="0"/>
      <w:marTop w:val="0"/>
      <w:marBottom w:val="0"/>
      <w:divBdr>
        <w:top w:val="none" w:sz="0" w:space="0" w:color="auto"/>
        <w:left w:val="none" w:sz="0" w:space="0" w:color="auto"/>
        <w:bottom w:val="none" w:sz="0" w:space="0" w:color="auto"/>
        <w:right w:val="none" w:sz="0" w:space="0" w:color="auto"/>
      </w:divBdr>
    </w:div>
    <w:div w:id="1702319963">
      <w:bodyDiv w:val="1"/>
      <w:marLeft w:val="0"/>
      <w:marRight w:val="0"/>
      <w:marTop w:val="0"/>
      <w:marBottom w:val="0"/>
      <w:divBdr>
        <w:top w:val="none" w:sz="0" w:space="0" w:color="auto"/>
        <w:left w:val="none" w:sz="0" w:space="0" w:color="auto"/>
        <w:bottom w:val="none" w:sz="0" w:space="0" w:color="auto"/>
        <w:right w:val="none" w:sz="0" w:space="0" w:color="auto"/>
      </w:divBdr>
    </w:div>
    <w:div w:id="1767387471">
      <w:bodyDiv w:val="1"/>
      <w:marLeft w:val="0"/>
      <w:marRight w:val="0"/>
      <w:marTop w:val="0"/>
      <w:marBottom w:val="0"/>
      <w:divBdr>
        <w:top w:val="none" w:sz="0" w:space="0" w:color="auto"/>
        <w:left w:val="none" w:sz="0" w:space="0" w:color="auto"/>
        <w:bottom w:val="none" w:sz="0" w:space="0" w:color="auto"/>
        <w:right w:val="none" w:sz="0" w:space="0" w:color="auto"/>
      </w:divBdr>
    </w:div>
    <w:div w:id="1858425738">
      <w:bodyDiv w:val="1"/>
      <w:marLeft w:val="0"/>
      <w:marRight w:val="0"/>
      <w:marTop w:val="0"/>
      <w:marBottom w:val="0"/>
      <w:divBdr>
        <w:top w:val="none" w:sz="0" w:space="0" w:color="auto"/>
        <w:left w:val="none" w:sz="0" w:space="0" w:color="auto"/>
        <w:bottom w:val="none" w:sz="0" w:space="0" w:color="auto"/>
        <w:right w:val="none" w:sz="0" w:space="0" w:color="auto"/>
      </w:divBdr>
    </w:div>
    <w:div w:id="1868450464">
      <w:bodyDiv w:val="1"/>
      <w:marLeft w:val="0"/>
      <w:marRight w:val="0"/>
      <w:marTop w:val="0"/>
      <w:marBottom w:val="0"/>
      <w:divBdr>
        <w:top w:val="none" w:sz="0" w:space="0" w:color="auto"/>
        <w:left w:val="none" w:sz="0" w:space="0" w:color="auto"/>
        <w:bottom w:val="none" w:sz="0" w:space="0" w:color="auto"/>
        <w:right w:val="none" w:sz="0" w:space="0" w:color="auto"/>
      </w:divBdr>
    </w:div>
    <w:div w:id="1894193395">
      <w:bodyDiv w:val="1"/>
      <w:marLeft w:val="0"/>
      <w:marRight w:val="0"/>
      <w:marTop w:val="0"/>
      <w:marBottom w:val="0"/>
      <w:divBdr>
        <w:top w:val="none" w:sz="0" w:space="0" w:color="auto"/>
        <w:left w:val="none" w:sz="0" w:space="0" w:color="auto"/>
        <w:bottom w:val="none" w:sz="0" w:space="0" w:color="auto"/>
        <w:right w:val="none" w:sz="0" w:space="0" w:color="auto"/>
      </w:divBdr>
    </w:div>
    <w:div w:id="2019110519">
      <w:bodyDiv w:val="1"/>
      <w:marLeft w:val="0"/>
      <w:marRight w:val="0"/>
      <w:marTop w:val="0"/>
      <w:marBottom w:val="0"/>
      <w:divBdr>
        <w:top w:val="none" w:sz="0" w:space="0" w:color="auto"/>
        <w:left w:val="none" w:sz="0" w:space="0" w:color="auto"/>
        <w:bottom w:val="none" w:sz="0" w:space="0" w:color="auto"/>
        <w:right w:val="none" w:sz="0" w:space="0" w:color="auto"/>
      </w:divBdr>
    </w:div>
    <w:div w:id="2020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Biljana Đurović</cp:lastModifiedBy>
  <cp:revision>10</cp:revision>
  <cp:lastPrinted>2023-11-10T11:05:00Z</cp:lastPrinted>
  <dcterms:created xsi:type="dcterms:W3CDTF">2023-11-10T10:44:00Z</dcterms:created>
  <dcterms:modified xsi:type="dcterms:W3CDTF">2023-11-10T12:51:00Z</dcterms:modified>
</cp:coreProperties>
</file>