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A606C" w14:textId="77777777" w:rsidR="00A843FA" w:rsidRPr="008262A0" w:rsidRDefault="00A843FA" w:rsidP="009A71C9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  <w:lang w:val="sr-Latn-C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369"/>
        <w:gridCol w:w="11381"/>
      </w:tblGrid>
      <w:tr w:rsidR="00611C82" w:rsidRPr="008262A0" w14:paraId="699168DA" w14:textId="77777777" w:rsidTr="00A84220">
        <w:trPr>
          <w:trHeight w:val="436"/>
        </w:trPr>
        <w:tc>
          <w:tcPr>
            <w:tcW w:w="13750" w:type="dxa"/>
            <w:gridSpan w:val="2"/>
            <w:vAlign w:val="center"/>
          </w:tcPr>
          <w:p w14:paraId="5548EBF8" w14:textId="3E658579" w:rsidR="00611C82" w:rsidRPr="008262A0" w:rsidRDefault="00611C82" w:rsidP="005D70AC">
            <w:pPr>
              <w:contextualSpacing/>
              <w:jc w:val="center"/>
              <w:rPr>
                <w:rFonts w:asciiTheme="majorHAnsi" w:hAnsiTheme="majorHAnsi" w:cstheme="minorHAnsi"/>
                <w:sz w:val="24"/>
                <w:szCs w:val="24"/>
                <w:lang w:val="sr-Latn-CS"/>
              </w:rPr>
            </w:pPr>
            <w:r w:rsidRPr="008262A0">
              <w:rPr>
                <w:rFonts w:asciiTheme="majorHAnsi" w:hAnsiTheme="majorHAnsi" w:cstheme="minorHAnsi"/>
                <w:sz w:val="24"/>
                <w:szCs w:val="24"/>
                <w:lang w:val="sr-Latn-CS"/>
              </w:rPr>
              <w:t xml:space="preserve">IZVJEŠTAJ O </w:t>
            </w:r>
            <w:r w:rsidR="005D70AC">
              <w:rPr>
                <w:rFonts w:asciiTheme="majorHAnsi" w:hAnsiTheme="majorHAnsi" w:cstheme="minorHAnsi"/>
                <w:sz w:val="24"/>
                <w:szCs w:val="24"/>
                <w:lang w:val="sr-Latn-CS"/>
              </w:rPr>
              <w:t>ANALIZI UTICAJA PROPISA ZA LOKALNE SAMOUPRAVE</w:t>
            </w:r>
          </w:p>
        </w:tc>
      </w:tr>
      <w:tr w:rsidR="00611C82" w:rsidRPr="008262A0" w14:paraId="3ED8A249" w14:textId="77777777" w:rsidTr="00A84220">
        <w:trPr>
          <w:trHeight w:val="471"/>
        </w:trPr>
        <w:tc>
          <w:tcPr>
            <w:tcW w:w="2369" w:type="dxa"/>
            <w:vAlign w:val="center"/>
          </w:tcPr>
          <w:p w14:paraId="15F01411" w14:textId="77777777" w:rsidR="00C3762D" w:rsidRPr="008262A0" w:rsidRDefault="00C3762D" w:rsidP="00C3762D">
            <w:pPr>
              <w:contextualSpacing/>
              <w:rPr>
                <w:rFonts w:asciiTheme="majorHAnsi" w:hAnsiTheme="majorHAnsi" w:cstheme="minorHAnsi"/>
                <w:sz w:val="24"/>
                <w:szCs w:val="24"/>
                <w:lang w:val="sr-Latn-CS"/>
              </w:rPr>
            </w:pPr>
            <w:r w:rsidRPr="008262A0">
              <w:rPr>
                <w:rFonts w:asciiTheme="majorHAnsi" w:hAnsiTheme="majorHAnsi" w:cstheme="minorHAnsi"/>
                <w:sz w:val="24"/>
                <w:szCs w:val="24"/>
                <w:lang w:val="sr-Latn-CS"/>
              </w:rPr>
              <w:t xml:space="preserve"> PREDLAGAČ</w:t>
            </w:r>
          </w:p>
          <w:p w14:paraId="7D4EC439" w14:textId="3099D15D" w:rsidR="00C3762D" w:rsidRPr="008262A0" w:rsidRDefault="00C3762D" w:rsidP="009A71C9">
            <w:pPr>
              <w:contextualSpacing/>
              <w:rPr>
                <w:rFonts w:asciiTheme="majorHAnsi" w:hAnsiTheme="majorHAnsi" w:cstheme="minorHAnsi"/>
                <w:sz w:val="24"/>
                <w:szCs w:val="24"/>
                <w:lang w:val="sr-Latn-CS"/>
              </w:rPr>
            </w:pPr>
          </w:p>
          <w:p w14:paraId="3238E359" w14:textId="77777777" w:rsidR="00F3177B" w:rsidRPr="008262A0" w:rsidRDefault="00F3177B" w:rsidP="009A71C9">
            <w:pPr>
              <w:contextualSpacing/>
              <w:rPr>
                <w:rFonts w:asciiTheme="majorHAnsi" w:hAnsiTheme="majorHAnsi" w:cstheme="minorHAnsi"/>
                <w:sz w:val="24"/>
                <w:szCs w:val="24"/>
                <w:lang w:val="sr-Latn-CS"/>
              </w:rPr>
            </w:pPr>
            <w:r w:rsidRPr="008262A0">
              <w:rPr>
                <w:rFonts w:asciiTheme="majorHAnsi" w:hAnsiTheme="majorHAnsi" w:cstheme="minorHAnsi"/>
                <w:sz w:val="24"/>
                <w:szCs w:val="24"/>
                <w:lang w:val="sr-Latn-CS"/>
              </w:rPr>
              <w:t>OBRAĐIVAČI:</w:t>
            </w:r>
          </w:p>
          <w:p w14:paraId="0A705248" w14:textId="23101423" w:rsidR="00F3177B" w:rsidRPr="008262A0" w:rsidRDefault="00F3177B" w:rsidP="009A71C9">
            <w:pPr>
              <w:contextualSpacing/>
              <w:rPr>
                <w:rFonts w:asciiTheme="majorHAnsi" w:hAnsiTheme="majorHAnsi" w:cstheme="minorHAnsi"/>
                <w:sz w:val="24"/>
                <w:szCs w:val="24"/>
                <w:lang w:val="sr-Latn-CS"/>
              </w:rPr>
            </w:pPr>
          </w:p>
        </w:tc>
        <w:tc>
          <w:tcPr>
            <w:tcW w:w="11381" w:type="dxa"/>
            <w:vAlign w:val="center"/>
          </w:tcPr>
          <w:p w14:paraId="60307D8E" w14:textId="77777777" w:rsidR="00C3762D" w:rsidRPr="008262A0" w:rsidRDefault="00C3762D" w:rsidP="00C3762D">
            <w:pPr>
              <w:contextualSpacing/>
              <w:jc w:val="both"/>
              <w:rPr>
                <w:rFonts w:asciiTheme="majorHAnsi" w:hAnsiTheme="majorHAnsi" w:cstheme="minorHAnsi"/>
                <w:sz w:val="24"/>
                <w:szCs w:val="24"/>
                <w:lang w:val="sr-Latn-CS"/>
              </w:rPr>
            </w:pPr>
          </w:p>
          <w:p w14:paraId="363E9E7A" w14:textId="77777777" w:rsidR="00C3762D" w:rsidRPr="008262A0" w:rsidRDefault="00C3762D" w:rsidP="00C3762D">
            <w:pPr>
              <w:contextualSpacing/>
              <w:jc w:val="both"/>
              <w:rPr>
                <w:rFonts w:asciiTheme="majorHAnsi" w:hAnsiTheme="majorHAnsi" w:cstheme="minorHAnsi"/>
                <w:sz w:val="24"/>
                <w:szCs w:val="24"/>
                <w:lang w:val="sr-Latn-CS"/>
              </w:rPr>
            </w:pPr>
          </w:p>
          <w:p w14:paraId="3AE15630" w14:textId="57BBF19A" w:rsidR="00611C82" w:rsidRPr="008262A0" w:rsidRDefault="00C3762D" w:rsidP="00C3762D">
            <w:pPr>
              <w:contextualSpacing/>
              <w:jc w:val="both"/>
              <w:rPr>
                <w:rFonts w:asciiTheme="majorHAnsi" w:hAnsiTheme="majorHAnsi" w:cstheme="minorHAnsi"/>
                <w:sz w:val="24"/>
                <w:szCs w:val="24"/>
                <w:lang w:val="sr-Latn-CS"/>
              </w:rPr>
            </w:pPr>
            <w:r w:rsidRPr="008262A0">
              <w:rPr>
                <w:rFonts w:asciiTheme="majorHAnsi" w:hAnsiTheme="majorHAnsi" w:cstheme="minorHAnsi"/>
                <w:sz w:val="24"/>
                <w:szCs w:val="24"/>
                <w:lang w:val="sr-Latn-CS"/>
              </w:rPr>
              <w:t>OPŠTINA NIKŠIĆ – PREDSJEDNIK OPŠTINE</w:t>
            </w:r>
          </w:p>
          <w:p w14:paraId="4C86B56B" w14:textId="77777777" w:rsidR="00C3762D" w:rsidRPr="008262A0" w:rsidRDefault="00C3762D" w:rsidP="00C3762D">
            <w:pPr>
              <w:contextualSpacing/>
              <w:rPr>
                <w:rFonts w:asciiTheme="majorHAnsi" w:hAnsiTheme="majorHAnsi" w:cstheme="minorHAnsi"/>
                <w:sz w:val="24"/>
                <w:szCs w:val="24"/>
                <w:lang w:val="sr-Latn-CS"/>
              </w:rPr>
            </w:pPr>
          </w:p>
          <w:p w14:paraId="3F4D9DE8" w14:textId="77777777" w:rsidR="00C3762D" w:rsidRPr="008262A0" w:rsidRDefault="00C3762D" w:rsidP="00C3762D">
            <w:pPr>
              <w:contextualSpacing/>
              <w:rPr>
                <w:rFonts w:asciiTheme="majorHAnsi" w:hAnsiTheme="majorHAnsi" w:cstheme="minorHAnsi"/>
                <w:sz w:val="24"/>
                <w:szCs w:val="24"/>
                <w:lang w:val="sr-Latn-CS"/>
              </w:rPr>
            </w:pPr>
          </w:p>
          <w:p w14:paraId="71B4303F" w14:textId="77777777" w:rsidR="00C3762D" w:rsidRPr="008262A0" w:rsidRDefault="00C3762D" w:rsidP="00C3762D">
            <w:pPr>
              <w:contextualSpacing/>
              <w:rPr>
                <w:rFonts w:asciiTheme="majorHAnsi" w:hAnsiTheme="majorHAnsi" w:cstheme="minorHAnsi"/>
                <w:sz w:val="24"/>
                <w:szCs w:val="24"/>
                <w:lang w:val="sr-Latn-CS"/>
              </w:rPr>
            </w:pPr>
            <w:r w:rsidRPr="008262A0">
              <w:rPr>
                <w:rFonts w:asciiTheme="majorHAnsi" w:hAnsiTheme="majorHAnsi" w:cstheme="minorHAnsi"/>
                <w:sz w:val="24"/>
                <w:szCs w:val="24"/>
                <w:lang w:val="sr-Latn-CS"/>
              </w:rPr>
              <w:t xml:space="preserve">Sekretarijat za finansije, razvoj i preduzetništvo, </w:t>
            </w:r>
          </w:p>
          <w:p w14:paraId="28ABE5A9" w14:textId="77777777" w:rsidR="00C3762D" w:rsidRPr="008262A0" w:rsidRDefault="00C3762D" w:rsidP="00C3762D">
            <w:pPr>
              <w:contextualSpacing/>
              <w:rPr>
                <w:rFonts w:asciiTheme="majorHAnsi" w:hAnsiTheme="majorHAnsi" w:cstheme="minorHAnsi"/>
                <w:sz w:val="24"/>
                <w:szCs w:val="24"/>
                <w:lang w:val="sr-Latn-CS"/>
              </w:rPr>
            </w:pPr>
            <w:r w:rsidRPr="008262A0">
              <w:rPr>
                <w:rFonts w:asciiTheme="majorHAnsi" w:hAnsiTheme="majorHAnsi" w:cstheme="minorHAnsi"/>
                <w:sz w:val="24"/>
                <w:szCs w:val="24"/>
                <w:lang w:val="sr-Latn-CS"/>
              </w:rPr>
              <w:t>Sekretarijat za komunalne poslove i saobraćaj,</w:t>
            </w:r>
          </w:p>
          <w:p w14:paraId="65965923" w14:textId="77777777" w:rsidR="00C3762D" w:rsidRPr="008262A0" w:rsidRDefault="00C3762D" w:rsidP="00C3762D">
            <w:pPr>
              <w:contextualSpacing/>
              <w:rPr>
                <w:rFonts w:asciiTheme="majorHAnsi" w:hAnsiTheme="majorHAnsi" w:cstheme="minorHAnsi"/>
                <w:sz w:val="24"/>
                <w:szCs w:val="24"/>
                <w:lang w:val="sr-Latn-CS"/>
              </w:rPr>
            </w:pPr>
            <w:r w:rsidRPr="008262A0">
              <w:rPr>
                <w:rFonts w:asciiTheme="majorHAnsi" w:hAnsiTheme="majorHAnsi" w:cstheme="minorHAnsi"/>
                <w:sz w:val="24"/>
                <w:szCs w:val="24"/>
                <w:lang w:val="sr-Latn-CS"/>
              </w:rPr>
              <w:t>Direkcija za imovinu i</w:t>
            </w:r>
          </w:p>
          <w:p w14:paraId="12115AE4" w14:textId="53E67E43" w:rsidR="00C3762D" w:rsidRPr="008262A0" w:rsidRDefault="00C3762D" w:rsidP="00C3762D">
            <w:pPr>
              <w:contextualSpacing/>
              <w:jc w:val="both"/>
              <w:rPr>
                <w:rFonts w:asciiTheme="majorHAnsi" w:hAnsiTheme="majorHAnsi" w:cstheme="minorHAnsi"/>
                <w:sz w:val="24"/>
                <w:szCs w:val="24"/>
                <w:lang w:val="sr-Latn-CS"/>
              </w:rPr>
            </w:pPr>
            <w:r w:rsidRPr="008262A0">
              <w:rPr>
                <w:rFonts w:asciiTheme="majorHAnsi" w:hAnsiTheme="majorHAnsi" w:cstheme="minorHAnsi"/>
                <w:sz w:val="24"/>
                <w:szCs w:val="24"/>
                <w:lang w:val="sr-Latn-CS"/>
              </w:rPr>
              <w:t>Uprava lokalnih javnih prihoda</w:t>
            </w:r>
          </w:p>
        </w:tc>
      </w:tr>
      <w:tr w:rsidR="00611C82" w:rsidRPr="008262A0" w14:paraId="70FA2DC9" w14:textId="77777777" w:rsidTr="00A84220">
        <w:trPr>
          <w:trHeight w:val="563"/>
        </w:trPr>
        <w:tc>
          <w:tcPr>
            <w:tcW w:w="2369" w:type="dxa"/>
            <w:vAlign w:val="center"/>
          </w:tcPr>
          <w:p w14:paraId="17D6B2F9" w14:textId="77777777" w:rsidR="00611C82" w:rsidRPr="008262A0" w:rsidRDefault="00611C82" w:rsidP="009A71C9">
            <w:pPr>
              <w:contextualSpacing/>
              <w:rPr>
                <w:rFonts w:asciiTheme="majorHAnsi" w:hAnsiTheme="majorHAnsi" w:cstheme="minorHAnsi"/>
                <w:sz w:val="24"/>
                <w:szCs w:val="24"/>
                <w:lang w:val="sr-Latn-CS"/>
              </w:rPr>
            </w:pPr>
            <w:r w:rsidRPr="008262A0">
              <w:rPr>
                <w:rFonts w:asciiTheme="majorHAnsi" w:hAnsiTheme="majorHAnsi" w:cstheme="minorHAnsi"/>
                <w:sz w:val="24"/>
                <w:szCs w:val="24"/>
                <w:lang w:val="sr-Latn-CS"/>
              </w:rPr>
              <w:t>NAZIV PROPISA</w:t>
            </w:r>
          </w:p>
        </w:tc>
        <w:tc>
          <w:tcPr>
            <w:tcW w:w="11381" w:type="dxa"/>
            <w:vAlign w:val="center"/>
          </w:tcPr>
          <w:p w14:paraId="2BA446EF" w14:textId="7CDAD329" w:rsidR="007D5410" w:rsidRPr="008262A0" w:rsidRDefault="007D5410" w:rsidP="007D5410">
            <w:pPr>
              <w:ind w:left="115" w:right="77"/>
              <w:jc w:val="center"/>
              <w:rPr>
                <w:rFonts w:asciiTheme="majorHAnsi" w:eastAsia="Arial" w:hAnsiTheme="majorHAnsi" w:cs="Arial"/>
                <w:position w:val="-2"/>
                <w:sz w:val="24"/>
                <w:szCs w:val="24"/>
                <w:lang w:val="sr-Latn-CS"/>
              </w:rPr>
            </w:pPr>
            <w:r w:rsidRPr="008262A0">
              <w:rPr>
                <w:rFonts w:asciiTheme="majorHAnsi" w:eastAsia="Arial" w:hAnsiTheme="majorHAnsi" w:cs="Arial"/>
                <w:position w:val="-2"/>
                <w:sz w:val="24"/>
                <w:szCs w:val="24"/>
                <w:lang w:val="sr-Latn-CS"/>
              </w:rPr>
              <w:t>Odluka o naknadama za korišćenje opštinskih puteva Opštine Nikšić</w:t>
            </w:r>
          </w:p>
          <w:p w14:paraId="229CB5E1" w14:textId="4F56B59B" w:rsidR="00611C82" w:rsidRPr="008262A0" w:rsidRDefault="00611C82" w:rsidP="009A71C9">
            <w:pPr>
              <w:contextualSpacing/>
              <w:rPr>
                <w:rFonts w:asciiTheme="majorHAnsi" w:hAnsiTheme="majorHAnsi" w:cstheme="minorHAnsi"/>
                <w:sz w:val="24"/>
                <w:szCs w:val="24"/>
                <w:lang w:val="sr-Latn-ME"/>
              </w:rPr>
            </w:pPr>
          </w:p>
        </w:tc>
      </w:tr>
      <w:tr w:rsidR="00611C82" w:rsidRPr="008262A0" w14:paraId="2C6E9484" w14:textId="77777777" w:rsidTr="00A84220">
        <w:trPr>
          <w:trHeight w:val="415"/>
        </w:trPr>
        <w:tc>
          <w:tcPr>
            <w:tcW w:w="13750" w:type="dxa"/>
            <w:gridSpan w:val="2"/>
            <w:shd w:val="clear" w:color="auto" w:fill="EAF1DD" w:themeFill="accent3" w:themeFillTint="33"/>
            <w:vAlign w:val="center"/>
          </w:tcPr>
          <w:p w14:paraId="3996507D" w14:textId="77777777" w:rsidR="002B2407" w:rsidRPr="008262A0" w:rsidRDefault="002B2407" w:rsidP="002B2407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8262A0">
              <w:rPr>
                <w:rFonts w:asciiTheme="majorHAnsi" w:hAnsiTheme="majorHAnsi" w:cs="Arial"/>
                <w:sz w:val="24"/>
                <w:szCs w:val="24"/>
              </w:rPr>
              <w:t>1. Definisanje problema</w:t>
            </w:r>
          </w:p>
          <w:p w14:paraId="569AA9F8" w14:textId="2416A371" w:rsidR="002B2407" w:rsidRPr="008262A0" w:rsidRDefault="002B2407" w:rsidP="003419A3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8262A0">
              <w:rPr>
                <w:rFonts w:asciiTheme="majorHAnsi" w:hAnsiTheme="majorHAnsi" w:cs="Arial"/>
                <w:sz w:val="24"/>
                <w:szCs w:val="24"/>
              </w:rPr>
              <w:t>Da li je propis posljedica zahtjeva (propisa) na državnom nivou?</w:t>
            </w:r>
          </w:p>
          <w:p w14:paraId="067771C7" w14:textId="2E335105" w:rsidR="002B2407" w:rsidRPr="008262A0" w:rsidRDefault="002B2407" w:rsidP="003419A3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8262A0">
              <w:rPr>
                <w:rFonts w:asciiTheme="majorHAnsi" w:hAnsiTheme="majorHAnsi" w:cs="Arial"/>
                <w:sz w:val="24"/>
                <w:szCs w:val="24"/>
              </w:rPr>
              <w:t>Navesti zakonski osnov za donošenje propisa, kao i odnos sa strateškim dokumentima lokalne samouprave ako postoji?</w:t>
            </w:r>
          </w:p>
          <w:p w14:paraId="2F549B3D" w14:textId="2E227171" w:rsidR="002B2407" w:rsidRPr="008262A0" w:rsidRDefault="002B2407" w:rsidP="006A1EEA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8262A0">
              <w:rPr>
                <w:rFonts w:asciiTheme="majorHAnsi" w:hAnsiTheme="majorHAnsi" w:cs="Arial"/>
                <w:sz w:val="24"/>
                <w:szCs w:val="24"/>
              </w:rPr>
              <w:t>Da li lokalna samouprava može odstupati od odredbi propisa na državnom nivou i u kojoj mjeri?</w:t>
            </w:r>
          </w:p>
          <w:p w14:paraId="5BD432A0" w14:textId="5427157A" w:rsidR="002B2407" w:rsidRPr="008262A0" w:rsidRDefault="002B2407" w:rsidP="006A1EEA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8262A0">
              <w:rPr>
                <w:rFonts w:asciiTheme="majorHAnsi" w:hAnsiTheme="majorHAnsi" w:cs="Arial"/>
                <w:sz w:val="24"/>
                <w:szCs w:val="24"/>
              </w:rPr>
              <w:t>Da li je riječ o sopstvenim nadležnostima ili prenesenom, odnosno povjerenom poslu lokalne samouprave?</w:t>
            </w:r>
          </w:p>
          <w:p w14:paraId="76A6F831" w14:textId="62C29C10" w:rsidR="002B2407" w:rsidRPr="008262A0" w:rsidRDefault="002B2407" w:rsidP="006A1EEA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8262A0">
              <w:rPr>
                <w:rFonts w:asciiTheme="majorHAnsi" w:hAnsiTheme="majorHAnsi" w:cs="Arial"/>
                <w:sz w:val="24"/>
                <w:szCs w:val="24"/>
              </w:rPr>
              <w:t>Koje probleme  treba da riješi predloženi akt?</w:t>
            </w:r>
          </w:p>
          <w:p w14:paraId="7E8C685B" w14:textId="3FCC779D" w:rsidR="002B2407" w:rsidRPr="008262A0" w:rsidRDefault="002B2407" w:rsidP="008F41D0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8262A0">
              <w:rPr>
                <w:rFonts w:asciiTheme="majorHAnsi" w:hAnsiTheme="majorHAnsi" w:cs="Arial"/>
                <w:sz w:val="24"/>
                <w:szCs w:val="24"/>
              </w:rPr>
              <w:t>Da</w:t>
            </w:r>
            <w:r w:rsidR="008F41D0" w:rsidRPr="008262A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8262A0">
              <w:rPr>
                <w:rFonts w:asciiTheme="majorHAnsi" w:hAnsiTheme="majorHAnsi" w:cs="Arial"/>
                <w:sz w:val="24"/>
                <w:szCs w:val="24"/>
              </w:rPr>
              <w:t>li problem ima rodnu dimenziju? (ima posebni uticaj na žene)</w:t>
            </w:r>
          </w:p>
          <w:p w14:paraId="6B8C754D" w14:textId="54A91F26" w:rsidR="002B2407" w:rsidRPr="008262A0" w:rsidRDefault="002B2407" w:rsidP="008F41D0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8262A0">
              <w:rPr>
                <w:rFonts w:asciiTheme="majorHAnsi" w:hAnsiTheme="majorHAnsi" w:cs="Arial"/>
                <w:sz w:val="24"/>
                <w:szCs w:val="24"/>
              </w:rPr>
              <w:t>Koji</w:t>
            </w:r>
            <w:r w:rsidR="00C04DD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8262A0">
              <w:rPr>
                <w:rFonts w:asciiTheme="majorHAnsi" w:hAnsiTheme="majorHAnsi" w:cs="Arial"/>
                <w:sz w:val="24"/>
                <w:szCs w:val="24"/>
              </w:rPr>
              <w:t>su uzroci problema?</w:t>
            </w:r>
          </w:p>
          <w:p w14:paraId="067CE9C3" w14:textId="07B5905A" w:rsidR="002B2407" w:rsidRPr="008262A0" w:rsidRDefault="002B2407" w:rsidP="008F41D0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8262A0">
              <w:rPr>
                <w:rFonts w:asciiTheme="majorHAnsi" w:hAnsiTheme="majorHAnsi" w:cs="Arial"/>
                <w:sz w:val="24"/>
                <w:szCs w:val="24"/>
              </w:rPr>
              <w:t>Koje su posljedice problema?</w:t>
            </w:r>
          </w:p>
          <w:p w14:paraId="012088C7" w14:textId="55ACD866" w:rsidR="002B2407" w:rsidRPr="008262A0" w:rsidRDefault="002B2407" w:rsidP="00294E76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8262A0">
              <w:rPr>
                <w:rFonts w:asciiTheme="majorHAnsi" w:hAnsiTheme="majorHAnsi" w:cs="Arial"/>
                <w:sz w:val="24"/>
                <w:szCs w:val="24"/>
              </w:rPr>
              <w:t>Koji su subjekti oštećeni, na koji način i u kojoj mjeri?(žene-muškarci)</w:t>
            </w:r>
          </w:p>
          <w:p w14:paraId="54477C47" w14:textId="247B826C" w:rsidR="009C5790" w:rsidRPr="008262A0" w:rsidRDefault="002B2407" w:rsidP="003A50D5">
            <w:pPr>
              <w:pStyle w:val="ListParagraph"/>
              <w:numPr>
                <w:ilvl w:val="1"/>
                <w:numId w:val="25"/>
              </w:numPr>
              <w:rPr>
                <w:rFonts w:asciiTheme="majorHAnsi" w:hAnsiTheme="majorHAnsi" w:cstheme="minorHAnsi"/>
                <w:sz w:val="24"/>
                <w:szCs w:val="24"/>
                <w:lang w:val="sr-Latn-CS"/>
              </w:rPr>
            </w:pPr>
            <w:r w:rsidRPr="008262A0">
              <w:rPr>
                <w:rFonts w:asciiTheme="majorHAnsi" w:hAnsiTheme="majorHAnsi" w:cs="Arial"/>
                <w:sz w:val="24"/>
                <w:szCs w:val="24"/>
              </w:rPr>
              <w:t>Kako bi problem evoluirao bez promjene propisa (“status quo” opcija)?</w:t>
            </w:r>
          </w:p>
          <w:p w14:paraId="0C72D553" w14:textId="5E0B282C" w:rsidR="009C5790" w:rsidRPr="008262A0" w:rsidRDefault="009C5790" w:rsidP="009C5790">
            <w:pPr>
              <w:rPr>
                <w:rFonts w:asciiTheme="majorHAnsi" w:hAnsiTheme="majorHAnsi" w:cstheme="minorHAnsi"/>
                <w:sz w:val="24"/>
                <w:szCs w:val="24"/>
                <w:lang w:val="sr-Latn-CS"/>
              </w:rPr>
            </w:pPr>
          </w:p>
        </w:tc>
      </w:tr>
      <w:tr w:rsidR="00611C82" w:rsidRPr="008262A0" w14:paraId="347BF579" w14:textId="77777777" w:rsidTr="004A3AA0">
        <w:trPr>
          <w:trHeight w:val="3251"/>
        </w:trPr>
        <w:tc>
          <w:tcPr>
            <w:tcW w:w="1375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34"/>
            </w:tblGrid>
            <w:tr w:rsidR="009A71C9" w:rsidRPr="008262A0" w14:paraId="714FA1C7" w14:textId="77777777">
              <w:trPr>
                <w:trHeight w:val="648"/>
              </w:trPr>
              <w:tc>
                <w:tcPr>
                  <w:tcW w:w="0" w:type="auto"/>
                </w:tcPr>
                <w:p w14:paraId="04CF690B" w14:textId="70514C3F" w:rsidR="000A2AE0" w:rsidRPr="008262A0" w:rsidRDefault="003419A3" w:rsidP="000A2A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 w:cstheme="minorHAnsi"/>
                      <w:color w:val="000000" w:themeColor="text1"/>
                      <w:sz w:val="24"/>
                      <w:szCs w:val="24"/>
                      <w:lang w:val="sr-Latn-CS"/>
                    </w:rPr>
                  </w:pPr>
                  <w:r w:rsidRPr="008262A0">
                    <w:rPr>
                      <w:rFonts w:asciiTheme="majorHAnsi" w:hAnsiTheme="majorHAnsi" w:cstheme="minorHAnsi"/>
                      <w:color w:val="000000" w:themeColor="text1"/>
                      <w:sz w:val="24"/>
                      <w:szCs w:val="24"/>
                      <w:lang w:val="sr-Latn-CS"/>
                    </w:rPr>
                    <w:lastRenderedPageBreak/>
                    <w:t xml:space="preserve">1.1. </w:t>
                  </w:r>
                  <w:r w:rsidR="009C5790" w:rsidRPr="008262A0">
                    <w:rPr>
                      <w:rFonts w:asciiTheme="majorHAnsi" w:hAnsiTheme="majorHAnsi" w:cstheme="minorHAnsi"/>
                      <w:color w:val="000000" w:themeColor="text1"/>
                      <w:sz w:val="24"/>
                      <w:szCs w:val="24"/>
                      <w:lang w:val="sr-Latn-CS"/>
                    </w:rPr>
                    <w:t>Odluka o naknadama za korišćenje opštinskih puteva Opštine Nikšić posljedica je donošenja novog Zakona o putevima „Sl.list CG“, broj: 82/20.</w:t>
                  </w:r>
                </w:p>
                <w:p w14:paraId="1DA7E901" w14:textId="0A407F97" w:rsidR="009C5790" w:rsidRPr="008262A0" w:rsidRDefault="003419A3" w:rsidP="000A2A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 w:cstheme="minorHAnsi"/>
                      <w:color w:val="000000" w:themeColor="text1"/>
                      <w:sz w:val="24"/>
                      <w:szCs w:val="24"/>
                      <w:lang w:val="sr-Latn-CS"/>
                    </w:rPr>
                  </w:pPr>
                  <w:r w:rsidRPr="008262A0">
                    <w:rPr>
                      <w:rFonts w:asciiTheme="majorHAnsi" w:hAnsiTheme="majorHAnsi" w:cstheme="minorHAnsi"/>
                      <w:color w:val="000000" w:themeColor="text1"/>
                      <w:sz w:val="24"/>
                      <w:szCs w:val="24"/>
                      <w:lang w:val="sr-Latn-CS"/>
                    </w:rPr>
                    <w:t xml:space="preserve">1.2. </w:t>
                  </w:r>
                  <w:r w:rsidR="000A2AE0" w:rsidRPr="008262A0">
                    <w:rPr>
                      <w:rFonts w:asciiTheme="majorHAnsi" w:hAnsiTheme="majorHAnsi" w:cstheme="minorHAnsi"/>
                      <w:color w:val="000000" w:themeColor="text1"/>
                      <w:sz w:val="24"/>
                      <w:szCs w:val="24"/>
                      <w:lang w:val="sr-Latn-CS"/>
                    </w:rPr>
                    <w:t xml:space="preserve"> </w:t>
                  </w:r>
                  <w:r w:rsidR="009C5790" w:rsidRPr="008262A0">
                    <w:rPr>
                      <w:rFonts w:asciiTheme="majorHAnsi" w:hAnsiTheme="majorHAnsi" w:cstheme="minorHAnsi"/>
                      <w:color w:val="000000" w:themeColor="text1"/>
                      <w:sz w:val="24"/>
                      <w:szCs w:val="24"/>
                      <w:lang w:val="sr-Latn-CS"/>
                    </w:rPr>
                    <w:t>Zakonski osnov je Zakon o putevima „Sl.list CG“, broj: 82/20,</w:t>
                  </w:r>
                  <w:r w:rsidR="009C5790" w:rsidRPr="008262A0">
                    <w:rPr>
                      <w:rFonts w:asciiTheme="majorHAnsi" w:hAnsiTheme="majorHAnsi" w:cs="Arial"/>
                      <w:bCs/>
                      <w:color w:val="000000" w:themeColor="text1"/>
                      <w:sz w:val="24"/>
                      <w:szCs w:val="24"/>
                      <w:lang w:val="sr-Latn-CS"/>
                    </w:rPr>
                    <w:t xml:space="preserve"> </w:t>
                  </w:r>
                  <w:r w:rsidR="009C5790" w:rsidRPr="008262A0">
                    <w:rPr>
                      <w:rFonts w:asciiTheme="majorHAnsi" w:hAnsiTheme="majorHAnsi" w:cs="Arial"/>
                      <w:color w:val="000000" w:themeColor="text1"/>
                      <w:sz w:val="24"/>
                      <w:szCs w:val="24"/>
                      <w:lang w:val="sr-Latn-CS"/>
                    </w:rPr>
                    <w:t xml:space="preserve">član 20 </w:t>
                  </w:r>
                  <w:r w:rsidR="009C5790" w:rsidRPr="008262A0">
                    <w:rPr>
                      <w:rFonts w:asciiTheme="majorHAnsi" w:hAnsiTheme="majorHAnsi" w:cs="Arial"/>
                      <w:bCs/>
                      <w:color w:val="000000" w:themeColor="text1"/>
                      <w:sz w:val="24"/>
                      <w:szCs w:val="24"/>
                      <w:lang w:val="sr-Latn-CS"/>
                    </w:rPr>
                    <w:t>stav 7.</w:t>
                  </w:r>
                  <w:r w:rsidR="009C5790" w:rsidRPr="008262A0">
                    <w:rPr>
                      <w:rFonts w:asciiTheme="majorHAnsi" w:hAnsiTheme="majorHAnsi" w:cstheme="minorHAnsi"/>
                      <w:color w:val="000000" w:themeColor="text1"/>
                      <w:sz w:val="24"/>
                      <w:szCs w:val="24"/>
                      <w:lang w:val="sr-Latn-CS"/>
                    </w:rPr>
                    <w:t xml:space="preserve"> </w:t>
                  </w:r>
                </w:p>
                <w:p w14:paraId="4DA28B5A" w14:textId="55F77FB3" w:rsidR="009C5790" w:rsidRPr="008262A0" w:rsidRDefault="006A1EEA" w:rsidP="000A2A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 w:cstheme="minorHAnsi"/>
                      <w:color w:val="000000" w:themeColor="text1"/>
                      <w:sz w:val="24"/>
                      <w:szCs w:val="24"/>
                      <w:lang w:val="sr-Latn-CS"/>
                    </w:rPr>
                  </w:pPr>
                  <w:r w:rsidRPr="008262A0">
                    <w:rPr>
                      <w:rFonts w:asciiTheme="majorHAnsi" w:hAnsiTheme="majorHAnsi" w:cstheme="minorHAnsi"/>
                      <w:color w:val="000000" w:themeColor="text1"/>
                      <w:sz w:val="24"/>
                      <w:szCs w:val="24"/>
                      <w:lang w:val="sr-Latn-CS"/>
                    </w:rPr>
                    <w:t xml:space="preserve">1.3. </w:t>
                  </w:r>
                  <w:r w:rsidR="000A2AE0" w:rsidRPr="008262A0">
                    <w:rPr>
                      <w:rFonts w:asciiTheme="majorHAnsi" w:hAnsiTheme="majorHAnsi" w:cstheme="minorHAnsi"/>
                      <w:color w:val="000000" w:themeColor="text1"/>
                      <w:sz w:val="24"/>
                      <w:szCs w:val="24"/>
                      <w:lang w:val="sr-Latn-CS"/>
                    </w:rPr>
                    <w:t xml:space="preserve"> </w:t>
                  </w:r>
                  <w:r w:rsidR="009C5790" w:rsidRPr="008262A0">
                    <w:rPr>
                      <w:rFonts w:asciiTheme="majorHAnsi" w:hAnsiTheme="majorHAnsi" w:cstheme="minorHAnsi"/>
                      <w:color w:val="000000" w:themeColor="text1"/>
                      <w:sz w:val="24"/>
                      <w:szCs w:val="24"/>
                      <w:lang w:val="sr-Latn-CS"/>
                    </w:rPr>
                    <w:t>Odluka o naknadama za korišćenje opštinskih puteva, kada su u pitanju vrsta i visina naknada za utvrđivanje obaveze po osnovu korišćenja opštinskih puteva ne može  odstupati od zakonom utvrđenog okvira.</w:t>
                  </w:r>
                </w:p>
                <w:p w14:paraId="6FC8DA2D" w14:textId="1C0A3FE7" w:rsidR="009C5790" w:rsidRPr="008262A0" w:rsidRDefault="006A1EEA" w:rsidP="000A2AE0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Theme="majorHAnsi" w:hAnsiTheme="majorHAnsi" w:cstheme="minorHAnsi"/>
                      <w:color w:val="000000" w:themeColor="text1"/>
                      <w:sz w:val="24"/>
                      <w:szCs w:val="24"/>
                      <w:lang w:val="sr-Latn-CS"/>
                    </w:rPr>
                  </w:pPr>
                  <w:r w:rsidRPr="008262A0">
                    <w:rPr>
                      <w:rFonts w:asciiTheme="majorHAnsi" w:hAnsiTheme="majorHAnsi" w:cstheme="minorHAnsi"/>
                      <w:color w:val="000000" w:themeColor="text1"/>
                      <w:sz w:val="24"/>
                      <w:szCs w:val="24"/>
                      <w:lang w:val="sr-Latn-CS"/>
                    </w:rPr>
                    <w:t xml:space="preserve">1.4. </w:t>
                  </w:r>
                  <w:r w:rsidR="000A2AE0" w:rsidRPr="008262A0">
                    <w:rPr>
                      <w:rFonts w:asciiTheme="majorHAnsi" w:hAnsiTheme="majorHAnsi" w:cstheme="minorHAnsi"/>
                      <w:color w:val="000000" w:themeColor="text1"/>
                      <w:sz w:val="24"/>
                      <w:szCs w:val="24"/>
                      <w:lang w:val="sr-Latn-CS"/>
                    </w:rPr>
                    <w:t xml:space="preserve"> </w:t>
                  </w:r>
                  <w:r w:rsidR="009C5790" w:rsidRPr="008262A0">
                    <w:rPr>
                      <w:rFonts w:asciiTheme="majorHAnsi" w:hAnsiTheme="majorHAnsi" w:cstheme="minorHAnsi"/>
                      <w:color w:val="000000" w:themeColor="text1"/>
                      <w:sz w:val="24"/>
                      <w:szCs w:val="24"/>
                      <w:lang w:val="sr-Latn-CS"/>
                    </w:rPr>
                    <w:t xml:space="preserve">Naknada za korišćenje opštinskih puteva je sopstveni prihod lokalnih samouprava, </w:t>
                  </w:r>
                  <w:r w:rsidR="00A9237D">
                    <w:rPr>
                      <w:rFonts w:asciiTheme="majorHAnsi" w:hAnsiTheme="majorHAnsi" w:cstheme="minorHAnsi"/>
                      <w:color w:val="000000" w:themeColor="text1"/>
                      <w:sz w:val="24"/>
                      <w:szCs w:val="24"/>
                      <w:lang w:val="sr-Latn-CS"/>
                    </w:rPr>
                    <w:t xml:space="preserve">u skladu sa Zakonom, a propisuje </w:t>
                  </w:r>
                  <w:r w:rsidR="009C5790" w:rsidRPr="008262A0">
                    <w:rPr>
                      <w:rFonts w:asciiTheme="majorHAnsi" w:hAnsiTheme="majorHAnsi" w:cstheme="minorHAnsi"/>
                      <w:color w:val="000000" w:themeColor="text1"/>
                      <w:sz w:val="24"/>
                      <w:szCs w:val="24"/>
                      <w:lang w:val="sr-Latn-CS"/>
                    </w:rPr>
                    <w:t xml:space="preserve">se </w:t>
                  </w:r>
                  <w:r w:rsidR="00A9237D">
                    <w:rPr>
                      <w:rFonts w:asciiTheme="majorHAnsi" w:hAnsiTheme="majorHAnsi" w:cstheme="minorHAnsi"/>
                      <w:color w:val="000000" w:themeColor="text1"/>
                      <w:sz w:val="24"/>
                      <w:szCs w:val="24"/>
                      <w:lang w:val="sr-Latn-CS"/>
                    </w:rPr>
                    <w:t>odlukom Skupštine opštine</w:t>
                  </w:r>
                  <w:r w:rsidR="009C5790" w:rsidRPr="008262A0">
                    <w:rPr>
                      <w:rFonts w:asciiTheme="majorHAnsi" w:hAnsiTheme="majorHAnsi" w:cstheme="minorHAnsi"/>
                      <w:color w:val="000000" w:themeColor="text1"/>
                      <w:sz w:val="24"/>
                      <w:szCs w:val="24"/>
                      <w:lang w:val="sr-Latn-CS"/>
                    </w:rPr>
                    <w:t>, uz prethodnu saglasnost Vlade</w:t>
                  </w:r>
                </w:p>
                <w:p w14:paraId="0766F26D" w14:textId="512FDE40" w:rsidR="009C5790" w:rsidRPr="008262A0" w:rsidRDefault="006A1EEA" w:rsidP="000A2AE0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Theme="majorHAnsi" w:hAnsiTheme="majorHAnsi" w:cs="Arial"/>
                      <w:bCs/>
                      <w:color w:val="000000" w:themeColor="text1"/>
                      <w:sz w:val="24"/>
                      <w:szCs w:val="24"/>
                      <w:lang w:val="sr-Latn-CS"/>
                    </w:rPr>
                  </w:pPr>
                  <w:r w:rsidRPr="008262A0">
                    <w:rPr>
                      <w:rFonts w:asciiTheme="majorHAnsi" w:hAnsiTheme="majorHAnsi"/>
                      <w:bCs/>
                      <w:color w:val="000000" w:themeColor="text1"/>
                      <w:sz w:val="24"/>
                      <w:szCs w:val="24"/>
                    </w:rPr>
                    <w:t xml:space="preserve">1.5. </w:t>
                  </w:r>
                  <w:r w:rsidR="000A2AE0" w:rsidRPr="008262A0">
                    <w:rPr>
                      <w:rFonts w:asciiTheme="majorHAnsi" w:hAnsiTheme="majorHAnsi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C5790" w:rsidRPr="008262A0">
                    <w:rPr>
                      <w:rFonts w:asciiTheme="majorHAnsi" w:hAnsiTheme="majorHAnsi"/>
                      <w:bCs/>
                      <w:color w:val="000000" w:themeColor="text1"/>
                      <w:sz w:val="24"/>
                      <w:szCs w:val="24"/>
                    </w:rPr>
                    <w:t xml:space="preserve">Predloženi akt treba da utvrdi </w:t>
                  </w:r>
                  <w:r w:rsidR="009C5790" w:rsidRPr="008262A0">
                    <w:rPr>
                      <w:rFonts w:asciiTheme="majorHAnsi" w:hAnsiTheme="majorHAnsi" w:cs="Arial"/>
                      <w:bCs/>
                      <w:color w:val="000000" w:themeColor="text1"/>
                      <w:sz w:val="24"/>
                      <w:szCs w:val="24"/>
                    </w:rPr>
                    <w:t xml:space="preserve">visinu, </w:t>
                  </w:r>
                  <w:r w:rsidR="009C5790" w:rsidRPr="008262A0">
                    <w:rPr>
                      <w:rFonts w:asciiTheme="majorHAnsi" w:hAnsiTheme="majorHAnsi" w:cs="Arial"/>
                      <w:bCs/>
                      <w:color w:val="000000" w:themeColor="text1"/>
                      <w:sz w:val="24"/>
                      <w:szCs w:val="24"/>
                      <w:lang w:val="sr-Latn-CS"/>
                    </w:rPr>
                    <w:t>način i uslovi plaćanja predmetne naknade.</w:t>
                  </w:r>
                </w:p>
                <w:p w14:paraId="4A19AB3E" w14:textId="32153188" w:rsidR="000A2AE0" w:rsidRPr="008262A0" w:rsidRDefault="009C5790" w:rsidP="000A2AE0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Theme="majorHAnsi" w:hAnsiTheme="majorHAnsi" w:cs="Arial"/>
                      <w:bCs/>
                      <w:color w:val="000000" w:themeColor="text1"/>
                      <w:sz w:val="24"/>
                      <w:szCs w:val="24"/>
                      <w:lang w:val="en-GB" w:eastAsia="en-GB"/>
                    </w:rPr>
                  </w:pPr>
                  <w:r w:rsidRPr="008262A0">
                    <w:rPr>
                      <w:rFonts w:asciiTheme="majorHAnsi" w:hAnsiTheme="majorHAnsi" w:cs="Arial"/>
                      <w:bCs/>
                      <w:color w:val="000000" w:themeColor="text1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="008F41D0" w:rsidRPr="008262A0">
                    <w:rPr>
                      <w:rFonts w:asciiTheme="majorHAnsi" w:hAnsiTheme="majorHAnsi" w:cs="Arial"/>
                      <w:bCs/>
                      <w:color w:val="000000" w:themeColor="text1"/>
                      <w:sz w:val="24"/>
                      <w:szCs w:val="24"/>
                      <w:lang w:val="en-GB" w:eastAsia="en-GB"/>
                    </w:rPr>
                    <w:t xml:space="preserve">1.6. </w:t>
                  </w:r>
                  <w:r w:rsidR="000A2AE0" w:rsidRPr="008262A0">
                    <w:rPr>
                      <w:rFonts w:asciiTheme="majorHAnsi" w:hAnsiTheme="majorHAnsi" w:cs="Arial"/>
                      <w:bCs/>
                      <w:color w:val="000000" w:themeColor="text1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8262A0">
                    <w:rPr>
                      <w:rFonts w:asciiTheme="majorHAnsi" w:hAnsiTheme="majorHAnsi" w:cs="Arial"/>
                      <w:bCs/>
                      <w:color w:val="000000" w:themeColor="text1"/>
                      <w:sz w:val="24"/>
                      <w:szCs w:val="24"/>
                      <w:lang w:val="en-GB" w:eastAsia="en-GB"/>
                    </w:rPr>
                    <w:t>Predloženi akt nema rodnu dimenziju.</w:t>
                  </w:r>
                </w:p>
                <w:p w14:paraId="245C83C8" w14:textId="7C17E008" w:rsidR="000A2AE0" w:rsidRPr="008262A0" w:rsidRDefault="000A2AE0" w:rsidP="000A2AE0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Theme="majorHAnsi" w:hAnsiTheme="majorHAnsi" w:cs="Arial"/>
                      <w:bCs/>
                      <w:color w:val="000000" w:themeColor="text1"/>
                      <w:sz w:val="24"/>
                      <w:szCs w:val="24"/>
                      <w:lang w:val="en-GB" w:eastAsia="en-GB"/>
                    </w:rPr>
                  </w:pPr>
                  <w:r w:rsidRPr="008262A0">
                    <w:rPr>
                      <w:rFonts w:asciiTheme="majorHAnsi" w:hAnsiTheme="majorHAnsi" w:cs="Arial"/>
                      <w:bCs/>
                      <w:color w:val="000000" w:themeColor="text1"/>
                      <w:sz w:val="24"/>
                      <w:szCs w:val="24"/>
                      <w:lang w:val="en-GB" w:eastAsia="en-GB"/>
                    </w:rPr>
                    <w:t>-</w:t>
                  </w:r>
                  <w:r w:rsidR="008F41D0" w:rsidRPr="008262A0">
                    <w:rPr>
                      <w:rFonts w:asciiTheme="majorHAnsi" w:hAnsiTheme="majorHAnsi" w:cs="Arial"/>
                      <w:bCs/>
                      <w:color w:val="000000" w:themeColor="text1"/>
                      <w:sz w:val="24"/>
                      <w:szCs w:val="24"/>
                      <w:lang w:val="en-GB" w:eastAsia="en-GB"/>
                    </w:rPr>
                    <w:t xml:space="preserve">1.7. </w:t>
                  </w:r>
                  <w:r w:rsidRPr="008262A0">
                    <w:rPr>
                      <w:rFonts w:asciiTheme="majorHAnsi" w:hAnsiTheme="majorHAnsi" w:cs="Arial"/>
                      <w:bCs/>
                      <w:color w:val="000000" w:themeColor="text1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="009C5790" w:rsidRPr="008262A0">
                    <w:rPr>
                      <w:rFonts w:asciiTheme="majorHAnsi" w:hAnsiTheme="majorHAnsi" w:cs="Arial"/>
                      <w:bCs/>
                      <w:color w:val="000000" w:themeColor="text1"/>
                      <w:sz w:val="24"/>
                      <w:szCs w:val="24"/>
                      <w:lang w:val="en-GB" w:eastAsia="en-GB"/>
                    </w:rPr>
                    <w:t>Uzroci problema, odnosno razlog za donošenje ove odluke je, kao što smo već naveli, donošenje novog zakona</w:t>
                  </w:r>
                  <w:r w:rsidR="000D6957" w:rsidRPr="008262A0">
                    <w:rPr>
                      <w:rFonts w:asciiTheme="majorHAnsi" w:hAnsiTheme="majorHAnsi" w:cs="Arial"/>
                      <w:bCs/>
                      <w:color w:val="000000" w:themeColor="text1"/>
                      <w:sz w:val="24"/>
                      <w:szCs w:val="24"/>
                      <w:lang w:val="en-GB" w:eastAsia="en-GB"/>
                    </w:rPr>
                    <w:t>.</w:t>
                  </w:r>
                </w:p>
                <w:p w14:paraId="19C8EB6D" w14:textId="141A8A50" w:rsidR="009C5790" w:rsidRPr="008262A0" w:rsidRDefault="008F41D0" w:rsidP="000A2AE0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Theme="majorHAnsi" w:hAnsiTheme="majorHAnsi" w:cs="Arial"/>
                      <w:bCs/>
                      <w:color w:val="000000" w:themeColor="text1"/>
                      <w:sz w:val="24"/>
                      <w:szCs w:val="24"/>
                      <w:lang w:val="en-GB" w:eastAsia="en-GB"/>
                    </w:rPr>
                  </w:pPr>
                  <w:r w:rsidRPr="008262A0">
                    <w:rPr>
                      <w:rFonts w:asciiTheme="majorHAnsi" w:hAnsiTheme="majorHAnsi" w:cs="Arial"/>
                      <w:bCs/>
                      <w:color w:val="000000" w:themeColor="text1"/>
                      <w:sz w:val="24"/>
                      <w:szCs w:val="24"/>
                      <w:lang w:val="en-GB" w:eastAsia="en-GB"/>
                    </w:rPr>
                    <w:t xml:space="preserve">1.8. </w:t>
                  </w:r>
                  <w:r w:rsidR="000A2AE0" w:rsidRPr="008262A0">
                    <w:rPr>
                      <w:rFonts w:asciiTheme="majorHAnsi" w:hAnsiTheme="majorHAnsi" w:cs="Arial"/>
                      <w:bCs/>
                      <w:color w:val="000000" w:themeColor="text1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="009C5790" w:rsidRPr="008262A0">
                    <w:rPr>
                      <w:rFonts w:asciiTheme="majorHAnsi" w:hAnsiTheme="majorHAnsi" w:cs="Arial"/>
                      <w:bCs/>
                      <w:color w:val="000000" w:themeColor="text1"/>
                      <w:sz w:val="24"/>
                      <w:szCs w:val="24"/>
                      <w:lang w:val="en-GB" w:eastAsia="en-GB"/>
                    </w:rPr>
                    <w:t xml:space="preserve">Posljedice problema </w:t>
                  </w:r>
                  <w:r w:rsidR="000D6957" w:rsidRPr="008262A0">
                    <w:rPr>
                      <w:rFonts w:asciiTheme="majorHAnsi" w:hAnsiTheme="majorHAnsi" w:cs="Arial"/>
                      <w:bCs/>
                      <w:color w:val="000000" w:themeColor="text1"/>
                      <w:sz w:val="24"/>
                      <w:szCs w:val="24"/>
                      <w:lang w:val="en-GB" w:eastAsia="en-GB"/>
                    </w:rPr>
                    <w:t xml:space="preserve">su manji broj </w:t>
                  </w:r>
                  <w:r w:rsidR="009C5790" w:rsidRPr="008262A0">
                    <w:rPr>
                      <w:rFonts w:asciiTheme="majorHAnsi" w:hAnsiTheme="majorHAnsi" w:cs="Arial"/>
                      <w:bCs/>
                      <w:color w:val="000000" w:themeColor="text1"/>
                      <w:sz w:val="24"/>
                      <w:szCs w:val="24"/>
                      <w:lang w:val="en-GB" w:eastAsia="en-GB"/>
                    </w:rPr>
                    <w:t xml:space="preserve">osnova za utvrđivanje naknada, što je pozitivno za obveznike, </w:t>
                  </w:r>
                  <w:r w:rsidR="000D6957" w:rsidRPr="008262A0">
                    <w:rPr>
                      <w:rFonts w:asciiTheme="majorHAnsi" w:hAnsiTheme="majorHAnsi" w:cs="Arial"/>
                      <w:bCs/>
                      <w:color w:val="000000" w:themeColor="text1"/>
                      <w:sz w:val="24"/>
                      <w:szCs w:val="24"/>
                      <w:lang w:val="en-GB" w:eastAsia="en-GB"/>
                    </w:rPr>
                    <w:t>čime se stvara povoljniji poslovni ambijent.</w:t>
                  </w:r>
                </w:p>
                <w:p w14:paraId="1172550F" w14:textId="4E261552" w:rsidR="009C5790" w:rsidRPr="008262A0" w:rsidRDefault="00294E76" w:rsidP="000A2AE0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Theme="majorHAnsi" w:hAnsiTheme="majorHAnsi" w:cstheme="minorHAnsi"/>
                      <w:color w:val="000000" w:themeColor="text1"/>
                      <w:sz w:val="24"/>
                      <w:szCs w:val="24"/>
                      <w:lang w:val="sr-Latn-CS"/>
                    </w:rPr>
                  </w:pPr>
                  <w:r w:rsidRPr="008262A0">
                    <w:rPr>
                      <w:rFonts w:asciiTheme="majorHAnsi" w:hAnsiTheme="majorHAnsi" w:cs="Arial"/>
                      <w:color w:val="000000" w:themeColor="text1"/>
                      <w:sz w:val="24"/>
                      <w:szCs w:val="24"/>
                    </w:rPr>
                    <w:t xml:space="preserve">1.9. </w:t>
                  </w:r>
                  <w:r w:rsidR="000A2AE0" w:rsidRPr="008262A0">
                    <w:rPr>
                      <w:rFonts w:asciiTheme="majorHAnsi" w:hAnsiTheme="majorHAnsi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C5790" w:rsidRPr="008262A0">
                    <w:rPr>
                      <w:rFonts w:asciiTheme="majorHAnsi" w:hAnsiTheme="majorHAnsi" w:cs="Arial"/>
                      <w:color w:val="000000" w:themeColor="text1"/>
                      <w:sz w:val="24"/>
                      <w:szCs w:val="24"/>
                    </w:rPr>
                    <w:t>S</w:t>
                  </w:r>
                  <w:r w:rsidR="009C5790" w:rsidRPr="008262A0">
                    <w:rPr>
                      <w:rFonts w:asciiTheme="majorHAnsi" w:hAnsiTheme="majorHAnsi" w:cs="Calibri"/>
                      <w:color w:val="000000" w:themeColor="text1"/>
                      <w:sz w:val="24"/>
                      <w:szCs w:val="24"/>
                    </w:rPr>
                    <w:t xml:space="preserve">ubjekti koji koriste opštinske puteve su obveznici plaćanja naknade po osnovu korišćenja, i ne mogu se smatrati oštećenim subjektima, već su naknade realan trošak propisan zakonom, a ti subjekti su, korišćenjem opštinskih puteva, ostvaruju prihode. </w:t>
                  </w:r>
                  <w:r w:rsidRPr="008262A0">
                    <w:rPr>
                      <w:rFonts w:asciiTheme="majorHAnsi" w:hAnsiTheme="majorHAnsi" w:cs="Calibri"/>
                      <w:color w:val="000000" w:themeColor="text1"/>
                      <w:sz w:val="24"/>
                      <w:szCs w:val="24"/>
                    </w:rPr>
                    <w:t xml:space="preserve">Već smo naveli da propis nema rodnu dimenziju, već se jednako primjenjuje i na žene i muškarce, a obveznici su uglavnom pravna lica. </w:t>
                  </w:r>
                </w:p>
                <w:p w14:paraId="35850414" w14:textId="4FE1070F" w:rsidR="00902071" w:rsidRPr="008262A0" w:rsidRDefault="00A92FC3" w:rsidP="000A2AE0">
                  <w:pPr>
                    <w:pStyle w:val="Default"/>
                    <w:contextualSpacing/>
                    <w:jc w:val="both"/>
                    <w:rPr>
                      <w:rFonts w:asciiTheme="majorHAnsi" w:hAnsiTheme="majorHAnsi" w:cstheme="minorHAnsi"/>
                      <w:color w:val="000000" w:themeColor="text1"/>
                      <w:lang w:val="sr-Latn-CS"/>
                    </w:rPr>
                  </w:pPr>
                  <w:r w:rsidRPr="008262A0">
                    <w:rPr>
                      <w:rFonts w:asciiTheme="majorHAnsi" w:hAnsiTheme="majorHAnsi" w:cstheme="minorHAnsi"/>
                      <w:color w:val="000000" w:themeColor="text1"/>
                      <w:lang w:val="sr-Latn-CS"/>
                    </w:rPr>
                    <w:t>1.10.</w:t>
                  </w:r>
                  <w:r w:rsidR="000A2AE0" w:rsidRPr="008262A0">
                    <w:rPr>
                      <w:rFonts w:asciiTheme="majorHAnsi" w:hAnsiTheme="majorHAnsi" w:cstheme="minorHAnsi"/>
                      <w:color w:val="000000" w:themeColor="text1"/>
                      <w:lang w:val="sr-Latn-CS"/>
                    </w:rPr>
                    <w:t xml:space="preserve"> </w:t>
                  </w:r>
                  <w:r w:rsidR="00CA1D35" w:rsidRPr="008262A0">
                    <w:rPr>
                      <w:rFonts w:asciiTheme="majorHAnsi" w:hAnsiTheme="majorHAnsi" w:cstheme="minorHAnsi"/>
                      <w:color w:val="000000" w:themeColor="text1"/>
                      <w:lang w:val="sr-Latn-CS"/>
                    </w:rPr>
                    <w:t xml:space="preserve">Donošenje nove Odluke o naknadama za korišćenje opštinskih puteva je neophodno i posljedica je donošenja novog Zakona o putevima. </w:t>
                  </w:r>
                  <w:r w:rsidR="009C5790" w:rsidRPr="008262A0">
                    <w:rPr>
                      <w:rFonts w:asciiTheme="majorHAnsi" w:hAnsiTheme="majorHAnsi" w:cstheme="minorHAnsi"/>
                      <w:color w:val="000000" w:themeColor="text1"/>
                      <w:lang w:val="sr-Latn-CS"/>
                    </w:rPr>
                    <w:t xml:space="preserve">Nedonošenje novog propisa, već utvrđivanje naknada po staroj odluci, za posljedicu bi imalo žalbe obveznika, u krajnjem i </w:t>
                  </w:r>
                  <w:r w:rsidR="00CA1D35" w:rsidRPr="008262A0">
                    <w:rPr>
                      <w:rFonts w:asciiTheme="majorHAnsi" w:hAnsiTheme="majorHAnsi" w:cstheme="minorHAnsi"/>
                      <w:color w:val="000000" w:themeColor="text1"/>
                      <w:lang w:val="sr-Latn-CS"/>
                    </w:rPr>
                    <w:t>sudske sporove zbog neusaglašenosti propisa</w:t>
                  </w:r>
                  <w:r w:rsidR="009C5790" w:rsidRPr="008262A0">
                    <w:rPr>
                      <w:rFonts w:asciiTheme="majorHAnsi" w:hAnsiTheme="majorHAnsi" w:cstheme="minorHAnsi"/>
                      <w:color w:val="000000" w:themeColor="text1"/>
                      <w:lang w:val="sr-Latn-CS"/>
                    </w:rPr>
                    <w:t>, što bi izazvalo troškove za lokalne samouprave za naknade advokatima i za vođenje tih postupaka po žalbama i tužbama.</w:t>
                  </w:r>
                  <w:r w:rsidR="002D1874" w:rsidRPr="008262A0">
                    <w:rPr>
                      <w:rFonts w:asciiTheme="majorHAnsi" w:hAnsiTheme="majorHAnsi" w:cstheme="minorHAnsi"/>
                      <w:color w:val="000000" w:themeColor="text1"/>
                      <w:lang w:val="sr-Latn-CS"/>
                    </w:rPr>
                    <w:t xml:space="preserve"> </w:t>
                  </w:r>
                </w:p>
                <w:p w14:paraId="4AFA392C" w14:textId="56EC1E79" w:rsidR="009A71C9" w:rsidRPr="008262A0" w:rsidRDefault="009A71C9" w:rsidP="000A2AE0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Theme="majorHAnsi" w:hAnsiTheme="majorHAnsi" w:cs="Calibri"/>
                      <w:bCs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r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 xml:space="preserve">U prethodnom periodu </w:t>
                  </w:r>
                  <w:r w:rsidR="00D72894"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>naknade za korišćenje opštinskih puteva</w:t>
                  </w:r>
                  <w:r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 xml:space="preserve"> utvđene su propisom lokalne</w:t>
                  </w:r>
                  <w:r w:rsidR="00370AFF"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 xml:space="preserve"> </w:t>
                  </w:r>
                  <w:r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 xml:space="preserve">samouprave donijetim u skladu sa Zakonom o </w:t>
                  </w:r>
                  <w:r w:rsidR="00D72894"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>putevima</w:t>
                  </w:r>
                  <w:r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 xml:space="preserve"> iz </w:t>
                  </w:r>
                  <w:r w:rsidR="0058304B"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>2004</w:t>
                  </w:r>
                  <w:r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 xml:space="preserve">. godine. </w:t>
                  </w:r>
                  <w:r w:rsidR="00654AAB"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 xml:space="preserve">U međuvremenu je Zakon pretrpio više izmjena i dopuna, što je pratilo i usaglašavanje naših odluka sa istim. Posljednja važeća odluka je bila </w:t>
                  </w:r>
                  <w:r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>Odluk</w:t>
                  </w:r>
                  <w:r w:rsidR="00654AAB"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>a</w:t>
                  </w:r>
                  <w:r w:rsidR="007D5410" w:rsidRPr="008262A0">
                    <w:rPr>
                      <w:rFonts w:asciiTheme="majorHAnsi" w:hAnsiTheme="majorHAnsi" w:cs="Calibri"/>
                      <w:color w:val="000000" w:themeColor="text1"/>
                      <w:sz w:val="24"/>
                      <w:szCs w:val="24"/>
                      <w:lang w:val="sr-Latn-ME"/>
                    </w:rPr>
                    <w:t xml:space="preserve"> o naknadama za korišćenje opštinskih i nekategorisanih puteva na teritoriji opštine Nikšić</w:t>
                  </w:r>
                  <w:r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 xml:space="preserve"> </w:t>
                  </w:r>
                  <w:r w:rsidR="007D5410" w:rsidRPr="008262A0">
                    <w:rPr>
                      <w:rFonts w:asciiTheme="majorHAnsi" w:hAnsiTheme="majorHAnsi" w:cs="Calibri"/>
                      <w:color w:val="000000" w:themeColor="text1"/>
                      <w:sz w:val="24"/>
                      <w:szCs w:val="24"/>
                      <w:lang w:val="sr-Latn-ME"/>
                    </w:rPr>
                    <w:t>("Sl. list C.G. - opštinski propisi", br.36/15, 22/16 i 05/20</w:t>
                  </w:r>
                  <w:r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>). Tom odlukom</w:t>
                  </w:r>
                  <w:r w:rsidR="00E3551A"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 xml:space="preserve"> je</w:t>
                  </w:r>
                  <w:r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 xml:space="preserve"> utvrd</w:t>
                  </w:r>
                  <w:r w:rsidR="00654AAB"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 xml:space="preserve">jena </w:t>
                  </w:r>
                  <w:r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>visin</w:t>
                  </w:r>
                  <w:r w:rsidR="00654AAB"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>a</w:t>
                  </w:r>
                  <w:r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>, način obračunavanja i rokov</w:t>
                  </w:r>
                  <w:r w:rsidR="00654AAB"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>i</w:t>
                  </w:r>
                  <w:r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 xml:space="preserve"> plaćanja, kao i vršenje poslova utvrđivanja</w:t>
                  </w:r>
                  <w:r w:rsidR="00E3551A"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 xml:space="preserve">, kontrole </w:t>
                  </w:r>
                  <w:r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 xml:space="preserve">i naplate </w:t>
                  </w:r>
                  <w:r w:rsidR="0058304B"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>naknada</w:t>
                  </w:r>
                  <w:r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>.</w:t>
                  </w:r>
                  <w:r w:rsidR="00332FAC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 xml:space="preserve"> Prilikom pripreme Predloga odluke se vodilo računa da se izvrši detaljnija podjela obveznika, kako bi pravednije utvrdili visinu naknade, zavisno od djelatnosti i ekonomske snage obveznika.</w:t>
                  </w:r>
                </w:p>
                <w:p w14:paraId="7842FF27" w14:textId="05FEC045" w:rsidR="009A71C9" w:rsidRPr="008262A0" w:rsidRDefault="009A71C9" w:rsidP="000A2AE0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</w:pPr>
                  <w:r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 xml:space="preserve">Detaljno poređenje </w:t>
                  </w:r>
                  <w:r w:rsidR="009C5790"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 xml:space="preserve">rješenja iz </w:t>
                  </w:r>
                  <w:r w:rsidR="00DD3936"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>ranije i nove odluke</w:t>
                  </w:r>
                  <w:r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 xml:space="preserve"> dato je u tabeli</w:t>
                  </w:r>
                  <w:r w:rsidR="00B20784"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 xml:space="preserve"> kako slijedi</w:t>
                  </w:r>
                  <w:r w:rsidR="00DD3936"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>:</w:t>
                  </w:r>
                  <w:r w:rsidRPr="008262A0">
                    <w:rPr>
                      <w:rFonts w:asciiTheme="majorHAnsi" w:hAnsiTheme="majorHAnsi" w:cs="Calibri"/>
                      <w:iCs/>
                      <w:color w:val="000000" w:themeColor="text1"/>
                      <w:sz w:val="24"/>
                      <w:szCs w:val="24"/>
                      <w:lang w:val="sr-Latn-RS"/>
                    </w:rPr>
                    <w:t xml:space="preserve"> </w:t>
                  </w:r>
                </w:p>
                <w:p w14:paraId="2CFD5B46" w14:textId="77777777" w:rsidR="00CA1D35" w:rsidRPr="008262A0" w:rsidRDefault="00CA1D35" w:rsidP="000A2AE0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Theme="majorHAnsi" w:hAnsiTheme="majorHAnsi" w:cstheme="minorHAnsi"/>
                      <w:color w:val="000000" w:themeColor="text1"/>
                      <w:sz w:val="24"/>
                      <w:szCs w:val="24"/>
                      <w:lang w:val="sr-Latn-CS"/>
                    </w:rPr>
                  </w:pPr>
                </w:p>
                <w:p w14:paraId="13B02568" w14:textId="77777777" w:rsidR="003A50D5" w:rsidRPr="008262A0" w:rsidRDefault="003A50D5" w:rsidP="000A2AE0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Theme="majorHAnsi" w:hAnsiTheme="majorHAnsi" w:cstheme="minorHAnsi"/>
                      <w:color w:val="000000" w:themeColor="text1"/>
                      <w:sz w:val="24"/>
                      <w:szCs w:val="24"/>
                      <w:lang w:val="sr-Latn-CS"/>
                    </w:rPr>
                  </w:pPr>
                </w:p>
                <w:tbl>
                  <w:tblPr>
                    <w:tblStyle w:val="TableGrid"/>
                    <w:tblW w:w="13109" w:type="dxa"/>
                    <w:tblLook w:val="04A0" w:firstRow="1" w:lastRow="0" w:firstColumn="1" w:lastColumn="0" w:noHBand="0" w:noVBand="1"/>
                  </w:tblPr>
                  <w:tblGrid>
                    <w:gridCol w:w="2902"/>
                    <w:gridCol w:w="3402"/>
                    <w:gridCol w:w="3544"/>
                    <w:gridCol w:w="3261"/>
                  </w:tblGrid>
                  <w:tr w:rsidR="00424268" w:rsidRPr="008262A0" w14:paraId="58675E75" w14:textId="77777777" w:rsidTr="00EE0C0B">
                    <w:tc>
                      <w:tcPr>
                        <w:tcW w:w="2902" w:type="dxa"/>
                        <w:vAlign w:val="center"/>
                      </w:tcPr>
                      <w:p w14:paraId="3D437F44" w14:textId="693E86C4" w:rsidR="00424268" w:rsidRPr="008262A0" w:rsidRDefault="00800004" w:rsidP="002E140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>Osnov za utvrđivanje naknade</w:t>
                        </w:r>
                        <w:r w:rsidR="009B5323"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>:</w:t>
                        </w:r>
                      </w:p>
                      <w:p w14:paraId="1EC4FAAD" w14:textId="29E22B94" w:rsidR="009B5323" w:rsidRPr="008262A0" w:rsidRDefault="009B5323" w:rsidP="002E140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>prethodna odluka/nova odluka</w:t>
                        </w:r>
                      </w:p>
                      <w:p w14:paraId="61763688" w14:textId="381570DF" w:rsidR="00424268" w:rsidRPr="008262A0" w:rsidRDefault="00424268" w:rsidP="002E140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14:paraId="0F16EFA7" w14:textId="70F8827D" w:rsidR="00424268" w:rsidRPr="008262A0" w:rsidRDefault="00424268" w:rsidP="002E140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lastRenderedPageBreak/>
                          <w:t xml:space="preserve">Broj i opis relevantnih osnova i iznos </w:t>
                        </w:r>
                        <w:r w:rsidR="005E789A"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>naknade</w:t>
                        </w:r>
                        <w:r w:rsidR="0058304B"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 xml:space="preserve"> </w:t>
                        </w:r>
                        <w:r w:rsidR="005E789A"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 xml:space="preserve">PRETHODNA </w:t>
                        </w:r>
                        <w:r w:rsidR="0058304B"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>odluka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14:paraId="7DF490E3" w14:textId="7DE5B9C7" w:rsidR="00424268" w:rsidRPr="008262A0" w:rsidRDefault="00424268" w:rsidP="002E140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 xml:space="preserve">Broj i opis relevantnih osnova i iznos </w:t>
                        </w:r>
                        <w:r w:rsidR="005E789A"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>naknade-NOVA</w:t>
                        </w:r>
                        <w:r w:rsidR="0058304B"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 xml:space="preserve"> odluka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2A674FA6" w14:textId="745340A4" w:rsidR="00424268" w:rsidRPr="008262A0" w:rsidRDefault="00424268" w:rsidP="002E140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>Obrazloženje (obraložiti razlog za povećanje/smanjenje, odnosno uvođenje nove takse</w:t>
                        </w:r>
                        <w:r w:rsidR="00BD4A20"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 xml:space="preserve"> </w:t>
                        </w: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lastRenderedPageBreak/>
                          <w:t>i druge izmjene u odnosu na važeći propis)</w:t>
                        </w:r>
                      </w:p>
                    </w:tc>
                  </w:tr>
                  <w:tr w:rsidR="0058304B" w:rsidRPr="008262A0" w14:paraId="00A57358" w14:textId="77777777" w:rsidTr="00EE0C0B">
                    <w:tc>
                      <w:tcPr>
                        <w:tcW w:w="2902" w:type="dxa"/>
                      </w:tcPr>
                      <w:p w14:paraId="109F8F77" w14:textId="2D8698CB" w:rsidR="0058304B" w:rsidRPr="008262A0" w:rsidRDefault="0058304B" w:rsidP="004969DB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  <w:lastRenderedPageBreak/>
                          <w:t>1) Naknada za vanredni prevoz</w:t>
                        </w:r>
                      </w:p>
                      <w:p w14:paraId="544F7D5B" w14:textId="77777777" w:rsidR="0058304B" w:rsidRPr="008262A0" w:rsidRDefault="0058304B" w:rsidP="004969DB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14:paraId="6C52DDFE" w14:textId="1CCF60B9" w:rsidR="0058304B" w:rsidRPr="008262A0" w:rsidRDefault="0058304B" w:rsidP="007D5410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  <w:t xml:space="preserve">1.prekoračenje dimenzija </w:t>
                        </w:r>
                      </w:p>
                      <w:p w14:paraId="68283B64" w14:textId="77777777" w:rsidR="003C40CB" w:rsidRPr="008262A0" w:rsidRDefault="003C40CB" w:rsidP="007D5410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  <w:p w14:paraId="395F3E6A" w14:textId="240BEC0B" w:rsidR="003C40CB" w:rsidRPr="008262A0" w:rsidRDefault="00AD21C5" w:rsidP="00AD21C5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1.1. </w:t>
                        </w:r>
                        <w:r w:rsidR="003C40CB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za prekoračenje </w:t>
                        </w:r>
                        <w:r w:rsidR="00FD6CAA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dužine </w:t>
                        </w:r>
                        <w:r w:rsidR="003C40CB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do 20% 0,08 €/km,</w:t>
                        </w:r>
                      </w:p>
                      <w:p w14:paraId="071E2421" w14:textId="77777777" w:rsidR="00AD21C5" w:rsidRPr="008262A0" w:rsidRDefault="003C40CB" w:rsidP="00AD21C5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</w:t>
                        </w:r>
                        <w:r w:rsidR="00AD21C5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1.2. 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za prekoračenje</w:t>
                        </w:r>
                        <w:r w:rsidR="00FD6CAA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dužine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preko 20% 0,16 €/km.</w:t>
                        </w:r>
                      </w:p>
                      <w:p w14:paraId="7C4EF9D9" w14:textId="3C4AD6AD" w:rsidR="003C40CB" w:rsidRPr="008262A0" w:rsidRDefault="00AD21C5" w:rsidP="00AD21C5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1.3.</w:t>
                        </w:r>
                        <w:r w:rsidR="003C40CB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za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</w:t>
                        </w:r>
                        <w:r w:rsidR="003C40CB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prekoračenje </w:t>
                        </w:r>
                        <w:r w:rsidR="00FD6CAA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najveće dozvoljene širine </w:t>
                        </w:r>
                        <w:r w:rsidR="003C40CB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do 0,50m 0,08 €/km,</w:t>
                        </w:r>
                      </w:p>
                      <w:p w14:paraId="7CD3F875" w14:textId="5C8E0FF6" w:rsidR="003C40CB" w:rsidRPr="008262A0" w:rsidRDefault="00AD21C5" w:rsidP="00AD21C5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1.4.</w:t>
                        </w:r>
                        <w:r w:rsidR="003C40CB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za prekoračenje</w:t>
                        </w:r>
                        <w:r w:rsidR="00FD6CAA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najveće dozvoljene širine</w:t>
                        </w:r>
                        <w:r w:rsidR="003C40CB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od 0,51 m do 1,50m 0,16 €/km,</w:t>
                        </w:r>
                      </w:p>
                      <w:p w14:paraId="6AEF9FCE" w14:textId="5897FBEF" w:rsidR="003C40CB" w:rsidRPr="008262A0" w:rsidRDefault="00AD21C5" w:rsidP="00AD21C5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1.5.</w:t>
                        </w:r>
                        <w:r w:rsidR="003C40CB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za prekoračenje</w:t>
                        </w:r>
                        <w:r w:rsidR="00FD6CAA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najveće dozvoljene širine</w:t>
                        </w:r>
                        <w:r w:rsidR="003C40CB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veće od 1,50m 0,22 €/km.</w:t>
                        </w:r>
                      </w:p>
                      <w:p w14:paraId="6D0E6BD8" w14:textId="3E039CCF" w:rsidR="00FD6CAA" w:rsidRPr="008262A0" w:rsidRDefault="00AD21C5" w:rsidP="00AD21C5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1.6.</w:t>
                        </w:r>
                        <w:r w:rsidR="00FD6CAA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za prekoračenja visine do 0,50m 0,08 €/km,</w:t>
                        </w:r>
                      </w:p>
                      <w:p w14:paraId="05029C49" w14:textId="7698F6D1" w:rsidR="00FD6CAA" w:rsidRPr="008262A0" w:rsidRDefault="00FD6CAA" w:rsidP="00AD21C5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</w:t>
                        </w:r>
                        <w:r w:rsidR="00AD21C5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1.7.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- za prekoračenje visine veće od 0,50m 0,16 €/km</w:t>
                        </w:r>
                      </w:p>
                      <w:p w14:paraId="6A7B6828" w14:textId="77777777" w:rsidR="003C40CB" w:rsidRPr="008262A0" w:rsidRDefault="003C40CB" w:rsidP="007D5410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  <w:p w14:paraId="2FA0F048" w14:textId="043C580D" w:rsidR="0058304B" w:rsidRPr="008262A0" w:rsidRDefault="0058304B" w:rsidP="00A84220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 xml:space="preserve">2. </w:t>
                        </w:r>
                        <w:r w:rsidRPr="008262A0"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  <w:t>prekoračenje ukupne mase vozila</w:t>
                        </w: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 xml:space="preserve"> –</w:t>
                        </w:r>
                        <w:r w:rsidR="001752B9"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>Tabe</w:t>
                        </w:r>
                        <w:r w:rsidR="00A84220"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>l</w:t>
                        </w:r>
                        <w:r w:rsidR="001752B9"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>e iz člana 7</w:t>
                        </w:r>
                      </w:p>
                    </w:tc>
                    <w:tc>
                      <w:tcPr>
                        <w:tcW w:w="3544" w:type="dxa"/>
                      </w:tcPr>
                      <w:p w14:paraId="1FC638C8" w14:textId="77777777" w:rsidR="00FD6CAA" w:rsidRPr="008262A0" w:rsidRDefault="001752B9" w:rsidP="00FD6CA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  <w:t>1</w:t>
                        </w:r>
                        <w:r w:rsidR="00FD6CAA" w:rsidRPr="008262A0"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  <w:t xml:space="preserve">.prekoračenje dimenzija </w:t>
                        </w:r>
                      </w:p>
                      <w:p w14:paraId="147E6CC6" w14:textId="21C16E53" w:rsidR="00FD6CAA" w:rsidRPr="008262A0" w:rsidRDefault="00FD6CAA" w:rsidP="00FD6CA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AD21C5"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>1.1.</w:t>
                        </w: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 xml:space="preserve">- za prekoračenja dužine veća od 3% do ≤ 20% 0,08 €/km; </w:t>
                        </w:r>
                      </w:p>
                      <w:p w14:paraId="6F3005D0" w14:textId="11B30E76" w:rsidR="0058304B" w:rsidRPr="008262A0" w:rsidRDefault="00FD6CAA" w:rsidP="00FD6CA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eastAsia="Times New Roman" w:hAnsiTheme="majorHAnsi" w:cs="Calibri"/>
                            <w:sz w:val="24"/>
                            <w:szCs w:val="24"/>
                            <w:lang w:val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Calibri"/>
                            <w:sz w:val="24"/>
                            <w:szCs w:val="24"/>
                            <w:lang w:val="sr-Latn-ME"/>
                          </w:rPr>
                          <w:t xml:space="preserve">  </w:t>
                        </w:r>
                        <w:r w:rsidR="00AD21C5" w:rsidRPr="008262A0">
                          <w:rPr>
                            <w:rFonts w:asciiTheme="majorHAnsi" w:eastAsia="Times New Roman" w:hAnsiTheme="majorHAnsi" w:cs="Calibri"/>
                            <w:sz w:val="24"/>
                            <w:szCs w:val="24"/>
                            <w:lang w:val="sr-Latn-ME"/>
                          </w:rPr>
                          <w:t>1.2.</w:t>
                        </w:r>
                        <w:r w:rsidRPr="008262A0">
                          <w:rPr>
                            <w:rFonts w:asciiTheme="majorHAnsi" w:eastAsia="Times New Roman" w:hAnsiTheme="majorHAnsi" w:cs="Calibri"/>
                            <w:sz w:val="24"/>
                            <w:szCs w:val="24"/>
                            <w:lang w:val="sr-Latn-ME"/>
                          </w:rPr>
                          <w:t xml:space="preserve"> za prekoračenja dužine veća od 20% 0,16 €/km</w:t>
                        </w:r>
                      </w:p>
                      <w:p w14:paraId="41440EF0" w14:textId="21C9D631" w:rsidR="00FD6CAA" w:rsidRPr="008262A0" w:rsidRDefault="00FD6CAA" w:rsidP="00FD6CAA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AD21C5"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>1.3.</w:t>
                        </w: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 xml:space="preserve"> za prekoračenje širine od 0,01 m do ≤ 0,50 m 0,08 €/km;</w:t>
                        </w:r>
                      </w:p>
                      <w:p w14:paraId="6AFDE96C" w14:textId="2019733A" w:rsidR="00FD6CAA" w:rsidRPr="008262A0" w:rsidRDefault="00AD21C5" w:rsidP="00FD6CAA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>1.4.</w:t>
                        </w:r>
                        <w:r w:rsidR="00FD6CAA"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 xml:space="preserve"> za prekoračenje širine od 0,51 m do ≤ 1,50 m 0,16 €/km;</w:t>
                        </w:r>
                      </w:p>
                      <w:p w14:paraId="29F0C514" w14:textId="69792D57" w:rsidR="00FD6CAA" w:rsidRPr="008262A0" w:rsidRDefault="00FD6CAA" w:rsidP="00FD6CAA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r w:rsidR="00AD21C5"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>1.5.</w:t>
                        </w: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 xml:space="preserve"> za prekoračenje širine veće od 1,50 m 0,22 €/km.</w:t>
                        </w:r>
                      </w:p>
                      <w:p w14:paraId="4EC68140" w14:textId="77777777" w:rsidR="00FD6CAA" w:rsidRPr="008262A0" w:rsidRDefault="00FD6CAA" w:rsidP="00FD6CAA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>visine vozila ili skupa vozila, naknada iznosi:</w:t>
                        </w:r>
                      </w:p>
                      <w:p w14:paraId="0339C350" w14:textId="2769127F" w:rsidR="00FD6CAA" w:rsidRPr="008262A0" w:rsidRDefault="00AD21C5" w:rsidP="00FD6CAA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 xml:space="preserve"> 1.6.</w:t>
                        </w:r>
                        <w:r w:rsidR="00FD6CAA"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 xml:space="preserve"> za prekoračenje visine od 0,01 m do ≤ 0,50 m 0,08 €/km;</w:t>
                        </w:r>
                      </w:p>
                      <w:p w14:paraId="6B77ACA6" w14:textId="227D6CED" w:rsidR="00FD6CAA" w:rsidRPr="008262A0" w:rsidRDefault="00FD6CAA" w:rsidP="00FD6CAA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AD21C5"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>1.7.</w:t>
                        </w: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 xml:space="preserve"> za prekoračenje visine veće od 0,50 m 0,16 €/km.</w:t>
                        </w:r>
                      </w:p>
                      <w:p w14:paraId="6EBA3387" w14:textId="4F322D2C" w:rsidR="00FD6CAA" w:rsidRPr="008262A0" w:rsidRDefault="00AD21C5" w:rsidP="00FD6CA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 xml:space="preserve">2. </w:t>
                        </w:r>
                        <w:r w:rsidRPr="008262A0"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  <w:t>prekoračenje ukupne mase vozila</w:t>
                        </w: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 xml:space="preserve"> –Tabele iz člana 9</w:t>
                        </w:r>
                      </w:p>
                    </w:tc>
                    <w:tc>
                      <w:tcPr>
                        <w:tcW w:w="3261" w:type="dxa"/>
                      </w:tcPr>
                      <w:p w14:paraId="7857B1C2" w14:textId="330C7C33" w:rsidR="001752B9" w:rsidRPr="008262A0" w:rsidRDefault="0058304B" w:rsidP="001752B9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 xml:space="preserve">Novom odlukom </w:t>
                        </w:r>
                        <w:r w:rsidR="001752B9"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>nije došlo do promjene osnova za utvrđivanje naknade za vanredni prevoz, kao ni do pr</w:t>
                        </w:r>
                        <w:r w:rsidR="00A84220"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>o</w:t>
                        </w:r>
                        <w:r w:rsidR="001752B9"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>mjene njene visine</w:t>
                        </w:r>
                      </w:p>
                      <w:p w14:paraId="574B5916" w14:textId="5836E1C3" w:rsidR="0058304B" w:rsidRPr="008262A0" w:rsidRDefault="0058304B" w:rsidP="00CD065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</w:tc>
                  </w:tr>
                  <w:tr w:rsidR="00800004" w:rsidRPr="008262A0" w14:paraId="23EC2707" w14:textId="77777777" w:rsidTr="00800004">
                    <w:trPr>
                      <w:trHeight w:val="70"/>
                    </w:trPr>
                    <w:tc>
                      <w:tcPr>
                        <w:tcW w:w="2902" w:type="dxa"/>
                      </w:tcPr>
                      <w:p w14:paraId="081D089E" w14:textId="0E3A5AC5" w:rsidR="009F25B2" w:rsidRPr="008262A0" w:rsidRDefault="00800004" w:rsidP="00235EE8">
                        <w:pPr>
                          <w:pStyle w:val="N01X"/>
                          <w:jc w:val="both"/>
                          <w:rPr>
                            <w:rFonts w:asciiTheme="majorHAnsi" w:hAnsiTheme="majorHAnsi"/>
                            <w:b w:val="0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 w:val="0"/>
                            <w:iCs/>
                            <w:lang w:val="sr-Latn-RS"/>
                          </w:rPr>
                          <w:t xml:space="preserve">2) </w:t>
                        </w:r>
                        <w:r w:rsidR="00235EE8" w:rsidRPr="008262A0">
                          <w:rPr>
                            <w:rFonts w:asciiTheme="majorHAnsi" w:hAnsiTheme="majorHAnsi" w:cstheme="minorHAnsi"/>
                            <w:b w:val="0"/>
                            <w:iCs/>
                            <w:lang w:val="sr-Latn-RS"/>
                          </w:rPr>
                          <w:t>G</w:t>
                        </w:r>
                        <w:r w:rsidRPr="008262A0">
                          <w:rPr>
                            <w:rFonts w:asciiTheme="majorHAnsi" w:hAnsiTheme="majorHAnsi" w:cstheme="minorHAnsi"/>
                            <w:b w:val="0"/>
                            <w:iCs/>
                            <w:lang w:val="sr-Latn-RS"/>
                          </w:rPr>
                          <w:t>odišnja naknada za zakup putnog zemljišta</w:t>
                        </w:r>
                        <w:r w:rsidR="009F25B2" w:rsidRPr="008262A0">
                          <w:rPr>
                            <w:rFonts w:asciiTheme="majorHAnsi" w:hAnsiTheme="majorHAnsi"/>
                            <w:b w:val="0"/>
                          </w:rPr>
                          <w:t xml:space="preserve"> i drugog zemljišta koje pripada upravljaču puta</w:t>
                        </w:r>
                      </w:p>
                      <w:p w14:paraId="66469BFB" w14:textId="205C0097" w:rsidR="00800004" w:rsidRPr="008262A0" w:rsidRDefault="00800004" w:rsidP="00800004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14:paraId="0B92F842" w14:textId="4FAEE32E" w:rsidR="00AD21C5" w:rsidRPr="008262A0" w:rsidRDefault="00AD21C5" w:rsidP="00AD21C5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>1.1.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za ulice u naselju - 4,90 €/m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,</w:t>
                        </w:r>
                      </w:p>
                      <w:p w14:paraId="204AAA5C" w14:textId="37E3C884" w:rsidR="00AD21C5" w:rsidRPr="008262A0" w:rsidRDefault="00AD21C5" w:rsidP="00AD21C5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1.2. za lokalne puteve - 3,90 €/m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i</w:t>
                        </w:r>
                      </w:p>
                      <w:p w14:paraId="6B764F9B" w14:textId="653C4228" w:rsidR="00AD21C5" w:rsidRPr="008262A0" w:rsidRDefault="00AD21C5" w:rsidP="00AD21C5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1.3. za nekategorisane puteve - 3,00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.</w:t>
                        </w:r>
                      </w:p>
                      <w:p w14:paraId="5716068D" w14:textId="77777777" w:rsidR="00AD21C5" w:rsidRPr="008262A0" w:rsidRDefault="00AD21C5" w:rsidP="00AD21C5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Umanjenje, srazmjerno površini:</w:t>
                        </w:r>
                      </w:p>
                      <w:p w14:paraId="6E3AD9D9" w14:textId="1E39DE4C" w:rsidR="00AD21C5" w:rsidRPr="008262A0" w:rsidRDefault="00AD21C5" w:rsidP="00AD21C5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- 10% za površinu od 51 - 100 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lastRenderedPageBreak/>
                          <w:t>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;</w:t>
                        </w:r>
                      </w:p>
                      <w:p w14:paraId="62C442A8" w14:textId="6387F5E4" w:rsidR="00AD21C5" w:rsidRPr="008262A0" w:rsidRDefault="00AD21C5" w:rsidP="00AD21C5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- 20% za površinu od 101 - 300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</w:t>
                        </w:r>
                      </w:p>
                      <w:p w14:paraId="1E3E055E" w14:textId="477BB6E5" w:rsidR="00AD21C5" w:rsidRPr="008262A0" w:rsidRDefault="00AD21C5" w:rsidP="00AD21C5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- 30% za površinu preko 300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.</w:t>
                        </w:r>
                      </w:p>
                      <w:p w14:paraId="63A616C5" w14:textId="77777777" w:rsidR="00AD21C5" w:rsidRPr="008262A0" w:rsidRDefault="00AD21C5" w:rsidP="00800004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  <w:p w14:paraId="63DCF4E7" w14:textId="70244D39" w:rsidR="00800004" w:rsidRPr="008262A0" w:rsidRDefault="00800004" w:rsidP="00800004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eastAsia="Arial" w:hAnsiTheme="majorHAnsi" w:cstheme="min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44" w:type="dxa"/>
                      </w:tcPr>
                      <w:p w14:paraId="50587590" w14:textId="12DD1CF8" w:rsidR="00C8262A" w:rsidRPr="008262A0" w:rsidRDefault="00C8262A" w:rsidP="00C8262A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lastRenderedPageBreak/>
                          <w:t>1.1. ulice u naselju 4,90 €/m</w:t>
                        </w: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>;</w:t>
                        </w:r>
                      </w:p>
                      <w:p w14:paraId="6CA2FA17" w14:textId="35EADC42" w:rsidR="00C8262A" w:rsidRPr="008262A0" w:rsidRDefault="00C8262A" w:rsidP="00C8262A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Calibri"/>
                            <w:sz w:val="24"/>
                            <w:szCs w:val="24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 xml:space="preserve">1.2.dio državnog puta koji prolazi kroz naselje </w:t>
                        </w:r>
                        <w:r w:rsidRPr="008262A0">
                          <w:rPr>
                            <w:rFonts w:asciiTheme="majorHAnsi" w:eastAsia="Times New Roman" w:hAnsiTheme="majorHAnsi" w:cs="Calibri"/>
                            <w:sz w:val="24"/>
                            <w:szCs w:val="24"/>
                          </w:rPr>
                          <w:t>4,5 €/m2;</w:t>
                        </w:r>
                      </w:p>
                      <w:p w14:paraId="436129F5" w14:textId="4BC281A9" w:rsidR="00C8262A" w:rsidRPr="008262A0" w:rsidRDefault="00C8262A" w:rsidP="00C8262A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>1.3. za lokalne puteve 3,90 €/m</w:t>
                        </w: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14:paraId="10245244" w14:textId="77777777" w:rsidR="00C8262A" w:rsidRPr="008262A0" w:rsidRDefault="00C8262A" w:rsidP="00C8262A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Umanjenje, srazmjerno površini:</w:t>
                        </w:r>
                      </w:p>
                      <w:p w14:paraId="2878DFA2" w14:textId="1843172F" w:rsidR="00C8262A" w:rsidRPr="008262A0" w:rsidRDefault="00C8262A" w:rsidP="00C8262A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>-10% za površinu od 51- 100 m</w:t>
                        </w: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6221373" w14:textId="3BC29756" w:rsidR="00C8262A" w:rsidRPr="008262A0" w:rsidRDefault="00C8262A" w:rsidP="00C8262A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>-20% za površ. od 101-300 m</w:t>
                        </w: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23D0369" w14:textId="77777777" w:rsidR="00800004" w:rsidRPr="008262A0" w:rsidRDefault="00C8262A" w:rsidP="0069366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lastRenderedPageBreak/>
                          <w:t>-30% za površinu preko 300 m</w:t>
                        </w: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14:paraId="2EAC3ED3" w14:textId="078D492D" w:rsidR="00693662" w:rsidRPr="008262A0" w:rsidRDefault="00693662" w:rsidP="0069366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14:paraId="20F2F6A0" w14:textId="30E466E8" w:rsidR="00800004" w:rsidRPr="008262A0" w:rsidRDefault="00E704A7" w:rsidP="00D93633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lastRenderedPageBreak/>
                          <w:t xml:space="preserve">Novina u novoj odluci je godišnja naknada za zakup dijela državnog puta koji prolazi kroz naselje, a što je propisano </w:t>
                        </w:r>
                        <w:r w:rsidR="00EF775E"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  <w:t>članom 20 stav 7 Zakona o putevima ("Službeni list CG", b</w:t>
                        </w:r>
                        <w:r w:rsidR="00EF775E" w:rsidRPr="008262A0">
                          <w:rPr>
                            <w:rFonts w:asciiTheme="majorHAnsi" w:eastAsia="Arial" w:hAnsiTheme="majorHAnsi" w:cs="Arial"/>
                            <w:spacing w:val="-13"/>
                            <w:sz w:val="24"/>
                            <w:szCs w:val="24"/>
                            <w:lang w:val="sr-Latn-CS"/>
                          </w:rPr>
                          <w:t>r</w:t>
                        </w:r>
                        <w:r w:rsidR="00EF775E"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  <w:t>oj 82/20)</w:t>
                        </w:r>
                        <w:r w:rsidR="00EF775E"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Cyrl-ME"/>
                          </w:rPr>
                          <w:t>,</w:t>
                        </w:r>
                        <w:r w:rsidR="00EF775E"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ME"/>
                          </w:rPr>
                          <w:t xml:space="preserve"> </w:t>
                        </w:r>
                        <w:r w:rsidR="00D93633"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ME"/>
                          </w:rPr>
                          <w:t>a njena visina je u skladu sa stavom 8 istog člana zakona.</w:t>
                        </w:r>
                      </w:p>
                    </w:tc>
                  </w:tr>
                  <w:tr w:rsidR="00800004" w:rsidRPr="008262A0" w14:paraId="67C1B403" w14:textId="77777777" w:rsidTr="009F25B2">
                    <w:trPr>
                      <w:trHeight w:val="70"/>
                    </w:trPr>
                    <w:tc>
                      <w:tcPr>
                        <w:tcW w:w="2902" w:type="dxa"/>
                      </w:tcPr>
                      <w:p w14:paraId="41EFE7B6" w14:textId="1E73E597" w:rsidR="009F25B2" w:rsidRPr="008262A0" w:rsidRDefault="009F25B2" w:rsidP="009F25B2">
                        <w:pPr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  <w:lastRenderedPageBreak/>
                          <w:t xml:space="preserve">3) 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- </w:t>
                        </w:r>
                        <w:r w:rsidR="00235EE8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N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aknada za priključenje prilaznog puta na opštinski i nekategorisani put,</w:t>
                        </w:r>
                      </w:p>
                      <w:p w14:paraId="35A1F549" w14:textId="40F08DD8" w:rsidR="00800004" w:rsidRPr="008262A0" w:rsidRDefault="009F25B2" w:rsidP="00800004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sz w:val="24"/>
                            <w:szCs w:val="24"/>
                            <w:lang w:val="sr-Latn-ME" w:eastAsia="sr-Latn-ME"/>
                          </w:rPr>
                          <w:t>(prethodna odluka)</w:t>
                        </w:r>
                      </w:p>
                    </w:tc>
                    <w:tc>
                      <w:tcPr>
                        <w:tcW w:w="3402" w:type="dxa"/>
                      </w:tcPr>
                      <w:p w14:paraId="1D58095F" w14:textId="52ED6D58" w:rsidR="009F25B2" w:rsidRPr="008262A0" w:rsidRDefault="009F25B2" w:rsidP="009F25B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1.1.na ulicu u naselju - 490,00 € </w:t>
                        </w:r>
                      </w:p>
                      <w:p w14:paraId="6170FD3C" w14:textId="77777777" w:rsidR="009F25B2" w:rsidRPr="008262A0" w:rsidRDefault="009F25B2" w:rsidP="009F25B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1.2. na lokalni put - 290,00 </w:t>
                        </w:r>
                      </w:p>
                      <w:p w14:paraId="59914AC9" w14:textId="4DC5BACE" w:rsidR="00800004" w:rsidRPr="008262A0" w:rsidRDefault="000A7E8B" w:rsidP="000A7E8B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1.3.</w:t>
                        </w:r>
                        <w:r w:rsidR="009F25B2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za nekategorisane puteve - 150,00 € </w:t>
                        </w:r>
                      </w:p>
                    </w:tc>
                    <w:tc>
                      <w:tcPr>
                        <w:tcW w:w="3544" w:type="dxa"/>
                      </w:tcPr>
                      <w:p w14:paraId="21A9D0E3" w14:textId="6B33CDEE" w:rsidR="00800004" w:rsidRPr="008262A0" w:rsidRDefault="00F12EAF" w:rsidP="00800004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>Nije propisana</w:t>
                        </w:r>
                      </w:p>
                    </w:tc>
                    <w:tc>
                      <w:tcPr>
                        <w:tcW w:w="3261" w:type="dxa"/>
                      </w:tcPr>
                      <w:p w14:paraId="0ABF4B8A" w14:textId="53677F37" w:rsidR="00800004" w:rsidRPr="008262A0" w:rsidRDefault="00F12EAF" w:rsidP="00F12EAF">
                        <w:pPr>
                          <w:pStyle w:val="FootnoteText"/>
                          <w:rPr>
                            <w:rFonts w:asciiTheme="majorHAnsi" w:hAnsiTheme="majorHAnsi" w:cstheme="minorHAnsi"/>
                            <w:sz w:val="24"/>
                            <w:szCs w:val="24"/>
                          </w:rPr>
                        </w:pPr>
                        <w:r w:rsidRPr="008262A0">
                          <w:rPr>
                            <w:rFonts w:asciiTheme="majorHAnsi" w:hAnsiTheme="majorHAnsi" w:cs="Calibri"/>
                            <w:sz w:val="24"/>
                            <w:szCs w:val="24"/>
                          </w:rPr>
                          <w:t>Ranijim zakonom je bila propisana naknada za priključenje prilaznog puta na javni put, koju nije propisao novi zakon</w:t>
                        </w:r>
                      </w:p>
                    </w:tc>
                  </w:tr>
                  <w:tr w:rsidR="00665872" w:rsidRPr="008262A0" w14:paraId="46B622C8" w14:textId="77777777" w:rsidTr="00AC74E1">
                    <w:trPr>
                      <w:trHeight w:val="1215"/>
                    </w:trPr>
                    <w:tc>
                      <w:tcPr>
                        <w:tcW w:w="2902" w:type="dxa"/>
                        <w:tcBorders>
                          <w:bottom w:val="single" w:sz="4" w:space="0" w:color="auto"/>
                        </w:tcBorders>
                      </w:tcPr>
                      <w:p w14:paraId="7C86FAC6" w14:textId="0BFAC296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sz w:val="24"/>
                            <w:szCs w:val="24"/>
                            <w:lang w:val="sr-Latn-ME" w:eastAsia="sr-Latn-ME"/>
                          </w:rPr>
                          <w:t xml:space="preserve">4   - </w:t>
                        </w:r>
                        <w:r w:rsidR="00235EE8" w:rsidRPr="008262A0">
                          <w:rPr>
                            <w:rFonts w:asciiTheme="majorHAnsi" w:eastAsia="Times New Roman" w:hAnsiTheme="majorHAnsi" w:cs="Times New Roman"/>
                            <w:sz w:val="24"/>
                            <w:szCs w:val="24"/>
                            <w:lang w:val="sr-Latn-ME" w:eastAsia="sr-Latn-ME"/>
                          </w:rPr>
                          <w:t>N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sz w:val="24"/>
                            <w:szCs w:val="24"/>
                            <w:lang w:val="sr-Latn-ME" w:eastAsia="sr-Latn-ME"/>
                          </w:rPr>
                          <w:t>aknada za postavljanje cjevovoda, vodovoda, kanalizacije, električnih, telefonskih i telegrafskih vodova, vodova kablovskih distributivnih sistema na opštinskom i nekategorisanom putu i sl, (prethodna odluka)</w:t>
                        </w:r>
                      </w:p>
                      <w:p w14:paraId="614F6986" w14:textId="77777777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  <w:p w14:paraId="3E903397" w14:textId="77777777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  <w:p w14:paraId="3D17EFA3" w14:textId="77777777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  <w:p w14:paraId="5A511A81" w14:textId="72659282" w:rsidR="00665872" w:rsidRPr="008262A0" w:rsidRDefault="00665872" w:rsidP="00665872">
                        <w:pPr>
                          <w:spacing w:after="160"/>
                          <w:jc w:val="both"/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/>
                          </w:rPr>
                        </w:pPr>
                        <w:r w:rsidRPr="008262A0">
                          <w:rPr>
                            <w:rFonts w:asciiTheme="majorHAnsi" w:eastAsia="Arial" w:hAnsiTheme="majorHAnsi" w:cstheme="minorHAnsi"/>
                            <w:bCs/>
                            <w:sz w:val="24"/>
                            <w:szCs w:val="24"/>
                            <w:lang w:val="sr-Latn-CS"/>
                          </w:rPr>
                          <w:t xml:space="preserve">4. </w:t>
                        </w:r>
                        <w:r w:rsidRPr="008262A0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/>
                          </w:rPr>
                          <w:t xml:space="preserve">Naknadu za postavljanje cjevovoda, vodovoda, kanalizacije, električnih vodova, elektronskih komunikacionih vodovoda, gasovoda i naftovoda na putu i druge sa njima povezane </w:t>
                        </w:r>
                        <w:r w:rsidRPr="008262A0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/>
                          </w:rPr>
                          <w:lastRenderedPageBreak/>
                          <w:t>infrastrukture</w:t>
                        </w:r>
                      </w:p>
                      <w:p w14:paraId="164D628B" w14:textId="74729BFB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  <w:t>(nova odluka)</w:t>
                        </w:r>
                      </w:p>
                      <w:p w14:paraId="0D23D0DA" w14:textId="2764D944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</w:tcBorders>
                      </w:tcPr>
                      <w:p w14:paraId="74F47B3A" w14:textId="77777777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  <w:lastRenderedPageBreak/>
                          <w:t>4.1 u trupu puta</w:t>
                        </w:r>
                      </w:p>
                      <w:p w14:paraId="1B64C433" w14:textId="77777777" w:rsidR="00665872" w:rsidRPr="008262A0" w:rsidRDefault="00665872" w:rsidP="00665872">
                        <w:pPr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  <w:t xml:space="preserve">4.1.1. 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za ulice u naselju - 5,90 €/m,</w:t>
                        </w:r>
                      </w:p>
                      <w:p w14:paraId="03C79539" w14:textId="2CA61230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4.1.2. za lokalne puteve - 2,90 €/m i</w:t>
                        </w:r>
                      </w:p>
                      <w:p w14:paraId="1AB46421" w14:textId="07CFE939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4.1.3.- za nekateg.puteve - 2,00 €/m</w:t>
                        </w:r>
                      </w:p>
                      <w:p w14:paraId="10F5D52A" w14:textId="77777777" w:rsidR="00665872" w:rsidRPr="008262A0" w:rsidRDefault="00665872" w:rsidP="00665872">
                        <w:pPr>
                          <w:ind w:right="77"/>
                          <w:jc w:val="both"/>
                          <w:rPr>
                            <w:rFonts w:asciiTheme="majorHAnsi" w:eastAsia="Arial" w:hAnsiTheme="majorHAnsi" w:cstheme="minorHAnsi"/>
                            <w:sz w:val="24"/>
                            <w:szCs w:val="24"/>
                            <w:lang w:val="sr-Latn-CS"/>
                          </w:rPr>
                        </w:pPr>
                      </w:p>
                      <w:p w14:paraId="41FF5EFC" w14:textId="77777777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  <w:t>4.2 van trupa puta</w:t>
                        </w:r>
                      </w:p>
                      <w:p w14:paraId="005DA8EC" w14:textId="77777777" w:rsidR="00665872" w:rsidRPr="008262A0" w:rsidRDefault="00665872" w:rsidP="00665872">
                        <w:pPr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Arial" w:hAnsiTheme="majorHAnsi" w:cstheme="minorHAnsi"/>
                            <w:sz w:val="24"/>
                            <w:szCs w:val="24"/>
                          </w:rPr>
                          <w:t xml:space="preserve">4.2.1 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- za ulice u naselju - 1,90 €/m,</w:t>
                        </w:r>
                      </w:p>
                      <w:p w14:paraId="24260BBA" w14:textId="3CF33678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4.2.2. za lokalne puteve - 0,90 €/m</w:t>
                        </w:r>
                      </w:p>
                      <w:p w14:paraId="629C9591" w14:textId="55591E8E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4.2.3.za nekateg.puteve - 0,50 €/m.</w:t>
                        </w:r>
                      </w:p>
                      <w:p w14:paraId="74593E63" w14:textId="77777777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</w:p>
                      <w:p w14:paraId="141D673E" w14:textId="371FEF69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Umanjenje u zavisnosti od dužine </w:t>
                        </w:r>
                      </w:p>
                      <w:p w14:paraId="470E74B0" w14:textId="5E132A69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- 10% za dužinu od 1001 - 3000 m;</w:t>
                        </w:r>
                      </w:p>
                      <w:p w14:paraId="4D9284D1" w14:textId="6A8198CB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lastRenderedPageBreak/>
                          <w:t xml:space="preserve">  - 20% za dužinu od 3001 - 5000 m    - 30% za dužinu preko 5000 m.</w:t>
                        </w:r>
                      </w:p>
                      <w:p w14:paraId="0DEDE9AA" w14:textId="169E3D41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4.3.Visina naknade za instalacije iz stava 1 ovog člana</w:t>
                        </w:r>
                        <w:r w:rsidR="00C13897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(član 13)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koje se postavljaju prekopavanjem ili izvođenjem drugih radova (utiskivanje cijevi i slično), na način da se vrši presijecanje trase opštinskog i nekategorisanog puta iznosi:</w:t>
                        </w:r>
                      </w:p>
                      <w:p w14:paraId="7B29DEBE" w14:textId="78419C20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4.3.1. ulice u naselju - 800,00 € po prekopu,</w:t>
                        </w:r>
                      </w:p>
                      <w:p w14:paraId="18A33218" w14:textId="77777777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4.3.2. lokalne puteve - 400,00 € po prekopu</w:t>
                        </w:r>
                      </w:p>
                      <w:p w14:paraId="6093FDCC" w14:textId="72BD42BE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4.3.3. nekategorisane puteve - 200,00 € po prekopu.</w:t>
                        </w:r>
                      </w:p>
                      <w:p w14:paraId="4129E512" w14:textId="6445356C" w:rsidR="00665872" w:rsidRPr="008262A0" w:rsidRDefault="00665872" w:rsidP="00665872">
                        <w:pPr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>4.4.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Visina naknade iz stava 4 ovog člana za potrebe priključenja porodične stambene zgrade iznosi:</w:t>
                        </w:r>
                      </w:p>
                      <w:p w14:paraId="7B1F9F8B" w14:textId="77777777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4.4.1. za ulice u naselju - 300,00 € po prekopu,</w:t>
                        </w:r>
                      </w:p>
                      <w:p w14:paraId="3173846E" w14:textId="388606A4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4.4.2. lokalne puteve - 150,00 € po prekopu i</w:t>
                        </w:r>
                      </w:p>
                      <w:p w14:paraId="37AC339F" w14:textId="527DF5B3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4.4.3. nekategorisane puteve - 75,00 € po prekopu.</w:t>
                        </w:r>
                      </w:p>
                      <w:p w14:paraId="2938632A" w14:textId="788C807B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</w:tcBorders>
                      </w:tcPr>
                      <w:p w14:paraId="5F14E87B" w14:textId="77777777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  <w:lastRenderedPageBreak/>
                          <w:t>4.1 u trupu puta</w:t>
                        </w:r>
                      </w:p>
                      <w:p w14:paraId="78CF388F" w14:textId="600296C0" w:rsidR="00665872" w:rsidRPr="008262A0" w:rsidRDefault="00665872" w:rsidP="00665872">
                        <w:pPr>
                          <w:spacing w:before="60" w:after="60"/>
                          <w:jc w:val="both"/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/>
                          </w:rPr>
                        </w:pPr>
                        <w:r w:rsidRPr="008262A0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/>
                          </w:rPr>
                          <w:t>4.1.1.ulice u naselju 5,9 €/m;</w:t>
                        </w:r>
                      </w:p>
                      <w:p w14:paraId="40B9C255" w14:textId="23B0A5BB" w:rsidR="00665872" w:rsidRPr="008262A0" w:rsidRDefault="00665872" w:rsidP="00665872">
                        <w:pPr>
                          <w:spacing w:before="60" w:after="60"/>
                          <w:jc w:val="both"/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</w:pP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t xml:space="preserve">4.1.2. dio državnog puta koji prolaze kroz naselje 5,5 €/m; </w:t>
                        </w:r>
                      </w:p>
                      <w:p w14:paraId="3160FE70" w14:textId="6769BF59" w:rsidR="00665872" w:rsidRPr="008262A0" w:rsidRDefault="00665872" w:rsidP="00665872">
                        <w:pPr>
                          <w:spacing w:before="60" w:after="60"/>
                          <w:jc w:val="both"/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</w:pP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t>4.1.3. lokalne puteve 2,9 €/m.</w:t>
                        </w:r>
                      </w:p>
                      <w:p w14:paraId="5C7C0E73" w14:textId="77777777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  <w:t>4.2 van trupa puta</w:t>
                        </w:r>
                      </w:p>
                      <w:p w14:paraId="443986F4" w14:textId="77777777" w:rsidR="00665872" w:rsidRPr="008262A0" w:rsidRDefault="00665872" w:rsidP="00665872">
                        <w:pPr>
                          <w:spacing w:before="60" w:after="60"/>
                          <w:jc w:val="both"/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</w:pP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t>4.2.1. ulice u naselju 1,9 €/m;</w:t>
                        </w:r>
                      </w:p>
                      <w:p w14:paraId="1D57FE94" w14:textId="0B2CA74F" w:rsidR="00665872" w:rsidRPr="008262A0" w:rsidRDefault="00665872" w:rsidP="00665872">
                        <w:pPr>
                          <w:spacing w:before="60" w:after="60"/>
                          <w:jc w:val="both"/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</w:pP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t>4.2.2. dio državnog puta koji prolaze kroz naselje 1,5 €/m;</w:t>
                        </w:r>
                      </w:p>
                      <w:p w14:paraId="53CE4104" w14:textId="09B15D69" w:rsidR="00665872" w:rsidRPr="008262A0" w:rsidRDefault="00665872" w:rsidP="00665872">
                        <w:pPr>
                          <w:spacing w:before="60" w:after="60"/>
                          <w:jc w:val="both"/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</w:pP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t>4.2.3. lokalne puteve 0,9 €/m.</w:t>
                        </w:r>
                      </w:p>
                      <w:p w14:paraId="6D21B9ED" w14:textId="77777777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  <w:p w14:paraId="3EAA9447" w14:textId="6BC84AF9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Umanjenje u zavisnosti od dužine </w:t>
                        </w:r>
                      </w:p>
                      <w:p w14:paraId="310742E8" w14:textId="77777777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- 10% za dužinu od 1001 - 3000 m;</w:t>
                        </w:r>
                      </w:p>
                      <w:p w14:paraId="162AFD80" w14:textId="77777777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 - 20% za dužinu od 3001 - 5000 m    - 30% za dužinu preko 5000 m.</w:t>
                        </w:r>
                      </w:p>
                      <w:p w14:paraId="72A31EEA" w14:textId="77777777" w:rsidR="00665872" w:rsidRPr="008262A0" w:rsidRDefault="00665872" w:rsidP="00665872">
                        <w:pPr>
                          <w:spacing w:before="120" w:after="60" w:line="259" w:lineRule="auto"/>
                          <w:jc w:val="both"/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</w:pP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t xml:space="preserve">4.3.Naknada za postavljanje i </w:t>
                        </w: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lastRenderedPageBreak/>
                          <w:t>ugradnju trafostanica, baznih stanica, antenskih stubova, pumpnih stanica, uređaja i opreme koji se nalaze van granica trase cjevovoda, vodovoda, kanalizacije, električnih vodova, elektronskih komunikacionih vodova, gasovoda i naftovoda, koji sa vodovima predstavljaju funkcionalnu i tehnološku cjelinu i koji predstavljaju samostalne djelove, utvrđuje se zavisno od površine korišćenja putnog pojasa i drugog zemljišta koje pripada putu i iznosi</w:t>
                        </w:r>
                      </w:p>
                      <w:p w14:paraId="332FD10E" w14:textId="6C27A85E" w:rsidR="00665872" w:rsidRPr="008262A0" w:rsidRDefault="00665872" w:rsidP="00665872">
                        <w:pPr>
                          <w:spacing w:before="120" w:after="60" w:line="259" w:lineRule="auto"/>
                          <w:jc w:val="both"/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</w:pP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t>4.3.1. za površinu do 5 m</w:t>
                        </w: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vertAlign w:val="superscript"/>
                            <w:lang w:val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t xml:space="preserve"> iznosi 500,00 €;</w:t>
                        </w:r>
                      </w:p>
                      <w:p w14:paraId="4C73CC4B" w14:textId="0326B708" w:rsidR="00665872" w:rsidRPr="008262A0" w:rsidRDefault="00665872" w:rsidP="00665872">
                        <w:pPr>
                          <w:spacing w:before="60" w:after="60" w:line="259" w:lineRule="auto"/>
                          <w:jc w:val="both"/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</w:pP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t>4.3.2. za površinu od 5 m</w:t>
                        </w: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vertAlign w:val="superscript"/>
                            <w:lang w:val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t xml:space="preserve"> do 10 m</w:t>
                        </w: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vertAlign w:val="superscript"/>
                            <w:lang w:val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t xml:space="preserve"> iznosi 1.000,00 €;</w:t>
                        </w:r>
                      </w:p>
                      <w:p w14:paraId="11713AA8" w14:textId="18A14933" w:rsidR="00665872" w:rsidRPr="008262A0" w:rsidRDefault="00665872" w:rsidP="00665872">
                        <w:pPr>
                          <w:spacing w:before="60" w:after="60" w:line="259" w:lineRule="auto"/>
                          <w:jc w:val="both"/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</w:pP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t>4.3.3. za površinu od 10 m</w:t>
                        </w: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vertAlign w:val="superscript"/>
                            <w:lang w:val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t xml:space="preserve"> do 20 m</w:t>
                        </w: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vertAlign w:val="superscript"/>
                            <w:lang w:val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t xml:space="preserve"> iznosi 2.000,00 €;</w:t>
                        </w:r>
                      </w:p>
                      <w:p w14:paraId="3FE3F79A" w14:textId="577B3BDC" w:rsidR="00665872" w:rsidRPr="008262A0" w:rsidRDefault="00665872" w:rsidP="00665872">
                        <w:pPr>
                          <w:spacing w:before="60" w:after="60" w:line="259" w:lineRule="auto"/>
                          <w:jc w:val="both"/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</w:pP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t>4.3.4. za površinu veću od 20 m</w:t>
                        </w: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vertAlign w:val="superscript"/>
                            <w:lang w:val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t xml:space="preserve"> iznosi 3.000,00 €.</w:t>
                        </w:r>
                      </w:p>
                      <w:p w14:paraId="0F80550A" w14:textId="58E66F15" w:rsidR="00665872" w:rsidRPr="008262A0" w:rsidRDefault="00665872" w:rsidP="00665872">
                        <w:pPr>
                          <w:spacing w:before="120" w:after="60" w:line="259" w:lineRule="auto"/>
                          <w:jc w:val="both"/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</w:pP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t>4.4.Visina naknade za instalacije iz stava 1 ovog člana</w:t>
                        </w:r>
                        <w:r w:rsidR="00C13897"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t xml:space="preserve"> (član 15)</w:t>
                        </w: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t xml:space="preserve"> koje se postavljaju prekopavanjem ili izvođenjem drugih radova (utiskivanje cijevi i sl.) na način da se vrši presijecanje trase puta, iznosi:</w:t>
                        </w:r>
                      </w:p>
                      <w:p w14:paraId="494B27F7" w14:textId="17386CD3" w:rsidR="00665872" w:rsidRPr="008262A0" w:rsidRDefault="00665872" w:rsidP="00665872">
                        <w:pPr>
                          <w:spacing w:before="60" w:after="60" w:line="259" w:lineRule="auto"/>
                          <w:jc w:val="both"/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</w:pP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t xml:space="preserve">4.4.1.za ulice u naselju 800,00 € </w:t>
                        </w: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lastRenderedPageBreak/>
                          <w:t>po prekopu;</w:t>
                        </w:r>
                      </w:p>
                      <w:p w14:paraId="55357D5C" w14:textId="08AA93C5" w:rsidR="00665872" w:rsidRPr="008262A0" w:rsidRDefault="00665872" w:rsidP="00665872">
                        <w:pPr>
                          <w:spacing w:before="60" w:after="60" w:line="259" w:lineRule="auto"/>
                          <w:jc w:val="both"/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</w:pP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t>4.4.2.za lokalne puteve 400,00 € po prekopu</w:t>
                        </w:r>
                      </w:p>
                      <w:p w14:paraId="47698406" w14:textId="273DA98B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spacing w:before="120" w:after="60"/>
                          <w:jc w:val="both"/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>4.5.Visina naknade iz stava 6 ovog člana za potrebe priključenja porodične stambene zgrade iznosi:</w:t>
                        </w:r>
                      </w:p>
                      <w:p w14:paraId="35FAC088" w14:textId="5E7BC867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>4.5.1. za ulice u naselju 300,00 € po prekopu;</w:t>
                        </w:r>
                      </w:p>
                      <w:p w14:paraId="6FB8FFE3" w14:textId="70B50687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Calibri"/>
                            <w:color w:val="000000"/>
                            <w:sz w:val="24"/>
                            <w:szCs w:val="24"/>
                          </w:rPr>
                          <w:t>4.5.2. za lokalne puteve 150,00 € po prekopu.</w:t>
                        </w:r>
                      </w:p>
                      <w:p w14:paraId="58415128" w14:textId="55C25D6F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</w:tcBorders>
                      </w:tcPr>
                      <w:p w14:paraId="238549E6" w14:textId="77777777" w:rsidR="00665872" w:rsidRPr="008262A0" w:rsidRDefault="00665872" w:rsidP="00665872">
                        <w:pPr>
                          <w:pStyle w:val="FootnoteText"/>
                          <w:rPr>
                            <w:rFonts w:asciiTheme="majorHAnsi" w:hAnsiTheme="majorHAnsi" w:cstheme="minorHAnsi"/>
                            <w:color w:val="FF0000"/>
                            <w:sz w:val="24"/>
                            <w:szCs w:val="24"/>
                          </w:rPr>
                        </w:pPr>
                      </w:p>
                      <w:p w14:paraId="58E8E49A" w14:textId="77777777" w:rsidR="00737943" w:rsidRPr="008262A0" w:rsidRDefault="00F36FC8" w:rsidP="00665872">
                        <w:pPr>
                          <w:pStyle w:val="FootnoteText"/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sz w:val="24"/>
                            <w:szCs w:val="24"/>
                          </w:rPr>
                          <w:t xml:space="preserve">U odnosu na raniju odluku, posebno je utvrđena naknada za  </w:t>
                        </w:r>
                        <w:r w:rsidRPr="008262A0">
                          <w:rPr>
                            <w:rFonts w:asciiTheme="majorHAnsi" w:eastAsia="Calibri" w:hAnsiTheme="majorHAnsi"/>
                            <w:sz w:val="24"/>
                            <w:szCs w:val="24"/>
                          </w:rPr>
                          <w:t>postavljanje i ugradnju trafostanica, baznih stanica, antenskih stubova, pumpnih stanica, uređaja i opreme koji se nalaze van granica trase cjevovoda, vodovoda, kanalizacije, električnih vodova, elektronskih komunikacionih vodova, gasovoda i naftovoda, koji sa vodovima predstavljaju funkcionalnu i tehnološku cjelinu i koji predstavljaju samostalne djelove, utvrđuje se zavisno od površine korišćenja putnog pojasa i drugog zemljišta koje pripada putu</w:t>
                        </w:r>
                        <w:r w:rsidR="00737943" w:rsidRPr="008262A0">
                          <w:rPr>
                            <w:rFonts w:asciiTheme="majorHAnsi" w:eastAsia="Calibri" w:hAnsiTheme="majorHAnsi"/>
                            <w:sz w:val="24"/>
                            <w:szCs w:val="24"/>
                          </w:rPr>
                          <w:t xml:space="preserve">, a utvrđivanja je posebno obzirom da je na </w:t>
                        </w:r>
                        <w:r w:rsidR="00737943" w:rsidRPr="008262A0">
                          <w:rPr>
                            <w:rFonts w:asciiTheme="majorHAnsi" w:eastAsia="Calibri" w:hAnsiTheme="majorHAnsi"/>
                            <w:sz w:val="24"/>
                            <w:szCs w:val="24"/>
                          </w:rPr>
                          <w:lastRenderedPageBreak/>
                          <w:t xml:space="preserve">takav način utvrđena i za državne puteve  </w:t>
                        </w:r>
                        <w:r w:rsidRPr="008262A0">
                          <w:rPr>
                            <w:rFonts w:asciiTheme="majorHAnsi" w:hAnsiTheme="majorHAnsi" w:cstheme="minorHAnsi"/>
                            <w:sz w:val="24"/>
                            <w:szCs w:val="24"/>
                          </w:rPr>
                          <w:t xml:space="preserve">članom 13 Odluke o visini, načinu i uslovima plaćanja naknada za korišćenje državnih puteva ("Službeni list CG", br. 27/21) </w:t>
                        </w:r>
                        <w:r w:rsidR="00737943"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  <w:t>/20)</w:t>
                        </w:r>
                        <w:r w:rsidR="00737943"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Cyrl-ME"/>
                          </w:rPr>
                          <w:t>,</w:t>
                        </w:r>
                        <w:r w:rsidR="00737943"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</w:rPr>
                          <w:t xml:space="preserve"> a njena visina je u skladu sa stavom 8 </w:t>
                        </w:r>
                        <w:r w:rsidR="00737943"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  <w:t>člana 20 Zakona o putevima ("Službeni list CG", b</w:t>
                        </w:r>
                        <w:r w:rsidR="00737943" w:rsidRPr="008262A0">
                          <w:rPr>
                            <w:rFonts w:asciiTheme="majorHAnsi" w:eastAsia="Arial" w:hAnsiTheme="majorHAnsi" w:cs="Arial"/>
                            <w:spacing w:val="-13"/>
                            <w:sz w:val="24"/>
                            <w:szCs w:val="24"/>
                            <w:lang w:val="sr-Latn-CS"/>
                          </w:rPr>
                          <w:t>r</w:t>
                        </w:r>
                        <w:r w:rsidR="00737943"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  <w:t>oj 82/20).</w:t>
                        </w:r>
                      </w:p>
                      <w:p w14:paraId="3166902F" w14:textId="43BA4767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sz w:val="24"/>
                            <w:szCs w:val="24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color w:val="FF0000"/>
                            <w:sz w:val="24"/>
                            <w:szCs w:val="24"/>
                            <w:lang w:val="sr-Latn-RS"/>
                          </w:rPr>
                          <w:t xml:space="preserve"> </w:t>
                        </w:r>
                      </w:p>
                    </w:tc>
                  </w:tr>
                  <w:tr w:rsidR="00665872" w:rsidRPr="008262A0" w14:paraId="6C0BF48F" w14:textId="77777777" w:rsidTr="00AC74E1">
                    <w:trPr>
                      <w:trHeight w:val="1305"/>
                    </w:trPr>
                    <w:tc>
                      <w:tcPr>
                        <w:tcW w:w="2902" w:type="dxa"/>
                        <w:tcBorders>
                          <w:top w:val="single" w:sz="4" w:space="0" w:color="auto"/>
                        </w:tcBorders>
                      </w:tcPr>
                      <w:p w14:paraId="60F0208D" w14:textId="31B8B3FC" w:rsidR="002B3EA1" w:rsidRPr="008262A0" w:rsidRDefault="002B3EA1" w:rsidP="002B3EA1">
                        <w:pPr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lastRenderedPageBreak/>
                          <w:t>5.</w:t>
                        </w:r>
                        <w:r w:rsidRPr="008262A0">
                          <w:rPr>
                            <w:rFonts w:asciiTheme="majorHAnsi" w:eastAsia="Arial" w:hAnsiTheme="majorHAnsi" w:cstheme="minorHAnsi"/>
                            <w:bCs/>
                            <w:sz w:val="24"/>
                            <w:szCs w:val="24"/>
                            <w:lang w:val="sr-Latn-CS"/>
                          </w:rPr>
                          <w:t xml:space="preserve"> </w:t>
                        </w:r>
                        <w:r w:rsidR="00141266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G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odišnja naknada za cjevovode, vodovode, kanalizaciju, električne, telefonske i telegrafske vodove, vodove kablovskih distributivnih 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sz w:val="24"/>
                            <w:szCs w:val="24"/>
                            <w:lang w:val="sr-Latn-ME" w:eastAsia="sr-Latn-ME"/>
                          </w:rPr>
                          <w:t>sistema i slično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, ugrađene na opštinskom i nekategorisanom putu,</w:t>
                        </w:r>
                      </w:p>
                      <w:p w14:paraId="771DA181" w14:textId="77777777" w:rsidR="002B3EA1" w:rsidRPr="008262A0" w:rsidRDefault="002B3EA1" w:rsidP="002B3EA1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sz w:val="24"/>
                            <w:szCs w:val="24"/>
                            <w:lang w:val="sr-Latn-ME" w:eastAsia="sr-Latn-ME"/>
                          </w:rPr>
                          <w:t>(prethodna odluka)</w:t>
                        </w:r>
                      </w:p>
                      <w:p w14:paraId="46C9BB5D" w14:textId="77777777" w:rsidR="002B3EA1" w:rsidRPr="008262A0" w:rsidRDefault="002B3EA1" w:rsidP="002B3EA1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  <w:p w14:paraId="4425AF09" w14:textId="77777777" w:rsidR="002B3EA1" w:rsidRPr="008262A0" w:rsidRDefault="002B3EA1" w:rsidP="002B3EA1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  <w:p w14:paraId="74B8B459" w14:textId="77777777" w:rsidR="002B3EA1" w:rsidRPr="008262A0" w:rsidRDefault="002B3EA1" w:rsidP="002B3EA1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  <w:p w14:paraId="6CEBB07E" w14:textId="71C4A979" w:rsidR="002B3EA1" w:rsidRPr="008262A0" w:rsidRDefault="002B3EA1" w:rsidP="002B3EA1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</w:pPr>
                        <w:r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  <w:t xml:space="preserve">5. </w:t>
                        </w:r>
                        <w:r w:rsidR="00141266"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  <w:t>G</w:t>
                        </w:r>
                        <w:r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  <w:t xml:space="preserve">odišnja naknadu za cjevovode, vodovode, kanalizaciju, električne vodove, elektronsko komunikacione vodove, gasovode i naftovode ugrađene na putu i druge sa njima povezane infrastrukture </w:t>
                        </w:r>
                        <w:r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  <w:lastRenderedPageBreak/>
                          <w:t>(trafostanice, bazne stanice, antenski stubovi, pumpne stanice i drugo</w:t>
                        </w:r>
                      </w:p>
                      <w:p w14:paraId="39D9747D" w14:textId="28DEBCD9" w:rsidR="00665872" w:rsidRPr="008262A0" w:rsidRDefault="002B3EA1" w:rsidP="002B3EA1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  <w:t>(nova odluka)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</w:tcBorders>
                      </w:tcPr>
                      <w:p w14:paraId="6656B161" w14:textId="74283945" w:rsidR="00665872" w:rsidRPr="008262A0" w:rsidRDefault="002B3EA1" w:rsidP="002B3EA1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lastRenderedPageBreak/>
                          <w:t>15% od iznosa utvrđenih u članu 13 stav 1 i 2 odluke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</w:tcBorders>
                      </w:tcPr>
                      <w:p w14:paraId="26DFCB81" w14:textId="7B793662" w:rsidR="00665872" w:rsidRPr="008262A0" w:rsidRDefault="002B3EA1" w:rsidP="002B3EA1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/>
                          </w:rPr>
                          <w:t>15% od iznosa utvrđenih u članu 15 st. 1, 3 i 5 odluke</w:t>
                        </w:r>
                      </w:p>
                    </w:tc>
                    <w:tc>
                      <w:tcPr>
                        <w:tcW w:w="3261" w:type="dxa"/>
                      </w:tcPr>
                      <w:p w14:paraId="66299E8F" w14:textId="65B4CEAE" w:rsidR="002B3EA1" w:rsidRPr="008262A0" w:rsidRDefault="002B3EA1" w:rsidP="002B3EA1">
                        <w:pPr>
                          <w:pStyle w:val="FootnoteText"/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 xml:space="preserve">Nema novina u odnosu na važeću odluku, a </w:t>
                        </w:r>
                        <w:r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</w:rPr>
                          <w:t xml:space="preserve">njena visina je u skladu sa stavom 8 </w:t>
                        </w:r>
                        <w:r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  <w:t>člana 20 Zakona o putevima ("Službeni list CG", b</w:t>
                        </w:r>
                        <w:r w:rsidRPr="008262A0">
                          <w:rPr>
                            <w:rFonts w:asciiTheme="majorHAnsi" w:eastAsia="Arial" w:hAnsiTheme="majorHAnsi" w:cs="Arial"/>
                            <w:spacing w:val="-13"/>
                            <w:sz w:val="24"/>
                            <w:szCs w:val="24"/>
                            <w:lang w:val="sr-Latn-CS"/>
                          </w:rPr>
                          <w:t>r</w:t>
                        </w:r>
                        <w:r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  <w:t>oj 82/20).</w:t>
                        </w:r>
                      </w:p>
                      <w:p w14:paraId="728ED19A" w14:textId="472522D4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sz w:val="24"/>
                            <w:szCs w:val="24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>.</w:t>
                        </w:r>
                      </w:p>
                    </w:tc>
                  </w:tr>
                  <w:tr w:rsidR="00665872" w:rsidRPr="008262A0" w14:paraId="17AFD865" w14:textId="77777777" w:rsidTr="00EE0C0B">
                    <w:tc>
                      <w:tcPr>
                        <w:tcW w:w="2902" w:type="dxa"/>
                      </w:tcPr>
                      <w:p w14:paraId="751C1427" w14:textId="736223B0" w:rsidR="00BD7A19" w:rsidRPr="008262A0" w:rsidRDefault="00BD7A19" w:rsidP="00BD7A19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lastRenderedPageBreak/>
                          <w:t>6.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</w:t>
                        </w:r>
                        <w:r w:rsidR="00235EE8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N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aknada za izgradnju komercijalnih objekata kojima je omogućen pristup sa opštinskog i nekategorisanog puta, 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sz w:val="24"/>
                            <w:szCs w:val="24"/>
                            <w:lang w:val="sr-Latn-ME" w:eastAsia="sr-Latn-ME"/>
                          </w:rPr>
                          <w:t>(prethodna odluka)</w:t>
                        </w:r>
                      </w:p>
                      <w:p w14:paraId="30FEC851" w14:textId="22B28B51" w:rsidR="00BD7A19" w:rsidRPr="008262A0" w:rsidRDefault="00BD7A19" w:rsidP="00BD7A19">
                        <w:pPr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  <w:p w14:paraId="2DFAC110" w14:textId="71CE8284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14:paraId="4A660471" w14:textId="77777777" w:rsidR="00BD7A19" w:rsidRPr="008262A0" w:rsidRDefault="00BD7A19" w:rsidP="00BD7A19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6.1.</w:t>
                        </w:r>
                      </w:p>
                      <w:p w14:paraId="73A81852" w14:textId="77777777" w:rsidR="00BD7A19" w:rsidRPr="008262A0" w:rsidRDefault="00BD7A19" w:rsidP="00BD7A19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6.1.1.do 50m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, </w:t>
                        </w:r>
                      </w:p>
                      <w:p w14:paraId="3E92365B" w14:textId="77777777" w:rsidR="00BD7A19" w:rsidRPr="008262A0" w:rsidRDefault="00BD7A19" w:rsidP="00BD7A19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za ulice u naselju - 150,00 €;</w:t>
                        </w:r>
                      </w:p>
                      <w:p w14:paraId="46936FB9" w14:textId="0A3C0519" w:rsidR="00BD7A19" w:rsidRPr="008262A0" w:rsidRDefault="00BD7A19" w:rsidP="00BD7A19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za lokalne puteve - 100,00 € i</w:t>
                        </w:r>
                      </w:p>
                      <w:p w14:paraId="2131DABC" w14:textId="0123FE2C" w:rsidR="00BD7A19" w:rsidRPr="008262A0" w:rsidRDefault="00BD7A19" w:rsidP="00BD7A19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za nekategorisane put. - 50,00 €.</w:t>
                        </w:r>
                      </w:p>
                      <w:p w14:paraId="1845F041" w14:textId="77777777" w:rsidR="00BD7A19" w:rsidRPr="008262A0" w:rsidRDefault="00BD7A19" w:rsidP="00BD7A19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6.1.2. od 50m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- 100m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</w:t>
                        </w:r>
                      </w:p>
                      <w:p w14:paraId="1A89510B" w14:textId="77777777" w:rsidR="00BD7A19" w:rsidRPr="008262A0" w:rsidRDefault="00BD7A19" w:rsidP="00BD7A19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- za ulice u naselju 250,00 €;</w:t>
                        </w:r>
                      </w:p>
                      <w:p w14:paraId="09D4845B" w14:textId="77777777" w:rsidR="00BD7A19" w:rsidRPr="008262A0" w:rsidRDefault="00BD7A19" w:rsidP="00BD7A19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- za lokalne puteve - 150,00 € i</w:t>
                        </w:r>
                      </w:p>
                      <w:p w14:paraId="4C40E9C7" w14:textId="33D39017" w:rsidR="00BD7A19" w:rsidRPr="008262A0" w:rsidRDefault="00BD7A19" w:rsidP="00BD7A19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za nekategorisane put. - 100,00 €.</w:t>
                        </w:r>
                      </w:p>
                      <w:p w14:paraId="564B9526" w14:textId="77777777" w:rsidR="00BD7A19" w:rsidRPr="008262A0" w:rsidRDefault="00BD7A19" w:rsidP="00BD7A19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ind w:firstLine="283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</w:p>
                      <w:p w14:paraId="7155473D" w14:textId="114D2781" w:rsidR="00BD7A19" w:rsidRPr="008262A0" w:rsidRDefault="00BD7A19" w:rsidP="00BD7A19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6.1.3.od 100m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- 200m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</w:t>
                        </w:r>
                      </w:p>
                      <w:p w14:paraId="3C35A905" w14:textId="77777777" w:rsidR="00BD7A19" w:rsidRPr="008262A0" w:rsidRDefault="00BD7A19" w:rsidP="00BD7A19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- za ulice u naselju - 300,00 €;</w:t>
                        </w:r>
                      </w:p>
                      <w:p w14:paraId="24C6C127" w14:textId="71A1F5A9" w:rsidR="00BD7A19" w:rsidRPr="008262A0" w:rsidRDefault="00BD7A19" w:rsidP="00BD7A19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za lokalne puteve - 200,00 € i</w:t>
                        </w:r>
                      </w:p>
                      <w:p w14:paraId="77ECC650" w14:textId="4A77C40F" w:rsidR="00BD7A19" w:rsidRPr="008262A0" w:rsidRDefault="00BD7A19" w:rsidP="00BD7A19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za nekategorisane put. - 150,00 €.</w:t>
                        </w:r>
                      </w:p>
                      <w:p w14:paraId="5180E066" w14:textId="6552ECFE" w:rsidR="00BD7A19" w:rsidRPr="008262A0" w:rsidRDefault="00596B17" w:rsidP="00596B17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6.1.4. </w:t>
                        </w:r>
                        <w:r w:rsidR="00BD7A19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preko 200m</w:t>
                        </w:r>
                        <w:r w:rsidR="00BD7A19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="00BD7A19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, </w:t>
                        </w:r>
                      </w:p>
                      <w:p w14:paraId="582D9447" w14:textId="395AB300" w:rsidR="00BD7A19" w:rsidRPr="008262A0" w:rsidRDefault="00BD7A19" w:rsidP="00596B17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za ulice u naselju - 490,00 €;</w:t>
                        </w:r>
                      </w:p>
                      <w:p w14:paraId="679E3EDC" w14:textId="6791E1F6" w:rsidR="00BD7A19" w:rsidRPr="008262A0" w:rsidRDefault="00BD7A19" w:rsidP="00596B17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za lokalne puteve - 290,00 € i</w:t>
                        </w:r>
                      </w:p>
                      <w:p w14:paraId="3CDE5A4F" w14:textId="1DB7F9C3" w:rsidR="00BD7A19" w:rsidRPr="008262A0" w:rsidRDefault="00BD7A19" w:rsidP="00596B17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za nekategorisane put</w:t>
                        </w:r>
                        <w:r w:rsidR="00596B17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.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200,00 €.</w:t>
                        </w:r>
                      </w:p>
                      <w:p w14:paraId="393B611E" w14:textId="32DB85C6" w:rsidR="00BD7A19" w:rsidRPr="008262A0" w:rsidRDefault="00596B17" w:rsidP="00596B17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6.1.5.</w:t>
                        </w:r>
                        <w:r w:rsidR="00BD7A19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za izgradnju benzinskih i plinskih stanica, 2.900,00 €.</w:t>
                        </w:r>
                      </w:p>
                      <w:p w14:paraId="5B654335" w14:textId="5509398B" w:rsidR="00665872" w:rsidRPr="008262A0" w:rsidRDefault="00665872" w:rsidP="00665872">
                        <w:pPr>
                          <w:ind w:right="77"/>
                          <w:jc w:val="both"/>
                          <w:rPr>
                            <w:rFonts w:asciiTheme="majorHAnsi" w:hAnsiTheme="majorHAnsi" w:cstheme="minorHAnsi"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14:paraId="0E47CFE3" w14:textId="7EC757DF" w:rsidR="00665872" w:rsidRPr="008262A0" w:rsidRDefault="00824082" w:rsidP="0066587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lastRenderedPageBreak/>
                          <w:t xml:space="preserve">Nije propisana </w:t>
                        </w:r>
                      </w:p>
                    </w:tc>
                    <w:tc>
                      <w:tcPr>
                        <w:tcW w:w="3261" w:type="dxa"/>
                      </w:tcPr>
                      <w:p w14:paraId="73FEF953" w14:textId="045D9B78" w:rsidR="00665872" w:rsidRPr="008262A0" w:rsidRDefault="00824082" w:rsidP="00665872">
                        <w:pPr>
                          <w:ind w:right="77"/>
                          <w:jc w:val="both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>Ranijim zakonom je bila propisana ova naknada, koju nije predvidio novi zakon.</w:t>
                        </w:r>
                      </w:p>
                    </w:tc>
                  </w:tr>
                  <w:tr w:rsidR="00665872" w:rsidRPr="008262A0" w14:paraId="6E8F2FBA" w14:textId="77777777" w:rsidTr="00EE0C0B">
                    <w:tc>
                      <w:tcPr>
                        <w:tcW w:w="2902" w:type="dxa"/>
                      </w:tcPr>
                      <w:p w14:paraId="06DA1F2A" w14:textId="42F00426" w:rsidR="00DB25C2" w:rsidRPr="008262A0" w:rsidRDefault="00DB25C2" w:rsidP="00DB25C2">
                        <w:pPr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lastRenderedPageBreak/>
                          <w:t>7.</w:t>
                        </w:r>
                        <w:r w:rsidRPr="008262A0">
                          <w:rPr>
                            <w:rFonts w:asciiTheme="majorHAnsi" w:eastAsia="Arial" w:hAnsiTheme="majorHAnsi" w:cstheme="minorHAnsi"/>
                            <w:bCs/>
                            <w:sz w:val="24"/>
                            <w:szCs w:val="24"/>
                            <w:lang w:val="sr-Latn-CS"/>
                          </w:rPr>
                          <w:t xml:space="preserve"> </w:t>
                        </w:r>
                        <w:r w:rsidR="003A193A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G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odišnja naknada za korišćenje komercijalnih objekata kojima je omogućen pristup sa opštinskog i nekategorisanog puta.</w:t>
                        </w:r>
                      </w:p>
                      <w:p w14:paraId="4B3F599E" w14:textId="74F3DCBB" w:rsidR="00DB25C2" w:rsidRPr="008262A0" w:rsidRDefault="00DB25C2" w:rsidP="00DE769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sz w:val="24"/>
                            <w:szCs w:val="24"/>
                            <w:lang w:val="sr-Latn-ME" w:eastAsia="sr-Latn-ME"/>
                          </w:rPr>
                          <w:t>(prethodna odluka)</w:t>
                        </w:r>
                      </w:p>
                      <w:p w14:paraId="585DED78" w14:textId="313CA997" w:rsidR="00DB25C2" w:rsidRPr="008262A0" w:rsidRDefault="00DB25C2" w:rsidP="00DB25C2">
                        <w:pPr>
                          <w:ind w:right="72"/>
                          <w:jc w:val="both"/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>7.</w:t>
                        </w:r>
                        <w:r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  <w:t xml:space="preserve"> </w:t>
                        </w:r>
                        <w:r w:rsidR="003A193A"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  <w:t>G</w:t>
                        </w:r>
                        <w:r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  <w:t>odišnju naknadu za korišćenje komercijalnih objekata kojima je omogućen pristup sa puta.</w:t>
                        </w:r>
                      </w:p>
                      <w:p w14:paraId="266C0417" w14:textId="77777777" w:rsidR="00DB25C2" w:rsidRPr="008262A0" w:rsidRDefault="00DB25C2" w:rsidP="00DB25C2">
                        <w:pPr>
                          <w:ind w:right="72"/>
                          <w:jc w:val="both"/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</w:pPr>
                        <w:r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  <w:t>(nova odluka)</w:t>
                        </w:r>
                      </w:p>
                      <w:p w14:paraId="76680939" w14:textId="336966A2" w:rsidR="00665872" w:rsidRPr="008262A0" w:rsidRDefault="00665872" w:rsidP="0066587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14:paraId="75D2E280" w14:textId="77777777" w:rsidR="00B22F7D" w:rsidRPr="008262A0" w:rsidRDefault="00B22F7D" w:rsidP="00B22F7D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7.1.Za ulice u naselju:</w:t>
                        </w:r>
                      </w:p>
                      <w:p w14:paraId="6F191CBE" w14:textId="77777777" w:rsidR="00B22F7D" w:rsidRPr="008262A0" w:rsidRDefault="00B22F7D" w:rsidP="00B22F7D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benzinske i plinske stanice - 2.900,00 €,</w:t>
                        </w:r>
                      </w:p>
                      <w:p w14:paraId="5691FE06" w14:textId="317094AB" w:rsidR="00B22F7D" w:rsidRPr="008262A0" w:rsidRDefault="00B22F7D" w:rsidP="00B22F7D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skladišta, stovarišta, magacine do 100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- 150,00 €,</w:t>
                        </w:r>
                      </w:p>
                      <w:p w14:paraId="39CB1E13" w14:textId="6516EE96" w:rsidR="00B22F7D" w:rsidRPr="008262A0" w:rsidRDefault="00B22F7D" w:rsidP="00B22F7D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- skladišta, stovarišta, magacine - od 100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do 200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- 250,00 €,</w:t>
                        </w:r>
                      </w:p>
                      <w:p w14:paraId="404D8170" w14:textId="3BCBD99E" w:rsidR="00B22F7D" w:rsidRPr="008262A0" w:rsidRDefault="00B22F7D" w:rsidP="00B22F7D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skladišta, stovarišta, magacine od 200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do 300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- 350,00 €,</w:t>
                        </w:r>
                      </w:p>
                      <w:p w14:paraId="786B8AEA" w14:textId="1668562C" w:rsidR="00B22F7D" w:rsidRPr="008262A0" w:rsidRDefault="00B22F7D" w:rsidP="00B22F7D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skladišta, stovarišta, magacine preko 300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- 600,00 €,</w:t>
                        </w:r>
                      </w:p>
                      <w:p w14:paraId="3D15CDB1" w14:textId="77777777" w:rsidR="00B22F7D" w:rsidRPr="008262A0" w:rsidRDefault="00B22F7D" w:rsidP="00B22F7D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velike privredne subjekte koji se bave privrednom djelatnošću - 790,00 €,</w:t>
                        </w:r>
                      </w:p>
                      <w:p w14:paraId="01EA3868" w14:textId="52C98405" w:rsidR="00B22F7D" w:rsidRPr="008262A0" w:rsidRDefault="00B22F7D" w:rsidP="00B22F7D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- finansijske organizacije, banke, osiguravajuća društva, poslovnice mobilnih operat. i pošte -790,00 €,</w:t>
                        </w:r>
                      </w:p>
                      <w:p w14:paraId="11828FCD" w14:textId="17DA9633" w:rsidR="00B22F7D" w:rsidRPr="008262A0" w:rsidRDefault="00B22F7D" w:rsidP="00B22F7D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hotele i motele - 790,00 €,</w:t>
                        </w:r>
                      </w:p>
                      <w:p w14:paraId="58D370C8" w14:textId="702845D3" w:rsidR="00B22F7D" w:rsidRPr="008262A0" w:rsidRDefault="00B22F7D" w:rsidP="00B22F7D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 -ugostiteljske usluge u domaćinstvu (smještaj u sobama za iznajmljivanje) - 300,00 €,</w:t>
                        </w:r>
                      </w:p>
                      <w:p w14:paraId="429A9A2C" w14:textId="3755C30B" w:rsidR="00B22F7D" w:rsidRPr="008262A0" w:rsidRDefault="00B22F7D" w:rsidP="00B22F7D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-uslužne djelatnosti (advokati, notari, privatne zdravstvene ustanove, privatne obrazovne ustanove, auto škole, taxi udruženja, kladionice, turističke agencije, društva 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lastRenderedPageBreak/>
                          <w:t>koja se bave računovodstveno - finansijskim i administrativnim uslugama i uslugama prevoza u drumskom saobraćaju i druge uslužne djelatnosti)- 300,00 €,</w:t>
                        </w:r>
                      </w:p>
                      <w:p w14:paraId="5556CE90" w14:textId="77777777" w:rsidR="00665872" w:rsidRPr="008262A0" w:rsidRDefault="00B22F7D" w:rsidP="00B22F7D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-trgovinske, ugostiteljske, zanatske objekte i druge objekte u kojima se obavlja djelatnost radi sticanja dobiti:  - do 25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- 100,00€,           od 25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do 50m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-150,00 €,          od 50m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do 100m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- 250,00 €,          od 100m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do 150m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- 300,00 €,          od 150m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do 200m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- 500,00 €,          preko 200m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- 790,00 €.</w:t>
                        </w:r>
                      </w:p>
                      <w:p w14:paraId="054814CA" w14:textId="77777777" w:rsidR="00A95CC2" w:rsidRPr="008262A0" w:rsidRDefault="00A95CC2" w:rsidP="00A95CC2">
                        <w:pPr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 xml:space="preserve">7.2. 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Za lokalne puteve:</w:t>
                        </w:r>
                      </w:p>
                      <w:p w14:paraId="28F2A696" w14:textId="39523E48" w:rsidR="00A95CC2" w:rsidRPr="008262A0" w:rsidRDefault="00A95CC2" w:rsidP="00A95CC2">
                        <w:pPr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benzinske i plinske stanice - 1.900,00 €,</w:t>
                        </w:r>
                      </w:p>
                      <w:p w14:paraId="6C51B3D8" w14:textId="77777777" w:rsidR="00A95CC2" w:rsidRPr="008262A0" w:rsidRDefault="00A95CC2" w:rsidP="00A95CC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skladišta, stovarišta, magacine do 100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- 100,00 €,</w:t>
                        </w:r>
                      </w:p>
                      <w:p w14:paraId="55E77D2F" w14:textId="156D466E" w:rsidR="00A95CC2" w:rsidRPr="008262A0" w:rsidRDefault="00A95CC2" w:rsidP="00A95CC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skladišta, stovarišta, magacine od 100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do 200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- 200,00 €,</w:t>
                        </w:r>
                      </w:p>
                      <w:p w14:paraId="2CBA6930" w14:textId="0370A042" w:rsidR="00A95CC2" w:rsidRPr="008262A0" w:rsidRDefault="00A95CC2" w:rsidP="00A95CC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skladišta, stovarišta, magacine od 200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do 300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- 300,00 €,</w:t>
                        </w:r>
                      </w:p>
                      <w:p w14:paraId="06622C9C" w14:textId="12C0C731" w:rsidR="00A95CC2" w:rsidRPr="008262A0" w:rsidRDefault="00A95CC2" w:rsidP="00A95CC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skladišta, stovarišta, magacine preko 300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- 400.00 €,</w:t>
                        </w:r>
                      </w:p>
                      <w:p w14:paraId="0D5F0872" w14:textId="77777777" w:rsidR="00A95CC2" w:rsidRPr="008262A0" w:rsidRDefault="00A95CC2" w:rsidP="00A95CC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velike privredne subjekte koji se bave privrednom 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lastRenderedPageBreak/>
                          <w:t>djelatnošću - 390,00 €</w:t>
                        </w:r>
                      </w:p>
                      <w:p w14:paraId="230F9AFB" w14:textId="44E0A972" w:rsidR="00A95CC2" w:rsidRPr="008262A0" w:rsidRDefault="00A95CC2" w:rsidP="00A95CC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-finansijske organizacije,banke, osiguravajuća društva, poslovnice mobilnih operat. i pošte - 390,00 €,</w:t>
                        </w:r>
                      </w:p>
                      <w:p w14:paraId="03B827C8" w14:textId="77777777" w:rsidR="00A95CC2" w:rsidRPr="008262A0" w:rsidRDefault="00A95CC2" w:rsidP="00A95CC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- hotele i motele - 390,00 €,</w:t>
                        </w:r>
                      </w:p>
                      <w:p w14:paraId="67811094" w14:textId="0CBC15E7" w:rsidR="00A95CC2" w:rsidRPr="008262A0" w:rsidRDefault="00A95CC2" w:rsidP="00A95CC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- ugostiteljske usluge u domaćinstvu (smještaj u sobama za iznajmljivanje)-150,00 €,</w:t>
                        </w:r>
                      </w:p>
                      <w:p w14:paraId="5D65FC51" w14:textId="26A1002F" w:rsidR="00A95CC2" w:rsidRPr="008262A0" w:rsidRDefault="00A95CC2" w:rsidP="00A95CC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uslužne djelatnosti (advokati, notari, privatne zdravstvene ustanove, privatne obrazovne ustanove, auto škole, taxi udruženja, kladionice, turističke agencije, društva koja se bave računovodstveno - finansijskim i administrativnim uslugama i uslugama prevoza u drumskom saobraćaju i druge uslužne djelatnosti) -150,00 €,</w:t>
                        </w:r>
                      </w:p>
                      <w:p w14:paraId="08F331E4" w14:textId="77777777" w:rsidR="00B34B73" w:rsidRPr="008262A0" w:rsidRDefault="00A95CC2" w:rsidP="00A95CC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trgovinske, ugostiteljske, zanatske objekte i druge objekte u kojima se obavlja djelatnost radi sticanja dobiti: do 25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- 50,00 €,           od 25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do 50m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- 75,00 €, </w:t>
                        </w:r>
                      </w:p>
                      <w:p w14:paraId="12B5AF8D" w14:textId="77777777" w:rsidR="00B34B73" w:rsidRPr="008262A0" w:rsidRDefault="00A95CC2" w:rsidP="00A95CC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od 50m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do 100m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- 125,00 €,</w:t>
                        </w:r>
                      </w:p>
                      <w:p w14:paraId="6291AF5E" w14:textId="77777777" w:rsidR="00B34B73" w:rsidRPr="008262A0" w:rsidRDefault="00A95CC2" w:rsidP="00A95CC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od 100m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do 150m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- 150,00 €,</w:t>
                        </w:r>
                      </w:p>
                      <w:p w14:paraId="40C726BD" w14:textId="0A018816" w:rsidR="00A95CC2" w:rsidRPr="008262A0" w:rsidRDefault="00A95CC2" w:rsidP="00A95CC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od 150m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do 200m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- 250,00 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lastRenderedPageBreak/>
                          <w:t>€, preko 200m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- 390,00 €.</w:t>
                        </w:r>
                      </w:p>
                      <w:p w14:paraId="3DFBBBFC" w14:textId="77777777" w:rsidR="00A95CC2" w:rsidRPr="008262A0" w:rsidRDefault="00A95CC2" w:rsidP="00A95CC2">
                        <w:pPr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7.3. Za nekategorisane puteve:</w:t>
                        </w:r>
                      </w:p>
                      <w:p w14:paraId="0732C5EC" w14:textId="7D677B13" w:rsidR="00A95CC2" w:rsidRPr="008262A0" w:rsidRDefault="00A95CC2" w:rsidP="00A95CC2">
                        <w:pPr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- benzinske i plinske stanice - 1.000,00 €,</w:t>
                        </w:r>
                      </w:p>
                      <w:p w14:paraId="7549FB8A" w14:textId="77777777" w:rsidR="00A95CC2" w:rsidRPr="008262A0" w:rsidRDefault="00A95CC2" w:rsidP="00A95CC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skladišta, stovarišta, magacine do 100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- 60,00 €,</w:t>
                        </w:r>
                      </w:p>
                      <w:p w14:paraId="3B5BE36B" w14:textId="3243D41F" w:rsidR="00A95CC2" w:rsidRPr="008262A0" w:rsidRDefault="00A95CC2" w:rsidP="00A95CC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- skladišta, stovarišta, magacine od 100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do 200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- 100,00 €,</w:t>
                        </w:r>
                      </w:p>
                      <w:p w14:paraId="2E47E144" w14:textId="77777777" w:rsidR="00A95CC2" w:rsidRPr="008262A0" w:rsidRDefault="00A95CC2" w:rsidP="00A95CC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skladišta, stovarišta, magacine od 200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do 300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- 200,00 €,</w:t>
                        </w:r>
                      </w:p>
                      <w:p w14:paraId="696CB980" w14:textId="77777777" w:rsidR="00A95CC2" w:rsidRPr="008262A0" w:rsidRDefault="00A95CC2" w:rsidP="00A95CC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skladišta, stovarišta, magacine preko 300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- 250,00 €,</w:t>
                        </w:r>
                      </w:p>
                      <w:p w14:paraId="5319FC3D" w14:textId="77777777" w:rsidR="00A95CC2" w:rsidRPr="008262A0" w:rsidRDefault="00A95CC2" w:rsidP="00A95CC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- velike privredne subjekte koji se bave privrednom djelatnošću - 200,00 €</w:t>
                        </w:r>
                      </w:p>
                      <w:p w14:paraId="42D28617" w14:textId="297010C8" w:rsidR="00A95CC2" w:rsidRPr="008262A0" w:rsidRDefault="00A95CC2" w:rsidP="00A95CC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- finansijske organizacije, banke, osiguravajuća društva, poslovnice mobilnih operatera i pošte - 200,00 €</w:t>
                        </w:r>
                      </w:p>
                      <w:p w14:paraId="216EFF5E" w14:textId="4B409CF3" w:rsidR="00A95CC2" w:rsidRPr="008262A0" w:rsidRDefault="00A95CC2" w:rsidP="00A95CC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hotele i motele - 200,00 €,</w:t>
                        </w:r>
                      </w:p>
                      <w:p w14:paraId="1E5BD03A" w14:textId="71B25EFF" w:rsidR="00A95CC2" w:rsidRPr="008262A0" w:rsidRDefault="00A95CC2" w:rsidP="00A95CC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ugostiteljske usluge u domaćinstvu (smještaj u sobama za iznajmljivanje) - 80,00 €</w:t>
                        </w:r>
                      </w:p>
                      <w:p w14:paraId="62F67296" w14:textId="4350113E" w:rsidR="00A95CC2" w:rsidRPr="008262A0" w:rsidRDefault="00A95CC2" w:rsidP="00A95CC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uslužne djelatnosti (advokati, notari, privatne zdravstvene ustanove, privatne obrazovne ustanove, auto škole, taxi udruženja, kladionice, turističke agencije, društva koja se bave 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lastRenderedPageBreak/>
                          <w:t>računovodstveno - finansijskim i administrativnim uslugama i uslugama prevoza u drumskom saobraćaju i druge uslužne djelatnosti) - 80,00 €,</w:t>
                        </w:r>
                      </w:p>
                      <w:p w14:paraId="5806CCAF" w14:textId="77777777" w:rsidR="00267218" w:rsidRPr="008262A0" w:rsidRDefault="00A95CC2" w:rsidP="0067156C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-trgovinske, ugostiteljske, zanatske objekte i druge objekte u kojima se obavlja djelatnost radi sticanja dobiti:</w:t>
                        </w:r>
                        <w:r w:rsidR="0067156C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do 25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- 25,00 €</w:t>
                        </w:r>
                        <w:r w:rsidR="0067156C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, </w:t>
                        </w:r>
                      </w:p>
                      <w:p w14:paraId="1C37F9FE" w14:textId="77777777" w:rsidR="00267218" w:rsidRPr="008262A0" w:rsidRDefault="00A95CC2" w:rsidP="0067156C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od 25 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do 50m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- 40,00 €, </w:t>
                        </w:r>
                      </w:p>
                      <w:p w14:paraId="4781ED5A" w14:textId="77777777" w:rsidR="00267218" w:rsidRPr="008262A0" w:rsidRDefault="00A95CC2" w:rsidP="0067156C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od 50m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do 100m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- 70,00 €,</w:t>
                        </w:r>
                        <w:r w:rsidR="0067156C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</w:t>
                        </w:r>
                      </w:p>
                      <w:p w14:paraId="41FF5A98" w14:textId="77777777" w:rsidR="00267218" w:rsidRPr="008262A0" w:rsidRDefault="00A95CC2" w:rsidP="0067156C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od 100m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do 150m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- 90,00 €,</w:t>
                        </w:r>
                        <w:r w:rsidR="0067156C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</w:t>
                        </w:r>
                      </w:p>
                      <w:p w14:paraId="1B0C9C19" w14:textId="7C435959" w:rsidR="00A95CC2" w:rsidRPr="008262A0" w:rsidRDefault="00A95CC2" w:rsidP="0067156C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od 150m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do 200m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- 120,00 €,</w:t>
                        </w:r>
                        <w:r w:rsidR="0067156C"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>preko 200m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vertAlign w:val="superscript"/>
                            <w:lang w:val="sr-Latn-ME" w:eastAsia="sr-Latn-ME"/>
                          </w:rPr>
                          <w:t>2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t xml:space="preserve"> - 140,00 €.</w:t>
                        </w:r>
                      </w:p>
                      <w:p w14:paraId="340AE66B" w14:textId="2136573D" w:rsidR="00A95CC2" w:rsidRPr="008262A0" w:rsidRDefault="00A95CC2" w:rsidP="00A95CC2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</w:p>
                      <w:p w14:paraId="1E29D98E" w14:textId="7A40BDB2" w:rsidR="00A95CC2" w:rsidRPr="008262A0" w:rsidRDefault="00A95CC2" w:rsidP="00B22F7D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14:paraId="5F7FB80D" w14:textId="77777777" w:rsidR="00E9092A" w:rsidRPr="008262A0" w:rsidRDefault="00E9092A" w:rsidP="00E9092A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jc w:val="both"/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Times New Roman" w:hAnsiTheme="majorHAnsi" w:cs="Times New Roman"/>
                            <w:color w:val="000000"/>
                            <w:sz w:val="24"/>
                            <w:szCs w:val="24"/>
                            <w:lang w:val="sr-Latn-ME" w:eastAsia="sr-Latn-ME"/>
                          </w:rPr>
                          <w:lastRenderedPageBreak/>
                          <w:t>7.1.Za ulice u naselju: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108"/>
                          <w:gridCol w:w="1207"/>
                        </w:tblGrid>
                        <w:tr w:rsidR="00E9092A" w:rsidRPr="008262A0" w14:paraId="54C50BBA" w14:textId="77777777" w:rsidTr="00AC74E1">
                          <w:tc>
                            <w:tcPr>
                              <w:tcW w:w="3685" w:type="dxa"/>
                            </w:tcPr>
                            <w:p w14:paraId="3ACDE141" w14:textId="77777777" w:rsidR="00E9092A" w:rsidRPr="008262A0" w:rsidRDefault="00E9092A" w:rsidP="00E9092A">
                              <w:pPr>
                                <w:ind w:right="90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Benzinske i plinske stanice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074748EB" w14:textId="77777777" w:rsidR="00E9092A" w:rsidRPr="008262A0" w:rsidRDefault="00E9092A" w:rsidP="00E9092A">
                              <w:pPr>
                                <w:ind w:right="90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2.900,00 €</w:t>
                              </w:r>
                            </w:p>
                          </w:tc>
                        </w:tr>
                        <w:tr w:rsidR="00E9092A" w:rsidRPr="008262A0" w14:paraId="70495E93" w14:textId="77777777" w:rsidTr="00AC74E1">
                          <w:trPr>
                            <w:trHeight w:val="255"/>
                          </w:trPr>
                          <w:tc>
                            <w:tcPr>
                              <w:tcW w:w="3685" w:type="dxa"/>
                            </w:tcPr>
                            <w:p w14:paraId="265FCCCB" w14:textId="77777777" w:rsidR="00E9092A" w:rsidRPr="008262A0" w:rsidRDefault="00E9092A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Skladišta, stovarišta i magacini površine: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444042A4" w14:textId="77777777" w:rsidR="00E9092A" w:rsidRPr="008262A0" w:rsidRDefault="00E9092A" w:rsidP="00E9092A">
                              <w:pPr>
                                <w:ind w:right="90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9092A" w:rsidRPr="008262A0" w14:paraId="1C6BE0C4" w14:textId="77777777" w:rsidTr="00AC74E1">
                          <w:trPr>
                            <w:trHeight w:val="236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9BE14CE" w14:textId="77777777" w:rsidR="00E9092A" w:rsidRPr="008262A0" w:rsidRDefault="00E9092A" w:rsidP="00E9092A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do 100 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C30EFCA" w14:textId="77777777" w:rsidR="00E9092A" w:rsidRPr="008262A0" w:rsidRDefault="00E9092A" w:rsidP="00E9092A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150,00€</w:t>
                              </w:r>
                            </w:p>
                          </w:tc>
                        </w:tr>
                        <w:tr w:rsidR="00E9092A" w:rsidRPr="008262A0" w14:paraId="0A0B7F79" w14:textId="77777777" w:rsidTr="00AC74E1">
                          <w:trPr>
                            <w:trHeight w:val="24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19A8482" w14:textId="77777777" w:rsidR="00E9092A" w:rsidRPr="008262A0" w:rsidRDefault="00E9092A" w:rsidP="00E9092A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100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200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FDA701A" w14:textId="77777777" w:rsidR="00E9092A" w:rsidRPr="008262A0" w:rsidRDefault="00E9092A" w:rsidP="00E9092A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250,00 €</w:t>
                              </w:r>
                            </w:p>
                          </w:tc>
                        </w:tr>
                        <w:tr w:rsidR="00E9092A" w:rsidRPr="008262A0" w14:paraId="64E61BE5" w14:textId="77777777" w:rsidTr="00AC74E1">
                          <w:trPr>
                            <w:trHeight w:val="25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625F941" w14:textId="77777777" w:rsidR="00E9092A" w:rsidRPr="008262A0" w:rsidRDefault="00E9092A" w:rsidP="00E9092A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 200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300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9D82A93" w14:textId="77777777" w:rsidR="00E9092A" w:rsidRPr="008262A0" w:rsidRDefault="00E9092A" w:rsidP="00E9092A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350,00 €</w:t>
                              </w:r>
                            </w:p>
                          </w:tc>
                        </w:tr>
                        <w:tr w:rsidR="00E9092A" w:rsidRPr="008262A0" w14:paraId="4B17A804" w14:textId="77777777" w:rsidTr="00AC74E1">
                          <w:trPr>
                            <w:trHeight w:val="37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outset" w:sz="6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AC91FDE" w14:textId="77777777" w:rsidR="00E9092A" w:rsidRPr="008262A0" w:rsidRDefault="00E9092A" w:rsidP="00E9092A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preko 300 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outset" w:sz="6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0D87545" w14:textId="77777777" w:rsidR="00E9092A" w:rsidRPr="008262A0" w:rsidRDefault="00E9092A" w:rsidP="00E9092A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600,00 €</w:t>
                              </w:r>
                            </w:p>
                          </w:tc>
                        </w:tr>
                        <w:tr w:rsidR="00E9092A" w:rsidRPr="008262A0" w14:paraId="1F7F9A5E" w14:textId="77777777" w:rsidTr="00AC74E1">
                          <w:trPr>
                            <w:trHeight w:val="37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outset" w:sz="6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5957406" w14:textId="77777777" w:rsidR="00E9092A" w:rsidRPr="008262A0" w:rsidRDefault="00E9092A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Veliki privredni subjekti koji se bave privrednom djelatnošću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outset" w:sz="6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190EA77" w14:textId="77777777" w:rsidR="00E9092A" w:rsidRPr="008262A0" w:rsidRDefault="00E9092A" w:rsidP="00E9092A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790,00 €</w:t>
                              </w:r>
                            </w:p>
                          </w:tc>
                        </w:tr>
                        <w:tr w:rsidR="00E9092A" w:rsidRPr="008262A0" w14:paraId="1884D3AB" w14:textId="77777777" w:rsidTr="00AC74E1"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D51D865" w14:textId="77777777" w:rsidR="00E9092A" w:rsidRPr="008262A0" w:rsidRDefault="00E9092A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Banke, osiguravajuća društva i ostale finansijske organizacije, pošte, fiksne, mobilne i kablovske operatore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47E78923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790.00 €</w:t>
                              </w:r>
                            </w:p>
                          </w:tc>
                        </w:tr>
                        <w:tr w:rsidR="00E9092A" w:rsidRPr="008262A0" w14:paraId="2E8D249C" w14:textId="77777777" w:rsidTr="00AC74E1"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3AB8F354" w14:textId="77777777" w:rsidR="00E9092A" w:rsidRPr="008262A0" w:rsidRDefault="00E9092A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Hoteli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645BBDCC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790.00 €</w:t>
                              </w:r>
                            </w:p>
                          </w:tc>
                        </w:tr>
                        <w:tr w:rsidR="00E9092A" w:rsidRPr="008262A0" w14:paraId="50E2F6E0" w14:textId="77777777" w:rsidTr="00AC74E1"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7C244EB" w14:textId="77777777" w:rsidR="00E9092A" w:rsidRPr="008262A0" w:rsidRDefault="00E9092A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Moteli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2DAD9D0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590.00 €</w:t>
                              </w:r>
                            </w:p>
                          </w:tc>
                        </w:tr>
                        <w:tr w:rsidR="00E9092A" w:rsidRPr="008262A0" w14:paraId="4FAE6E8E" w14:textId="77777777" w:rsidTr="00AC74E1"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2E25C206" w14:textId="77777777" w:rsidR="00E9092A" w:rsidRPr="008262A0" w:rsidRDefault="00E9092A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Drugi ugostiteljski objekti smještaja, pripremanja i usluživanja hrane i pića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9912110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490.00 €</w:t>
                              </w:r>
                            </w:p>
                          </w:tc>
                        </w:tr>
                        <w:tr w:rsidR="00E9092A" w:rsidRPr="008262A0" w14:paraId="586AF3CB" w14:textId="77777777" w:rsidTr="00AC74E1"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1D40E48" w14:textId="77777777" w:rsidR="00E9092A" w:rsidRPr="008262A0" w:rsidRDefault="00E9092A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lastRenderedPageBreak/>
                                <w:t>Drugi ugostiteljski objekti smještaja,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6F34D20B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200,00 €</w:t>
                              </w:r>
                            </w:p>
                          </w:tc>
                        </w:tr>
                        <w:tr w:rsidR="00E9092A" w:rsidRPr="008262A0" w14:paraId="7F9B9F3F" w14:textId="77777777" w:rsidTr="00AC74E1">
                          <w:trPr>
                            <w:trHeight w:val="236"/>
                          </w:trPr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1A17A012" w14:textId="77777777" w:rsidR="00E9092A" w:rsidRPr="008262A0" w:rsidRDefault="00E9092A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Restorani površine :</w:t>
                              </w:r>
                            </w:p>
                            <w:p w14:paraId="1764868B" w14:textId="77777777" w:rsidR="00E9092A" w:rsidRPr="008262A0" w:rsidRDefault="00E9092A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068A3839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</w:p>
                          </w:tc>
                        </w:tr>
                        <w:tr w:rsidR="00E9092A" w:rsidRPr="008262A0" w14:paraId="6D5DAAEC" w14:textId="77777777" w:rsidTr="00AC74E1">
                          <w:trPr>
                            <w:trHeight w:val="25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10392B1A" w14:textId="77777777" w:rsidR="00E9092A" w:rsidRPr="008262A0" w:rsidRDefault="00E9092A" w:rsidP="00E9092A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do 100 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C37379E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250,00€</w:t>
                              </w:r>
                            </w:p>
                          </w:tc>
                        </w:tr>
                        <w:tr w:rsidR="00E9092A" w:rsidRPr="008262A0" w14:paraId="1675408C" w14:textId="77777777" w:rsidTr="00AC74E1">
                          <w:trPr>
                            <w:trHeight w:val="27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3D7309C2" w14:textId="787162E5" w:rsidR="00E9092A" w:rsidRPr="008262A0" w:rsidRDefault="00E9092A" w:rsidP="00B47647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1</w:t>
                              </w:r>
                              <w:r w:rsidR="00B47647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</w:t>
                              </w:r>
                              <w:r w:rsidR="00B47647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15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014A3238" w14:textId="654AD818" w:rsidR="00E9092A" w:rsidRPr="008262A0" w:rsidRDefault="00B47647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3</w:t>
                              </w:r>
                              <w:r w:rsidR="00E9092A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00,00€</w:t>
                              </w:r>
                            </w:p>
                          </w:tc>
                        </w:tr>
                        <w:tr w:rsidR="00E9092A" w:rsidRPr="008262A0" w14:paraId="43A17D67" w14:textId="77777777" w:rsidTr="00AC74E1">
                          <w:trPr>
                            <w:trHeight w:val="22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2B3A092A" w14:textId="77777777" w:rsidR="00E9092A" w:rsidRPr="008262A0" w:rsidRDefault="00E9092A" w:rsidP="00E9092A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150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200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6C7E481D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500,00€</w:t>
                              </w:r>
                            </w:p>
                          </w:tc>
                        </w:tr>
                        <w:tr w:rsidR="00E9092A" w:rsidRPr="008262A0" w14:paraId="1F55151B" w14:textId="77777777" w:rsidTr="00AC74E1">
                          <w:trPr>
                            <w:trHeight w:val="19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2554BA34" w14:textId="7E939005" w:rsidR="00E9092A" w:rsidRPr="008262A0" w:rsidRDefault="00B47647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p</w:t>
                              </w:r>
                              <w:r w:rsidR="00E9092A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reko 200</w:t>
                              </w:r>
                              <w:r w:rsidR="00E9092A"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="00E9092A"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="00E9092A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3E7811F1" w14:textId="363F03CC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790,00</w:t>
                              </w:r>
                              <w:r w:rsidR="00924AA9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€</w:t>
                              </w:r>
                            </w:p>
                          </w:tc>
                        </w:tr>
                        <w:tr w:rsidR="00E9092A" w:rsidRPr="008262A0" w14:paraId="04E12831" w14:textId="77777777" w:rsidTr="00AC74E1">
                          <w:trPr>
                            <w:trHeight w:val="195"/>
                          </w:trPr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1E177C63" w14:textId="77777777" w:rsidR="00E9092A" w:rsidRPr="008262A0" w:rsidRDefault="00E9092A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Konobe,  barovi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060B91B3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300.00 €</w:t>
                              </w:r>
                            </w:p>
                          </w:tc>
                        </w:tr>
                        <w:tr w:rsidR="00E9092A" w:rsidRPr="008262A0" w14:paraId="6C1FB680" w14:textId="77777777" w:rsidTr="00AC74E1">
                          <w:trPr>
                            <w:trHeight w:val="195"/>
                          </w:trPr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4CCFA110" w14:textId="77777777" w:rsidR="00E9092A" w:rsidRPr="008262A0" w:rsidRDefault="00E9092A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Drugi ugostiteljski objekti usluživanja hrane pića i napitaka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5462C4AB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200.00 €</w:t>
                              </w:r>
                            </w:p>
                          </w:tc>
                        </w:tr>
                        <w:tr w:rsidR="00E9092A" w:rsidRPr="008262A0" w14:paraId="14718886" w14:textId="77777777" w:rsidTr="00AC74E1">
                          <w:trPr>
                            <w:trHeight w:val="195"/>
                          </w:trPr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17A9394C" w14:textId="77777777" w:rsidR="00E9092A" w:rsidRPr="008262A0" w:rsidRDefault="00E9092A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Ketering objekti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5207E88F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150.00€</w:t>
                              </w:r>
                            </w:p>
                          </w:tc>
                        </w:tr>
                        <w:tr w:rsidR="00E9092A" w:rsidRPr="008262A0" w14:paraId="4D335DD2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628F3699" w14:textId="77777777" w:rsidR="00E9092A" w:rsidRPr="008262A0" w:rsidRDefault="00E9092A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Trgovinski objekti površine:</w:t>
                              </w:r>
                            </w:p>
                            <w:p w14:paraId="2B2E7515" w14:textId="77777777" w:rsidR="00E9092A" w:rsidRPr="008262A0" w:rsidRDefault="00E9092A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304E76E1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</w:p>
                          </w:tc>
                        </w:tr>
                        <w:tr w:rsidR="00E9092A" w:rsidRPr="008262A0" w14:paraId="60AFC96F" w14:textId="77777777" w:rsidTr="00AC74E1">
                          <w:trPr>
                            <w:trHeight w:val="31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46A31116" w14:textId="77777777" w:rsidR="00E9092A" w:rsidRPr="008262A0" w:rsidRDefault="00E9092A" w:rsidP="00E9092A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do 25 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8D363FD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100,00 €</w:t>
                              </w:r>
                            </w:p>
                          </w:tc>
                        </w:tr>
                        <w:tr w:rsidR="00E9092A" w:rsidRPr="008262A0" w14:paraId="6475B2FB" w14:textId="77777777" w:rsidTr="00AC74E1">
                          <w:trPr>
                            <w:trHeight w:val="22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52CF9026" w14:textId="77777777" w:rsidR="00E9092A" w:rsidRPr="008262A0" w:rsidRDefault="00E9092A" w:rsidP="00E9092A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25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FD9E010" w14:textId="45C0ED81" w:rsidR="00E9092A" w:rsidRPr="008262A0" w:rsidRDefault="00E9092A" w:rsidP="00924AA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150,0</w:t>
                              </w:r>
                              <w:r w:rsidR="00924AA9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€</w:t>
                              </w:r>
                            </w:p>
                          </w:tc>
                        </w:tr>
                        <w:tr w:rsidR="00E9092A" w:rsidRPr="008262A0" w14:paraId="5D081011" w14:textId="77777777" w:rsidTr="00AC74E1">
                          <w:trPr>
                            <w:trHeight w:val="236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12603A0D" w14:textId="77777777" w:rsidR="00E9092A" w:rsidRPr="008262A0" w:rsidRDefault="00E9092A" w:rsidP="00E9092A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100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109FC9A9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250,00 €</w:t>
                              </w:r>
                            </w:p>
                          </w:tc>
                        </w:tr>
                        <w:tr w:rsidR="00E9092A" w:rsidRPr="008262A0" w14:paraId="661A3A4F" w14:textId="77777777" w:rsidTr="00AC74E1">
                          <w:trPr>
                            <w:trHeight w:val="25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195D3472" w14:textId="77777777" w:rsidR="00E9092A" w:rsidRPr="008262A0" w:rsidRDefault="00E9092A" w:rsidP="00E9092A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100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150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27B1ABD8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300,00 €</w:t>
                              </w:r>
                            </w:p>
                          </w:tc>
                        </w:tr>
                        <w:tr w:rsidR="00E9092A" w:rsidRPr="008262A0" w14:paraId="16A669AD" w14:textId="77777777" w:rsidTr="00AC74E1">
                          <w:trPr>
                            <w:trHeight w:val="16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173BD56C" w14:textId="77777777" w:rsidR="00E9092A" w:rsidRPr="008262A0" w:rsidRDefault="00E9092A" w:rsidP="00E9092A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150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200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6D775936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500,00 €</w:t>
                              </w:r>
                            </w:p>
                          </w:tc>
                        </w:tr>
                        <w:tr w:rsidR="00E9092A" w:rsidRPr="008262A0" w14:paraId="3948AD14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0930CB79" w14:textId="6685CAC0" w:rsidR="00E9092A" w:rsidRPr="008262A0" w:rsidRDefault="00B47647" w:rsidP="00E9092A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preko 200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FFA8839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790,00 €</w:t>
                              </w:r>
                            </w:p>
                          </w:tc>
                        </w:tr>
                        <w:tr w:rsidR="00E9092A" w:rsidRPr="008262A0" w14:paraId="1297052D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34249ED9" w14:textId="77777777" w:rsidR="00E9092A" w:rsidRPr="008262A0" w:rsidRDefault="00E9092A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Uslužne djelatnosti (advokatske, notarske, 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lastRenderedPageBreak/>
                                <w:t>izvršiteljske kancelarije, objekti za sport i rekreaciju i sl.)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BEEC8B7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lastRenderedPageBreak/>
                                <w:t>350,00 €</w:t>
                              </w:r>
                            </w:p>
                          </w:tc>
                        </w:tr>
                        <w:tr w:rsidR="00E9092A" w:rsidRPr="008262A0" w14:paraId="10507531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46AE4A04" w14:textId="77777777" w:rsidR="00E9092A" w:rsidRPr="008262A0" w:rsidRDefault="00E9092A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lastRenderedPageBreak/>
                                <w:t xml:space="preserve">Uslužne djelatnosti </w:t>
                              </w:r>
                            </w:p>
                            <w:p w14:paraId="275A5DE9" w14:textId="77777777" w:rsidR="00E9092A" w:rsidRPr="008262A0" w:rsidRDefault="00E9092A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(knjigovodstvene agencije, administrativne usluge, taxi udruženja, turističke agencije, privatne obrazovne ustanove, auto škole i sl.)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0D1810B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250,00 €</w:t>
                              </w:r>
                            </w:p>
                          </w:tc>
                        </w:tr>
                        <w:tr w:rsidR="00E9092A" w:rsidRPr="008262A0" w14:paraId="2C8A0DD5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9AC8561" w14:textId="77777777" w:rsidR="00E9092A" w:rsidRPr="008262A0" w:rsidRDefault="00E9092A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Kladionice i drugi objekti namijenjeni igrama na sreću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A85DD5C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400,00 €</w:t>
                              </w:r>
                            </w:p>
                          </w:tc>
                        </w:tr>
                        <w:tr w:rsidR="00E9092A" w:rsidRPr="008262A0" w14:paraId="1A388BC0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47415E13" w14:textId="77777777" w:rsidR="00E9092A" w:rsidRPr="008262A0" w:rsidRDefault="00E9092A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Zdravstvene i veterinarske ordinacije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1C2D37F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300,00 €</w:t>
                              </w:r>
                            </w:p>
                          </w:tc>
                        </w:tr>
                        <w:tr w:rsidR="00E9092A" w:rsidRPr="008262A0" w14:paraId="1C60CFFD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06560BB6" w14:textId="77777777" w:rsidR="00E9092A" w:rsidRPr="008262A0" w:rsidRDefault="00E9092A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Objekti za servisiranje motornih vozila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E0BF91E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400,00 €</w:t>
                              </w:r>
                            </w:p>
                          </w:tc>
                        </w:tr>
                        <w:tr w:rsidR="00E9092A" w:rsidRPr="008262A0" w14:paraId="56854E60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4917D974" w14:textId="77777777" w:rsidR="00E9092A" w:rsidRPr="008262A0" w:rsidRDefault="00E9092A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Objekti za pranje i vulkaniziranje motornih vozila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2FE07FD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300,00 €</w:t>
                              </w:r>
                            </w:p>
                          </w:tc>
                        </w:tr>
                        <w:tr w:rsidR="00E9092A" w:rsidRPr="008262A0" w14:paraId="04103457" w14:textId="77777777" w:rsidTr="00AC74E1">
                          <w:trPr>
                            <w:trHeight w:val="33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531C8E11" w14:textId="77777777" w:rsidR="00E9092A" w:rsidRPr="008262A0" w:rsidRDefault="00E9092A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Ostale zanatske djelatnosti površine: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983102D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</w:p>
                          </w:tc>
                        </w:tr>
                        <w:tr w:rsidR="00E9092A" w:rsidRPr="008262A0" w14:paraId="712BF84C" w14:textId="77777777" w:rsidTr="00AC74E1">
                          <w:trPr>
                            <w:trHeight w:val="16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CB4A499" w14:textId="77777777" w:rsidR="00E9092A" w:rsidRPr="008262A0" w:rsidRDefault="00E9092A" w:rsidP="00E9092A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do 25 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91B8E39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70,00 €</w:t>
                              </w:r>
                            </w:p>
                          </w:tc>
                        </w:tr>
                        <w:tr w:rsidR="00E9092A" w:rsidRPr="008262A0" w14:paraId="16391A41" w14:textId="77777777" w:rsidTr="00AC74E1">
                          <w:trPr>
                            <w:trHeight w:val="221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3EE16269" w14:textId="77777777" w:rsidR="00E9092A" w:rsidRPr="008262A0" w:rsidRDefault="00E9092A" w:rsidP="00E9092A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25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7893813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100,00 €</w:t>
                              </w:r>
                            </w:p>
                          </w:tc>
                        </w:tr>
                        <w:tr w:rsidR="00E9092A" w:rsidRPr="008262A0" w14:paraId="42FDBB49" w14:textId="77777777" w:rsidTr="00AC74E1">
                          <w:trPr>
                            <w:trHeight w:val="27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27B0F1ED" w14:textId="77777777" w:rsidR="00E9092A" w:rsidRPr="008262A0" w:rsidRDefault="00E9092A" w:rsidP="00E9092A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lastRenderedPageBreak/>
                                <w:t>do 100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A3DE16C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lastRenderedPageBreak/>
                                <w:t>150,00 €</w:t>
                              </w:r>
                            </w:p>
                          </w:tc>
                        </w:tr>
                        <w:tr w:rsidR="00E9092A" w:rsidRPr="008262A0" w14:paraId="329CD4C6" w14:textId="77777777" w:rsidTr="00AC74E1">
                          <w:trPr>
                            <w:trHeight w:val="251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1B06AB33" w14:textId="77777777" w:rsidR="00E9092A" w:rsidRPr="008262A0" w:rsidRDefault="00E9092A" w:rsidP="00E9092A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lastRenderedPageBreak/>
                                <w:t>od 100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150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9E28889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200,00 €</w:t>
                              </w:r>
                            </w:p>
                          </w:tc>
                        </w:tr>
                        <w:tr w:rsidR="00E9092A" w:rsidRPr="008262A0" w14:paraId="37BDB9DC" w14:textId="77777777" w:rsidTr="00AC74E1">
                          <w:trPr>
                            <w:trHeight w:val="21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459B8413" w14:textId="77777777" w:rsidR="00E9092A" w:rsidRPr="008262A0" w:rsidRDefault="00E9092A" w:rsidP="00E9092A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150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200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A26A610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300,00 € </w:t>
                              </w:r>
                            </w:p>
                          </w:tc>
                        </w:tr>
                        <w:tr w:rsidR="00E9092A" w:rsidRPr="008262A0" w14:paraId="2057B963" w14:textId="77777777" w:rsidTr="00AC74E1">
                          <w:trPr>
                            <w:trHeight w:val="21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0490051E" w14:textId="24A79165" w:rsidR="00E9092A" w:rsidRPr="008262A0" w:rsidRDefault="00B47647" w:rsidP="00E9092A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preko</w:t>
                              </w:r>
                              <w:r w:rsidR="00E9092A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200</w:t>
                              </w:r>
                              <w:r w:rsidR="00E9092A"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="00E9092A"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420FB5C" w14:textId="77777777" w:rsidR="00E9092A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500,00 €</w:t>
                              </w:r>
                            </w:p>
                          </w:tc>
                        </w:tr>
                        <w:tr w:rsidR="00E9092A" w:rsidRPr="008262A0" w14:paraId="3E69AB97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606FD0F2" w14:textId="77777777" w:rsidR="00E9092A" w:rsidRPr="008262A0" w:rsidRDefault="00E9092A" w:rsidP="00E9092A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Sjedište privrednog subjekta koje nije obuhvaćeno nekom od prethodnih tačaka iz ove tabele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911D0BB" w14:textId="77777777" w:rsidR="00AC74E1" w:rsidRPr="008262A0" w:rsidRDefault="00E9092A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300,00 €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 </w:t>
                              </w:r>
                            </w:p>
                            <w:p w14:paraId="3CAFC6C8" w14:textId="4B8169EE" w:rsidR="00E9092A" w:rsidRPr="008262A0" w:rsidRDefault="00AC74E1" w:rsidP="00E9092A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14:paraId="0FE3A20E" w14:textId="77777777" w:rsidR="00AC74E1" w:rsidRPr="008262A0" w:rsidRDefault="00AC74E1" w:rsidP="0066587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  <w:p w14:paraId="7A52FB73" w14:textId="3FFC6753" w:rsidR="00665872" w:rsidRPr="008262A0" w:rsidRDefault="00AC74E1" w:rsidP="0066587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>7.2.</w:t>
                        </w:r>
                        <w:r w:rsidRPr="008262A0">
                          <w:rPr>
                            <w:rFonts w:asciiTheme="majorHAnsi" w:eastAsia="Times New Roman" w:hAnsiTheme="majorHAnsi" w:cs="Times New Roman"/>
                            <w:sz w:val="24"/>
                            <w:szCs w:val="24"/>
                          </w:rPr>
                          <w:t xml:space="preserve"> Lokalni putevi</w:t>
                        </w:r>
                      </w:p>
                      <w:p w14:paraId="5C857492" w14:textId="77777777" w:rsidR="00AC74E1" w:rsidRPr="008262A0" w:rsidRDefault="00AC74E1" w:rsidP="0066587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108"/>
                          <w:gridCol w:w="1207"/>
                        </w:tblGrid>
                        <w:tr w:rsidR="00AC74E1" w:rsidRPr="008262A0" w14:paraId="536523A0" w14:textId="77777777" w:rsidTr="00AC74E1">
                          <w:tc>
                            <w:tcPr>
                              <w:tcW w:w="3685" w:type="dxa"/>
                            </w:tcPr>
                            <w:p w14:paraId="3A33B2D7" w14:textId="77777777" w:rsidR="00AC74E1" w:rsidRPr="008262A0" w:rsidRDefault="00AC74E1" w:rsidP="00AC74E1">
                              <w:pPr>
                                <w:ind w:right="90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Benzinske i plinske stanice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6C60A9F6" w14:textId="45A84A68" w:rsidR="00AC74E1" w:rsidRPr="008262A0" w:rsidRDefault="00924AA9" w:rsidP="00924AA9">
                              <w:pPr>
                                <w:ind w:right="90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1.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900,00 €</w:t>
                              </w:r>
                            </w:p>
                          </w:tc>
                        </w:tr>
                        <w:tr w:rsidR="00AC74E1" w:rsidRPr="008262A0" w14:paraId="53EF087D" w14:textId="77777777" w:rsidTr="00AC74E1">
                          <w:trPr>
                            <w:trHeight w:val="255"/>
                          </w:trPr>
                          <w:tc>
                            <w:tcPr>
                              <w:tcW w:w="3685" w:type="dxa"/>
                            </w:tcPr>
                            <w:p w14:paraId="6A148245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Skladišta, stovarišta i magacini površine: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2FD68668" w14:textId="77777777" w:rsidR="00AC74E1" w:rsidRPr="008262A0" w:rsidRDefault="00AC74E1" w:rsidP="00AC74E1">
                              <w:pPr>
                                <w:ind w:right="90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C74E1" w:rsidRPr="008262A0" w14:paraId="04F9AE88" w14:textId="77777777" w:rsidTr="00AC74E1">
                          <w:trPr>
                            <w:trHeight w:val="236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42592E8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do 100 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0818C8D" w14:textId="0122EB01" w:rsidR="00AC74E1" w:rsidRPr="008262A0" w:rsidRDefault="00AC74E1" w:rsidP="00924AA9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</w:t>
                              </w:r>
                              <w:r w:rsidR="00924AA9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00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,00€</w:t>
                              </w:r>
                            </w:p>
                          </w:tc>
                        </w:tr>
                        <w:tr w:rsidR="00AC74E1" w:rsidRPr="008262A0" w14:paraId="2AB67F66" w14:textId="77777777" w:rsidTr="00AC74E1">
                          <w:trPr>
                            <w:trHeight w:val="24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9A93873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100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200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BE77D15" w14:textId="6BEB0FCD" w:rsidR="00AC74E1" w:rsidRPr="008262A0" w:rsidRDefault="00924AA9" w:rsidP="00924AA9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125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,00 €</w:t>
                              </w:r>
                            </w:p>
                          </w:tc>
                        </w:tr>
                        <w:tr w:rsidR="00AC74E1" w:rsidRPr="008262A0" w14:paraId="47C14DE2" w14:textId="77777777" w:rsidTr="00AC74E1">
                          <w:trPr>
                            <w:trHeight w:val="25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6422DC5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 200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300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3E29D82" w14:textId="697C9153" w:rsidR="00AC74E1" w:rsidRPr="008262A0" w:rsidRDefault="00AC74E1" w:rsidP="00924AA9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3</w:t>
                              </w:r>
                              <w:r w:rsidR="00924AA9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0,00 €</w:t>
                              </w:r>
                            </w:p>
                          </w:tc>
                        </w:tr>
                        <w:tr w:rsidR="00AC74E1" w:rsidRPr="008262A0" w14:paraId="5A10AE22" w14:textId="77777777" w:rsidTr="00AC74E1">
                          <w:trPr>
                            <w:trHeight w:val="37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outset" w:sz="6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DD59FC8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preko 300 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outset" w:sz="6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75F9CD6" w14:textId="2DDF56C4" w:rsidR="00AC74E1" w:rsidRPr="008262A0" w:rsidRDefault="00924AA9" w:rsidP="00AC74E1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4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00,00 €</w:t>
                              </w:r>
                            </w:p>
                          </w:tc>
                        </w:tr>
                        <w:tr w:rsidR="00AC74E1" w:rsidRPr="008262A0" w14:paraId="5B75E68B" w14:textId="77777777" w:rsidTr="00AC74E1">
                          <w:trPr>
                            <w:trHeight w:val="37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outset" w:sz="6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CF539E0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Veliki privredni subjekti koji se bave privrednom djelatnošću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outset" w:sz="6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6BA12F3" w14:textId="4B0A9CD4" w:rsidR="00AC74E1" w:rsidRPr="008262A0" w:rsidRDefault="00924AA9" w:rsidP="00AC74E1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3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90,00 €</w:t>
                              </w:r>
                            </w:p>
                          </w:tc>
                        </w:tr>
                        <w:tr w:rsidR="00AC74E1" w:rsidRPr="008262A0" w14:paraId="14B03E2E" w14:textId="77777777" w:rsidTr="00AC74E1"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551A3C7C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Banke, 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lastRenderedPageBreak/>
                                <w:t>osiguravajuća društva i ostale finansijske organizacije, pošte, fiksne, mobilne i kablovske operatore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6A8F40A7" w14:textId="3E6304B7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lastRenderedPageBreak/>
                                <w:t>3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90.00 €</w:t>
                              </w:r>
                            </w:p>
                          </w:tc>
                        </w:tr>
                        <w:tr w:rsidR="00AC74E1" w:rsidRPr="008262A0" w14:paraId="54357E6F" w14:textId="77777777" w:rsidTr="00AC74E1"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484E39AF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lastRenderedPageBreak/>
                                <w:t xml:space="preserve">Hoteli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C07D9A5" w14:textId="7D6FF480" w:rsidR="00AC74E1" w:rsidRPr="008262A0" w:rsidRDefault="0075231D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4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90.00 €</w:t>
                              </w:r>
                            </w:p>
                          </w:tc>
                        </w:tr>
                        <w:tr w:rsidR="00AC74E1" w:rsidRPr="008262A0" w14:paraId="2B13121C" w14:textId="77777777" w:rsidTr="00AC74E1"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23404CF4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Moteli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4D5044E" w14:textId="052E8188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3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90.00 €</w:t>
                              </w:r>
                            </w:p>
                          </w:tc>
                        </w:tr>
                        <w:tr w:rsidR="00AC74E1" w:rsidRPr="008262A0" w14:paraId="7AC81A4D" w14:textId="77777777" w:rsidTr="00AC74E1"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15AA73B2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Drugi ugostiteljski objekti smještaja, pripremanja i usluživanja hrane i pića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47253DFE" w14:textId="02813895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90.00 €</w:t>
                              </w:r>
                            </w:p>
                          </w:tc>
                        </w:tr>
                        <w:tr w:rsidR="00AC74E1" w:rsidRPr="008262A0" w14:paraId="648F165F" w14:textId="77777777" w:rsidTr="00AC74E1"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69A604CA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Drugi ugostiteljski objekti smještaja,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2112AD4D" w14:textId="5030296C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15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0,00 €</w:t>
                              </w:r>
                            </w:p>
                          </w:tc>
                        </w:tr>
                        <w:tr w:rsidR="00AC74E1" w:rsidRPr="008262A0" w14:paraId="146D104B" w14:textId="77777777" w:rsidTr="00AC74E1">
                          <w:trPr>
                            <w:trHeight w:val="236"/>
                          </w:trPr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605A2B94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Restorani površine :</w:t>
                              </w:r>
                            </w:p>
                            <w:p w14:paraId="7E46AA46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7FF33A4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</w:p>
                          </w:tc>
                        </w:tr>
                        <w:tr w:rsidR="00AC74E1" w:rsidRPr="008262A0" w14:paraId="0C9D8F03" w14:textId="77777777" w:rsidTr="00AC74E1">
                          <w:trPr>
                            <w:trHeight w:val="25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3716CE82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do 100 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00FD3316" w14:textId="5ED922A4" w:rsidR="00AC74E1" w:rsidRPr="008262A0" w:rsidRDefault="00924AA9" w:rsidP="00924AA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25,00€</w:t>
                              </w:r>
                            </w:p>
                          </w:tc>
                        </w:tr>
                        <w:tr w:rsidR="00AC74E1" w:rsidRPr="008262A0" w14:paraId="14EB8F36" w14:textId="77777777" w:rsidTr="00AC74E1">
                          <w:trPr>
                            <w:trHeight w:val="27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13842C87" w14:textId="642D9845" w:rsidR="00AC74E1" w:rsidRPr="008262A0" w:rsidRDefault="00AC74E1" w:rsidP="00814814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1</w:t>
                              </w:r>
                              <w:r w:rsidR="00814814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</w:t>
                              </w:r>
                              <w:r w:rsidR="00814814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15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50ACEC21" w14:textId="71FD36FF" w:rsidR="00AC74E1" w:rsidRPr="008262A0" w:rsidRDefault="00924AA9" w:rsidP="0081481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</w:t>
                              </w:r>
                              <w:r w:rsidR="00814814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0,00€</w:t>
                              </w:r>
                            </w:p>
                          </w:tc>
                        </w:tr>
                        <w:tr w:rsidR="00AC74E1" w:rsidRPr="008262A0" w14:paraId="725A29C4" w14:textId="77777777" w:rsidTr="00AC74E1">
                          <w:trPr>
                            <w:trHeight w:val="22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2BE1C4EA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150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200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0F4C04A0" w14:textId="04712218" w:rsidR="00AC74E1" w:rsidRPr="008262A0" w:rsidRDefault="00924AA9" w:rsidP="00924AA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50,00€</w:t>
                              </w:r>
                            </w:p>
                          </w:tc>
                        </w:tr>
                        <w:tr w:rsidR="00AC74E1" w:rsidRPr="008262A0" w14:paraId="4D9F3994" w14:textId="77777777" w:rsidTr="00AC74E1">
                          <w:trPr>
                            <w:trHeight w:val="19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08013486" w14:textId="1DEE3060" w:rsidR="00AC74E1" w:rsidRPr="008262A0" w:rsidRDefault="00814814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p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reko 200</w:t>
                              </w:r>
                              <w:r w:rsidR="00AC74E1"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="00AC74E1"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3148B6F2" w14:textId="38733181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3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90,00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€</w:t>
                              </w:r>
                            </w:p>
                          </w:tc>
                        </w:tr>
                        <w:tr w:rsidR="00AC74E1" w:rsidRPr="008262A0" w14:paraId="2D66187E" w14:textId="77777777" w:rsidTr="00AC74E1">
                          <w:trPr>
                            <w:trHeight w:val="195"/>
                          </w:trPr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070D088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Konobe,  barovi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32FCF595" w14:textId="5147CBC1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00.00 €</w:t>
                              </w:r>
                            </w:p>
                          </w:tc>
                        </w:tr>
                        <w:tr w:rsidR="00AC74E1" w:rsidRPr="008262A0" w14:paraId="06D7E99E" w14:textId="77777777" w:rsidTr="00AC74E1">
                          <w:trPr>
                            <w:trHeight w:val="195"/>
                          </w:trPr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40C65890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Drugi ugostiteljski objekti usluživanja hrane pića i napitaka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14406E66" w14:textId="44CBE2CB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15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0.00 €</w:t>
                              </w:r>
                            </w:p>
                          </w:tc>
                        </w:tr>
                        <w:tr w:rsidR="00AC74E1" w:rsidRPr="008262A0" w14:paraId="6B7DF020" w14:textId="77777777" w:rsidTr="00AC74E1">
                          <w:trPr>
                            <w:trHeight w:val="195"/>
                          </w:trPr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242A0C78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Ketering objekti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C2D28AA" w14:textId="0DEDF055" w:rsidR="00AC74E1" w:rsidRPr="008262A0" w:rsidRDefault="00AC74E1" w:rsidP="00924AA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</w:t>
                              </w:r>
                              <w:r w:rsidR="00924AA9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0.00€</w:t>
                              </w:r>
                            </w:p>
                          </w:tc>
                        </w:tr>
                        <w:tr w:rsidR="00AC74E1" w:rsidRPr="008262A0" w14:paraId="26C862CF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5971EAE4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Trgovinski objekti površine:</w:t>
                              </w:r>
                            </w:p>
                            <w:p w14:paraId="024D22FE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64442EE8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</w:p>
                          </w:tc>
                        </w:tr>
                        <w:tr w:rsidR="00AC74E1" w:rsidRPr="008262A0" w14:paraId="283A7C62" w14:textId="77777777" w:rsidTr="00AC74E1">
                          <w:trPr>
                            <w:trHeight w:val="31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0837896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lastRenderedPageBreak/>
                                <w:t xml:space="preserve">do 25 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EB60714" w14:textId="63B777B4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5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0,00 €</w:t>
                              </w:r>
                            </w:p>
                          </w:tc>
                        </w:tr>
                        <w:tr w:rsidR="00AC74E1" w:rsidRPr="008262A0" w14:paraId="1EA333B8" w14:textId="77777777" w:rsidTr="00AC74E1">
                          <w:trPr>
                            <w:trHeight w:val="22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66C287A7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25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4FDAF985" w14:textId="76AE8FD5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75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,0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€</w:t>
                              </w:r>
                            </w:p>
                          </w:tc>
                        </w:tr>
                        <w:tr w:rsidR="00AC74E1" w:rsidRPr="008262A0" w14:paraId="1F8D33E9" w14:textId="77777777" w:rsidTr="00AC74E1">
                          <w:trPr>
                            <w:trHeight w:val="236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603C97F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100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0A55FB0F" w14:textId="64A74F7F" w:rsidR="00AC74E1" w:rsidRPr="008262A0" w:rsidRDefault="00924AA9" w:rsidP="00924AA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25,00 €</w:t>
                              </w:r>
                            </w:p>
                          </w:tc>
                        </w:tr>
                        <w:tr w:rsidR="00AC74E1" w:rsidRPr="008262A0" w14:paraId="60523DE4" w14:textId="77777777" w:rsidTr="00AC74E1">
                          <w:trPr>
                            <w:trHeight w:val="25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070D33BC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100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150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20866EB8" w14:textId="2FE2A0BA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15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0,00 €</w:t>
                              </w:r>
                            </w:p>
                          </w:tc>
                        </w:tr>
                        <w:tr w:rsidR="00AC74E1" w:rsidRPr="008262A0" w14:paraId="4BC10D76" w14:textId="77777777" w:rsidTr="00AC74E1">
                          <w:trPr>
                            <w:trHeight w:val="16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4E1D44BF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150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200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53E322F6" w14:textId="48E70270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25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0,00 €</w:t>
                              </w:r>
                            </w:p>
                          </w:tc>
                        </w:tr>
                        <w:tr w:rsidR="00AC74E1" w:rsidRPr="008262A0" w14:paraId="2C2B4F80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482E3664" w14:textId="26BC6D6C" w:rsidR="00AC74E1" w:rsidRPr="008262A0" w:rsidRDefault="00814814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preko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200</w:t>
                              </w:r>
                              <w:r w:rsidR="00AC74E1"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="00AC74E1"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FE981F5" w14:textId="20D8BF1E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3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90,00 €</w:t>
                              </w:r>
                            </w:p>
                          </w:tc>
                        </w:tr>
                        <w:tr w:rsidR="00AC74E1" w:rsidRPr="008262A0" w14:paraId="12243EB4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14959D85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Uslužne djelatnosti (advokatske, notarske, izvršiteljske kancelarije, objekti za sport i rekreaciju i sl.)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AC8BDC0" w14:textId="510AF21C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20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0,00 €</w:t>
                              </w:r>
                            </w:p>
                          </w:tc>
                        </w:tr>
                        <w:tr w:rsidR="00AC74E1" w:rsidRPr="008262A0" w14:paraId="24994645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13862B9A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Uslužne djelatnosti </w:t>
                              </w:r>
                            </w:p>
                            <w:p w14:paraId="1D436CDE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(knjigovodstvene agencije, administrativne usluge, taxi udruženja, turističke agencije, privatne obrazovne ustanove, auto škole i sl.)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EB443C9" w14:textId="3F78FE09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10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0,00 €</w:t>
                              </w:r>
                            </w:p>
                          </w:tc>
                        </w:tr>
                        <w:tr w:rsidR="00AC74E1" w:rsidRPr="008262A0" w14:paraId="4FBB90F1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27298D26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Kladionice i drugi objekti namijenjeni igrama na sreću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018BA9C" w14:textId="33545B3F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3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00,00 €</w:t>
                              </w:r>
                            </w:p>
                          </w:tc>
                        </w:tr>
                        <w:tr w:rsidR="00AC74E1" w:rsidRPr="008262A0" w14:paraId="14A5A96D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69B45613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lastRenderedPageBreak/>
                                <w:t>Zdravstvene i veterinarske ordinacije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6570D4A" w14:textId="38242336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00,00 €</w:t>
                              </w:r>
                            </w:p>
                          </w:tc>
                        </w:tr>
                        <w:tr w:rsidR="00AC74E1" w:rsidRPr="008262A0" w14:paraId="2C4BD367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32617066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Objekti za servisiranje motornih vozila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F21BC90" w14:textId="6D011ED0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3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00,00 €</w:t>
                              </w:r>
                            </w:p>
                          </w:tc>
                        </w:tr>
                        <w:tr w:rsidR="00AC74E1" w:rsidRPr="008262A0" w14:paraId="76B0EAD7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3F9F041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Objekti za pranje i vulkaniziranje motornih vozila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682E5A6" w14:textId="4EFE133B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00,00 €</w:t>
                              </w:r>
                            </w:p>
                          </w:tc>
                        </w:tr>
                        <w:tr w:rsidR="00AC74E1" w:rsidRPr="008262A0" w14:paraId="5DAA3A54" w14:textId="77777777" w:rsidTr="00AC74E1">
                          <w:trPr>
                            <w:trHeight w:val="33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C2E3CA1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Ostale zanatske djelatnosti površine: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4D8D684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</w:p>
                          </w:tc>
                        </w:tr>
                        <w:tr w:rsidR="00AC74E1" w:rsidRPr="008262A0" w14:paraId="4C9C0D2E" w14:textId="77777777" w:rsidTr="00AC74E1">
                          <w:trPr>
                            <w:trHeight w:val="16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668C8114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do 25 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740D0EE" w14:textId="73380AC7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4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0,00 €</w:t>
                              </w:r>
                            </w:p>
                          </w:tc>
                        </w:tr>
                        <w:tr w:rsidR="00AC74E1" w:rsidRPr="008262A0" w14:paraId="633B05D7" w14:textId="77777777" w:rsidTr="00AC74E1">
                          <w:trPr>
                            <w:trHeight w:val="221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19B28BEF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25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1AF0AB7" w14:textId="1E258160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7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0,00 €</w:t>
                              </w:r>
                            </w:p>
                          </w:tc>
                        </w:tr>
                        <w:tr w:rsidR="00AC74E1" w:rsidRPr="008262A0" w14:paraId="2123AEFC" w14:textId="77777777" w:rsidTr="00AC74E1">
                          <w:trPr>
                            <w:trHeight w:val="27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6A5BF094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100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429580C" w14:textId="16EF9253" w:rsidR="00AC74E1" w:rsidRPr="008262A0" w:rsidRDefault="00AC74E1" w:rsidP="00924AA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</w:t>
                              </w:r>
                              <w:r w:rsidR="00924AA9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0,00 €</w:t>
                              </w:r>
                            </w:p>
                          </w:tc>
                        </w:tr>
                        <w:tr w:rsidR="00AC74E1" w:rsidRPr="008262A0" w14:paraId="7A465816" w14:textId="77777777" w:rsidTr="00AC74E1">
                          <w:trPr>
                            <w:trHeight w:val="251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0FCBF3A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100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150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B41116D" w14:textId="7CA7334E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15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0,00 €</w:t>
                              </w:r>
                            </w:p>
                          </w:tc>
                        </w:tr>
                        <w:tr w:rsidR="00AC74E1" w:rsidRPr="008262A0" w14:paraId="62CA5E1A" w14:textId="77777777" w:rsidTr="00AC74E1">
                          <w:trPr>
                            <w:trHeight w:val="21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7AE4DDB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150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200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4EDD326" w14:textId="78C30AEA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25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0,00 € </w:t>
                              </w:r>
                            </w:p>
                          </w:tc>
                        </w:tr>
                        <w:tr w:rsidR="00AC74E1" w:rsidRPr="008262A0" w14:paraId="1CDC4052" w14:textId="77777777" w:rsidTr="00AC74E1">
                          <w:trPr>
                            <w:trHeight w:val="21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0888EAAF" w14:textId="1D53E4F7" w:rsidR="00AC74E1" w:rsidRPr="008262A0" w:rsidRDefault="00814814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preko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200</w:t>
                              </w:r>
                              <w:r w:rsidR="00AC74E1"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="00AC74E1"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79FE9E2" w14:textId="60A7B231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4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00,00 €</w:t>
                              </w:r>
                            </w:p>
                          </w:tc>
                        </w:tr>
                        <w:tr w:rsidR="00AC74E1" w:rsidRPr="008262A0" w14:paraId="243FC77F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489C4CA0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Sjedište privrednog subjekta koje nije obuhvaćeno nekom od prethodnih tačaka iz ove tabele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F3470DD" w14:textId="7314DA62" w:rsidR="00AC74E1" w:rsidRPr="008262A0" w:rsidRDefault="00924AA9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00,00 €  </w:t>
                              </w:r>
                            </w:p>
                            <w:p w14:paraId="09DAA6DB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14:paraId="3DD525DC" w14:textId="77777777" w:rsidR="00AC74E1" w:rsidRPr="008262A0" w:rsidRDefault="00AC74E1" w:rsidP="00AC74E1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  <w:p w14:paraId="06D5E061" w14:textId="7B7BDDC5" w:rsidR="00AC74E1" w:rsidRPr="008262A0" w:rsidRDefault="00AC74E1" w:rsidP="0066587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>7.3</w:t>
                        </w:r>
                        <w:r w:rsidR="00AD0973"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t xml:space="preserve"> Dio državnog puta koji prolazi kroz naselje</w:t>
                        </w:r>
                      </w:p>
                      <w:p w14:paraId="351A30C7" w14:textId="77777777" w:rsidR="00AC74E1" w:rsidRPr="008262A0" w:rsidRDefault="00AC74E1" w:rsidP="0066587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108"/>
                          <w:gridCol w:w="1207"/>
                        </w:tblGrid>
                        <w:tr w:rsidR="00AC74E1" w:rsidRPr="008262A0" w14:paraId="7BC620BF" w14:textId="77777777" w:rsidTr="00AC74E1">
                          <w:tc>
                            <w:tcPr>
                              <w:tcW w:w="3685" w:type="dxa"/>
                            </w:tcPr>
                            <w:p w14:paraId="535E3E0F" w14:textId="77777777" w:rsidR="00AC74E1" w:rsidRPr="008262A0" w:rsidRDefault="00AC74E1" w:rsidP="00AC74E1">
                              <w:pPr>
                                <w:ind w:right="90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 xml:space="preserve">Benzinske i 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lastRenderedPageBreak/>
                                <w:t>plinske stanice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617FB816" w14:textId="77777777" w:rsidR="00AC74E1" w:rsidRPr="008262A0" w:rsidRDefault="00AC74E1" w:rsidP="00AC74E1">
                              <w:pPr>
                                <w:ind w:right="90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lastRenderedPageBreak/>
                                <w:t xml:space="preserve">2.900,00 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lastRenderedPageBreak/>
                                <w:t>€</w:t>
                              </w:r>
                            </w:p>
                          </w:tc>
                        </w:tr>
                        <w:tr w:rsidR="00AC74E1" w:rsidRPr="008262A0" w14:paraId="22D29754" w14:textId="77777777" w:rsidTr="00AC74E1">
                          <w:trPr>
                            <w:trHeight w:val="255"/>
                          </w:trPr>
                          <w:tc>
                            <w:tcPr>
                              <w:tcW w:w="3685" w:type="dxa"/>
                            </w:tcPr>
                            <w:p w14:paraId="7AE329C8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lastRenderedPageBreak/>
                                <w:t>Skladišta, stovarišta i magacini površine: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77C6DB28" w14:textId="77777777" w:rsidR="00AC74E1" w:rsidRPr="008262A0" w:rsidRDefault="00AC74E1" w:rsidP="00AC74E1">
                              <w:pPr>
                                <w:ind w:right="90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C74E1" w:rsidRPr="008262A0" w14:paraId="3967641E" w14:textId="77777777" w:rsidTr="00AC74E1">
                          <w:trPr>
                            <w:trHeight w:val="236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404267E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do 100 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E45735C" w14:textId="77777777" w:rsidR="00AC74E1" w:rsidRPr="008262A0" w:rsidRDefault="00AC74E1" w:rsidP="00AC74E1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150,00€</w:t>
                              </w:r>
                            </w:p>
                          </w:tc>
                        </w:tr>
                        <w:tr w:rsidR="00AC74E1" w:rsidRPr="008262A0" w14:paraId="6AFDF648" w14:textId="77777777" w:rsidTr="00AC74E1">
                          <w:trPr>
                            <w:trHeight w:val="24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E78A89E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100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200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5E98773" w14:textId="77777777" w:rsidR="00AC74E1" w:rsidRPr="008262A0" w:rsidRDefault="00AC74E1" w:rsidP="00AC74E1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250,00 €</w:t>
                              </w:r>
                            </w:p>
                          </w:tc>
                        </w:tr>
                        <w:tr w:rsidR="00AC74E1" w:rsidRPr="008262A0" w14:paraId="796F2BFE" w14:textId="77777777" w:rsidTr="00AC74E1">
                          <w:trPr>
                            <w:trHeight w:val="25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BDE0824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 200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300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FEB1AC6" w14:textId="77777777" w:rsidR="00AC74E1" w:rsidRPr="008262A0" w:rsidRDefault="00AC74E1" w:rsidP="00AC74E1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350,00 €</w:t>
                              </w:r>
                            </w:p>
                          </w:tc>
                        </w:tr>
                        <w:tr w:rsidR="00AC74E1" w:rsidRPr="008262A0" w14:paraId="551237A5" w14:textId="77777777" w:rsidTr="00AC74E1">
                          <w:trPr>
                            <w:trHeight w:val="37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outset" w:sz="6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8F79819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preko 300 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outset" w:sz="6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D92D56C" w14:textId="77777777" w:rsidR="00AC74E1" w:rsidRPr="008262A0" w:rsidRDefault="00AC74E1" w:rsidP="00AC74E1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600,00 €</w:t>
                              </w:r>
                            </w:p>
                          </w:tc>
                        </w:tr>
                        <w:tr w:rsidR="00AC74E1" w:rsidRPr="008262A0" w14:paraId="08724D83" w14:textId="77777777" w:rsidTr="00AC74E1">
                          <w:trPr>
                            <w:trHeight w:val="37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outset" w:sz="6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6EDA39D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Veliki privredni subjekti koji se bave privrednom djelatnošću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outset" w:sz="6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5AA7C60" w14:textId="77777777" w:rsidR="00AC74E1" w:rsidRPr="008262A0" w:rsidRDefault="00AC74E1" w:rsidP="00AC74E1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790,00 €</w:t>
                              </w:r>
                            </w:p>
                          </w:tc>
                        </w:tr>
                        <w:tr w:rsidR="00AC74E1" w:rsidRPr="008262A0" w14:paraId="1F20AC27" w14:textId="77777777" w:rsidTr="00AC74E1"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24145DE1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Banke, osiguravajuća društva i ostale finansijske organizacije, pošte, fiksne, mobilne i kablovske operatore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3C62388F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790.00 €</w:t>
                              </w:r>
                            </w:p>
                          </w:tc>
                        </w:tr>
                        <w:tr w:rsidR="00AC74E1" w:rsidRPr="008262A0" w14:paraId="3A53DC01" w14:textId="77777777" w:rsidTr="00AC74E1"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437924B7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Hoteli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19826470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790.00 €</w:t>
                              </w:r>
                            </w:p>
                          </w:tc>
                        </w:tr>
                        <w:tr w:rsidR="00AC74E1" w:rsidRPr="008262A0" w14:paraId="08289C76" w14:textId="77777777" w:rsidTr="00AC74E1"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3E2BD87F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Moteli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331D5A94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590.00 €</w:t>
                              </w:r>
                            </w:p>
                          </w:tc>
                        </w:tr>
                        <w:tr w:rsidR="00AC74E1" w:rsidRPr="008262A0" w14:paraId="0BC514C1" w14:textId="77777777" w:rsidTr="00AC74E1"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1907134A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Drugi ugostiteljski objekti smještaja, pripremanja i usluživanja hrane i pića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3F7BCF1B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490.00 €</w:t>
                              </w:r>
                            </w:p>
                          </w:tc>
                        </w:tr>
                        <w:tr w:rsidR="00AC74E1" w:rsidRPr="008262A0" w14:paraId="799A1C4C" w14:textId="77777777" w:rsidTr="00AC74E1"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22B9F0B4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Drugi ugostiteljski objekti smještaja,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5253F2E5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200,00 €</w:t>
                              </w:r>
                            </w:p>
                          </w:tc>
                        </w:tr>
                        <w:tr w:rsidR="00AC74E1" w:rsidRPr="008262A0" w14:paraId="3BCDB6EA" w14:textId="77777777" w:rsidTr="00AC74E1">
                          <w:trPr>
                            <w:trHeight w:val="236"/>
                          </w:trPr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283C7909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Restorani 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lastRenderedPageBreak/>
                                <w:t>površine :</w:t>
                              </w:r>
                            </w:p>
                            <w:p w14:paraId="32FC17A0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0C23284D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</w:p>
                          </w:tc>
                        </w:tr>
                        <w:tr w:rsidR="00AC74E1" w:rsidRPr="008262A0" w14:paraId="65682782" w14:textId="77777777" w:rsidTr="00AC74E1">
                          <w:trPr>
                            <w:trHeight w:val="25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5DEEF789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lastRenderedPageBreak/>
                                <w:t xml:space="preserve">do 100 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339B3C61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250,00€</w:t>
                              </w:r>
                            </w:p>
                          </w:tc>
                        </w:tr>
                        <w:tr w:rsidR="00AC74E1" w:rsidRPr="008262A0" w14:paraId="265E2283" w14:textId="77777777" w:rsidTr="00AC74E1">
                          <w:trPr>
                            <w:trHeight w:val="27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67C090FF" w14:textId="25C10BA4" w:rsidR="00AC74E1" w:rsidRPr="008262A0" w:rsidRDefault="00AC74E1" w:rsidP="00814814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1</w:t>
                              </w:r>
                              <w:r w:rsidR="00814814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</w:t>
                              </w:r>
                              <w:r w:rsidR="00814814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15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6187809E" w14:textId="6038C8B8" w:rsidR="00AC74E1" w:rsidRPr="008262A0" w:rsidRDefault="00814814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3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00,00€</w:t>
                              </w:r>
                            </w:p>
                          </w:tc>
                        </w:tr>
                        <w:tr w:rsidR="00AC74E1" w:rsidRPr="008262A0" w14:paraId="0F74119A" w14:textId="77777777" w:rsidTr="00AC74E1">
                          <w:trPr>
                            <w:trHeight w:val="22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045ED1C3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150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200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44A1D4F8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500,00€</w:t>
                              </w:r>
                            </w:p>
                          </w:tc>
                        </w:tr>
                        <w:tr w:rsidR="00AC74E1" w:rsidRPr="008262A0" w14:paraId="31158593" w14:textId="77777777" w:rsidTr="00AC74E1">
                          <w:trPr>
                            <w:trHeight w:val="19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2D3FCCF" w14:textId="2CF822C2" w:rsidR="00AC74E1" w:rsidRPr="008262A0" w:rsidRDefault="00814814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p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reko 200</w:t>
                              </w:r>
                              <w:r w:rsidR="00AC74E1"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="00AC74E1"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4996966C" w14:textId="142B7D13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790,00</w:t>
                              </w:r>
                              <w:r w:rsidR="00AD0973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€</w:t>
                              </w:r>
                            </w:p>
                          </w:tc>
                        </w:tr>
                        <w:tr w:rsidR="00AC74E1" w:rsidRPr="008262A0" w14:paraId="13D272EB" w14:textId="77777777" w:rsidTr="00AC74E1">
                          <w:trPr>
                            <w:trHeight w:val="195"/>
                          </w:trPr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21B2382A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Konobe,  barovi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4D215BFA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300.00 €</w:t>
                              </w:r>
                            </w:p>
                          </w:tc>
                        </w:tr>
                        <w:tr w:rsidR="00AC74E1" w:rsidRPr="008262A0" w14:paraId="27ECA604" w14:textId="77777777" w:rsidTr="00AC74E1">
                          <w:trPr>
                            <w:trHeight w:val="195"/>
                          </w:trPr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0B8F66D5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Drugi ugostiteljski objekti usluživanja hrane pića i napitaka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1768BB78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200.00 €</w:t>
                              </w:r>
                            </w:p>
                          </w:tc>
                        </w:tr>
                        <w:tr w:rsidR="00AC74E1" w:rsidRPr="008262A0" w14:paraId="77B99771" w14:textId="77777777" w:rsidTr="00AC74E1">
                          <w:trPr>
                            <w:trHeight w:val="195"/>
                          </w:trPr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3CA99C81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Ketering objekti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51E5CB6B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150.00€</w:t>
                              </w:r>
                            </w:p>
                          </w:tc>
                        </w:tr>
                        <w:tr w:rsidR="00AC74E1" w:rsidRPr="008262A0" w14:paraId="12E4B6A0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25F3C682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Trgovinski objekti površine:</w:t>
                              </w:r>
                            </w:p>
                            <w:p w14:paraId="141337D4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4051883F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</w:p>
                          </w:tc>
                        </w:tr>
                        <w:tr w:rsidR="00AC74E1" w:rsidRPr="008262A0" w14:paraId="131453DB" w14:textId="77777777" w:rsidTr="00AC74E1">
                          <w:trPr>
                            <w:trHeight w:val="31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6B3ED484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do 25 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646BB53A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100,00 €</w:t>
                              </w:r>
                            </w:p>
                          </w:tc>
                        </w:tr>
                        <w:tr w:rsidR="00AC74E1" w:rsidRPr="008262A0" w14:paraId="6B84F4A4" w14:textId="77777777" w:rsidTr="00AC74E1">
                          <w:trPr>
                            <w:trHeight w:val="22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0DE1AD9C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25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25CE043A" w14:textId="636A0AE1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150,0</w:t>
                              </w:r>
                              <w:r w:rsidR="00AD0973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0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€</w:t>
                              </w:r>
                            </w:p>
                          </w:tc>
                        </w:tr>
                        <w:tr w:rsidR="00AC74E1" w:rsidRPr="008262A0" w14:paraId="1923323F" w14:textId="77777777" w:rsidTr="00AC74E1">
                          <w:trPr>
                            <w:trHeight w:val="236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66AA3408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100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2A9B0BDF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250,00 €</w:t>
                              </w:r>
                            </w:p>
                          </w:tc>
                        </w:tr>
                        <w:tr w:rsidR="00AC74E1" w:rsidRPr="008262A0" w14:paraId="7E803F5B" w14:textId="77777777" w:rsidTr="00AC74E1">
                          <w:trPr>
                            <w:trHeight w:val="25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64B5241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100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150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429F90BB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300,00 €</w:t>
                              </w:r>
                            </w:p>
                          </w:tc>
                        </w:tr>
                        <w:tr w:rsidR="00AC74E1" w:rsidRPr="008262A0" w14:paraId="4A39C462" w14:textId="77777777" w:rsidTr="00AC74E1">
                          <w:trPr>
                            <w:trHeight w:val="16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190B75B4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150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200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67AF46BE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500,00 €</w:t>
                              </w:r>
                            </w:p>
                          </w:tc>
                        </w:tr>
                        <w:tr w:rsidR="00AC74E1" w:rsidRPr="008262A0" w14:paraId="55246172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252FC9E1" w14:textId="45E84FF1" w:rsidR="00AC74E1" w:rsidRPr="008262A0" w:rsidRDefault="00F64F9D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preko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200</w:t>
                              </w:r>
                              <w:r w:rsidR="00AC74E1"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="00AC74E1"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5609441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790,00 €</w:t>
                              </w:r>
                            </w:p>
                          </w:tc>
                        </w:tr>
                        <w:tr w:rsidR="00AC74E1" w:rsidRPr="008262A0" w14:paraId="3FCAB52A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6FBB3877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Uslužne djelatnosti (advokatske, notarske, izvršiteljske kancelarije, objekti za sport i 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lastRenderedPageBreak/>
                                <w:t>rekreaciju i sl.)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C721634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lastRenderedPageBreak/>
                                <w:t>350,00 €</w:t>
                              </w:r>
                            </w:p>
                          </w:tc>
                        </w:tr>
                        <w:tr w:rsidR="00AC74E1" w:rsidRPr="008262A0" w14:paraId="5AF7AB57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5E94D1DD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lastRenderedPageBreak/>
                                <w:t xml:space="preserve">Uslužne djelatnosti </w:t>
                              </w:r>
                            </w:p>
                            <w:p w14:paraId="0E4401AD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(knjigovodstvene agencije, administrativne usluge, taxi udruženja, turističke agencije, privatne obrazovne ustanove, auto škole i sl.) 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200FD06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250,00 €</w:t>
                              </w:r>
                            </w:p>
                          </w:tc>
                        </w:tr>
                        <w:tr w:rsidR="00AC74E1" w:rsidRPr="008262A0" w14:paraId="0A6C26FD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6A75127A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Kladionice i drugi objekti namijenjeni igrama na sreću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852C569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400,00 €</w:t>
                              </w:r>
                            </w:p>
                          </w:tc>
                        </w:tr>
                        <w:tr w:rsidR="00AC74E1" w:rsidRPr="008262A0" w14:paraId="7A72DE98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2206337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Zdravstvene i veterinarske ordinacije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F8B34BB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300,00 €</w:t>
                              </w:r>
                            </w:p>
                          </w:tc>
                        </w:tr>
                        <w:tr w:rsidR="00AC74E1" w:rsidRPr="008262A0" w14:paraId="2447E70F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23D2664E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Objekti za servisiranje motornih vozila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9AB8631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400,00 €</w:t>
                              </w:r>
                            </w:p>
                          </w:tc>
                        </w:tr>
                        <w:tr w:rsidR="00AC74E1" w:rsidRPr="008262A0" w14:paraId="7CFBBDE0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577FB72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Objekti za pranje i vulkaniziranje motornih vozila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6F62BD1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300,00 €</w:t>
                              </w:r>
                            </w:p>
                          </w:tc>
                        </w:tr>
                        <w:tr w:rsidR="00AC74E1" w:rsidRPr="008262A0" w14:paraId="15CD2E4C" w14:textId="77777777" w:rsidTr="00AC74E1">
                          <w:trPr>
                            <w:trHeight w:val="33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60B0291E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Ostale zanatske djelatnosti površine: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1264FB8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</w:p>
                          </w:tc>
                        </w:tr>
                        <w:tr w:rsidR="00AC74E1" w:rsidRPr="008262A0" w14:paraId="584DA98E" w14:textId="77777777" w:rsidTr="00AC74E1">
                          <w:trPr>
                            <w:trHeight w:val="165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B75D506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do 25 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27A48F4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70,00 €</w:t>
                              </w:r>
                            </w:p>
                          </w:tc>
                        </w:tr>
                        <w:tr w:rsidR="00AC74E1" w:rsidRPr="008262A0" w14:paraId="0F991859" w14:textId="77777777" w:rsidTr="00AC74E1">
                          <w:trPr>
                            <w:trHeight w:val="221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366EA299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25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D60A4A4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100,00 €</w:t>
                              </w:r>
                            </w:p>
                          </w:tc>
                        </w:tr>
                        <w:tr w:rsidR="00AC74E1" w:rsidRPr="008262A0" w14:paraId="4DAEB8D0" w14:textId="77777777" w:rsidTr="00AC74E1">
                          <w:trPr>
                            <w:trHeight w:val="27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7F47CFF7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100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1023B6F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150,00 €</w:t>
                              </w:r>
                            </w:p>
                          </w:tc>
                        </w:tr>
                        <w:tr w:rsidR="00AC74E1" w:rsidRPr="008262A0" w14:paraId="2753E760" w14:textId="77777777" w:rsidTr="00AC74E1">
                          <w:trPr>
                            <w:trHeight w:val="251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42F4D2D7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lastRenderedPageBreak/>
                                <w:t>od 100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150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54947CA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200,00 €</w:t>
                              </w:r>
                            </w:p>
                          </w:tc>
                        </w:tr>
                        <w:tr w:rsidR="00AC74E1" w:rsidRPr="008262A0" w14:paraId="65746F02" w14:textId="77777777" w:rsidTr="00AC74E1">
                          <w:trPr>
                            <w:trHeight w:val="21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58E0234B" w14:textId="77777777" w:rsidR="00AC74E1" w:rsidRPr="008262A0" w:rsidRDefault="00AC74E1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od 150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do 200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9B6D0C9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300,00 € </w:t>
                              </w:r>
                            </w:p>
                          </w:tc>
                        </w:tr>
                        <w:tr w:rsidR="00AC74E1" w:rsidRPr="008262A0" w14:paraId="07DBB1F2" w14:textId="77777777" w:rsidTr="00AC74E1">
                          <w:trPr>
                            <w:trHeight w:val="21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3ED37E36" w14:textId="7ECD1DC2" w:rsidR="00AC74E1" w:rsidRPr="008262A0" w:rsidRDefault="00372F5C" w:rsidP="00AC74E1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preko</w:t>
                              </w:r>
                              <w:r w:rsidR="00AC74E1"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200</w:t>
                              </w:r>
                              <w:r w:rsidR="00AC74E1"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="00AC74E1" w:rsidRPr="008262A0">
                                <w:rPr>
                                  <w:rFonts w:asciiTheme="majorHAnsi" w:eastAsia="Arial" w:hAnsiTheme="majorHAnsi" w:cs="Arial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29DB954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500,00 €</w:t>
                              </w:r>
                            </w:p>
                          </w:tc>
                        </w:tr>
                        <w:tr w:rsidR="00AC74E1" w:rsidRPr="008262A0" w14:paraId="249B40FC" w14:textId="77777777" w:rsidTr="00AC74E1">
                          <w:trPr>
                            <w:trHeight w:val="180"/>
                          </w:trPr>
                          <w:tc>
                            <w:tcPr>
                              <w:tcW w:w="3685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outset" w:sz="6" w:space="0" w:color="000000"/>
                              </w:tcBorders>
                              <w:vAlign w:val="center"/>
                            </w:tcPr>
                            <w:p w14:paraId="12465002" w14:textId="77777777" w:rsidR="00AC74E1" w:rsidRPr="008262A0" w:rsidRDefault="00AC74E1" w:rsidP="00AC74E1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>Sjedište privrednog subjekta koje nije obuhvaćeno nekom od prethodnih tačaka iz ove tabele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outset" w:sz="6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E780DF5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300,00 €  </w:t>
                              </w:r>
                            </w:p>
                            <w:p w14:paraId="4EBC3071" w14:textId="77777777" w:rsidR="00AC74E1" w:rsidRPr="008262A0" w:rsidRDefault="00AC74E1" w:rsidP="00AC74E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</w:pPr>
                              <w:r w:rsidRPr="008262A0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lang w:val="hr-HR" w:eastAsia="hr-HR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14:paraId="7DD09AF0" w14:textId="77777777" w:rsidR="00AC74E1" w:rsidRPr="008262A0" w:rsidRDefault="00AC74E1" w:rsidP="0066587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4717BA43" w14:textId="77777777" w:rsidR="00665872" w:rsidRPr="008262A0" w:rsidRDefault="003A193A" w:rsidP="00665872">
                        <w:pPr>
                          <w:ind w:right="77"/>
                          <w:jc w:val="both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  <w:lastRenderedPageBreak/>
                          <w:t xml:space="preserve">Visine naknada po ovom osnovu su, u glavnom, u visini propisanoj ranijom odlukom. Novina je što smo ranije imali naknadu na nekategorisanim uluicama, a novim zakonom i ovom odlukom su uvedene naknade za djelove državnog puta koji prolazi kroz naselje. </w:t>
                        </w:r>
                      </w:p>
                      <w:p w14:paraId="793440CE" w14:textId="137C4732" w:rsidR="003A193A" w:rsidRPr="008262A0" w:rsidRDefault="003A193A" w:rsidP="003A193A">
                        <w:pPr>
                          <w:pStyle w:val="FootnoteText"/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</w:pPr>
                        <w:r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</w:rPr>
                          <w:t xml:space="preserve">Iste su u skladu sa stavom 8 </w:t>
                        </w:r>
                        <w:r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  <w:t>člana 20 Zakona o putevima ("Službeni list CG", b</w:t>
                        </w:r>
                        <w:r w:rsidRPr="008262A0">
                          <w:rPr>
                            <w:rFonts w:asciiTheme="majorHAnsi" w:eastAsia="Arial" w:hAnsiTheme="majorHAnsi" w:cs="Arial"/>
                            <w:spacing w:val="-13"/>
                            <w:sz w:val="24"/>
                            <w:szCs w:val="24"/>
                            <w:lang w:val="sr-Latn-CS"/>
                          </w:rPr>
                          <w:t>r</w:t>
                        </w:r>
                        <w:r w:rsidRPr="008262A0">
                          <w:rPr>
                            <w:rFonts w:asciiTheme="majorHAnsi" w:eastAsia="Arial" w:hAnsiTheme="majorHAnsi" w:cs="Arial"/>
                            <w:sz w:val="24"/>
                            <w:szCs w:val="24"/>
                            <w:lang w:val="sr-Latn-CS"/>
                          </w:rPr>
                          <w:t>oj 82/20).</w:t>
                        </w:r>
                      </w:p>
                      <w:p w14:paraId="62FAC67D" w14:textId="77777777" w:rsidR="003A193A" w:rsidRPr="008262A0" w:rsidRDefault="003A193A" w:rsidP="00665872">
                        <w:pPr>
                          <w:ind w:right="77"/>
                          <w:jc w:val="both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  <w:p w14:paraId="499DA7F7" w14:textId="77777777" w:rsidR="007B31CB" w:rsidRPr="008262A0" w:rsidRDefault="007B31CB" w:rsidP="00665872">
                        <w:pPr>
                          <w:ind w:right="77"/>
                          <w:jc w:val="both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  <w:p w14:paraId="4041808D" w14:textId="77777777" w:rsidR="007B31CB" w:rsidRPr="008262A0" w:rsidRDefault="007B31CB" w:rsidP="00665872">
                        <w:pPr>
                          <w:ind w:right="77"/>
                          <w:jc w:val="both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  <w:p w14:paraId="0B4FA34C" w14:textId="77777777" w:rsidR="0075231D" w:rsidRDefault="0075231D" w:rsidP="007B31CB">
                        <w:pPr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</w:pPr>
                      </w:p>
                      <w:p w14:paraId="0938586E" w14:textId="77777777" w:rsidR="0075231D" w:rsidRDefault="0075231D" w:rsidP="007B31CB">
                        <w:pPr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</w:pPr>
                      </w:p>
                      <w:p w14:paraId="51A521D1" w14:textId="77777777" w:rsidR="0075231D" w:rsidRDefault="0075231D" w:rsidP="007B31CB">
                        <w:pPr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</w:pPr>
                      </w:p>
                      <w:p w14:paraId="470F2F0F" w14:textId="77777777" w:rsidR="0075231D" w:rsidRDefault="0075231D" w:rsidP="007B31CB">
                        <w:pPr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</w:pPr>
                      </w:p>
                      <w:p w14:paraId="2C8D2E03" w14:textId="77777777" w:rsidR="0075231D" w:rsidRDefault="0075231D" w:rsidP="007B31CB">
                        <w:pPr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</w:pPr>
                      </w:p>
                      <w:p w14:paraId="3F2B0195" w14:textId="77777777" w:rsidR="0075231D" w:rsidRDefault="0075231D" w:rsidP="007B31CB">
                        <w:pPr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</w:pPr>
                      </w:p>
                      <w:p w14:paraId="6FE87875" w14:textId="77777777" w:rsidR="0075231D" w:rsidRDefault="0075231D" w:rsidP="007B31CB">
                        <w:pPr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</w:pPr>
                      </w:p>
                      <w:p w14:paraId="44621DB6" w14:textId="77777777" w:rsidR="0075231D" w:rsidRDefault="0075231D" w:rsidP="007B31CB">
                        <w:pPr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</w:pPr>
                      </w:p>
                      <w:p w14:paraId="031A96AE" w14:textId="77777777" w:rsidR="0075231D" w:rsidRDefault="0075231D" w:rsidP="007B31CB">
                        <w:pPr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</w:pPr>
                      </w:p>
                      <w:p w14:paraId="2E13303C" w14:textId="77777777" w:rsidR="0075231D" w:rsidRDefault="0075231D" w:rsidP="007B31CB">
                        <w:pPr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</w:pPr>
                      </w:p>
                      <w:p w14:paraId="072C4EBF" w14:textId="17188778" w:rsidR="007B31CB" w:rsidRPr="007B31CB" w:rsidRDefault="007B31CB" w:rsidP="007B31CB">
                        <w:pPr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 xml:space="preserve">Prilikom rada na Predlogu, </w:t>
                        </w:r>
                        <w:r w:rsidRPr="007B31CB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 xml:space="preserve">ugostiteljske objekte smo razdvojili  imajući u vidu njihovu podjelu po  Zakon o turizmu i drugim aktima koji uređuju ovu oblast, </w:t>
                        </w:r>
                        <w:r w:rsidRPr="008262A0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>a</w:t>
                        </w:r>
                        <w:r w:rsidRPr="007B31CB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 xml:space="preserve"> kako bi razdvojili visine naknada po </w:t>
                        </w:r>
                        <w:r w:rsidRPr="007B31CB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lastRenderedPageBreak/>
                          <w:t>vrstama tih objekata, vodeći računa o njihovoj ekonomskoj snazi, tako da</w:t>
                        </w:r>
                        <w:r w:rsidRPr="008262A0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 xml:space="preserve">, zavisno od kategorije puta, </w:t>
                        </w:r>
                      </w:p>
                      <w:p w14:paraId="49D5ACE9" w14:textId="36568DDE" w:rsidR="007B31CB" w:rsidRPr="007B31CB" w:rsidRDefault="007B31CB" w:rsidP="007B31CB">
                        <w:pPr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8262A0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>o</w:t>
                        </w:r>
                        <w:r w:rsidRPr="007B31CB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>bjekti iz</w:t>
                        </w:r>
                        <w:r w:rsidR="00BB1C2D" w:rsidRPr="008262A0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 xml:space="preserve"> sljedećih tačaka Predloga, po važećoj odluci su pripadali</w:t>
                        </w:r>
                        <w:r w:rsidRPr="007B31CB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>:</w:t>
                        </w:r>
                      </w:p>
                      <w:p w14:paraId="255730FA" w14:textId="1C4C4651" w:rsidR="007B31CB" w:rsidRPr="007B31CB" w:rsidRDefault="007B31CB" w:rsidP="007B31CB">
                        <w:pPr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7B31CB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>-tačke 7</w:t>
                        </w:r>
                        <w:r w:rsidR="00BB1C2D" w:rsidRPr="008262A0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 xml:space="preserve"> su zaduživani kao objekti obuhvaćeni </w:t>
                        </w:r>
                        <w:r w:rsidRPr="007B31CB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>alinejom hoteli i moteli –</w:t>
                        </w:r>
                        <w:r w:rsidR="00307E8B" w:rsidRPr="008262A0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>˙(</w:t>
                        </w:r>
                        <w:r w:rsidRPr="007B31CB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 xml:space="preserve"> 790,00€</w:t>
                        </w:r>
                        <w:r w:rsidR="00307E8B" w:rsidRPr="008262A0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 xml:space="preserve"> - 390-200)</w:t>
                        </w:r>
                        <w:r w:rsidRPr="007B31CB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>;</w:t>
                        </w:r>
                      </w:p>
                      <w:p w14:paraId="1CFEA17E" w14:textId="59AF4C48" w:rsidR="007B31CB" w:rsidRPr="007B31CB" w:rsidRDefault="007B31CB" w:rsidP="007B31CB">
                        <w:pPr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7B31CB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>-  tačke 8 su bili pod alinejom ugostiteljske usluge u domaćinstvu;</w:t>
                        </w:r>
                        <w:r w:rsidR="00307E8B" w:rsidRPr="008262A0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 xml:space="preserve"> (</w:t>
                        </w:r>
                        <w:r w:rsidRPr="007B31CB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 xml:space="preserve"> 300,00€</w:t>
                        </w:r>
                        <w:r w:rsidR="00307E8B" w:rsidRPr="008262A0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>-150,00-80,00)</w:t>
                        </w:r>
                        <w:r w:rsidRPr="007B31CB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>;</w:t>
                        </w:r>
                      </w:p>
                      <w:p w14:paraId="6F861ADD" w14:textId="77777777" w:rsidR="007B31CB" w:rsidRPr="007B31CB" w:rsidRDefault="007B31CB" w:rsidP="007B31CB">
                        <w:pPr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7B31CB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>-tačke 9 pod alinejom trgovinske, ugostiteljske, zanatske objekte …., zavisno od površine, naknada od 100,00€ do 790,00€;</w:t>
                        </w:r>
                      </w:p>
                      <w:p w14:paraId="4004770F" w14:textId="77777777" w:rsidR="00BB1C2D" w:rsidRPr="007B31CB" w:rsidRDefault="007B31CB" w:rsidP="00BB1C2D">
                        <w:pPr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7B31CB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 xml:space="preserve">- tačka 10 </w:t>
                        </w:r>
                        <w:r w:rsidR="00BB1C2D" w:rsidRPr="007B31CB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>pod alinejom trgovinske, ugostiteljske, zanatske objekte …., zavisno od površine, naknada od 100,00€ do 790,00€;</w:t>
                        </w:r>
                      </w:p>
                      <w:p w14:paraId="48F3B2A0" w14:textId="215BF5A9" w:rsidR="007B31CB" w:rsidRPr="007B31CB" w:rsidRDefault="007B31CB" w:rsidP="007B31CB">
                        <w:pPr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7B31CB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 xml:space="preserve">- tačka 11 </w:t>
                        </w:r>
                        <w:r w:rsidR="00BB1C2D" w:rsidRPr="007B31CB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>pod alinejom trgovinske, ugostiteljske, zanatske objekte …., zavisno od površine</w:t>
                        </w:r>
                        <w:r w:rsidR="00BB1C2D" w:rsidRPr="008262A0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 xml:space="preserve">, naknada od 100,00€ do 790,00€ </w:t>
                        </w:r>
                        <w:r w:rsidRPr="007B31CB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 xml:space="preserve">i </w:t>
                        </w:r>
                      </w:p>
                      <w:p w14:paraId="55C07EA9" w14:textId="77777777" w:rsidR="00BB1C2D" w:rsidRPr="007B31CB" w:rsidRDefault="007B31CB" w:rsidP="00BB1C2D">
                        <w:pPr>
                          <w:rPr>
                            <w:rFonts w:asciiTheme="majorHAnsi" w:eastAsia="Calibri" w:hAnsiTheme="majorHAnsi" w:cs="Times New Roman"/>
                            <w:sz w:val="24"/>
                            <w:szCs w:val="24"/>
                            <w:lang w:val="sr-Latn-ME" w:eastAsia="sr-Latn-ME"/>
                          </w:rPr>
                        </w:pPr>
                        <w:r w:rsidRPr="007B31CB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 xml:space="preserve"> - tačka 12 </w:t>
                        </w:r>
                        <w:r w:rsidR="00BB1C2D" w:rsidRPr="007B31CB">
                          <w:rPr>
                            <w:rFonts w:asciiTheme="majorHAnsi" w:eastAsia="Calibri" w:hAnsiTheme="majorHAnsi" w:cs="Calibri"/>
                            <w:sz w:val="24"/>
                            <w:szCs w:val="24"/>
                            <w:lang w:val="sr-Latn-ME" w:eastAsia="sr-Latn-ME"/>
                          </w:rPr>
                          <w:t>pod alinejom trgovinske, ugostiteljske, zanatske objekte …., zavisno od površine, naknada od 100,00€ do 790,00€;</w:t>
                        </w:r>
                      </w:p>
                      <w:p w14:paraId="46D4D8D5" w14:textId="3AC9E7D8" w:rsidR="007B31CB" w:rsidRPr="008262A0" w:rsidRDefault="007B31CB" w:rsidP="00BB1C2D">
                        <w:pPr>
                          <w:ind w:right="77"/>
                          <w:jc w:val="both"/>
                          <w:rPr>
                            <w:rFonts w:asciiTheme="majorHAnsi" w:hAnsiTheme="majorHAnsi" w:cstheme="minorHAnsi"/>
                            <w:bCs/>
                            <w:iCs/>
                            <w:sz w:val="24"/>
                            <w:szCs w:val="24"/>
                            <w:lang w:val="sr-Latn-RS"/>
                          </w:rPr>
                        </w:pPr>
                      </w:p>
                    </w:tc>
                  </w:tr>
                  <w:tr w:rsidR="00D16292" w:rsidRPr="008262A0" w14:paraId="09943407" w14:textId="77777777" w:rsidTr="00D16292">
                    <w:tc>
                      <w:tcPr>
                        <w:tcW w:w="13109" w:type="dxa"/>
                        <w:gridSpan w:val="4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EB5A553" w14:textId="0B826084" w:rsidR="00D16292" w:rsidRPr="008262A0" w:rsidRDefault="00D16292" w:rsidP="00D16292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sz w:val="24"/>
                            <w:szCs w:val="24"/>
                          </w:rPr>
                        </w:pPr>
                        <w:r w:rsidRPr="008262A0">
                          <w:rPr>
                            <w:rFonts w:asciiTheme="majorHAnsi" w:hAnsiTheme="majorHAnsi" w:cstheme="minorHAnsi"/>
                            <w:sz w:val="24"/>
                            <w:szCs w:val="24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</w:tbl>
                <w:p w14:paraId="5736EDDA" w14:textId="77777777" w:rsidR="009A71C9" w:rsidRPr="008262A0" w:rsidRDefault="009A71C9" w:rsidP="00684C8B">
                  <w:pPr>
                    <w:pStyle w:val="Default"/>
                    <w:contextualSpacing/>
                    <w:jc w:val="both"/>
                    <w:rPr>
                      <w:rFonts w:asciiTheme="majorHAnsi" w:hAnsiTheme="majorHAnsi" w:cstheme="minorHAnsi"/>
                      <w:color w:val="auto"/>
                      <w:lang w:val="sr-Latn-CS"/>
                    </w:rPr>
                  </w:pPr>
                </w:p>
              </w:tc>
            </w:tr>
          </w:tbl>
          <w:p w14:paraId="16FE4A7A" w14:textId="77777777" w:rsidR="00444EC1" w:rsidRPr="008262A0" w:rsidRDefault="00444EC1" w:rsidP="009A71C9">
            <w:pPr>
              <w:contextualSpacing/>
              <w:jc w:val="both"/>
              <w:rPr>
                <w:rFonts w:asciiTheme="majorHAnsi" w:hAnsiTheme="majorHAnsi" w:cstheme="minorHAnsi"/>
                <w:sz w:val="24"/>
                <w:szCs w:val="24"/>
                <w:lang w:val="sr-Latn-CS"/>
              </w:rPr>
            </w:pPr>
          </w:p>
        </w:tc>
      </w:tr>
      <w:tr w:rsidR="00611C82" w:rsidRPr="008262A0" w14:paraId="1336F0A9" w14:textId="77777777" w:rsidTr="00A84220">
        <w:tc>
          <w:tcPr>
            <w:tcW w:w="13750" w:type="dxa"/>
            <w:gridSpan w:val="2"/>
            <w:shd w:val="clear" w:color="auto" w:fill="EAF1DD" w:themeFill="accent3" w:themeFillTint="33"/>
            <w:vAlign w:val="center"/>
          </w:tcPr>
          <w:p w14:paraId="128503EB" w14:textId="05E6B2D5" w:rsidR="00611C82" w:rsidRPr="008262A0" w:rsidRDefault="00611C82" w:rsidP="00F720A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8262A0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sr-Latn-CS"/>
              </w:rPr>
              <w:lastRenderedPageBreak/>
              <w:t>Ciljevi</w:t>
            </w:r>
          </w:p>
          <w:p w14:paraId="1E1DFFA5" w14:textId="09F6019F" w:rsidR="00F720A9" w:rsidRPr="008262A0" w:rsidRDefault="00F720A9" w:rsidP="008E7B7C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8262A0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Koji ciljevi se postižu predloženim propisom?</w:t>
            </w:r>
          </w:p>
          <w:p w14:paraId="7FE52E9C" w14:textId="32325A16" w:rsidR="00F720A9" w:rsidRPr="008262A0" w:rsidRDefault="00F720A9" w:rsidP="008E7B7C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8262A0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Da</w:t>
            </w:r>
            <w:r w:rsidR="00E707F5" w:rsidRPr="008262A0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l</w:t>
            </w:r>
            <w:r w:rsidRPr="008262A0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i bilo koji od ciljeva unapređuje rodnu ravnopravnost? (ako je odgovor ne, dali se može definisati cilj koji unapređuje</w:t>
            </w:r>
            <w:r w:rsidR="008E7B7C" w:rsidRPr="008262A0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</w:t>
            </w:r>
            <w:r w:rsidRPr="008262A0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rodnu ravnopravnost?)</w:t>
            </w:r>
          </w:p>
          <w:p w14:paraId="13F40380" w14:textId="411A0426" w:rsidR="00611C82" w:rsidRPr="008262A0" w:rsidRDefault="00611C82" w:rsidP="00F720A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611C82" w:rsidRPr="008262A0" w14:paraId="28BAA1FA" w14:textId="77777777" w:rsidTr="00A84220">
        <w:tc>
          <w:tcPr>
            <w:tcW w:w="13750" w:type="dxa"/>
            <w:gridSpan w:val="2"/>
            <w:vAlign w:val="center"/>
          </w:tcPr>
          <w:p w14:paraId="3DBB4ED9" w14:textId="3544DDD2" w:rsidR="00414DA0" w:rsidRPr="008262A0" w:rsidRDefault="002D1874" w:rsidP="009A71C9">
            <w:pPr>
              <w:pStyle w:val="ListParagraph"/>
              <w:ind w:left="1134" w:hanging="425"/>
              <w:jc w:val="both"/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</w:pPr>
            <w:r w:rsidRPr="008262A0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sr-Latn-CS"/>
              </w:rPr>
              <w:t>2.1. Predloženim propisom postiže se</w:t>
            </w:r>
            <w:r w:rsidR="00E707F5" w:rsidRPr="008262A0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sr-Latn-CS"/>
              </w:rPr>
              <w:t xml:space="preserve"> usaglašavanje sa Zakonom a time i </w:t>
            </w:r>
            <w:r w:rsidRPr="008262A0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sr-Latn-CS"/>
              </w:rPr>
              <w:t xml:space="preserve">smanjenje vrsta </w:t>
            </w:r>
            <w:r w:rsidR="00B54006" w:rsidRPr="008262A0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sr-Latn-CS"/>
              </w:rPr>
              <w:t>naknada</w:t>
            </w:r>
            <w:r w:rsidRPr="008262A0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sr-Latn-CS"/>
              </w:rPr>
              <w:t xml:space="preserve"> i opterećenja privrednih </w:t>
            </w:r>
            <w:r w:rsidR="00414DA0" w:rsidRPr="008262A0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sr-Latn-CS"/>
              </w:rPr>
              <w:t xml:space="preserve">subjekata </w:t>
            </w:r>
            <w:r w:rsidR="00E707F5" w:rsidRPr="008262A0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sr-Latn-CS"/>
              </w:rPr>
              <w:t>te</w:t>
            </w:r>
            <w:r w:rsidR="00414DA0" w:rsidRPr="008262A0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14DA0" w:rsidRPr="008262A0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 xml:space="preserve">unapređenje uslova za poslovanje i pospješivanje ekonomske aktivnosti </w:t>
            </w:r>
            <w:r w:rsidR="004C07FE" w:rsidRPr="008262A0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 xml:space="preserve">na </w:t>
            </w:r>
            <w:r w:rsidR="00414DA0" w:rsidRPr="008262A0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 xml:space="preserve">lokalnom nivou. </w:t>
            </w:r>
          </w:p>
          <w:p w14:paraId="55CCB14C" w14:textId="1B415EA5" w:rsidR="002D1874" w:rsidRPr="008262A0" w:rsidRDefault="00D24FC6" w:rsidP="00606348">
            <w:pPr>
              <w:pStyle w:val="ListParagraph"/>
              <w:ind w:left="1134" w:hanging="425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8262A0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 xml:space="preserve">2.2. </w:t>
            </w:r>
            <w:r w:rsidR="008E7B7C" w:rsidRPr="008262A0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Obveznici naknada su subjekti koji koriste opštinske puteve</w:t>
            </w:r>
            <w:r w:rsidR="004C5B45" w:rsidRPr="008262A0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, bez obzira na rodnu dimenziju</w:t>
            </w:r>
            <w:r w:rsidR="008E7B7C" w:rsidRPr="008262A0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611C82" w:rsidRPr="008262A0" w14:paraId="2A52A618" w14:textId="77777777" w:rsidTr="00A84220">
        <w:tc>
          <w:tcPr>
            <w:tcW w:w="13750" w:type="dxa"/>
            <w:gridSpan w:val="2"/>
            <w:shd w:val="clear" w:color="auto" w:fill="EAF1DD" w:themeFill="accent3" w:themeFillTint="33"/>
            <w:vAlign w:val="center"/>
          </w:tcPr>
          <w:p w14:paraId="19B9E4A7" w14:textId="77777777" w:rsidR="00F720A9" w:rsidRPr="008262A0" w:rsidRDefault="00F720A9" w:rsidP="00F720A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="Arial"/>
                <w:bCs/>
                <w:sz w:val="24"/>
                <w:szCs w:val="24"/>
                <w:lang w:val="en-GB" w:eastAsia="en-GB"/>
              </w:rPr>
            </w:pPr>
            <w:r w:rsidRPr="008262A0">
              <w:rPr>
                <w:rFonts w:asciiTheme="majorHAnsi" w:hAnsiTheme="majorHAnsi" w:cs="Arial"/>
                <w:bCs/>
                <w:sz w:val="24"/>
                <w:szCs w:val="24"/>
                <w:lang w:val="en-GB" w:eastAsia="en-GB"/>
              </w:rPr>
              <w:t>3. Opcije</w:t>
            </w:r>
          </w:p>
          <w:p w14:paraId="0B85A17B" w14:textId="7DCABD4D" w:rsidR="00F720A9" w:rsidRPr="008262A0" w:rsidRDefault="00F54D52" w:rsidP="00F54D52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Theme="majorHAnsi" w:hAnsiTheme="majorHAnsi" w:cs="Arial"/>
                <w:bCs/>
                <w:sz w:val="24"/>
                <w:szCs w:val="24"/>
                <w:lang w:val="en-GB" w:eastAsia="en-GB"/>
              </w:rPr>
            </w:pPr>
            <w:r w:rsidRPr="008262A0">
              <w:rPr>
                <w:rFonts w:asciiTheme="majorHAnsi" w:hAnsiTheme="majorHAnsi" w:cs="Arial"/>
                <w:bCs/>
                <w:sz w:val="24"/>
                <w:szCs w:val="24"/>
                <w:lang w:val="en-GB" w:eastAsia="en-GB"/>
              </w:rPr>
              <w:t>3.1.</w:t>
            </w:r>
            <w:r w:rsidR="00F720A9" w:rsidRPr="008262A0">
              <w:rPr>
                <w:rFonts w:asciiTheme="majorHAnsi" w:hAnsiTheme="majorHAnsi" w:cs="Arial"/>
                <w:bCs/>
                <w:sz w:val="24"/>
                <w:szCs w:val="24"/>
                <w:lang w:val="en-GB" w:eastAsia="en-GB"/>
              </w:rPr>
              <w:t>Zašto je propis neophodan? - Koje su moguće opcije za ispunjavanje ciljeva i rješavanje problema? (uvijek treba razmatrati “status quo” opciju i preporučljivo je uključiti i neregulatornu opciju, osim ako postoji obaveza donošenja predloženog propisa).</w:t>
            </w:r>
          </w:p>
          <w:p w14:paraId="29452B2D" w14:textId="771CE93D" w:rsidR="00FA2811" w:rsidRPr="008262A0" w:rsidRDefault="00F720A9" w:rsidP="00F54D52">
            <w:pPr>
              <w:pStyle w:val="ListParagraph"/>
              <w:numPr>
                <w:ilvl w:val="1"/>
                <w:numId w:val="26"/>
              </w:numPr>
              <w:rPr>
                <w:rFonts w:asciiTheme="majorHAnsi" w:hAnsiTheme="majorHAnsi" w:cstheme="minorHAnsi"/>
                <w:sz w:val="24"/>
                <w:szCs w:val="24"/>
                <w:lang w:val="sr-Latn-CS"/>
              </w:rPr>
            </w:pPr>
            <w:r w:rsidRPr="008262A0">
              <w:rPr>
                <w:rFonts w:asciiTheme="majorHAnsi" w:eastAsia="Times New Roman" w:hAnsiTheme="majorHAnsi" w:cs="Arial"/>
                <w:bCs/>
                <w:sz w:val="24"/>
                <w:szCs w:val="24"/>
                <w:lang w:val="en-GB" w:eastAsia="en-GB"/>
              </w:rPr>
              <w:t>Obrazložiti preferiranu opciju?</w:t>
            </w:r>
            <w:r w:rsidR="00C04DD6">
              <w:rPr>
                <w:rFonts w:asciiTheme="majorHAnsi" w:eastAsia="Times New Roman" w:hAnsiTheme="majorHAnsi" w:cs="Arial"/>
                <w:bCs/>
                <w:sz w:val="24"/>
                <w:szCs w:val="24"/>
                <w:lang w:val="en-GB" w:eastAsia="en-GB"/>
              </w:rPr>
              <w:t xml:space="preserve"> </w:t>
            </w:r>
            <w:r w:rsidRPr="008262A0">
              <w:rPr>
                <w:rFonts w:asciiTheme="majorHAnsi" w:eastAsia="Times New Roman" w:hAnsiTheme="majorHAnsi" w:cs="Arial"/>
                <w:bCs/>
                <w:sz w:val="24"/>
                <w:szCs w:val="24"/>
                <w:lang w:val="en-GB" w:eastAsia="en-GB"/>
              </w:rPr>
              <w:t>(koja je rodna dimenzija te opcije; kako preferirana opcija unapređuje rodnu ravnopravnost:  status žena i odnose među ženama i muškarcima</w:t>
            </w:r>
            <w:r w:rsidRPr="008262A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  <w:t>?</w:t>
            </w:r>
            <w:r w:rsidRPr="008262A0">
              <w:rPr>
                <w:rFonts w:asciiTheme="majorHAnsi" w:eastAsia="Times New Roman" w:hAnsiTheme="majorHAnsi" w:cs="Arial"/>
                <w:bCs/>
                <w:sz w:val="24"/>
                <w:szCs w:val="24"/>
                <w:lang w:val="en-GB" w:eastAsia="en-GB"/>
              </w:rPr>
              <w:t>)</w:t>
            </w:r>
          </w:p>
          <w:p w14:paraId="5D963709" w14:textId="77777777" w:rsidR="00F720A9" w:rsidRPr="008262A0" w:rsidRDefault="00F720A9" w:rsidP="00F720A9">
            <w:pPr>
              <w:rPr>
                <w:rFonts w:asciiTheme="majorHAnsi" w:hAnsiTheme="majorHAnsi" w:cstheme="minorHAnsi"/>
                <w:sz w:val="24"/>
                <w:szCs w:val="24"/>
                <w:lang w:val="sr-Latn-CS"/>
              </w:rPr>
            </w:pPr>
          </w:p>
          <w:p w14:paraId="5F7BC573" w14:textId="2D7933E0" w:rsidR="00F720A9" w:rsidRPr="008262A0" w:rsidRDefault="00F720A9" w:rsidP="00F720A9">
            <w:pPr>
              <w:rPr>
                <w:rFonts w:asciiTheme="majorHAnsi" w:hAnsiTheme="majorHAnsi" w:cstheme="minorHAnsi"/>
                <w:sz w:val="24"/>
                <w:szCs w:val="24"/>
                <w:lang w:val="sr-Latn-CS"/>
              </w:rPr>
            </w:pPr>
          </w:p>
        </w:tc>
      </w:tr>
      <w:tr w:rsidR="00FA2811" w:rsidRPr="008262A0" w14:paraId="7F53DFD1" w14:textId="77777777" w:rsidTr="00FA2811">
        <w:tc>
          <w:tcPr>
            <w:tcW w:w="13750" w:type="dxa"/>
            <w:gridSpan w:val="2"/>
            <w:shd w:val="clear" w:color="auto" w:fill="auto"/>
            <w:vAlign w:val="center"/>
          </w:tcPr>
          <w:p w14:paraId="04443BF5" w14:textId="499C1226" w:rsidR="00FA2811" w:rsidRPr="008262A0" w:rsidRDefault="00FA2811" w:rsidP="003A50D5">
            <w:pPr>
              <w:pStyle w:val="Default"/>
              <w:contextualSpacing/>
              <w:rPr>
                <w:rFonts w:asciiTheme="majorHAnsi" w:hAnsiTheme="majorHAnsi" w:cstheme="minorHAnsi"/>
                <w:color w:val="auto"/>
                <w:lang w:val="sr-Latn-CS"/>
              </w:rPr>
            </w:pPr>
            <w:r w:rsidRPr="008262A0">
              <w:rPr>
                <w:rFonts w:asciiTheme="majorHAnsi" w:hAnsiTheme="majorHAnsi" w:cstheme="minorHAnsi"/>
                <w:lang w:val="sr-Latn-CS"/>
              </w:rPr>
              <w:t xml:space="preserve">3.1. Donošenje Odluke je neophodno zbog usklađivanja sa važećim </w:t>
            </w:r>
            <w:r w:rsidRPr="008262A0">
              <w:rPr>
                <w:rFonts w:asciiTheme="majorHAnsi" w:hAnsiTheme="majorHAnsi" w:cstheme="minorHAnsi"/>
                <w:color w:val="auto"/>
                <w:lang w:val="sr-Latn-CS"/>
              </w:rPr>
              <w:t xml:space="preserve">Zakonom o putevima </w:t>
            </w:r>
            <w:r w:rsidR="0024217F" w:rsidRPr="008262A0">
              <w:rPr>
                <w:rFonts w:asciiTheme="majorHAnsi" w:hAnsiTheme="majorHAnsi" w:cstheme="minorHAnsi"/>
                <w:color w:val="auto"/>
                <w:lang w:val="sr-Latn-CS"/>
              </w:rPr>
              <w:t>(</w:t>
            </w:r>
            <w:r w:rsidRPr="008262A0">
              <w:rPr>
                <w:rFonts w:asciiTheme="majorHAnsi" w:hAnsiTheme="majorHAnsi" w:cstheme="minorHAnsi"/>
                <w:color w:val="auto"/>
                <w:lang w:val="sr-Latn-CS"/>
              </w:rPr>
              <w:t>„Sl.list CG“, br</w:t>
            </w:r>
            <w:r w:rsidR="004C07FE" w:rsidRPr="008262A0">
              <w:rPr>
                <w:rFonts w:asciiTheme="majorHAnsi" w:hAnsiTheme="majorHAnsi" w:cstheme="minorHAnsi"/>
                <w:color w:val="auto"/>
                <w:lang w:val="sr-Latn-CS"/>
              </w:rPr>
              <w:t>oj:</w:t>
            </w:r>
            <w:r w:rsidRPr="008262A0">
              <w:rPr>
                <w:rFonts w:asciiTheme="majorHAnsi" w:hAnsiTheme="majorHAnsi" w:cstheme="minorHAnsi"/>
                <w:color w:val="auto"/>
                <w:lang w:val="sr-Latn-CS"/>
              </w:rPr>
              <w:t xml:space="preserve"> 82/20</w:t>
            </w:r>
            <w:r w:rsidR="004C07FE" w:rsidRPr="008262A0">
              <w:rPr>
                <w:rFonts w:asciiTheme="majorHAnsi" w:hAnsiTheme="majorHAnsi" w:cstheme="minorHAnsi"/>
                <w:color w:val="auto"/>
                <w:lang w:val="sr-Latn-CS"/>
              </w:rPr>
              <w:t>)</w:t>
            </w:r>
            <w:r w:rsidR="0024217F" w:rsidRPr="008262A0">
              <w:rPr>
                <w:rFonts w:asciiTheme="majorHAnsi" w:hAnsiTheme="majorHAnsi" w:cstheme="minorHAnsi"/>
                <w:color w:val="auto"/>
                <w:lang w:val="sr-Latn-CS"/>
              </w:rPr>
              <w:t>.</w:t>
            </w:r>
            <w:r w:rsidRPr="008262A0">
              <w:rPr>
                <w:rFonts w:asciiTheme="majorHAnsi" w:hAnsiTheme="majorHAnsi" w:cstheme="minorHAnsi"/>
                <w:color w:val="auto"/>
                <w:lang w:val="sr-Latn-CS"/>
              </w:rPr>
              <w:t xml:space="preserve"> </w:t>
            </w:r>
          </w:p>
          <w:p w14:paraId="4BE297B4" w14:textId="2D3317F3" w:rsidR="00FA2811" w:rsidRPr="008262A0" w:rsidRDefault="00FA2811" w:rsidP="003A50D5">
            <w:pPr>
              <w:pStyle w:val="Default"/>
              <w:contextualSpacing/>
              <w:rPr>
                <w:rFonts w:asciiTheme="majorHAnsi" w:hAnsiTheme="majorHAnsi" w:cstheme="minorHAnsi"/>
                <w:lang w:val="sr-Latn-CS"/>
              </w:rPr>
            </w:pPr>
            <w:r w:rsidRPr="008262A0">
              <w:rPr>
                <w:rFonts w:asciiTheme="majorHAnsi" w:hAnsiTheme="majorHAnsi" w:cstheme="minorHAnsi"/>
                <w:lang w:val="sr-Latn-CS"/>
              </w:rPr>
              <w:t xml:space="preserve">Razmatrane su opcije utvrđivanja različitih iznosa, dodatnog pojednostavljivanja osnova konkretno izbjegavanje mogućnosti dvostrukog oporezivanja. </w:t>
            </w:r>
            <w:r w:rsidR="003A532A">
              <w:rPr>
                <w:rFonts w:asciiTheme="majorHAnsi" w:hAnsiTheme="majorHAnsi" w:cstheme="minorHAnsi"/>
                <w:lang w:val="sr-Latn-CS"/>
              </w:rPr>
              <w:t xml:space="preserve">Po pojedinim osnovima naknada razvrstani su objekti, </w:t>
            </w:r>
            <w:r w:rsidRPr="008262A0">
              <w:rPr>
                <w:rFonts w:asciiTheme="majorHAnsi" w:hAnsiTheme="majorHAnsi" w:cstheme="minorHAnsi"/>
                <w:lang w:val="sr-Latn-CS"/>
              </w:rPr>
              <w:t xml:space="preserve"> zavisno od vrste djelatnosti koja se u objektu obavlja</w:t>
            </w:r>
            <w:r w:rsidR="003A532A">
              <w:rPr>
                <w:rFonts w:asciiTheme="majorHAnsi" w:hAnsiTheme="majorHAnsi" w:cstheme="minorHAnsi"/>
                <w:lang w:val="sr-Latn-CS"/>
              </w:rPr>
              <w:t>, površina objekata, kako bi naknade pra</w:t>
            </w:r>
            <w:r w:rsidR="000B2766">
              <w:rPr>
                <w:rFonts w:asciiTheme="majorHAnsi" w:hAnsiTheme="majorHAnsi" w:cstheme="minorHAnsi"/>
                <w:lang w:val="sr-Latn-CS"/>
              </w:rPr>
              <w:t>v</w:t>
            </w:r>
            <w:r w:rsidR="003A532A">
              <w:rPr>
                <w:rFonts w:asciiTheme="majorHAnsi" w:hAnsiTheme="majorHAnsi" w:cstheme="minorHAnsi"/>
                <w:lang w:val="sr-Latn-CS"/>
              </w:rPr>
              <w:t>ičnije bile određene.</w:t>
            </w:r>
            <w:r w:rsidRPr="008262A0">
              <w:rPr>
                <w:rFonts w:asciiTheme="majorHAnsi" w:hAnsiTheme="majorHAnsi" w:cstheme="minorHAnsi"/>
                <w:lang w:val="sr-Latn-CS"/>
              </w:rPr>
              <w:t xml:space="preserve">  Donošenje Odluke uslovljeno je donošenjem Zakona o putevima i podzakonskih akata stoga nije moguće razmatrati status quo opciju.</w:t>
            </w:r>
          </w:p>
          <w:p w14:paraId="55C4F0B9" w14:textId="720DBDFF" w:rsidR="00FA2811" w:rsidRPr="008262A0" w:rsidRDefault="0024217F" w:rsidP="003A50D5">
            <w:pPr>
              <w:pStyle w:val="Default"/>
              <w:contextualSpacing/>
              <w:rPr>
                <w:rFonts w:asciiTheme="majorHAnsi" w:hAnsiTheme="majorHAnsi"/>
              </w:rPr>
            </w:pPr>
            <w:r w:rsidRPr="008262A0">
              <w:rPr>
                <w:rFonts w:asciiTheme="majorHAnsi" w:hAnsiTheme="majorHAnsi"/>
                <w:bCs/>
              </w:rPr>
              <w:lastRenderedPageBreak/>
              <w:t>3.2</w:t>
            </w:r>
            <w:r w:rsidR="004A3AA0" w:rsidRPr="008262A0">
              <w:rPr>
                <w:rFonts w:asciiTheme="majorHAnsi" w:hAnsiTheme="majorHAnsi"/>
                <w:bCs/>
              </w:rPr>
              <w:t>.</w:t>
            </w:r>
            <w:r w:rsidR="003437BB" w:rsidRPr="008262A0">
              <w:rPr>
                <w:rFonts w:asciiTheme="majorHAnsi" w:hAnsiTheme="majorHAnsi"/>
                <w:bCs/>
              </w:rPr>
              <w:t xml:space="preserve"> </w:t>
            </w:r>
            <w:r w:rsidR="004A3AA0" w:rsidRPr="008262A0">
              <w:rPr>
                <w:rFonts w:asciiTheme="majorHAnsi" w:hAnsiTheme="majorHAnsi"/>
                <w:bCs/>
              </w:rPr>
              <w:t xml:space="preserve">Usvojenim zakonskim rješenjem Opštini </w:t>
            </w:r>
            <w:r w:rsidR="004C07FE" w:rsidRPr="008262A0">
              <w:rPr>
                <w:rFonts w:asciiTheme="majorHAnsi" w:hAnsiTheme="majorHAnsi"/>
                <w:bCs/>
              </w:rPr>
              <w:t>Nikšić</w:t>
            </w:r>
            <w:r w:rsidR="004A3AA0" w:rsidRPr="008262A0">
              <w:rPr>
                <w:rFonts w:asciiTheme="majorHAnsi" w:hAnsiTheme="majorHAnsi"/>
                <w:bCs/>
              </w:rPr>
              <w:t xml:space="preserve"> su smanjene vrste i osnovi za utvrđivanje prihoda po osnovu naknada</w:t>
            </w:r>
            <w:r w:rsidR="00096F69" w:rsidRPr="008262A0">
              <w:rPr>
                <w:rFonts w:asciiTheme="majorHAnsi" w:hAnsiTheme="majorHAnsi"/>
                <w:bCs/>
              </w:rPr>
              <w:t>, a u cilju stvaranja povoljnijeg poslovnog ambijenta, što je cilj Zakona. Z</w:t>
            </w:r>
            <w:r w:rsidR="004A3AA0" w:rsidRPr="008262A0">
              <w:rPr>
                <w:rFonts w:asciiTheme="majorHAnsi" w:hAnsiTheme="majorHAnsi"/>
                <w:bCs/>
              </w:rPr>
              <w:t>akonodavac</w:t>
            </w:r>
            <w:r w:rsidR="00096F69" w:rsidRPr="008262A0">
              <w:rPr>
                <w:rFonts w:asciiTheme="majorHAnsi" w:hAnsiTheme="majorHAnsi"/>
                <w:bCs/>
              </w:rPr>
              <w:t>, preferirajući ovu opcilu, nije uzeo u obzir</w:t>
            </w:r>
            <w:r w:rsidR="004A3AA0" w:rsidRPr="008262A0">
              <w:rPr>
                <w:rFonts w:asciiTheme="majorHAnsi" w:hAnsiTheme="majorHAnsi"/>
                <w:bCs/>
              </w:rPr>
              <w:t xml:space="preserve"> presude Ustavnog suda vezano za </w:t>
            </w:r>
            <w:r w:rsidR="00096F69" w:rsidRPr="008262A0">
              <w:rPr>
                <w:rFonts w:asciiTheme="majorHAnsi" w:hAnsiTheme="majorHAnsi"/>
                <w:bCs/>
              </w:rPr>
              <w:t>značenje odrednice</w:t>
            </w:r>
            <w:r w:rsidR="004A3AA0" w:rsidRPr="008262A0">
              <w:rPr>
                <w:rFonts w:asciiTheme="majorHAnsi" w:hAnsiTheme="majorHAnsi"/>
                <w:bCs/>
              </w:rPr>
              <w:t xml:space="preserve"> “komercijalni objekat” </w:t>
            </w:r>
            <w:r w:rsidR="00096F69" w:rsidRPr="008262A0">
              <w:rPr>
                <w:rFonts w:asciiTheme="majorHAnsi" w:hAnsiTheme="majorHAnsi"/>
                <w:bCs/>
              </w:rPr>
              <w:t xml:space="preserve">,  </w:t>
            </w:r>
            <w:r w:rsidR="004A3AA0" w:rsidRPr="008262A0">
              <w:rPr>
                <w:rFonts w:asciiTheme="majorHAnsi" w:hAnsiTheme="majorHAnsi"/>
                <w:bCs/>
              </w:rPr>
              <w:t xml:space="preserve">odredio </w:t>
            </w:r>
            <w:r w:rsidR="00096F69" w:rsidRPr="008262A0">
              <w:rPr>
                <w:rFonts w:asciiTheme="majorHAnsi" w:hAnsiTheme="majorHAnsi"/>
                <w:bCs/>
              </w:rPr>
              <w:t xml:space="preserve">je </w:t>
            </w:r>
            <w:r w:rsidR="004A3AA0" w:rsidRPr="008262A0">
              <w:rPr>
                <w:rFonts w:asciiTheme="majorHAnsi" w:hAnsiTheme="majorHAnsi"/>
                <w:bCs/>
              </w:rPr>
              <w:t xml:space="preserve">u člana 4 stav 1 tačka 48 </w:t>
            </w:r>
            <w:r w:rsidR="00096F69" w:rsidRPr="008262A0">
              <w:rPr>
                <w:rFonts w:asciiTheme="majorHAnsi" w:hAnsiTheme="majorHAnsi"/>
                <w:bCs/>
              </w:rPr>
              <w:t xml:space="preserve">Zakona </w:t>
            </w:r>
            <w:r w:rsidR="004A3AA0" w:rsidRPr="008262A0">
              <w:rPr>
                <w:rFonts w:asciiTheme="majorHAnsi" w:hAnsiTheme="majorHAnsi"/>
                <w:bCs/>
              </w:rPr>
              <w:t xml:space="preserve">da je “komercijalni objekat stanica za snabdijevanje motrnih vozila gorivom, stanica za punjenje vozila na električni pogon, auto-servis, objekat za privremeni smještaj onesposobljenih vozila, ugostiteljski objekat, trgovinski objekat, sportsko-rekreativni objekat i drugi objekti u kojima se po osnovu kupovine/prodaje roba i usluga vrše novčane transakcije”. </w:t>
            </w:r>
          </w:p>
        </w:tc>
      </w:tr>
      <w:tr w:rsidR="00CA2D8C" w:rsidRPr="008262A0" w14:paraId="20D748CE" w14:textId="77777777" w:rsidTr="00A84220">
        <w:trPr>
          <w:trHeight w:val="3016"/>
        </w:trPr>
        <w:tc>
          <w:tcPr>
            <w:tcW w:w="13750" w:type="dxa"/>
            <w:gridSpan w:val="2"/>
            <w:vAlign w:val="center"/>
          </w:tcPr>
          <w:p w14:paraId="7F34865F" w14:textId="566595D1" w:rsidR="00C10AA9" w:rsidRPr="008262A0" w:rsidRDefault="0090354F" w:rsidP="003A50D5">
            <w:pPr>
              <w:ind w:right="4"/>
              <w:jc w:val="both"/>
              <w:rPr>
                <w:rFonts w:asciiTheme="majorHAnsi" w:hAnsiTheme="majorHAnsi" w:cs="Calibri"/>
                <w:sz w:val="24"/>
                <w:szCs w:val="24"/>
                <w:lang w:val="sr-Latn-ME"/>
              </w:rPr>
            </w:pPr>
            <w:r w:rsidRPr="008262A0">
              <w:rPr>
                <w:rFonts w:asciiTheme="majorHAnsi" w:hAnsiTheme="majorHAnsi" w:cs="Calibri"/>
                <w:sz w:val="24"/>
                <w:szCs w:val="24"/>
                <w:lang w:val="sr-Latn-ME"/>
              </w:rPr>
              <w:lastRenderedPageBreak/>
              <w:t>Primjenom ovakvih odredbi u praksi izbjegava se plaćanje stvarne obaveze po osnovu naknada za puteve za sve subjekte koji obavljaju proizvodne djelatnosti, vrše prenos i distribuciju električne energije, kao i prenos telefonskog signala u telekomunikacionim djelatnostima, jer se objektima u kojima se obavljaju ove djelatnosti (prenos signala, električne energije i njena distribucija, proizvodnja roba) ne vrši kupovina i prodaja robe i usluga neposrednim novčanim transakcijama, već se obračun i naplata prodate robe i izvršene usluge koje se proizvode u ovim objektima vrši na mjestu predviđenom za to organizacijom rada ovih subjekata, a novčane transakcije se obavljaju preko poslovnih banaka uplatom na račune privrednih subjekata, po ispostavljenim mjesečnim računima.</w:t>
            </w:r>
            <w:r w:rsidR="00E4351E" w:rsidRPr="008262A0">
              <w:rPr>
                <w:rFonts w:asciiTheme="majorHAnsi" w:hAnsiTheme="majorHAnsi" w:cs="Calibri"/>
                <w:sz w:val="24"/>
                <w:szCs w:val="24"/>
                <w:lang w:val="sr-Latn-ME"/>
              </w:rPr>
              <w:t xml:space="preserve"> Data definicija komercijalnog objekta u Zakonu o putevima dodatno je i diskriminatorska, jer se ovi subjekti (elektroprivreda</w:t>
            </w:r>
            <w:r w:rsidR="00DA5166" w:rsidRPr="008262A0">
              <w:rPr>
                <w:rFonts w:asciiTheme="majorHAnsi" w:hAnsiTheme="majorHAnsi" w:cs="Calibri"/>
                <w:sz w:val="24"/>
                <w:szCs w:val="24"/>
                <w:lang w:val="sr-Latn-ME"/>
              </w:rPr>
              <w:t xml:space="preserve"> i</w:t>
            </w:r>
            <w:r w:rsidR="00E4351E" w:rsidRPr="008262A0">
              <w:rPr>
                <w:rFonts w:asciiTheme="majorHAnsi" w:hAnsiTheme="majorHAnsi" w:cs="Calibri"/>
                <w:sz w:val="24"/>
                <w:szCs w:val="24"/>
                <w:lang w:val="sr-Latn-ME"/>
              </w:rPr>
              <w:t xml:space="preserve"> te</w:t>
            </w:r>
            <w:r w:rsidR="000B2766">
              <w:rPr>
                <w:rFonts w:asciiTheme="majorHAnsi" w:hAnsiTheme="majorHAnsi" w:cs="Calibri"/>
                <w:sz w:val="24"/>
                <w:szCs w:val="24"/>
                <w:lang w:val="sr-Latn-ME"/>
              </w:rPr>
              <w:t>le</w:t>
            </w:r>
            <w:r w:rsidR="00E4351E" w:rsidRPr="008262A0">
              <w:rPr>
                <w:rFonts w:asciiTheme="majorHAnsi" w:hAnsiTheme="majorHAnsi" w:cs="Calibri"/>
                <w:sz w:val="24"/>
                <w:szCs w:val="24"/>
                <w:lang w:val="sr-Latn-ME"/>
              </w:rPr>
              <w:t xml:space="preserve">komunikacije) dovode u privilegovan položaj u odnosu na privredne subjekte </w:t>
            </w:r>
            <w:r w:rsidR="000B2766">
              <w:rPr>
                <w:rFonts w:asciiTheme="majorHAnsi" w:hAnsiTheme="majorHAnsi" w:cs="Calibri"/>
                <w:sz w:val="24"/>
                <w:szCs w:val="24"/>
                <w:lang w:val="sr-Latn-ME"/>
              </w:rPr>
              <w:t xml:space="preserve">koji se bave drugim djelatnostima, </w:t>
            </w:r>
            <w:r w:rsidR="00E4351E" w:rsidRPr="008262A0">
              <w:rPr>
                <w:rFonts w:asciiTheme="majorHAnsi" w:hAnsiTheme="majorHAnsi" w:cs="Calibri"/>
                <w:sz w:val="24"/>
                <w:szCs w:val="24"/>
                <w:lang w:val="sr-Latn-ME"/>
              </w:rPr>
              <w:t xml:space="preserve">mnogo </w:t>
            </w:r>
            <w:r w:rsidR="000B2766">
              <w:rPr>
                <w:rFonts w:asciiTheme="majorHAnsi" w:hAnsiTheme="majorHAnsi" w:cs="Calibri"/>
                <w:sz w:val="24"/>
                <w:szCs w:val="24"/>
                <w:lang w:val="sr-Latn-ME"/>
              </w:rPr>
              <w:t xml:space="preserve">su </w:t>
            </w:r>
            <w:r w:rsidR="00E4351E" w:rsidRPr="008262A0">
              <w:rPr>
                <w:rFonts w:asciiTheme="majorHAnsi" w:hAnsiTheme="majorHAnsi" w:cs="Calibri"/>
                <w:sz w:val="24"/>
                <w:szCs w:val="24"/>
                <w:lang w:val="sr-Latn-ME"/>
              </w:rPr>
              <w:t>manje ekonomske snage</w:t>
            </w:r>
            <w:r w:rsidR="000B2766">
              <w:rPr>
                <w:rFonts w:asciiTheme="majorHAnsi" w:hAnsiTheme="majorHAnsi" w:cs="Calibri"/>
                <w:sz w:val="24"/>
                <w:szCs w:val="24"/>
                <w:lang w:val="sr-Latn-ME"/>
              </w:rPr>
              <w:t xml:space="preserve">, a </w:t>
            </w:r>
            <w:r w:rsidR="00E4351E" w:rsidRPr="008262A0">
              <w:rPr>
                <w:rFonts w:asciiTheme="majorHAnsi" w:hAnsiTheme="majorHAnsi" w:cs="Calibri"/>
                <w:sz w:val="24"/>
                <w:szCs w:val="24"/>
                <w:lang w:val="sr-Latn-ME"/>
              </w:rPr>
              <w:t>u kojima se vrši direktna naplata novčanih sredstava i koji su, shodno zakonskim rješenjima, isključivi obveznici plaćanja ove naknade</w:t>
            </w:r>
            <w:r w:rsidR="000B2766">
              <w:rPr>
                <w:rFonts w:asciiTheme="majorHAnsi" w:hAnsiTheme="majorHAnsi" w:cs="Calibri"/>
                <w:sz w:val="24"/>
                <w:szCs w:val="24"/>
                <w:lang w:val="sr-Latn-ME"/>
              </w:rPr>
              <w:t>.</w:t>
            </w:r>
            <w:r w:rsidR="00E4351E" w:rsidRPr="008262A0">
              <w:rPr>
                <w:rFonts w:asciiTheme="majorHAnsi" w:hAnsiTheme="majorHAnsi" w:cs="Calibri"/>
                <w:sz w:val="24"/>
                <w:szCs w:val="24"/>
                <w:lang w:val="sr-Latn-ME"/>
              </w:rPr>
              <w:t xml:space="preserve"> U prilog ovom stavu govore i odluke Ustavnog suda </w:t>
            </w:r>
            <w:r w:rsidR="00DA5166" w:rsidRPr="008262A0">
              <w:rPr>
                <w:rFonts w:asciiTheme="majorHAnsi" w:hAnsiTheme="majorHAnsi" w:cs="Calibri"/>
                <w:sz w:val="24"/>
                <w:szCs w:val="24"/>
                <w:lang w:val="sr-Latn-ME"/>
              </w:rPr>
              <w:t xml:space="preserve">koji je definisao da </w:t>
            </w:r>
            <w:r w:rsidR="00E4351E" w:rsidRPr="008262A0">
              <w:rPr>
                <w:rFonts w:asciiTheme="majorHAnsi" w:hAnsiTheme="majorHAnsi" w:cs="Calibri"/>
                <w:sz w:val="24"/>
                <w:szCs w:val="24"/>
                <w:lang w:val="sr-Latn-ME"/>
              </w:rPr>
              <w:t xml:space="preserve"> </w:t>
            </w:r>
            <w:r w:rsidR="00E4351E" w:rsidRPr="008262A0">
              <w:rPr>
                <w:rFonts w:asciiTheme="majorHAnsi" w:hAnsiTheme="majorHAnsi" w:cs="Calibri"/>
                <w:bCs/>
                <w:iCs/>
                <w:sz w:val="24"/>
                <w:szCs w:val="24"/>
                <w:lang w:val="sr-Latn-ME"/>
              </w:rPr>
              <w:t>komercijalni objekat predstavlja objekat u kojem se obavlja registrovana privredna djelatnost</w:t>
            </w:r>
            <w:r w:rsidR="00E4351E" w:rsidRPr="008262A0">
              <w:rPr>
                <w:rFonts w:asciiTheme="majorHAnsi" w:hAnsiTheme="majorHAnsi" w:cs="Calibri"/>
                <w:sz w:val="24"/>
                <w:szCs w:val="24"/>
                <w:lang w:val="sr-Latn-ME"/>
              </w:rPr>
              <w:t xml:space="preserve">, bez obzira da li se u istom objektu obavlja direktna novčana transakcija ili se, po osnovu korišćenja istog, na drugom mjestu ostvaruje naplata izvršenih usluga. </w:t>
            </w:r>
          </w:p>
          <w:p w14:paraId="3332042F" w14:textId="2C73220E" w:rsidR="004969DB" w:rsidRPr="008262A0" w:rsidRDefault="004969DB" w:rsidP="00564B12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CA2D8C" w:rsidRPr="008262A0" w14:paraId="722222DF" w14:textId="77777777" w:rsidTr="00A84220">
        <w:tc>
          <w:tcPr>
            <w:tcW w:w="13750" w:type="dxa"/>
            <w:gridSpan w:val="2"/>
            <w:shd w:val="clear" w:color="auto" w:fill="EAF1DD" w:themeFill="accent3" w:themeFillTint="33"/>
            <w:vAlign w:val="center"/>
          </w:tcPr>
          <w:p w14:paraId="7E10D67B" w14:textId="006012EC" w:rsidR="00CA2D8C" w:rsidRPr="008262A0" w:rsidRDefault="00CA2D8C" w:rsidP="0039097C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Analiza uticaja </w:t>
            </w:r>
          </w:p>
          <w:p w14:paraId="6701301B" w14:textId="33FDEC96" w:rsidR="006A429C" w:rsidRPr="008262A0" w:rsidRDefault="0039097C" w:rsidP="0039097C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>4.1.</w:t>
            </w:r>
            <w:r w:rsidR="00CA2D8C" w:rsidRPr="008262A0">
              <w:rPr>
                <w:rFonts w:asciiTheme="majorHAnsi" w:hAnsiTheme="majorHAnsi"/>
                <w:sz w:val="24"/>
                <w:szCs w:val="24"/>
              </w:rPr>
              <w:t xml:space="preserve"> Na koga će i kako će najvjerovatnije uticati rješenja u </w:t>
            </w:r>
            <w:r w:rsidR="005A29B4" w:rsidRPr="008262A0">
              <w:rPr>
                <w:rFonts w:asciiTheme="majorHAnsi" w:hAnsiTheme="majorHAnsi"/>
                <w:sz w:val="24"/>
                <w:szCs w:val="24"/>
              </w:rPr>
              <w:t>odluci</w:t>
            </w:r>
            <w:r w:rsidR="00CA2D8C" w:rsidRPr="008262A0">
              <w:rPr>
                <w:rFonts w:asciiTheme="majorHAnsi" w:hAnsiTheme="majorHAnsi"/>
                <w:sz w:val="24"/>
                <w:szCs w:val="24"/>
              </w:rPr>
              <w:t xml:space="preserve"> - nabrojati pozitivne i negativne uticaje, direktne i indirektne</w:t>
            </w:r>
            <w:r w:rsidR="008E0E8D" w:rsidRPr="008262A0">
              <w:rPr>
                <w:rFonts w:asciiTheme="majorHAnsi" w:hAnsiTheme="majorHAnsi"/>
                <w:sz w:val="24"/>
                <w:szCs w:val="24"/>
              </w:rPr>
              <w:t xml:space="preserve">. Da li rješenja u propisu imaju uticaja na žene (pozitivne </w:t>
            </w:r>
            <w:r w:rsidR="000B2766">
              <w:rPr>
                <w:rFonts w:asciiTheme="majorHAnsi" w:hAnsiTheme="majorHAnsi"/>
                <w:sz w:val="24"/>
                <w:szCs w:val="24"/>
              </w:rPr>
              <w:t>i</w:t>
            </w:r>
            <w:r w:rsidR="008E0E8D" w:rsidRPr="008262A0">
              <w:rPr>
                <w:rFonts w:asciiTheme="majorHAnsi" w:hAnsiTheme="majorHAnsi"/>
                <w:sz w:val="24"/>
                <w:szCs w:val="24"/>
              </w:rPr>
              <w:t xml:space="preserve"> negativne, direktne </w:t>
            </w:r>
            <w:r w:rsidR="000B2766">
              <w:rPr>
                <w:rFonts w:asciiTheme="majorHAnsi" w:hAnsiTheme="majorHAnsi"/>
                <w:sz w:val="24"/>
                <w:szCs w:val="24"/>
              </w:rPr>
              <w:t xml:space="preserve">i </w:t>
            </w:r>
            <w:r w:rsidR="008E0E8D" w:rsidRPr="008262A0">
              <w:rPr>
                <w:rFonts w:asciiTheme="majorHAnsi" w:hAnsiTheme="majorHAnsi"/>
                <w:sz w:val="24"/>
                <w:szCs w:val="24"/>
              </w:rPr>
              <w:t>indirektne)?</w:t>
            </w:r>
            <w:r w:rsidR="00CA2D8C" w:rsidRPr="008262A0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339F6CBA" w14:textId="2BC34B3C" w:rsidR="006A429C" w:rsidRPr="008262A0" w:rsidRDefault="0039097C" w:rsidP="0039097C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>4.2.</w:t>
            </w:r>
            <w:r w:rsidR="00CA2D8C" w:rsidRPr="008262A0">
              <w:rPr>
                <w:rFonts w:asciiTheme="majorHAnsi" w:hAnsiTheme="majorHAnsi"/>
                <w:sz w:val="24"/>
                <w:szCs w:val="24"/>
              </w:rPr>
              <w:t>Koje troškove će primjena propisa izazvati građanima i privredi (naročito malim i srednjim preduzećima)</w:t>
            </w:r>
            <w:r w:rsidR="008E0E8D" w:rsidRPr="008262A0">
              <w:rPr>
                <w:rFonts w:asciiTheme="majorHAnsi" w:hAnsiTheme="majorHAnsi"/>
                <w:sz w:val="24"/>
                <w:szCs w:val="24"/>
              </w:rPr>
              <w:t>?</w:t>
            </w:r>
            <w:r w:rsidR="00CA2D8C" w:rsidRPr="008262A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061AEB26" w14:textId="7369F437" w:rsidR="006A429C" w:rsidRPr="008262A0" w:rsidRDefault="0039097C" w:rsidP="0039097C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>4.3.</w:t>
            </w:r>
            <w:r w:rsidR="00CA2D8C" w:rsidRPr="008262A0">
              <w:rPr>
                <w:rFonts w:asciiTheme="majorHAnsi" w:hAnsiTheme="majorHAnsi"/>
                <w:sz w:val="24"/>
                <w:szCs w:val="24"/>
              </w:rPr>
              <w:t xml:space="preserve">Da li pozitivne posljedice donošenja propisa opravdavaju troškove koje će on stvoriti, </w:t>
            </w:r>
          </w:p>
          <w:p w14:paraId="51BBC089" w14:textId="75D343E9" w:rsidR="006A429C" w:rsidRPr="008262A0" w:rsidRDefault="0039097C" w:rsidP="0039097C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>4.4.</w:t>
            </w:r>
            <w:r w:rsidR="00CA2D8C" w:rsidRPr="008262A0">
              <w:rPr>
                <w:rFonts w:asciiTheme="majorHAnsi" w:hAnsiTheme="majorHAnsi"/>
                <w:sz w:val="24"/>
                <w:szCs w:val="24"/>
              </w:rPr>
              <w:t xml:space="preserve">Da li se propisom podržava stvaranje novih privrednih subjekata na tržištu i tržišna konkurencija; </w:t>
            </w:r>
          </w:p>
          <w:p w14:paraId="2AD6164C" w14:textId="78539046" w:rsidR="00CA2D8C" w:rsidRPr="008262A0" w:rsidRDefault="0039097C" w:rsidP="0039097C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>4.5.</w:t>
            </w:r>
            <w:r w:rsidR="00CA2D8C" w:rsidRPr="008262A0">
              <w:rPr>
                <w:rFonts w:asciiTheme="majorHAnsi" w:hAnsiTheme="majorHAnsi"/>
                <w:sz w:val="24"/>
                <w:szCs w:val="24"/>
              </w:rPr>
              <w:t>Uključiti procjenu administrativnih opterećenja i biznis barijera.</w:t>
            </w:r>
          </w:p>
        </w:tc>
      </w:tr>
      <w:tr w:rsidR="004D6837" w:rsidRPr="008262A0" w14:paraId="02E5A26D" w14:textId="77777777" w:rsidTr="00A84220">
        <w:tc>
          <w:tcPr>
            <w:tcW w:w="13750" w:type="dxa"/>
            <w:gridSpan w:val="2"/>
            <w:vAlign w:val="center"/>
          </w:tcPr>
          <w:p w14:paraId="22A0A6DF" w14:textId="3EFCE849" w:rsidR="004D6837" w:rsidRPr="008262A0" w:rsidRDefault="005A29B4" w:rsidP="009A71C9">
            <w:pPr>
              <w:pStyle w:val="ListParagraph"/>
              <w:numPr>
                <w:ilvl w:val="1"/>
                <w:numId w:val="7"/>
              </w:numPr>
              <w:ind w:left="1134" w:hanging="42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>R</w:t>
            </w:r>
            <w:r w:rsidR="004D6837" w:rsidRPr="008262A0">
              <w:rPr>
                <w:rFonts w:asciiTheme="majorHAnsi" w:hAnsiTheme="majorHAnsi"/>
                <w:sz w:val="24"/>
                <w:szCs w:val="24"/>
              </w:rPr>
              <w:t xml:space="preserve">ješenja u </w:t>
            </w:r>
            <w:r w:rsidRPr="008262A0">
              <w:rPr>
                <w:rFonts w:asciiTheme="majorHAnsi" w:hAnsiTheme="majorHAnsi"/>
                <w:sz w:val="24"/>
                <w:szCs w:val="24"/>
              </w:rPr>
              <w:t>odluci</w:t>
            </w:r>
            <w:r w:rsidR="000976B1" w:rsidRPr="008262A0">
              <w:rPr>
                <w:rFonts w:asciiTheme="majorHAnsi" w:hAnsiTheme="majorHAnsi"/>
                <w:sz w:val="24"/>
                <w:szCs w:val="24"/>
              </w:rPr>
              <w:t>, u skladu sa zakonskim rješenjime, pozit</w:t>
            </w:r>
            <w:r w:rsidR="000B2766">
              <w:rPr>
                <w:rFonts w:asciiTheme="majorHAnsi" w:hAnsiTheme="majorHAnsi"/>
                <w:sz w:val="24"/>
                <w:szCs w:val="24"/>
              </w:rPr>
              <w:t>ivno će uticati na obvez</w:t>
            </w:r>
            <w:r w:rsidR="000976B1" w:rsidRPr="008262A0">
              <w:rPr>
                <w:rFonts w:asciiTheme="majorHAnsi" w:hAnsiTheme="majorHAnsi"/>
                <w:sz w:val="24"/>
                <w:szCs w:val="24"/>
              </w:rPr>
              <w:t xml:space="preserve">nike plaćanja ovih naknada, </w:t>
            </w:r>
            <w:r w:rsidR="00EB265E" w:rsidRPr="008262A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262A0">
              <w:rPr>
                <w:rFonts w:asciiTheme="majorHAnsi" w:hAnsiTheme="majorHAnsi"/>
                <w:sz w:val="24"/>
                <w:szCs w:val="24"/>
              </w:rPr>
              <w:t>kori</w:t>
            </w:r>
            <w:r w:rsidR="00EB265E" w:rsidRPr="008262A0">
              <w:rPr>
                <w:rFonts w:asciiTheme="majorHAnsi" w:hAnsiTheme="majorHAnsi"/>
                <w:sz w:val="24"/>
                <w:szCs w:val="24"/>
              </w:rPr>
              <w:t xml:space="preserve">snike </w:t>
            </w:r>
            <w:r w:rsidR="009109E1" w:rsidRPr="008262A0">
              <w:rPr>
                <w:rFonts w:asciiTheme="majorHAnsi" w:hAnsiTheme="majorHAnsi"/>
                <w:sz w:val="24"/>
                <w:szCs w:val="24"/>
              </w:rPr>
              <w:t>opštinskih puteva</w:t>
            </w:r>
            <w:r w:rsidR="00EB265E" w:rsidRPr="008262A0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0976B1" w:rsidRPr="008262A0">
              <w:rPr>
                <w:rFonts w:asciiTheme="majorHAnsi" w:hAnsiTheme="majorHAnsi"/>
                <w:sz w:val="24"/>
                <w:szCs w:val="24"/>
              </w:rPr>
              <w:t>On se ogleda u smanjenu broja osnova</w:t>
            </w:r>
            <w:r w:rsidR="00EB265E" w:rsidRPr="008262A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E0E8D" w:rsidRPr="008262A0">
              <w:rPr>
                <w:rFonts w:asciiTheme="majorHAnsi" w:hAnsiTheme="majorHAnsi"/>
                <w:sz w:val="24"/>
                <w:szCs w:val="24"/>
              </w:rPr>
              <w:t>za utvrđivanje naknada</w:t>
            </w:r>
            <w:r w:rsidR="00EB265E" w:rsidRPr="008262A0">
              <w:rPr>
                <w:rFonts w:asciiTheme="majorHAnsi" w:hAnsiTheme="majorHAnsi"/>
                <w:sz w:val="24"/>
                <w:szCs w:val="24"/>
              </w:rPr>
              <w:t xml:space="preserve">, a samim tim i smanjenje troškova poslovanja po tom osnovu.  </w:t>
            </w:r>
            <w:r w:rsidR="000976B1" w:rsidRPr="008262A0">
              <w:rPr>
                <w:rFonts w:asciiTheme="majorHAnsi" w:hAnsiTheme="majorHAnsi"/>
                <w:sz w:val="24"/>
                <w:szCs w:val="24"/>
              </w:rPr>
              <w:t>Z</w:t>
            </w:r>
            <w:r w:rsidR="00EB265E" w:rsidRPr="008262A0">
              <w:rPr>
                <w:rFonts w:asciiTheme="majorHAnsi" w:hAnsiTheme="majorHAnsi"/>
                <w:sz w:val="24"/>
                <w:szCs w:val="24"/>
              </w:rPr>
              <w:t xml:space="preserve">a pojedine </w:t>
            </w:r>
            <w:r w:rsidR="000976B1" w:rsidRPr="008262A0">
              <w:rPr>
                <w:rFonts w:asciiTheme="majorHAnsi" w:hAnsiTheme="majorHAnsi"/>
                <w:sz w:val="24"/>
                <w:szCs w:val="24"/>
              </w:rPr>
              <w:t xml:space="preserve">privredne subjekte </w:t>
            </w:r>
            <w:r w:rsidR="00EB265E" w:rsidRPr="008262A0">
              <w:rPr>
                <w:rFonts w:asciiTheme="majorHAnsi" w:hAnsiTheme="majorHAnsi"/>
                <w:sz w:val="24"/>
                <w:szCs w:val="24"/>
              </w:rPr>
              <w:t xml:space="preserve">korišćenje </w:t>
            </w:r>
            <w:r w:rsidR="000976B1" w:rsidRPr="008262A0">
              <w:rPr>
                <w:rFonts w:asciiTheme="majorHAnsi" w:hAnsiTheme="majorHAnsi"/>
                <w:sz w:val="24"/>
                <w:szCs w:val="24"/>
              </w:rPr>
              <w:t>opštinskih puteva se ne ukida</w:t>
            </w:r>
            <w:r w:rsidR="00EB265E" w:rsidRPr="008262A0">
              <w:rPr>
                <w:rFonts w:asciiTheme="majorHAnsi" w:hAnsiTheme="majorHAnsi"/>
                <w:sz w:val="24"/>
                <w:szCs w:val="24"/>
              </w:rPr>
              <w:t xml:space="preserve"> ali se ukida obaveza </w:t>
            </w:r>
            <w:r w:rsidR="000976B1" w:rsidRPr="008262A0">
              <w:rPr>
                <w:rFonts w:asciiTheme="majorHAnsi" w:hAnsiTheme="majorHAnsi"/>
                <w:sz w:val="24"/>
                <w:szCs w:val="24"/>
              </w:rPr>
              <w:t xml:space="preserve">plaćanja naknade </w:t>
            </w:r>
            <w:r w:rsidR="00EB265E" w:rsidRPr="008262A0">
              <w:rPr>
                <w:rFonts w:asciiTheme="majorHAnsi" w:hAnsiTheme="majorHAnsi"/>
                <w:sz w:val="24"/>
                <w:szCs w:val="24"/>
              </w:rPr>
              <w:t>za ist</w:t>
            </w:r>
            <w:r w:rsidR="000976B1" w:rsidRPr="008262A0">
              <w:rPr>
                <w:rFonts w:asciiTheme="majorHAnsi" w:hAnsiTheme="majorHAnsi"/>
                <w:sz w:val="24"/>
                <w:szCs w:val="24"/>
              </w:rPr>
              <w:t>o</w:t>
            </w:r>
            <w:r w:rsidR="00EB265E" w:rsidRPr="008262A0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0976B1" w:rsidRPr="008262A0">
              <w:rPr>
                <w:rFonts w:asciiTheme="majorHAnsi" w:hAnsiTheme="majorHAnsi"/>
                <w:sz w:val="24"/>
                <w:szCs w:val="24"/>
              </w:rPr>
              <w:t xml:space="preserve">telekomunikacione </w:t>
            </w:r>
            <w:r w:rsidR="000B2766">
              <w:rPr>
                <w:rFonts w:asciiTheme="majorHAnsi" w:hAnsiTheme="majorHAnsi"/>
                <w:sz w:val="24"/>
                <w:szCs w:val="24"/>
              </w:rPr>
              <w:t>i</w:t>
            </w:r>
            <w:r w:rsidR="000976B1" w:rsidRPr="008262A0">
              <w:rPr>
                <w:rFonts w:asciiTheme="majorHAnsi" w:hAnsiTheme="majorHAnsi"/>
                <w:sz w:val="24"/>
                <w:szCs w:val="24"/>
              </w:rPr>
              <w:t xml:space="preserve"> energetske kompanije</w:t>
            </w:r>
            <w:r w:rsidR="00EB265E" w:rsidRPr="008262A0">
              <w:rPr>
                <w:rFonts w:asciiTheme="majorHAnsi" w:hAnsiTheme="majorHAnsi"/>
                <w:sz w:val="24"/>
                <w:szCs w:val="24"/>
              </w:rPr>
              <w:t>)</w:t>
            </w:r>
            <w:r w:rsidR="000976B1" w:rsidRPr="008262A0">
              <w:rPr>
                <w:rFonts w:asciiTheme="majorHAnsi" w:hAnsiTheme="majorHAnsi"/>
                <w:sz w:val="24"/>
                <w:szCs w:val="24"/>
              </w:rPr>
              <w:t xml:space="preserve">, koje su finansijski jake </w:t>
            </w:r>
            <w:r w:rsidR="00EB265E" w:rsidRPr="008262A0">
              <w:rPr>
                <w:rFonts w:asciiTheme="majorHAnsi" w:hAnsiTheme="majorHAnsi"/>
                <w:sz w:val="24"/>
                <w:szCs w:val="24"/>
              </w:rPr>
              <w:t>. Negativni uticaj  je gubitak prihoda</w:t>
            </w:r>
            <w:r w:rsidR="000976B1" w:rsidRPr="008262A0">
              <w:rPr>
                <w:rFonts w:asciiTheme="majorHAnsi" w:hAnsiTheme="majorHAnsi"/>
                <w:sz w:val="24"/>
                <w:szCs w:val="24"/>
              </w:rPr>
              <w:t xml:space="preserve"> u budžetu Opštine</w:t>
            </w:r>
            <w:r w:rsidR="00EB265E" w:rsidRPr="008262A0">
              <w:rPr>
                <w:rFonts w:asciiTheme="majorHAnsi" w:hAnsiTheme="majorHAnsi"/>
                <w:sz w:val="24"/>
                <w:szCs w:val="24"/>
              </w:rPr>
              <w:t xml:space="preserve"> po osnovu ukinutih osnova</w:t>
            </w:r>
            <w:r w:rsidR="000976B1" w:rsidRPr="008262A0">
              <w:rPr>
                <w:rFonts w:asciiTheme="majorHAnsi" w:hAnsiTheme="majorHAnsi"/>
                <w:sz w:val="24"/>
                <w:szCs w:val="24"/>
              </w:rPr>
              <w:t xml:space="preserve"> za utvrđivanje naknade</w:t>
            </w:r>
            <w:r w:rsidR="004D6837" w:rsidRPr="008262A0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082E752F" w14:textId="430322BC" w:rsidR="004D6837" w:rsidRPr="008262A0" w:rsidRDefault="001D02A9" w:rsidP="009A71C9">
            <w:pPr>
              <w:pStyle w:val="ListParagraph"/>
              <w:numPr>
                <w:ilvl w:val="1"/>
                <w:numId w:val="7"/>
              </w:numPr>
              <w:ind w:left="1134" w:hanging="42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Primjenom ove odluke neće izazvati nikakve nove troškove privredi </w:t>
            </w:r>
            <w:r w:rsidR="008E0E8D" w:rsidRPr="008262A0">
              <w:rPr>
                <w:rFonts w:asciiTheme="majorHAnsi" w:hAnsiTheme="majorHAnsi"/>
                <w:sz w:val="24"/>
                <w:szCs w:val="24"/>
              </w:rPr>
              <w:t xml:space="preserve">i </w:t>
            </w:r>
            <w:r w:rsidRPr="008262A0">
              <w:rPr>
                <w:rFonts w:asciiTheme="majorHAnsi" w:hAnsiTheme="majorHAnsi"/>
                <w:sz w:val="24"/>
                <w:szCs w:val="24"/>
              </w:rPr>
              <w:t>građanima, kao što smo već naveli, dio osnova za utvrđivanje naknade je ukinut tako da će troškovi biti smanjeni.</w:t>
            </w:r>
            <w:r w:rsidR="004D6837" w:rsidRPr="008262A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79523A14" w14:textId="51F5514B" w:rsidR="004D6837" w:rsidRPr="008262A0" w:rsidRDefault="00560E3C" w:rsidP="009A71C9">
            <w:pPr>
              <w:pStyle w:val="ListParagraph"/>
              <w:numPr>
                <w:ilvl w:val="1"/>
                <w:numId w:val="7"/>
              </w:numPr>
              <w:ind w:left="1134" w:hanging="425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Primjena propisa ne stvara </w:t>
            </w:r>
            <w:r w:rsidR="001D02A9" w:rsidRPr="008262A0">
              <w:rPr>
                <w:rFonts w:asciiTheme="majorHAnsi" w:hAnsiTheme="majorHAnsi"/>
                <w:sz w:val="24"/>
                <w:szCs w:val="24"/>
              </w:rPr>
              <w:t>nove</w:t>
            </w:r>
            <w:r w:rsidRPr="008262A0">
              <w:rPr>
                <w:rFonts w:asciiTheme="majorHAnsi" w:hAnsiTheme="majorHAnsi"/>
                <w:sz w:val="24"/>
                <w:szCs w:val="24"/>
              </w:rPr>
              <w:t xml:space="preserve"> troškove administracije privrednim subjektima, kao ni lokalnoj upravi.</w:t>
            </w:r>
          </w:p>
          <w:p w14:paraId="628AFF55" w14:textId="3722D362" w:rsidR="004D6837" w:rsidRPr="008262A0" w:rsidRDefault="00560E3C" w:rsidP="009A71C9">
            <w:pPr>
              <w:pStyle w:val="ListParagraph"/>
              <w:numPr>
                <w:ilvl w:val="1"/>
                <w:numId w:val="7"/>
              </w:numPr>
              <w:ind w:left="1134" w:hanging="425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>Ovom odlukom svakako se stvaraju povoljniji uslovi za stvaranje novih privrednih subjekata</w:t>
            </w:r>
            <w:r w:rsidR="00FE763C" w:rsidRPr="008262A0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097259A4" w14:textId="4A10135D" w:rsidR="000E285F" w:rsidRPr="008262A0" w:rsidRDefault="00560E3C" w:rsidP="0067704C">
            <w:pPr>
              <w:pStyle w:val="ListParagraph"/>
              <w:numPr>
                <w:ilvl w:val="1"/>
                <w:numId w:val="7"/>
              </w:numPr>
              <w:ind w:left="1134" w:hanging="425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Odluka ne stvara </w:t>
            </w:r>
            <w:r w:rsidR="00FE763C" w:rsidRPr="008262A0">
              <w:rPr>
                <w:rFonts w:asciiTheme="majorHAnsi" w:hAnsiTheme="majorHAnsi"/>
                <w:sz w:val="24"/>
                <w:szCs w:val="24"/>
              </w:rPr>
              <w:t xml:space="preserve">nova </w:t>
            </w:r>
            <w:r w:rsidRPr="008262A0">
              <w:rPr>
                <w:rFonts w:asciiTheme="majorHAnsi" w:hAnsiTheme="majorHAnsi"/>
                <w:sz w:val="24"/>
                <w:szCs w:val="24"/>
              </w:rPr>
              <w:t>administrativna</w:t>
            </w:r>
            <w:r w:rsidR="004D6837" w:rsidRPr="008262A0">
              <w:rPr>
                <w:rFonts w:asciiTheme="majorHAnsi" w:hAnsiTheme="majorHAnsi"/>
                <w:sz w:val="24"/>
                <w:szCs w:val="24"/>
              </w:rPr>
              <w:t xml:space="preserve"> opterećenja</w:t>
            </w:r>
            <w:r w:rsidRPr="008262A0">
              <w:rPr>
                <w:rFonts w:asciiTheme="majorHAnsi" w:hAnsiTheme="majorHAnsi"/>
                <w:sz w:val="24"/>
                <w:szCs w:val="24"/>
              </w:rPr>
              <w:t xml:space="preserve"> kao n</w:t>
            </w:r>
            <w:r w:rsidR="004D6837" w:rsidRPr="008262A0">
              <w:rPr>
                <w:rFonts w:asciiTheme="majorHAnsi" w:hAnsiTheme="majorHAnsi"/>
                <w:sz w:val="24"/>
                <w:szCs w:val="24"/>
              </w:rPr>
              <w:t>i biznis barijer</w:t>
            </w:r>
            <w:r w:rsidRPr="008262A0">
              <w:rPr>
                <w:rFonts w:asciiTheme="majorHAnsi" w:hAnsiTheme="majorHAnsi"/>
                <w:sz w:val="24"/>
                <w:szCs w:val="24"/>
              </w:rPr>
              <w:t>e, naprotiv</w:t>
            </w:r>
            <w:r w:rsidR="0067704C" w:rsidRPr="008262A0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8262A0">
              <w:rPr>
                <w:rFonts w:asciiTheme="majorHAnsi" w:hAnsiTheme="majorHAnsi"/>
                <w:sz w:val="24"/>
                <w:szCs w:val="24"/>
              </w:rPr>
              <w:t>doprinosi njihovom smanjenju</w:t>
            </w:r>
            <w:r w:rsidR="004D6837" w:rsidRPr="008262A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4D6837" w:rsidRPr="008262A0" w14:paraId="3503161B" w14:textId="77777777" w:rsidTr="00A84220">
        <w:tc>
          <w:tcPr>
            <w:tcW w:w="13750" w:type="dxa"/>
            <w:gridSpan w:val="2"/>
            <w:shd w:val="clear" w:color="auto" w:fill="EAF1DD" w:themeFill="accent3" w:themeFillTint="33"/>
            <w:vAlign w:val="center"/>
          </w:tcPr>
          <w:p w14:paraId="3E94EBC4" w14:textId="77777777" w:rsidR="004D6837" w:rsidRPr="008262A0" w:rsidRDefault="004D6837" w:rsidP="009A71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Procjena fiskalnog uticaja </w:t>
            </w:r>
          </w:p>
          <w:p w14:paraId="618B9B48" w14:textId="77777777" w:rsidR="00860F80" w:rsidRPr="008262A0" w:rsidRDefault="00860F80" w:rsidP="00860F8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14:paraId="43D103EE" w14:textId="5A6FFBC4" w:rsidR="00860F80" w:rsidRPr="008262A0" w:rsidRDefault="00860F80" w:rsidP="009A71C9">
            <w:pPr>
              <w:pStyle w:val="ListParagraph"/>
              <w:numPr>
                <w:ilvl w:val="1"/>
                <w:numId w:val="7"/>
              </w:numPr>
              <w:ind w:left="1134" w:hanging="425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>Da li propis utiče na visinu prihoda ili troškova lokalne samouprave</w:t>
            </w:r>
            <w:r w:rsidR="008E0E8D" w:rsidRPr="008262A0">
              <w:rPr>
                <w:rFonts w:asciiTheme="majorHAnsi" w:hAnsiTheme="majorHAnsi"/>
                <w:sz w:val="24"/>
                <w:szCs w:val="24"/>
              </w:rPr>
              <w:t>?</w:t>
            </w:r>
          </w:p>
          <w:p w14:paraId="72259292" w14:textId="346E784A" w:rsidR="004D6837" w:rsidRPr="008262A0" w:rsidRDefault="004D6837" w:rsidP="009A71C9">
            <w:pPr>
              <w:pStyle w:val="ListParagraph"/>
              <w:numPr>
                <w:ilvl w:val="1"/>
                <w:numId w:val="7"/>
              </w:numPr>
              <w:ind w:left="1134" w:hanging="425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Da li je potrebno obezbjeđenje finansijskih sredstava iz budžeta </w:t>
            </w:r>
            <w:r w:rsidR="008E0E8D" w:rsidRPr="008262A0">
              <w:rPr>
                <w:rFonts w:asciiTheme="majorHAnsi" w:hAnsiTheme="majorHAnsi"/>
                <w:sz w:val="24"/>
                <w:szCs w:val="24"/>
              </w:rPr>
              <w:t xml:space="preserve">lokalnih samouprava odnosno budžeta Crne Gore za implementaciju propisa </w:t>
            </w:r>
            <w:r w:rsidR="00C04DD6">
              <w:rPr>
                <w:rFonts w:asciiTheme="majorHAnsi" w:hAnsiTheme="majorHAnsi"/>
                <w:sz w:val="24"/>
                <w:szCs w:val="24"/>
              </w:rPr>
              <w:t>i</w:t>
            </w:r>
            <w:r w:rsidR="008E0E8D" w:rsidRPr="008262A0">
              <w:rPr>
                <w:rFonts w:asciiTheme="majorHAnsi" w:hAnsiTheme="majorHAnsi"/>
                <w:sz w:val="24"/>
                <w:szCs w:val="24"/>
              </w:rPr>
              <w:t xml:space="preserve"> u kom iznosu?</w:t>
            </w:r>
          </w:p>
          <w:p w14:paraId="2674F01D" w14:textId="77777777" w:rsidR="004D6837" w:rsidRPr="008262A0" w:rsidRDefault="004D6837" w:rsidP="009A71C9">
            <w:pPr>
              <w:pStyle w:val="ListParagraph"/>
              <w:numPr>
                <w:ilvl w:val="1"/>
                <w:numId w:val="7"/>
              </w:numPr>
              <w:ind w:left="1134" w:hanging="425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 Da li je obezbjeđenje finansijskih sredstava jednokratno, ili tokom određenog vremenskog perioda? </w:t>
            </w:r>
          </w:p>
          <w:p w14:paraId="6F2C52C9" w14:textId="64A4F93E" w:rsidR="004D6837" w:rsidRPr="008262A0" w:rsidRDefault="004D6837" w:rsidP="009A71C9">
            <w:pPr>
              <w:pStyle w:val="ListParagraph"/>
              <w:numPr>
                <w:ilvl w:val="1"/>
                <w:numId w:val="7"/>
              </w:numPr>
              <w:ind w:left="1134" w:hanging="42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Da li su neophodna finansijska sredstva obezbijeđena u budžetu </w:t>
            </w:r>
            <w:r w:rsidR="005906AD" w:rsidRPr="008262A0">
              <w:rPr>
                <w:rFonts w:asciiTheme="majorHAnsi" w:hAnsiTheme="majorHAnsi"/>
                <w:sz w:val="24"/>
                <w:szCs w:val="24"/>
              </w:rPr>
              <w:t xml:space="preserve">lokalnih samouprava odnosno budžetu Crne Gore </w:t>
            </w:r>
            <w:r w:rsidRPr="008262A0">
              <w:rPr>
                <w:rFonts w:asciiTheme="majorHAnsi" w:hAnsiTheme="majorHAnsi"/>
                <w:sz w:val="24"/>
                <w:szCs w:val="24"/>
              </w:rPr>
              <w:t>za tekuću fiskalnu godinu, odnosno da li su planirana u bud</w:t>
            </w:r>
            <w:r w:rsidR="005906AD" w:rsidRPr="008262A0">
              <w:rPr>
                <w:rFonts w:asciiTheme="majorHAnsi" w:hAnsiTheme="majorHAnsi"/>
                <w:sz w:val="24"/>
                <w:szCs w:val="24"/>
              </w:rPr>
              <w:t>žetu za narednu fiskanu godinu?</w:t>
            </w:r>
          </w:p>
          <w:p w14:paraId="1270E973" w14:textId="48D65069" w:rsidR="004D6837" w:rsidRPr="008262A0" w:rsidRDefault="004D6837" w:rsidP="009A71C9">
            <w:pPr>
              <w:pStyle w:val="ListParagraph"/>
              <w:numPr>
                <w:ilvl w:val="1"/>
                <w:numId w:val="7"/>
              </w:numPr>
              <w:ind w:left="1134" w:hanging="425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Da li će se implementacijom propisa ostvariti prihod za </w:t>
            </w:r>
            <w:r w:rsidR="005906AD" w:rsidRPr="008262A0">
              <w:rPr>
                <w:rFonts w:asciiTheme="majorHAnsi" w:hAnsiTheme="majorHAnsi"/>
                <w:sz w:val="24"/>
                <w:szCs w:val="24"/>
              </w:rPr>
              <w:t>lokalne samouprave odnosno za budžet Crne Gore</w:t>
            </w:r>
            <w:r w:rsidRPr="008262A0">
              <w:rPr>
                <w:rFonts w:asciiTheme="majorHAnsi" w:hAnsiTheme="majorHAnsi"/>
                <w:sz w:val="24"/>
                <w:szCs w:val="24"/>
              </w:rPr>
              <w:t xml:space="preserve">? </w:t>
            </w:r>
          </w:p>
          <w:p w14:paraId="160ABD0B" w14:textId="55F085F6" w:rsidR="004D6837" w:rsidRPr="008262A0" w:rsidRDefault="008414DC" w:rsidP="00F3177B">
            <w:pPr>
              <w:pStyle w:val="ListParagraph"/>
              <w:numPr>
                <w:ilvl w:val="1"/>
                <w:numId w:val="7"/>
              </w:numPr>
              <w:ind w:left="1134" w:hanging="425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E3925" w:rsidRPr="008262A0">
              <w:rPr>
                <w:rFonts w:asciiTheme="majorHAnsi" w:hAnsiTheme="majorHAnsi"/>
                <w:sz w:val="24"/>
                <w:szCs w:val="24"/>
              </w:rPr>
              <w:t xml:space="preserve">Ko je potencijalni korisnik budžeta za implementacoiju propisa ( u kojem procentu bi korisnici mogli biti muškarci, a u kojem žene? Da li implementacija budžeta može biti uzrok neravnopravnosti između muškaraca </w:t>
            </w:r>
            <w:r w:rsidR="00F3177B" w:rsidRPr="008262A0">
              <w:rPr>
                <w:rFonts w:asciiTheme="majorHAnsi" w:hAnsiTheme="majorHAnsi"/>
                <w:sz w:val="24"/>
                <w:szCs w:val="24"/>
              </w:rPr>
              <w:t>i</w:t>
            </w:r>
            <w:r w:rsidR="000E3925" w:rsidRPr="008262A0">
              <w:rPr>
                <w:rFonts w:asciiTheme="majorHAnsi" w:hAnsiTheme="majorHAnsi"/>
                <w:sz w:val="24"/>
                <w:szCs w:val="24"/>
              </w:rPr>
              <w:t xml:space="preserve"> žena)?</w:t>
            </w:r>
            <w:r w:rsidR="004D6837" w:rsidRPr="008262A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4D6837" w:rsidRPr="008262A0" w14:paraId="58F31890" w14:textId="77777777" w:rsidTr="00A84220">
        <w:tc>
          <w:tcPr>
            <w:tcW w:w="13750" w:type="dxa"/>
            <w:gridSpan w:val="2"/>
            <w:vAlign w:val="center"/>
          </w:tcPr>
          <w:p w14:paraId="210CDD64" w14:textId="1A6C949E" w:rsidR="00860F80" w:rsidRPr="008262A0" w:rsidRDefault="00353F91" w:rsidP="009A71C9">
            <w:pPr>
              <w:ind w:left="1134" w:hanging="425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5.1. </w:t>
            </w:r>
            <w:r w:rsidR="00860F80" w:rsidRPr="008262A0">
              <w:rPr>
                <w:rFonts w:asciiTheme="majorHAnsi" w:hAnsiTheme="majorHAnsi"/>
                <w:sz w:val="24"/>
                <w:szCs w:val="24"/>
              </w:rPr>
              <w:t>Ovaj propis smanjuje prihode Opštine, a troškovi za njegovo administriranje se neće značajno smanjiti.</w:t>
            </w:r>
          </w:p>
          <w:p w14:paraId="25AE25BD" w14:textId="24EA988E" w:rsidR="00860F80" w:rsidRPr="008262A0" w:rsidRDefault="00860F80" w:rsidP="009A71C9">
            <w:pPr>
              <w:ind w:left="1134" w:hanging="425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25818F18" w14:textId="1EDA4ED3" w:rsidR="005240A9" w:rsidRPr="008262A0" w:rsidRDefault="00860F80" w:rsidP="009A71C9">
            <w:pPr>
              <w:ind w:left="1134" w:hanging="425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>5.2.</w:t>
            </w:r>
            <w:r w:rsidR="00353F91" w:rsidRPr="008262A0">
              <w:rPr>
                <w:rFonts w:asciiTheme="majorHAnsi" w:hAnsiTheme="majorHAnsi"/>
                <w:sz w:val="24"/>
                <w:szCs w:val="24"/>
              </w:rPr>
              <w:t>Primjena ove Odluke</w:t>
            </w:r>
            <w:r w:rsidR="005240A9" w:rsidRPr="008262A0">
              <w:rPr>
                <w:rFonts w:asciiTheme="majorHAnsi" w:hAnsiTheme="majorHAnsi"/>
                <w:sz w:val="24"/>
                <w:szCs w:val="24"/>
              </w:rPr>
              <w:t xml:space="preserve">, kao </w:t>
            </w:r>
            <w:r w:rsidR="00AC5DA9" w:rsidRPr="008262A0">
              <w:rPr>
                <w:rFonts w:asciiTheme="majorHAnsi" w:hAnsiTheme="majorHAnsi"/>
                <w:sz w:val="24"/>
                <w:szCs w:val="24"/>
              </w:rPr>
              <w:t>i</w:t>
            </w:r>
            <w:r w:rsidR="005240A9" w:rsidRPr="008262A0">
              <w:rPr>
                <w:rFonts w:asciiTheme="majorHAnsi" w:hAnsiTheme="majorHAnsi"/>
                <w:sz w:val="24"/>
                <w:szCs w:val="24"/>
              </w:rPr>
              <w:t xml:space="preserve"> do sada, iziskuje obezbjeđivanje sredstava u budžetu</w:t>
            </w:r>
            <w:r w:rsidR="000B2766">
              <w:rPr>
                <w:rFonts w:asciiTheme="majorHAnsi" w:hAnsiTheme="majorHAnsi"/>
                <w:sz w:val="24"/>
                <w:szCs w:val="24"/>
              </w:rPr>
              <w:t xml:space="preserve"> Opštine</w:t>
            </w:r>
            <w:r w:rsidR="005240A9" w:rsidRPr="008262A0">
              <w:rPr>
                <w:rFonts w:asciiTheme="majorHAnsi" w:hAnsiTheme="majorHAnsi"/>
                <w:sz w:val="24"/>
                <w:szCs w:val="24"/>
              </w:rPr>
              <w:t xml:space="preserve"> za administriranje ovog prihoda, od obezbejđivanja sredstava za zaposlene</w:t>
            </w:r>
            <w:r w:rsidR="00F35F01" w:rsidRPr="008262A0">
              <w:rPr>
                <w:rFonts w:asciiTheme="majorHAnsi" w:hAnsiTheme="majorHAnsi"/>
                <w:sz w:val="24"/>
                <w:szCs w:val="24"/>
              </w:rPr>
              <w:t xml:space="preserve"> koji rade na predmetnim poslovgima</w:t>
            </w:r>
            <w:r w:rsidR="00C00F75" w:rsidRPr="008262A0">
              <w:rPr>
                <w:rFonts w:asciiTheme="majorHAnsi" w:hAnsiTheme="majorHAnsi"/>
                <w:sz w:val="24"/>
                <w:szCs w:val="24"/>
              </w:rPr>
              <w:t xml:space="preserve"> kao </w:t>
            </w:r>
            <w:r w:rsidR="000B2766">
              <w:rPr>
                <w:rFonts w:asciiTheme="majorHAnsi" w:hAnsiTheme="majorHAnsi"/>
                <w:sz w:val="24"/>
                <w:szCs w:val="24"/>
              </w:rPr>
              <w:t>i</w:t>
            </w:r>
            <w:r w:rsidR="00C00F75" w:rsidRPr="008262A0">
              <w:rPr>
                <w:rFonts w:asciiTheme="majorHAnsi" w:hAnsiTheme="majorHAnsi"/>
                <w:sz w:val="24"/>
                <w:szCs w:val="24"/>
              </w:rPr>
              <w:t xml:space="preserve"> za</w:t>
            </w:r>
            <w:r w:rsidR="005240A9" w:rsidRPr="008262A0">
              <w:rPr>
                <w:rFonts w:asciiTheme="majorHAnsi" w:hAnsiTheme="majorHAnsi"/>
                <w:sz w:val="24"/>
                <w:szCs w:val="24"/>
              </w:rPr>
              <w:t xml:space="preserve"> materijalne troškove koji prate utvrđivanje, kontrolu </w:t>
            </w:r>
            <w:r w:rsidR="00AC5DA9" w:rsidRPr="008262A0">
              <w:rPr>
                <w:rFonts w:asciiTheme="majorHAnsi" w:hAnsiTheme="majorHAnsi"/>
                <w:sz w:val="24"/>
                <w:szCs w:val="24"/>
              </w:rPr>
              <w:t>i</w:t>
            </w:r>
            <w:r w:rsidR="005240A9" w:rsidRPr="008262A0">
              <w:rPr>
                <w:rFonts w:asciiTheme="majorHAnsi" w:hAnsiTheme="majorHAnsi"/>
                <w:sz w:val="24"/>
                <w:szCs w:val="24"/>
              </w:rPr>
              <w:t xml:space="preserve"> naplatu ovih prihoda.</w:t>
            </w:r>
          </w:p>
          <w:p w14:paraId="5273CBBF" w14:textId="27156182" w:rsidR="00353F91" w:rsidRPr="008262A0" w:rsidRDefault="00353F91" w:rsidP="009A71C9">
            <w:pPr>
              <w:ind w:left="1134" w:hanging="425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3F5C323B" w14:textId="73D20B6E" w:rsidR="004D6837" w:rsidRPr="008262A0" w:rsidRDefault="00353F91" w:rsidP="009A71C9">
            <w:pPr>
              <w:ind w:left="1134" w:hanging="425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>5.</w:t>
            </w:r>
            <w:r w:rsidR="00860F80" w:rsidRPr="008262A0">
              <w:rPr>
                <w:rFonts w:asciiTheme="majorHAnsi" w:hAnsiTheme="majorHAnsi"/>
                <w:sz w:val="24"/>
                <w:szCs w:val="24"/>
              </w:rPr>
              <w:t>3</w:t>
            </w:r>
            <w:r w:rsidRPr="008262A0">
              <w:rPr>
                <w:rFonts w:asciiTheme="majorHAnsi" w:hAnsiTheme="majorHAnsi"/>
                <w:sz w:val="24"/>
                <w:szCs w:val="24"/>
              </w:rPr>
              <w:t xml:space="preserve">. Sredstva za primjenu ove </w:t>
            </w:r>
            <w:r w:rsidR="000B2766">
              <w:rPr>
                <w:rFonts w:asciiTheme="majorHAnsi" w:hAnsiTheme="majorHAnsi"/>
                <w:sz w:val="24"/>
                <w:szCs w:val="24"/>
              </w:rPr>
              <w:t>o</w:t>
            </w:r>
            <w:r w:rsidRPr="008262A0">
              <w:rPr>
                <w:rFonts w:asciiTheme="majorHAnsi" w:hAnsiTheme="majorHAnsi"/>
                <w:sz w:val="24"/>
                <w:szCs w:val="24"/>
              </w:rPr>
              <w:t xml:space="preserve">dluke </w:t>
            </w:r>
            <w:r w:rsidR="0015721B" w:rsidRPr="008262A0">
              <w:rPr>
                <w:rFonts w:asciiTheme="majorHAnsi" w:hAnsiTheme="majorHAnsi"/>
                <w:sz w:val="24"/>
                <w:szCs w:val="24"/>
              </w:rPr>
              <w:t xml:space="preserve">se </w:t>
            </w:r>
            <w:r w:rsidRPr="008262A0">
              <w:rPr>
                <w:rFonts w:asciiTheme="majorHAnsi" w:hAnsiTheme="majorHAnsi"/>
                <w:sz w:val="24"/>
                <w:szCs w:val="24"/>
              </w:rPr>
              <w:t xml:space="preserve">obezbjeđuju </w:t>
            </w:r>
            <w:r w:rsidR="0015721B" w:rsidRPr="008262A0">
              <w:rPr>
                <w:rFonts w:asciiTheme="majorHAnsi" w:hAnsiTheme="majorHAnsi"/>
                <w:sz w:val="24"/>
                <w:szCs w:val="24"/>
              </w:rPr>
              <w:t xml:space="preserve">u budžetu </w:t>
            </w:r>
            <w:r w:rsidRPr="008262A0">
              <w:rPr>
                <w:rFonts w:asciiTheme="majorHAnsi" w:hAnsiTheme="majorHAnsi"/>
                <w:sz w:val="24"/>
                <w:szCs w:val="24"/>
              </w:rPr>
              <w:t>O</w:t>
            </w:r>
            <w:r w:rsidR="00245F09" w:rsidRPr="008262A0">
              <w:rPr>
                <w:rFonts w:asciiTheme="majorHAnsi" w:hAnsiTheme="majorHAnsi"/>
                <w:sz w:val="24"/>
                <w:szCs w:val="24"/>
              </w:rPr>
              <w:t>p</w:t>
            </w:r>
            <w:r w:rsidRPr="008262A0">
              <w:rPr>
                <w:rFonts w:asciiTheme="majorHAnsi" w:hAnsiTheme="majorHAnsi"/>
                <w:sz w:val="24"/>
                <w:szCs w:val="24"/>
              </w:rPr>
              <w:t xml:space="preserve">štine </w:t>
            </w:r>
            <w:r w:rsidR="0015721B" w:rsidRPr="008262A0">
              <w:rPr>
                <w:rFonts w:asciiTheme="majorHAnsi" w:hAnsiTheme="majorHAnsi"/>
                <w:sz w:val="24"/>
                <w:szCs w:val="24"/>
              </w:rPr>
              <w:t xml:space="preserve">za svaku finansijsku godinu dok se </w:t>
            </w:r>
            <w:r w:rsidR="000B2766">
              <w:rPr>
                <w:rFonts w:asciiTheme="majorHAnsi" w:hAnsiTheme="majorHAnsi"/>
                <w:sz w:val="24"/>
                <w:szCs w:val="24"/>
              </w:rPr>
              <w:t>O</w:t>
            </w:r>
            <w:r w:rsidR="0015721B" w:rsidRPr="008262A0">
              <w:rPr>
                <w:rFonts w:asciiTheme="majorHAnsi" w:hAnsiTheme="majorHAnsi"/>
                <w:sz w:val="24"/>
                <w:szCs w:val="24"/>
              </w:rPr>
              <w:t>dluka primjenjuje.</w:t>
            </w:r>
            <w:r w:rsidRPr="008262A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09814D96" w14:textId="3B92BCF3" w:rsidR="0015721B" w:rsidRPr="008262A0" w:rsidRDefault="00860F80" w:rsidP="009A71C9">
            <w:pPr>
              <w:ind w:left="1134" w:hanging="425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>5.4</w:t>
            </w:r>
            <w:r w:rsidR="00353F91" w:rsidRPr="008262A0">
              <w:rPr>
                <w:rFonts w:asciiTheme="majorHAnsi" w:hAnsiTheme="majorHAnsi"/>
                <w:sz w:val="24"/>
                <w:szCs w:val="24"/>
              </w:rPr>
              <w:t>.</w:t>
            </w:r>
            <w:r w:rsidR="0015721B" w:rsidRPr="008262A0">
              <w:rPr>
                <w:rFonts w:asciiTheme="majorHAnsi" w:hAnsiTheme="majorHAnsi"/>
                <w:sz w:val="24"/>
                <w:szCs w:val="24"/>
              </w:rPr>
              <w:t xml:space="preserve"> Kako je i ranije postojala odluka koja je uređivala pitanje naknada za korišćenje puteva, donijeta na osnovu ranijeg zakona, to su sredstva za primjenu ove odluke planirana u tekućoj finansijskoj godini, kao </w:t>
            </w:r>
            <w:r w:rsidR="00353F91" w:rsidRPr="008262A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5721B" w:rsidRPr="008262A0">
              <w:rPr>
                <w:rFonts w:asciiTheme="majorHAnsi" w:hAnsiTheme="majorHAnsi"/>
                <w:sz w:val="24"/>
                <w:szCs w:val="24"/>
              </w:rPr>
              <w:t xml:space="preserve">što će biti planirana i za narednu. </w:t>
            </w:r>
          </w:p>
          <w:p w14:paraId="2AD72329" w14:textId="77777777" w:rsidR="0015721B" w:rsidRPr="008262A0" w:rsidRDefault="00860F80" w:rsidP="009A71C9">
            <w:pPr>
              <w:ind w:left="1134" w:hanging="425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>5.5</w:t>
            </w:r>
            <w:r w:rsidR="00353F91" w:rsidRPr="008262A0">
              <w:rPr>
                <w:rFonts w:asciiTheme="majorHAnsi" w:hAnsiTheme="majorHAnsi"/>
                <w:sz w:val="24"/>
                <w:szCs w:val="24"/>
              </w:rPr>
              <w:t>. Usvajanjem Odluke ostvariće se prihod za budžet O</w:t>
            </w:r>
            <w:r w:rsidR="00F54237" w:rsidRPr="008262A0">
              <w:rPr>
                <w:rFonts w:asciiTheme="majorHAnsi" w:hAnsiTheme="majorHAnsi"/>
                <w:sz w:val="24"/>
                <w:szCs w:val="24"/>
              </w:rPr>
              <w:t>p</w:t>
            </w:r>
            <w:r w:rsidR="00353F91" w:rsidRPr="008262A0">
              <w:rPr>
                <w:rFonts w:asciiTheme="majorHAnsi" w:hAnsiTheme="majorHAnsi"/>
                <w:sz w:val="24"/>
                <w:szCs w:val="24"/>
              </w:rPr>
              <w:t xml:space="preserve">štine, ali </w:t>
            </w:r>
            <w:r w:rsidR="0015721B" w:rsidRPr="008262A0">
              <w:rPr>
                <w:rFonts w:asciiTheme="majorHAnsi" w:hAnsiTheme="majorHAnsi"/>
                <w:sz w:val="24"/>
                <w:szCs w:val="24"/>
              </w:rPr>
              <w:t xml:space="preserve">ne novi prihod. </w:t>
            </w:r>
          </w:p>
          <w:p w14:paraId="03666177" w14:textId="7509E858" w:rsidR="009F36AC" w:rsidRPr="008262A0" w:rsidRDefault="009F36AC" w:rsidP="009F36AC">
            <w:pPr>
              <w:jc w:val="both"/>
              <w:rPr>
                <w:rFonts w:asciiTheme="majorHAnsi" w:eastAsia="Times New Roman" w:hAnsiTheme="majorHAnsi" w:cs="Calibri"/>
                <w:sz w:val="24"/>
                <w:szCs w:val="24"/>
                <w:lang w:val="sr-Latn-ME" w:eastAsia="sr-Latn-ME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  <w:r w:rsidR="009C1740" w:rsidRPr="008262A0">
              <w:rPr>
                <w:rFonts w:asciiTheme="majorHAnsi" w:hAnsiTheme="majorHAnsi"/>
                <w:sz w:val="24"/>
                <w:szCs w:val="24"/>
              </w:rPr>
              <w:t>5.6.</w:t>
            </w:r>
            <w:r w:rsidRPr="008262A0">
              <w:rPr>
                <w:rFonts w:asciiTheme="majorHAnsi" w:hAnsiTheme="majorHAnsi"/>
                <w:sz w:val="24"/>
                <w:szCs w:val="24"/>
              </w:rPr>
              <w:t xml:space="preserve">Prihod po ovom osnovu je namjenski, koristi se za </w:t>
            </w:r>
            <w:r w:rsidRPr="008262A0">
              <w:rPr>
                <w:rFonts w:asciiTheme="majorHAnsi" w:eastAsia="Times New Roman" w:hAnsiTheme="majorHAnsi" w:cs="Calibri"/>
                <w:sz w:val="24"/>
                <w:szCs w:val="24"/>
                <w:lang w:val="sr-Latn-ME" w:eastAsia="sr-Latn-ME"/>
              </w:rPr>
              <w:t>održavanje i zaštitu opštinskih puteva, dakle, na korist su svima koji</w:t>
            </w:r>
            <w:r w:rsidR="00717092" w:rsidRPr="008262A0">
              <w:rPr>
                <w:rFonts w:asciiTheme="majorHAnsi" w:eastAsia="Times New Roman" w:hAnsiTheme="majorHAnsi" w:cs="Calibri"/>
                <w:sz w:val="24"/>
                <w:szCs w:val="24"/>
                <w:lang w:val="sr-Latn-ME" w:eastAsia="sr-Latn-ME"/>
              </w:rPr>
              <w:t xml:space="preserve">     </w:t>
            </w:r>
          </w:p>
          <w:p w14:paraId="65A8116A" w14:textId="032195F1" w:rsidR="008664ED" w:rsidRPr="008262A0" w:rsidRDefault="009F36AC" w:rsidP="00C00F75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</w:pPr>
            <w:r w:rsidRPr="008262A0">
              <w:rPr>
                <w:rFonts w:asciiTheme="majorHAnsi" w:eastAsia="Times New Roman" w:hAnsiTheme="majorHAnsi" w:cs="Calibri"/>
                <w:sz w:val="24"/>
                <w:szCs w:val="24"/>
                <w:lang w:val="sr-Latn-ME" w:eastAsia="sr-Latn-ME"/>
              </w:rPr>
              <w:t xml:space="preserve">                   </w:t>
            </w:r>
            <w:r w:rsidR="00952580" w:rsidRPr="008262A0">
              <w:rPr>
                <w:rFonts w:asciiTheme="majorHAnsi" w:eastAsia="Times New Roman" w:hAnsiTheme="majorHAnsi" w:cs="Calibri"/>
                <w:sz w:val="24"/>
                <w:szCs w:val="24"/>
                <w:lang w:val="sr-Latn-ME" w:eastAsia="sr-Latn-ME"/>
              </w:rPr>
              <w:t xml:space="preserve"> žive i</w:t>
            </w:r>
            <w:r w:rsidR="00717092" w:rsidRPr="008262A0">
              <w:rPr>
                <w:rFonts w:asciiTheme="majorHAnsi" w:eastAsia="Times New Roman" w:hAnsiTheme="majorHAnsi" w:cs="Calibri"/>
                <w:sz w:val="24"/>
                <w:szCs w:val="24"/>
                <w:lang w:val="sr-Latn-ME" w:eastAsia="sr-Latn-ME"/>
              </w:rPr>
              <w:t xml:space="preserve">li </w:t>
            </w:r>
            <w:r w:rsidRPr="008262A0">
              <w:rPr>
                <w:rFonts w:asciiTheme="majorHAnsi" w:eastAsia="Times New Roman" w:hAnsiTheme="majorHAnsi" w:cs="Calibri"/>
                <w:sz w:val="24"/>
                <w:szCs w:val="24"/>
                <w:lang w:val="sr-Latn-ME" w:eastAsia="sr-Latn-ME"/>
              </w:rPr>
              <w:t xml:space="preserve"> prolaze kroz Opštinu.</w:t>
            </w:r>
          </w:p>
          <w:p w14:paraId="7B49CAB9" w14:textId="69342E2D" w:rsidR="00C55146" w:rsidRPr="008262A0" w:rsidRDefault="00DD21C5" w:rsidP="00AE6A6C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4D6837" w:rsidRPr="008262A0" w14:paraId="5216266C" w14:textId="77777777" w:rsidTr="00A84220">
        <w:tc>
          <w:tcPr>
            <w:tcW w:w="13750" w:type="dxa"/>
            <w:gridSpan w:val="2"/>
            <w:shd w:val="clear" w:color="auto" w:fill="EAF1DD" w:themeFill="accent3" w:themeFillTint="33"/>
            <w:vAlign w:val="center"/>
          </w:tcPr>
          <w:p w14:paraId="010221CF" w14:textId="77777777" w:rsidR="004D6837" w:rsidRPr="008262A0" w:rsidRDefault="004D6837" w:rsidP="009A71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>Konsultacije zainteresovanih strana</w:t>
            </w:r>
          </w:p>
          <w:p w14:paraId="49D7BF57" w14:textId="77777777" w:rsidR="00FC2420" w:rsidRPr="008262A0" w:rsidRDefault="004D6837" w:rsidP="00FC2420">
            <w:pPr>
              <w:pStyle w:val="ListParagraph"/>
              <w:numPr>
                <w:ilvl w:val="1"/>
                <w:numId w:val="7"/>
              </w:numPr>
              <w:ind w:left="1134" w:hanging="425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Naznačiti da li je korišćena eksterna ekspertiza i ako da, kako; </w:t>
            </w:r>
          </w:p>
          <w:p w14:paraId="74D44ED6" w14:textId="3C4089AC" w:rsidR="007C2EF5" w:rsidRPr="008262A0" w:rsidRDefault="001F3D3F" w:rsidP="00FC2420">
            <w:pPr>
              <w:pStyle w:val="ListParagraph"/>
              <w:numPr>
                <w:ilvl w:val="1"/>
                <w:numId w:val="7"/>
              </w:numPr>
              <w:ind w:left="1134" w:hanging="425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Naznačiti koje su grupe zainteresovanih strana konsultovane, u kojoj fazi RIA procesa </w:t>
            </w:r>
            <w:r w:rsidR="00C65FBE">
              <w:rPr>
                <w:rFonts w:asciiTheme="majorHAnsi" w:hAnsiTheme="majorHAnsi"/>
                <w:sz w:val="24"/>
                <w:szCs w:val="24"/>
              </w:rPr>
              <w:t>i</w:t>
            </w:r>
            <w:r w:rsidRPr="008262A0">
              <w:rPr>
                <w:rFonts w:asciiTheme="majorHAnsi" w:hAnsiTheme="majorHAnsi"/>
                <w:sz w:val="24"/>
                <w:szCs w:val="24"/>
              </w:rPr>
              <w:t xml:space="preserve"> kako (javne ili ciljane konsultacije).</w:t>
            </w:r>
            <w:r w:rsidR="007C2EF5" w:rsidRPr="008262A0">
              <w:rPr>
                <w:rFonts w:asciiTheme="majorHAnsi" w:hAnsiTheme="majorHAnsi"/>
                <w:sz w:val="24"/>
                <w:szCs w:val="24"/>
              </w:rPr>
              <w:t>Da li je omogućeno učešće građana i na koji način?</w:t>
            </w:r>
          </w:p>
          <w:p w14:paraId="25EE07EF" w14:textId="41A9948F" w:rsidR="007C2EF5" w:rsidRPr="008262A0" w:rsidRDefault="001F3D3F" w:rsidP="001F3D3F">
            <w:pPr>
              <w:pStyle w:val="ListParagraph"/>
              <w:numPr>
                <w:ilvl w:val="1"/>
                <w:numId w:val="7"/>
              </w:numPr>
              <w:ind w:left="1134" w:hanging="425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Da li su predstavnice ženskih udruženja </w:t>
            </w:r>
            <w:r w:rsidR="00C04DD6">
              <w:rPr>
                <w:rFonts w:asciiTheme="majorHAnsi" w:hAnsiTheme="majorHAnsi"/>
                <w:sz w:val="24"/>
                <w:szCs w:val="24"/>
              </w:rPr>
              <w:t>i</w:t>
            </w:r>
            <w:r w:rsidRPr="008262A0">
              <w:rPr>
                <w:rFonts w:asciiTheme="majorHAnsi" w:hAnsiTheme="majorHAnsi"/>
                <w:sz w:val="24"/>
                <w:szCs w:val="24"/>
              </w:rPr>
              <w:t xml:space="preserve"> ranjivih grupa bile uključene u konsultacije?</w:t>
            </w:r>
          </w:p>
          <w:p w14:paraId="0FE15212" w14:textId="00139850" w:rsidR="001F3D3F" w:rsidRPr="008262A0" w:rsidRDefault="001F3D3F" w:rsidP="00F53963">
            <w:pPr>
              <w:pStyle w:val="ListParagraph"/>
              <w:numPr>
                <w:ilvl w:val="1"/>
                <w:numId w:val="7"/>
              </w:numPr>
              <w:ind w:left="1134" w:hanging="425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Naznačiti glavne rezultate konsultacija </w:t>
            </w:r>
            <w:r w:rsidR="00C04DD6">
              <w:rPr>
                <w:rFonts w:asciiTheme="majorHAnsi" w:hAnsiTheme="majorHAnsi"/>
                <w:sz w:val="24"/>
                <w:szCs w:val="24"/>
              </w:rPr>
              <w:t>i</w:t>
            </w:r>
            <w:r w:rsidRPr="008262A0">
              <w:rPr>
                <w:rFonts w:asciiTheme="majorHAnsi" w:hAnsiTheme="majorHAnsi"/>
                <w:sz w:val="24"/>
                <w:szCs w:val="24"/>
              </w:rPr>
              <w:t xml:space="preserve"> koji su predlozi </w:t>
            </w:r>
            <w:r w:rsidR="00F53963">
              <w:rPr>
                <w:rFonts w:asciiTheme="majorHAnsi" w:hAnsiTheme="majorHAnsi"/>
                <w:sz w:val="24"/>
                <w:szCs w:val="24"/>
              </w:rPr>
              <w:t>i</w:t>
            </w:r>
            <w:r w:rsidRPr="008262A0">
              <w:rPr>
                <w:rFonts w:asciiTheme="majorHAnsi" w:hAnsiTheme="majorHAnsi"/>
                <w:sz w:val="24"/>
                <w:szCs w:val="24"/>
              </w:rPr>
              <w:t xml:space="preserve"> sugestije zainteresovanih strana prihvaćeni odnosno nijesu prihvaćeni. Obrazložiti.</w:t>
            </w:r>
          </w:p>
        </w:tc>
      </w:tr>
      <w:tr w:rsidR="004D6837" w:rsidRPr="008262A0" w14:paraId="23D76EBC" w14:textId="77777777" w:rsidTr="00A84220">
        <w:tc>
          <w:tcPr>
            <w:tcW w:w="13750" w:type="dxa"/>
            <w:gridSpan w:val="2"/>
            <w:vAlign w:val="center"/>
          </w:tcPr>
          <w:p w14:paraId="36CCEBAE" w14:textId="506CE676" w:rsidR="00C12F7D" w:rsidRPr="008262A0" w:rsidRDefault="00C12F7D" w:rsidP="003A50D5">
            <w:pPr>
              <w:pStyle w:val="T30X"/>
              <w:ind w:firstLine="0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6.1. </w:t>
            </w:r>
            <w:r w:rsidR="00514202" w:rsidRPr="008262A0">
              <w:rPr>
                <w:rFonts w:asciiTheme="majorHAnsi" w:hAnsiTheme="majorHAnsi"/>
                <w:sz w:val="24"/>
                <w:szCs w:val="24"/>
              </w:rPr>
              <w:t xml:space="preserve">U pripremi ove odluke </w:t>
            </w:r>
            <w:r w:rsidR="00C535FC" w:rsidRPr="008262A0">
              <w:rPr>
                <w:rFonts w:asciiTheme="majorHAnsi" w:hAnsiTheme="majorHAnsi"/>
                <w:sz w:val="24"/>
                <w:szCs w:val="24"/>
              </w:rPr>
              <w:t xml:space="preserve">je, kao prvo, korišćen model odluke koji je sačinila Zajednica </w:t>
            </w:r>
            <w:r w:rsidR="00C65FBE">
              <w:rPr>
                <w:rFonts w:asciiTheme="majorHAnsi" w:hAnsiTheme="majorHAnsi"/>
                <w:sz w:val="24"/>
                <w:szCs w:val="24"/>
              </w:rPr>
              <w:t>o</w:t>
            </w:r>
            <w:r w:rsidR="00C535FC" w:rsidRPr="008262A0">
              <w:rPr>
                <w:rFonts w:asciiTheme="majorHAnsi" w:hAnsiTheme="majorHAnsi"/>
                <w:sz w:val="24"/>
                <w:szCs w:val="24"/>
              </w:rPr>
              <w:t xml:space="preserve">pština, koristeći znanja i vještine lica koja se bave predmetnom materijom, kako poslovima vezanim za puteve,  poslovima vezanim za finansiranje održavanja i zaštite </w:t>
            </w:r>
            <w:r w:rsidR="00C535FC" w:rsidRPr="008262A0">
              <w:rPr>
                <w:rFonts w:asciiTheme="majorHAnsi" w:hAnsiTheme="majorHAnsi"/>
                <w:sz w:val="24"/>
                <w:szCs w:val="24"/>
              </w:rPr>
              <w:lastRenderedPageBreak/>
              <w:t>opštinskih puteva kao i normativnom djelatnošću vezanoj za prihode.</w:t>
            </w:r>
            <w:r w:rsidR="00C65FB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535FC" w:rsidRPr="008262A0">
              <w:rPr>
                <w:rFonts w:asciiTheme="majorHAnsi" w:hAnsiTheme="majorHAnsi"/>
                <w:sz w:val="24"/>
                <w:szCs w:val="24"/>
              </w:rPr>
              <w:t xml:space="preserve">Na takvu osnovu se pristupilo radu na Nacrtu odluke, pri čemu su </w:t>
            </w:r>
            <w:r w:rsidR="00514202" w:rsidRPr="008262A0">
              <w:rPr>
                <w:rFonts w:asciiTheme="majorHAnsi" w:hAnsiTheme="majorHAnsi"/>
                <w:sz w:val="24"/>
                <w:szCs w:val="24"/>
              </w:rPr>
              <w:t>korišćen</w:t>
            </w:r>
            <w:r w:rsidR="00A66DF8" w:rsidRPr="008262A0">
              <w:rPr>
                <w:rFonts w:asciiTheme="majorHAnsi" w:hAnsiTheme="majorHAnsi"/>
                <w:sz w:val="24"/>
                <w:szCs w:val="24"/>
              </w:rPr>
              <w:t>e konsultacije ka</w:t>
            </w:r>
            <w:r w:rsidR="00C535FC" w:rsidRPr="008262A0">
              <w:rPr>
                <w:rFonts w:asciiTheme="majorHAnsi" w:hAnsiTheme="majorHAnsi"/>
                <w:sz w:val="24"/>
                <w:szCs w:val="24"/>
              </w:rPr>
              <w:t>k</w:t>
            </w:r>
            <w:r w:rsidR="00A66DF8" w:rsidRPr="008262A0">
              <w:rPr>
                <w:rFonts w:asciiTheme="majorHAnsi" w:hAnsiTheme="majorHAnsi"/>
                <w:sz w:val="24"/>
                <w:szCs w:val="24"/>
              </w:rPr>
              <w:t xml:space="preserve">o između lica koja su u lokalnoj upravi upošljeni na poslovima vezanim za primjenu predmetne odluke, tako </w:t>
            </w:r>
            <w:r w:rsidR="00C535FC" w:rsidRPr="008262A0">
              <w:rPr>
                <w:rFonts w:asciiTheme="majorHAnsi" w:hAnsiTheme="majorHAnsi"/>
                <w:sz w:val="24"/>
                <w:szCs w:val="24"/>
              </w:rPr>
              <w:t>i sa</w:t>
            </w:r>
            <w:r w:rsidR="00A66DF8" w:rsidRPr="008262A0">
              <w:rPr>
                <w:rFonts w:asciiTheme="majorHAnsi" w:hAnsiTheme="majorHAnsi"/>
                <w:sz w:val="24"/>
                <w:szCs w:val="24"/>
              </w:rPr>
              <w:t xml:space="preserve"> koleg</w:t>
            </w:r>
            <w:r w:rsidR="00C535FC" w:rsidRPr="008262A0">
              <w:rPr>
                <w:rFonts w:asciiTheme="majorHAnsi" w:hAnsiTheme="majorHAnsi"/>
                <w:sz w:val="24"/>
                <w:szCs w:val="24"/>
              </w:rPr>
              <w:t>ama</w:t>
            </w:r>
            <w:r w:rsidR="00A66DF8" w:rsidRPr="008262A0">
              <w:rPr>
                <w:rFonts w:asciiTheme="majorHAnsi" w:hAnsiTheme="majorHAnsi"/>
                <w:sz w:val="24"/>
                <w:szCs w:val="24"/>
              </w:rPr>
              <w:t xml:space="preserve"> iz Opština koje su ranije ušli u postupak donošenja ove odluke, te konsultovanje sa zaposlenima u nadležnom ministarstvu, vezano za rješenja iz Zakona </w:t>
            </w:r>
            <w:r w:rsidR="00C535FC" w:rsidRPr="008262A0">
              <w:rPr>
                <w:rFonts w:asciiTheme="majorHAnsi" w:hAnsiTheme="majorHAnsi"/>
                <w:sz w:val="24"/>
                <w:szCs w:val="24"/>
              </w:rPr>
              <w:t>i</w:t>
            </w:r>
            <w:r w:rsidR="00A66DF8" w:rsidRPr="008262A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535FC" w:rsidRPr="008262A0">
              <w:rPr>
                <w:rFonts w:asciiTheme="majorHAnsi" w:hAnsiTheme="majorHAnsi"/>
                <w:sz w:val="24"/>
                <w:szCs w:val="24"/>
              </w:rPr>
              <w:t>O</w:t>
            </w:r>
            <w:r w:rsidR="00A66DF8" w:rsidRPr="008262A0">
              <w:rPr>
                <w:rFonts w:asciiTheme="majorHAnsi" w:hAnsiTheme="majorHAnsi"/>
                <w:sz w:val="24"/>
                <w:szCs w:val="24"/>
              </w:rPr>
              <w:t>dluke koja uređuje prihode po ovom osnovu za korišćenje državnih puteva.</w:t>
            </w:r>
            <w:r w:rsidR="00514202" w:rsidRPr="008262A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65FBE">
              <w:rPr>
                <w:rFonts w:asciiTheme="majorHAnsi" w:hAnsiTheme="majorHAnsi"/>
                <w:sz w:val="24"/>
                <w:szCs w:val="24"/>
              </w:rPr>
              <w:t xml:space="preserve">Komnsultacije i usaglašavanja su vršena i sa Ministarstvom finansija i socijalnog staranja, u završnoj fazi rada na RIA analizi, a koje ministarstvo daje Mišljenje na Predlog odluke. </w:t>
            </w:r>
            <w:r w:rsidR="00514202" w:rsidRPr="008262A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51BCE2D5" w14:textId="1824DBFA" w:rsidR="00143AD6" w:rsidRPr="008262A0" w:rsidRDefault="005B565A" w:rsidP="00433DB9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6B4892" w:rsidRPr="008262A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2420" w:rsidRPr="008262A0">
              <w:rPr>
                <w:rFonts w:asciiTheme="majorHAnsi" w:hAnsiTheme="majorHAnsi"/>
                <w:sz w:val="24"/>
                <w:szCs w:val="24"/>
              </w:rPr>
              <w:t xml:space="preserve">6.2. </w:t>
            </w:r>
            <w:r w:rsidR="00143AD6" w:rsidRPr="008262A0">
              <w:rPr>
                <w:rFonts w:asciiTheme="majorHAnsi" w:hAnsiTheme="majorHAnsi"/>
                <w:sz w:val="24"/>
                <w:szCs w:val="24"/>
              </w:rPr>
              <w:t>Nakon sačinjavanja Nacrta,</w:t>
            </w:r>
            <w:r w:rsidR="00E722B6" w:rsidRPr="008262A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43AD6" w:rsidRPr="008262A0">
              <w:rPr>
                <w:rFonts w:asciiTheme="majorHAnsi" w:hAnsiTheme="majorHAnsi"/>
                <w:sz w:val="24"/>
                <w:szCs w:val="24"/>
              </w:rPr>
              <w:t xml:space="preserve">koji je sačinjen uz navedene konsultacije, obrađivači Odluke su, u skladu sa </w:t>
            </w:r>
            <w:r w:rsidR="00143AD6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 xml:space="preserve">članom 167 stav 1 </w:t>
            </w:r>
            <w:r w:rsidR="000F7970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 xml:space="preserve">  </w:t>
            </w:r>
            <w:r w:rsidR="00143AD6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 xml:space="preserve"> </w:t>
            </w:r>
            <w:r w:rsidR="00C14E14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 xml:space="preserve">                  </w:t>
            </w:r>
          </w:p>
          <w:p w14:paraId="3E1E0B93" w14:textId="1F6AA641" w:rsidR="00E722B6" w:rsidRPr="008262A0" w:rsidRDefault="005B565A" w:rsidP="00433DB9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</w:pPr>
            <w:r w:rsidRPr="008262A0">
              <w:rPr>
                <w:rFonts w:asciiTheme="majorHAnsi" w:eastAsia="Arial" w:hAnsiTheme="majorHAnsi" w:cs="Arial"/>
                <w:position w:val="-2"/>
                <w:sz w:val="24"/>
                <w:szCs w:val="24"/>
                <w:lang w:val="sr-Latn-CS"/>
              </w:rPr>
              <w:t xml:space="preserve">       </w:t>
            </w:r>
            <w:r w:rsidR="005B47C1" w:rsidRPr="008262A0">
              <w:rPr>
                <w:rFonts w:asciiTheme="majorHAnsi" w:eastAsia="Arial" w:hAnsiTheme="majorHAnsi" w:cs="Arial"/>
                <w:position w:val="-2"/>
                <w:sz w:val="24"/>
                <w:szCs w:val="24"/>
                <w:lang w:val="sr-Latn-CS"/>
              </w:rPr>
              <w:t xml:space="preserve">   </w:t>
            </w:r>
            <w:r w:rsidR="000F7970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>Zakona o</w:t>
            </w:r>
            <w:r w:rsidR="000F7970" w:rsidRPr="008262A0">
              <w:rPr>
                <w:rFonts w:asciiTheme="majorHAnsi" w:eastAsia="Arial" w:hAnsiTheme="majorHAnsi" w:cs="Arial"/>
                <w:position w:val="-2"/>
                <w:sz w:val="24"/>
                <w:szCs w:val="24"/>
                <w:lang w:val="sr-Latn-CS"/>
              </w:rPr>
              <w:t xml:space="preserve">  </w:t>
            </w:r>
            <w:r w:rsidR="005B47C1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 xml:space="preserve">lokalnoj samoupravi  </w:t>
            </w:r>
            <w:r w:rsidR="005B47C1" w:rsidRPr="008262A0">
              <w:rPr>
                <w:rFonts w:asciiTheme="majorHAnsi" w:eastAsia="Times New Roman" w:hAnsiTheme="majorHAnsi" w:cs="Calibri"/>
                <w:sz w:val="24"/>
                <w:szCs w:val="24"/>
                <w:lang w:val="sr-Latn-CS" w:eastAsia="sr-Latn-CS"/>
              </w:rPr>
              <w:t>("Službeni list CG", broj 02/18</w:t>
            </w:r>
            <w:r w:rsidR="00031C0A">
              <w:rPr>
                <w:rFonts w:asciiTheme="majorHAnsi" w:eastAsia="Times New Roman" w:hAnsiTheme="majorHAnsi" w:cs="Calibri"/>
                <w:sz w:val="24"/>
                <w:szCs w:val="24"/>
                <w:lang w:val="sr-Latn-CS" w:eastAsia="sr-Latn-CS"/>
              </w:rPr>
              <w:t>,</w:t>
            </w:r>
            <w:r w:rsidR="005B47C1" w:rsidRPr="008262A0">
              <w:rPr>
                <w:rFonts w:asciiTheme="majorHAnsi" w:eastAsia="Times New Roman" w:hAnsiTheme="majorHAnsi" w:cs="Cambria"/>
                <w:sz w:val="24"/>
                <w:szCs w:val="24"/>
                <w:lang w:val="sr-Latn-CS" w:eastAsia="sr-Latn-CS"/>
              </w:rPr>
              <w:t xml:space="preserve"> 34/19</w:t>
            </w:r>
            <w:r w:rsidR="00031C0A">
              <w:rPr>
                <w:rFonts w:asciiTheme="majorHAnsi" w:eastAsia="Times New Roman" w:hAnsiTheme="majorHAnsi" w:cs="Cambria"/>
                <w:sz w:val="24"/>
                <w:szCs w:val="24"/>
                <w:lang w:val="sr-Latn-CS" w:eastAsia="sr-Latn-CS"/>
              </w:rPr>
              <w:t xml:space="preserve"> </w:t>
            </w:r>
            <w:r w:rsidR="00031C0A" w:rsidRPr="00031C0A">
              <w:rPr>
                <w:rFonts w:ascii="Cambria" w:eastAsia="Times New Roman" w:hAnsi="Cambria" w:cs="Cambria"/>
                <w:bCs/>
                <w:color w:val="000000"/>
                <w:sz w:val="24"/>
                <w:szCs w:val="24"/>
                <w:lang w:val="sr-Latn-CS" w:eastAsia="sr-Latn-CS"/>
              </w:rPr>
              <w:t>i 38/20</w:t>
            </w:r>
            <w:r w:rsidR="005B47C1" w:rsidRPr="008262A0">
              <w:rPr>
                <w:rFonts w:asciiTheme="majorHAnsi" w:eastAsia="Times New Roman" w:hAnsiTheme="majorHAnsi" w:cs="Calibri"/>
                <w:sz w:val="24"/>
                <w:szCs w:val="24"/>
                <w:lang w:val="sr-Latn-CS" w:eastAsia="sr-Latn-CS"/>
              </w:rPr>
              <w:t xml:space="preserve">) </w:t>
            </w:r>
            <w:r w:rsidR="005B47C1" w:rsidRPr="008262A0">
              <w:rPr>
                <w:rFonts w:asciiTheme="majorHAnsi" w:eastAsia="Times New Roman" w:hAnsiTheme="majorHAnsi" w:cs="Times New Roman"/>
                <w:sz w:val="24"/>
                <w:szCs w:val="24"/>
                <w:lang w:eastAsia="sr-Latn-CS"/>
              </w:rPr>
              <w:t xml:space="preserve">i </w:t>
            </w:r>
            <w:r w:rsidR="005B47C1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 xml:space="preserve">članom 20 Odluke o načinu i postupku učešća </w:t>
            </w:r>
          </w:p>
          <w:p w14:paraId="0D0D5893" w14:textId="7C2AC245" w:rsidR="00E722B6" w:rsidRPr="008262A0" w:rsidRDefault="005B565A" w:rsidP="00433DB9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</w:pPr>
            <w:r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 xml:space="preserve">    </w:t>
            </w:r>
            <w:r w:rsidR="00E722B6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 xml:space="preserve">     lokalnog </w:t>
            </w:r>
            <w:r w:rsidR="000F7970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 xml:space="preserve"> </w:t>
            </w:r>
            <w:r w:rsidR="005B47C1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>stanovništva u vršenju javnih poslova (</w:t>
            </w:r>
            <w:r w:rsidR="005B47C1" w:rsidRPr="008262A0">
              <w:rPr>
                <w:rFonts w:asciiTheme="majorHAnsi" w:eastAsia="Times New Roman" w:hAnsiTheme="majorHAnsi" w:cs="Times New Roman"/>
                <w:sz w:val="24"/>
                <w:szCs w:val="24"/>
                <w:lang w:eastAsia="sr-Latn-CS"/>
              </w:rPr>
              <w:t>„</w:t>
            </w:r>
            <w:r w:rsidR="005B47C1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>Službeni list R</w:t>
            </w:r>
            <w:r w:rsidR="005B47C1" w:rsidRPr="008262A0">
              <w:rPr>
                <w:rFonts w:asciiTheme="majorHAnsi" w:eastAsia="Times New Roman" w:hAnsiTheme="majorHAnsi" w:cs="Calibri"/>
                <w:sz w:val="24"/>
                <w:szCs w:val="24"/>
                <w:lang w:val="sr-Latn-CS" w:eastAsia="sr-Latn-CS"/>
              </w:rPr>
              <w:t>CG</w:t>
            </w:r>
            <w:r w:rsidR="005B47C1" w:rsidRPr="008262A0">
              <w:rPr>
                <w:rFonts w:asciiTheme="majorHAnsi" w:eastAsia="Times New Roman" w:hAnsiTheme="majorHAnsi" w:cs="Times New Roman"/>
                <w:sz w:val="24"/>
                <w:szCs w:val="24"/>
                <w:lang w:eastAsia="sr-Latn-CS"/>
              </w:rPr>
              <w:t xml:space="preserve"> </w:t>
            </w:r>
            <w:r w:rsidR="005B47C1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 xml:space="preserve">- opštinski propisi, broj 29/05 i </w:t>
            </w:r>
            <w:r w:rsidR="005B47C1" w:rsidRPr="008262A0">
              <w:rPr>
                <w:rFonts w:asciiTheme="majorHAnsi" w:eastAsia="Times New Roman" w:hAnsiTheme="majorHAnsi" w:cs="Times New Roman"/>
                <w:sz w:val="24"/>
                <w:szCs w:val="24"/>
                <w:lang w:eastAsia="sr-Latn-CS"/>
              </w:rPr>
              <w:t>„</w:t>
            </w:r>
            <w:r w:rsidR="005B47C1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 xml:space="preserve">Službeni list </w:t>
            </w:r>
            <w:r w:rsidR="005B47C1" w:rsidRPr="008262A0">
              <w:rPr>
                <w:rFonts w:asciiTheme="majorHAnsi" w:eastAsia="Times New Roman" w:hAnsiTheme="majorHAnsi" w:cs="Calibri"/>
                <w:sz w:val="24"/>
                <w:szCs w:val="24"/>
                <w:lang w:val="sr-Latn-CS" w:eastAsia="sr-Latn-CS"/>
              </w:rPr>
              <w:t>CG</w:t>
            </w:r>
            <w:r w:rsidR="005B47C1" w:rsidRPr="008262A0">
              <w:rPr>
                <w:rFonts w:asciiTheme="majorHAnsi" w:eastAsia="Times New Roman" w:hAnsiTheme="majorHAnsi" w:cs="Times New Roman"/>
                <w:sz w:val="24"/>
                <w:szCs w:val="24"/>
                <w:lang w:eastAsia="sr-Latn-CS"/>
              </w:rPr>
              <w:t xml:space="preserve"> </w:t>
            </w:r>
            <w:r w:rsidR="00E722B6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>–</w:t>
            </w:r>
          </w:p>
          <w:p w14:paraId="7E0BE00D" w14:textId="0BC59ECF" w:rsidR="005B47C1" w:rsidRPr="008262A0" w:rsidRDefault="005B565A" w:rsidP="00433DB9">
            <w:pPr>
              <w:autoSpaceDE w:val="0"/>
              <w:autoSpaceDN w:val="0"/>
              <w:adjustRightInd w:val="0"/>
              <w:rPr>
                <w:rFonts w:asciiTheme="majorHAnsi" w:eastAsia="Arial" w:hAnsiTheme="majorHAnsi" w:cs="Arial"/>
                <w:position w:val="-2"/>
                <w:sz w:val="24"/>
                <w:szCs w:val="24"/>
                <w:lang w:val="sr-Latn-CS"/>
              </w:rPr>
            </w:pPr>
            <w:r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 xml:space="preserve">  </w:t>
            </w:r>
            <w:r w:rsidR="00E722B6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 xml:space="preserve">      opštinski  </w:t>
            </w:r>
            <w:r w:rsidR="005B47C1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 xml:space="preserve">propisi broj 39/14),  organizovali javnu raspravu, u trajanju od 15 dana. Pozvani su zainteresovani predstavnici </w:t>
            </w:r>
          </w:p>
          <w:p w14:paraId="7C40F8A6" w14:textId="7FEE4F4B" w:rsidR="00143AD6" w:rsidRPr="008262A0" w:rsidRDefault="005B565A" w:rsidP="00433DB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B47C1" w:rsidRPr="008262A0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="005B47C1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 xml:space="preserve">privrednih društava, preduzetnika, mjesnih zajednica, nevladinih organizacija, korisnika budžeta Opštine i građani, </w:t>
            </w:r>
          </w:p>
          <w:p w14:paraId="341E9595" w14:textId="5D89330C" w:rsidR="005B47C1" w:rsidRPr="008262A0" w:rsidRDefault="005B565A" w:rsidP="00433DB9">
            <w:pPr>
              <w:autoSpaceDE w:val="0"/>
              <w:autoSpaceDN w:val="0"/>
              <w:adjustRightInd w:val="0"/>
              <w:rPr>
                <w:rFonts w:asciiTheme="majorHAnsi" w:eastAsia="Arial" w:hAnsiTheme="majorHAnsi" w:cs="Arial"/>
                <w:position w:val="-2"/>
                <w:sz w:val="24"/>
                <w:szCs w:val="24"/>
                <w:lang w:val="sr-Latn-CS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B47C1" w:rsidRPr="008262A0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="005B47C1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 xml:space="preserve">posebno subjekti kojima se predmetnom odlukom  utvrđuju prava i obaveze, da uzmu učešća u razmatranju Nacrta </w:t>
            </w:r>
            <w:r w:rsidR="005B47C1" w:rsidRPr="008262A0">
              <w:rPr>
                <w:rFonts w:asciiTheme="majorHAnsi" w:eastAsia="Arial" w:hAnsiTheme="majorHAnsi" w:cs="Arial"/>
                <w:position w:val="-2"/>
                <w:sz w:val="24"/>
                <w:szCs w:val="24"/>
                <w:lang w:val="sr-Latn-CS"/>
              </w:rPr>
              <w:t>iste.</w:t>
            </w:r>
          </w:p>
          <w:p w14:paraId="506BAEE3" w14:textId="640353DA" w:rsidR="005B47C1" w:rsidRPr="008262A0" w:rsidRDefault="005B565A" w:rsidP="00433DB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eastAsia="Arial" w:hAnsiTheme="majorHAnsi" w:cs="Arial"/>
                <w:position w:val="-2"/>
                <w:sz w:val="24"/>
                <w:szCs w:val="24"/>
                <w:lang w:val="sr-Latn-CS"/>
              </w:rPr>
              <w:t xml:space="preserve">  </w:t>
            </w:r>
            <w:r w:rsidR="005B47C1" w:rsidRPr="008262A0">
              <w:rPr>
                <w:rFonts w:asciiTheme="majorHAnsi" w:eastAsia="Arial" w:hAnsiTheme="majorHAnsi" w:cs="Arial"/>
                <w:position w:val="-2"/>
                <w:sz w:val="24"/>
                <w:szCs w:val="24"/>
                <w:lang w:val="sr-Latn-CS"/>
              </w:rPr>
              <w:t xml:space="preserve">      Zainteresova</w:t>
            </w:r>
            <w:r w:rsidR="004317FA" w:rsidRPr="008262A0">
              <w:rPr>
                <w:rFonts w:asciiTheme="majorHAnsi" w:eastAsia="Arial" w:hAnsiTheme="majorHAnsi" w:cs="Arial"/>
                <w:position w:val="-2"/>
                <w:sz w:val="24"/>
                <w:szCs w:val="24"/>
                <w:lang w:val="sr-Latn-CS"/>
              </w:rPr>
              <w:t>ni</w:t>
            </w:r>
            <w:r w:rsidR="005B47C1" w:rsidRPr="008262A0">
              <w:rPr>
                <w:rFonts w:asciiTheme="majorHAnsi" w:eastAsia="Arial" w:hAnsiTheme="majorHAnsi" w:cs="Arial"/>
                <w:position w:val="-2"/>
                <w:sz w:val="24"/>
                <w:szCs w:val="24"/>
                <w:lang w:val="sr-Latn-CS"/>
              </w:rPr>
              <w:t xml:space="preserve"> su obaviješteni da se sa </w:t>
            </w:r>
            <w:r w:rsidR="005B47C1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 xml:space="preserve">Nacrtom mogu upoznati u prostorijama Sekretarijata za finansije, razvoj i </w:t>
            </w:r>
          </w:p>
          <w:p w14:paraId="75525354" w14:textId="29296E0A" w:rsidR="005B47C1" w:rsidRPr="008262A0" w:rsidRDefault="005B565A" w:rsidP="00433DB9">
            <w:pPr>
              <w:autoSpaceDE w:val="0"/>
              <w:autoSpaceDN w:val="0"/>
              <w:adjustRightInd w:val="0"/>
              <w:rPr>
                <w:rFonts w:asciiTheme="majorHAnsi" w:eastAsia="Arial" w:hAnsiTheme="majorHAnsi" w:cs="Arial"/>
                <w:position w:val="-2"/>
                <w:sz w:val="24"/>
                <w:szCs w:val="24"/>
                <w:lang w:val="sr-Latn-CS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B47C1" w:rsidRPr="008262A0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5B47C1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 xml:space="preserve">preduzetništvo IV sprat, kancelarija broj 1, svakog radnog dana od 11,30  – 13 časova i na web sajtu Opštine </w:t>
            </w:r>
          </w:p>
          <w:p w14:paraId="764A643C" w14:textId="08B638BD" w:rsidR="005B47C1" w:rsidRPr="008262A0" w:rsidRDefault="005B565A" w:rsidP="00433DB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5B47C1" w:rsidRPr="008262A0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hyperlink r:id="rId8" w:history="1">
              <w:r w:rsidR="005B47C1" w:rsidRPr="008262A0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lang w:val="sl-SI" w:eastAsia="sr-Latn-CS"/>
                </w:rPr>
                <w:t>www.niksic.me</w:t>
              </w:r>
            </w:hyperlink>
            <w:r w:rsidR="005B47C1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>.  Obaviješteni su i da p</w:t>
            </w:r>
            <w:r w:rsidR="005B47C1" w:rsidRPr="008262A0">
              <w:rPr>
                <w:rFonts w:asciiTheme="majorHAnsi" w:eastAsia="Times New Roman" w:hAnsiTheme="majorHAnsi" w:cs="Times New Roman"/>
                <w:sz w:val="24"/>
                <w:szCs w:val="24"/>
                <w:lang w:eastAsia="sr-Latn-CS"/>
              </w:rPr>
              <w:t xml:space="preserve">redloge, primjedbe, sugestije i mišljenja na tekst Nacrta mogu saopštiti usmeno ili                        </w:t>
            </w:r>
          </w:p>
          <w:p w14:paraId="7C6AD781" w14:textId="6139D7E5" w:rsidR="005B47C1" w:rsidRPr="008262A0" w:rsidRDefault="005B565A" w:rsidP="00433DB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5B47C1" w:rsidRPr="008262A0"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 w:rsidR="005B47C1" w:rsidRPr="008262A0">
              <w:rPr>
                <w:rFonts w:asciiTheme="majorHAnsi" w:eastAsia="Times New Roman" w:hAnsiTheme="majorHAnsi" w:cs="Times New Roman"/>
                <w:sz w:val="24"/>
                <w:szCs w:val="24"/>
                <w:lang w:eastAsia="sr-Latn-CS"/>
              </w:rPr>
              <w:t>dati u pisanoj formi Sekretarijatu za finansije, razvoj i preduzetništvo</w:t>
            </w:r>
            <w:r w:rsidR="00433DB9">
              <w:rPr>
                <w:rFonts w:asciiTheme="majorHAnsi" w:eastAsia="Times New Roman" w:hAnsiTheme="majorHAnsi" w:cs="Times New Roman"/>
                <w:sz w:val="24"/>
                <w:szCs w:val="24"/>
                <w:lang w:eastAsia="sr-Latn-CS"/>
              </w:rPr>
              <w:t xml:space="preserve">. </w:t>
            </w:r>
            <w:r w:rsidR="005B47C1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 xml:space="preserve"> Ovo obavještenje je emitovano </w:t>
            </w:r>
            <w:r w:rsidR="00433DB9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>cijelo</w:t>
            </w:r>
            <w:r w:rsidR="005B47C1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 xml:space="preserve"> vrijeme trajanja </w:t>
            </w:r>
          </w:p>
          <w:p w14:paraId="223DF039" w14:textId="3AC80597" w:rsidR="007F49B7" w:rsidRPr="008262A0" w:rsidRDefault="005B565A" w:rsidP="00433DB9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5B47C1" w:rsidRPr="008262A0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5B47C1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>javne rasprave na Radiju i Televiziji Nikšić</w:t>
            </w:r>
            <w:r w:rsidR="007F49B7" w:rsidRPr="008262A0">
              <w:rPr>
                <w:rFonts w:asciiTheme="majorHAnsi" w:eastAsia="Times New Roman" w:hAnsiTheme="majorHAnsi" w:cs="Times New Roman"/>
                <w:sz w:val="24"/>
                <w:szCs w:val="24"/>
                <w:lang w:val="sl-SI" w:eastAsia="sr-Latn-CS"/>
              </w:rPr>
              <w:t>.</w:t>
            </w:r>
          </w:p>
          <w:p w14:paraId="32B2EE4F" w14:textId="3C4897BF" w:rsidR="007C2EF5" w:rsidRPr="008262A0" w:rsidRDefault="005B565A" w:rsidP="00433DB9">
            <w:pPr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7C2EF5" w:rsidRPr="008262A0">
              <w:rPr>
                <w:rFonts w:asciiTheme="majorHAnsi" w:hAnsiTheme="majorHAnsi"/>
                <w:sz w:val="24"/>
                <w:szCs w:val="24"/>
              </w:rPr>
              <w:t xml:space="preserve">6.3. </w:t>
            </w:r>
            <w:r w:rsidR="007F49B7" w:rsidRPr="008262A0">
              <w:rPr>
                <w:rFonts w:asciiTheme="majorHAnsi" w:hAnsiTheme="majorHAnsi"/>
                <w:sz w:val="24"/>
                <w:szCs w:val="24"/>
              </w:rPr>
              <w:t>Kao što je već navedeno, bili su pozvani svi zainteresovani</w:t>
            </w:r>
            <w:r w:rsidR="00A831F3" w:rsidRPr="008262A0">
              <w:rPr>
                <w:rFonts w:asciiTheme="majorHAnsi" w:hAnsiTheme="majorHAnsi"/>
                <w:sz w:val="24"/>
                <w:szCs w:val="24"/>
              </w:rPr>
              <w:t xml:space="preserve"> građani </w:t>
            </w:r>
            <w:r w:rsidR="00433DB9">
              <w:rPr>
                <w:rFonts w:asciiTheme="majorHAnsi" w:hAnsiTheme="majorHAnsi"/>
                <w:sz w:val="24"/>
                <w:szCs w:val="24"/>
              </w:rPr>
              <w:t>i</w:t>
            </w:r>
            <w:r w:rsidR="00A831F3" w:rsidRPr="008262A0">
              <w:rPr>
                <w:rFonts w:asciiTheme="majorHAnsi" w:hAnsiTheme="majorHAnsi"/>
                <w:sz w:val="24"/>
                <w:szCs w:val="24"/>
              </w:rPr>
              <w:t xml:space="preserve"> subjekti sa teritorije Opštine</w:t>
            </w:r>
            <w:r w:rsidR="00433DB9">
              <w:rPr>
                <w:rFonts w:asciiTheme="majorHAnsi" w:hAnsiTheme="majorHAnsi"/>
                <w:sz w:val="24"/>
                <w:szCs w:val="24"/>
              </w:rPr>
              <w:t>, a time i predstavnice ženskih udruženja</w:t>
            </w:r>
            <w:r w:rsidR="00A831F3" w:rsidRPr="008262A0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7C2EF5" w:rsidRPr="008262A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34331B9" w14:textId="2FFD7FA8" w:rsidR="007F49B7" w:rsidRPr="008262A0" w:rsidRDefault="005B565A" w:rsidP="00F53963">
            <w:pPr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7F49B7" w:rsidRPr="008262A0">
              <w:rPr>
                <w:rFonts w:asciiTheme="majorHAnsi" w:hAnsiTheme="majorHAnsi"/>
                <w:sz w:val="24"/>
                <w:szCs w:val="24"/>
              </w:rPr>
              <w:t xml:space="preserve">6.4. </w:t>
            </w:r>
            <w:r w:rsidR="00A831F3" w:rsidRPr="008262A0">
              <w:rPr>
                <w:rFonts w:asciiTheme="majorHAnsi" w:hAnsiTheme="majorHAnsi"/>
                <w:sz w:val="24"/>
                <w:szCs w:val="24"/>
              </w:rPr>
              <w:t>Rezultati konsultacija su međusobno usaglašavanje obrađivača</w:t>
            </w:r>
            <w:r w:rsidR="00F53963">
              <w:rPr>
                <w:rFonts w:asciiTheme="majorHAnsi" w:hAnsiTheme="majorHAnsi"/>
                <w:sz w:val="24"/>
                <w:szCs w:val="24"/>
              </w:rPr>
              <w:t>, konsultacije sa kolegama iz Zajednice opština i drugih Opština i usaglašavanje sa predstavnicima Ministarstva finansija i socijalnog staranja</w:t>
            </w:r>
            <w:r w:rsidR="00A831F3" w:rsidRPr="008262A0">
              <w:rPr>
                <w:rFonts w:asciiTheme="majorHAnsi" w:hAnsiTheme="majorHAnsi"/>
                <w:sz w:val="24"/>
                <w:szCs w:val="24"/>
              </w:rPr>
              <w:t>. Na žalost, kao i obično, izostalo je interesovanje građana i drugih subjekata koji su bili pozvani da uzmu učešće u raspravi po Nacrtu odluke. To je uobičajena praksa, obveznici reaguju</w:t>
            </w:r>
            <w:r w:rsidR="00F5396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831F3" w:rsidRPr="008262A0">
              <w:rPr>
                <w:rFonts w:asciiTheme="majorHAnsi" w:hAnsiTheme="majorHAnsi"/>
                <w:sz w:val="24"/>
                <w:szCs w:val="24"/>
              </w:rPr>
              <w:t>tek kad p</w:t>
            </w:r>
            <w:r w:rsidR="00D35331" w:rsidRPr="008262A0">
              <w:rPr>
                <w:rFonts w:asciiTheme="majorHAnsi" w:hAnsiTheme="majorHAnsi"/>
                <w:sz w:val="24"/>
                <w:szCs w:val="24"/>
              </w:rPr>
              <w:t>ropis počne da se primjenjuje.</w:t>
            </w:r>
            <w:r w:rsidR="00A831F3" w:rsidRPr="008262A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4D6837" w:rsidRPr="008262A0" w14:paraId="5C0447B1" w14:textId="77777777" w:rsidTr="00A84220">
        <w:tc>
          <w:tcPr>
            <w:tcW w:w="13750" w:type="dxa"/>
            <w:gridSpan w:val="2"/>
            <w:shd w:val="clear" w:color="auto" w:fill="EAF1DD" w:themeFill="accent3" w:themeFillTint="33"/>
            <w:vAlign w:val="center"/>
          </w:tcPr>
          <w:p w14:paraId="1ABFE4B0" w14:textId="77777777" w:rsidR="004D6837" w:rsidRPr="008262A0" w:rsidRDefault="004D6837" w:rsidP="009A71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Monitoring i evaluacija </w:t>
            </w:r>
          </w:p>
          <w:p w14:paraId="10420379" w14:textId="33D0D18F" w:rsidR="007F49B7" w:rsidRPr="008262A0" w:rsidRDefault="007F49B7" w:rsidP="007F49B7">
            <w:pPr>
              <w:pStyle w:val="ListParagraph"/>
              <w:autoSpaceDE w:val="0"/>
              <w:autoSpaceDN w:val="0"/>
              <w:adjustRightInd w:val="0"/>
              <w:ind w:left="630"/>
              <w:rPr>
                <w:rFonts w:asciiTheme="majorHAnsi" w:hAnsiTheme="majorHAnsi" w:cs="Arial"/>
                <w:sz w:val="24"/>
                <w:szCs w:val="24"/>
              </w:rPr>
            </w:pPr>
            <w:r w:rsidRPr="008262A0">
              <w:rPr>
                <w:rFonts w:asciiTheme="majorHAnsi" w:hAnsiTheme="majorHAnsi" w:cs="Arial"/>
                <w:sz w:val="24"/>
                <w:szCs w:val="24"/>
              </w:rPr>
              <w:t xml:space="preserve">7.1. Koje su potencijalne prepreke za implementaciju propisa? </w:t>
            </w:r>
          </w:p>
          <w:p w14:paraId="4F8BF02E" w14:textId="3B80448C" w:rsidR="007F49B7" w:rsidRPr="008262A0" w:rsidRDefault="007F49B7" w:rsidP="007F49B7">
            <w:pPr>
              <w:pStyle w:val="ListParagraph"/>
              <w:autoSpaceDE w:val="0"/>
              <w:autoSpaceDN w:val="0"/>
              <w:adjustRightInd w:val="0"/>
              <w:ind w:left="630"/>
              <w:rPr>
                <w:rFonts w:asciiTheme="majorHAnsi" w:hAnsiTheme="majorHAnsi" w:cs="Arial"/>
                <w:sz w:val="24"/>
                <w:szCs w:val="24"/>
              </w:rPr>
            </w:pPr>
            <w:r w:rsidRPr="008262A0">
              <w:rPr>
                <w:rFonts w:asciiTheme="majorHAnsi" w:hAnsiTheme="majorHAnsi" w:cs="Arial"/>
                <w:sz w:val="24"/>
                <w:szCs w:val="24"/>
              </w:rPr>
              <w:t>7.2.Koji su glavni indikatori prema kojima će se mjeriti ispunjenje ciljeva?</w:t>
            </w:r>
          </w:p>
          <w:p w14:paraId="78BBE9C6" w14:textId="757BF653" w:rsidR="004D6837" w:rsidRPr="008262A0" w:rsidRDefault="007F49B7" w:rsidP="007F49B7">
            <w:pPr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 w:cs="Arial"/>
                <w:sz w:val="24"/>
                <w:szCs w:val="24"/>
              </w:rPr>
              <w:t xml:space="preserve">           7.3.Ko će biti zadužen za sprovođenje monitoringa i evaluacije primjene propisa?</w:t>
            </w:r>
          </w:p>
        </w:tc>
      </w:tr>
      <w:tr w:rsidR="004D6837" w:rsidRPr="008262A0" w14:paraId="6457F2A3" w14:textId="77777777" w:rsidTr="00A84220">
        <w:tc>
          <w:tcPr>
            <w:tcW w:w="13750" w:type="dxa"/>
            <w:gridSpan w:val="2"/>
            <w:vAlign w:val="center"/>
          </w:tcPr>
          <w:p w14:paraId="1EB2C706" w14:textId="24AD1F6D" w:rsidR="007F49B7" w:rsidRPr="008262A0" w:rsidRDefault="00310572" w:rsidP="009A71C9">
            <w:pPr>
              <w:pStyle w:val="ListParagraph"/>
              <w:ind w:left="993" w:hanging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>7.1</w:t>
            </w:r>
            <w:r w:rsidR="007F49B7" w:rsidRPr="008262A0">
              <w:rPr>
                <w:rFonts w:asciiTheme="majorHAnsi" w:hAnsiTheme="majorHAnsi"/>
                <w:sz w:val="24"/>
                <w:szCs w:val="24"/>
              </w:rPr>
              <w:t xml:space="preserve"> Ne očekuju se neke veće prerek</w:t>
            </w:r>
            <w:r w:rsidR="00D87261">
              <w:rPr>
                <w:rFonts w:asciiTheme="majorHAnsi" w:hAnsiTheme="majorHAnsi"/>
                <w:sz w:val="24"/>
                <w:szCs w:val="24"/>
              </w:rPr>
              <w:t>e</w:t>
            </w:r>
            <w:r w:rsidR="007F49B7" w:rsidRPr="008262A0">
              <w:rPr>
                <w:rFonts w:asciiTheme="majorHAnsi" w:hAnsiTheme="majorHAnsi"/>
                <w:sz w:val="24"/>
                <w:szCs w:val="24"/>
              </w:rPr>
              <w:t xml:space="preserve"> za implementaciju ove odluke. Treba povesti računa dok se uspostavi funkcionisanje vezano za dostavljanje podataka između organa, potrebnih za utvrđvanje propisanih naknada.</w:t>
            </w:r>
          </w:p>
          <w:p w14:paraId="30D71C38" w14:textId="2AB12C7B" w:rsidR="00310572" w:rsidRPr="008262A0" w:rsidRDefault="00310572" w:rsidP="009A71C9">
            <w:pPr>
              <w:pStyle w:val="ListParagraph"/>
              <w:ind w:left="993" w:hanging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7.2.  </w:t>
            </w:r>
            <w:r w:rsidR="0097793F" w:rsidRPr="008262A0">
              <w:rPr>
                <w:rFonts w:asciiTheme="majorHAnsi" w:hAnsiTheme="majorHAnsi"/>
                <w:sz w:val="24"/>
                <w:szCs w:val="24"/>
              </w:rPr>
              <w:t xml:space="preserve">Ispunjenje ciljeva će se mjeriti prema sveobuhvatnosti u postupku utvrđivanja obaveza, to jest formiranja </w:t>
            </w:r>
            <w:r w:rsidR="00192302">
              <w:rPr>
                <w:rFonts w:asciiTheme="majorHAnsi" w:hAnsiTheme="majorHAnsi"/>
                <w:sz w:val="24"/>
                <w:szCs w:val="24"/>
              </w:rPr>
              <w:t xml:space="preserve">adekvatne </w:t>
            </w:r>
            <w:r w:rsidR="0097793F" w:rsidRPr="008262A0">
              <w:rPr>
                <w:rFonts w:asciiTheme="majorHAnsi" w:hAnsiTheme="majorHAnsi"/>
                <w:sz w:val="24"/>
                <w:szCs w:val="24"/>
              </w:rPr>
              <w:t xml:space="preserve">baze obveznika, </w:t>
            </w:r>
            <w:r w:rsidR="00FE32B3">
              <w:rPr>
                <w:rFonts w:asciiTheme="majorHAnsi" w:hAnsiTheme="majorHAnsi"/>
                <w:sz w:val="24"/>
                <w:szCs w:val="24"/>
              </w:rPr>
              <w:t>i</w:t>
            </w:r>
            <w:r w:rsidR="00FB7202" w:rsidRPr="008262A0">
              <w:rPr>
                <w:rFonts w:asciiTheme="majorHAnsi" w:hAnsiTheme="majorHAnsi"/>
                <w:sz w:val="24"/>
                <w:szCs w:val="24"/>
              </w:rPr>
              <w:t xml:space="preserve"> prema </w:t>
            </w:r>
            <w:r w:rsidR="0097793F" w:rsidRPr="008262A0">
              <w:rPr>
                <w:rFonts w:asciiTheme="majorHAnsi" w:hAnsiTheme="majorHAnsi"/>
                <w:sz w:val="24"/>
                <w:szCs w:val="24"/>
              </w:rPr>
              <w:t xml:space="preserve"> procent</w:t>
            </w:r>
            <w:r w:rsidR="00FB7202" w:rsidRPr="008262A0">
              <w:rPr>
                <w:rFonts w:asciiTheme="majorHAnsi" w:hAnsiTheme="majorHAnsi"/>
                <w:sz w:val="24"/>
                <w:szCs w:val="24"/>
              </w:rPr>
              <w:t xml:space="preserve">u </w:t>
            </w:r>
            <w:r w:rsidR="0097793F" w:rsidRPr="008262A0">
              <w:rPr>
                <w:rFonts w:asciiTheme="majorHAnsi" w:hAnsiTheme="majorHAnsi"/>
                <w:sz w:val="24"/>
                <w:szCs w:val="24"/>
              </w:rPr>
              <w:t>naplate utvrđenih obaveza.</w:t>
            </w:r>
            <w:r w:rsidR="002D4432" w:rsidRPr="008262A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21E1892B" w14:textId="6A0446FE" w:rsidR="00457BD6" w:rsidRPr="008262A0" w:rsidRDefault="002D4432" w:rsidP="00192302">
            <w:pPr>
              <w:pStyle w:val="ListParagraph"/>
              <w:ind w:left="993" w:hanging="4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62A0">
              <w:rPr>
                <w:rFonts w:asciiTheme="majorHAnsi" w:hAnsiTheme="majorHAnsi"/>
                <w:sz w:val="24"/>
                <w:szCs w:val="24"/>
              </w:rPr>
              <w:t xml:space="preserve">7.3. </w:t>
            </w:r>
            <w:r w:rsidR="0097793F" w:rsidRPr="008262A0">
              <w:rPr>
                <w:rFonts w:asciiTheme="majorHAnsi" w:hAnsiTheme="majorHAnsi"/>
                <w:sz w:val="24"/>
                <w:szCs w:val="24"/>
              </w:rPr>
              <w:t>Z</w:t>
            </w:r>
            <w:r w:rsidR="006B2BCF" w:rsidRPr="008262A0">
              <w:rPr>
                <w:rFonts w:asciiTheme="majorHAnsi" w:hAnsiTheme="majorHAnsi"/>
                <w:sz w:val="24"/>
                <w:szCs w:val="24"/>
              </w:rPr>
              <w:t>a sprovođenje monitoringa i evaluacije primjene propisa</w:t>
            </w:r>
            <w:r w:rsidR="00FB7202" w:rsidRPr="008262A0">
              <w:rPr>
                <w:rFonts w:asciiTheme="majorHAnsi" w:hAnsiTheme="majorHAnsi"/>
                <w:sz w:val="24"/>
                <w:szCs w:val="24"/>
              </w:rPr>
              <w:t xml:space="preserve"> je zadužen organ nadležan za poslove finansija.</w:t>
            </w:r>
          </w:p>
        </w:tc>
      </w:tr>
    </w:tbl>
    <w:p w14:paraId="1D044403" w14:textId="77777777" w:rsidR="006618AE" w:rsidRPr="008262A0" w:rsidRDefault="00A843FA" w:rsidP="009A71C9">
      <w:pPr>
        <w:spacing w:after="0" w:line="240" w:lineRule="auto"/>
        <w:contextualSpacing/>
        <w:jc w:val="both"/>
        <w:rPr>
          <w:rFonts w:asciiTheme="majorHAnsi" w:hAnsiTheme="majorHAnsi" w:cstheme="minorHAnsi"/>
          <w:b/>
          <w:sz w:val="24"/>
          <w:szCs w:val="24"/>
          <w:lang w:val="sr-Latn-CS"/>
        </w:rPr>
      </w:pPr>
      <w:r w:rsidRPr="008262A0">
        <w:rPr>
          <w:rFonts w:asciiTheme="majorHAnsi" w:hAnsiTheme="majorHAnsi" w:cstheme="minorHAnsi"/>
          <w:sz w:val="24"/>
          <w:szCs w:val="24"/>
          <w:lang w:val="sr-Latn-CS"/>
        </w:rPr>
        <w:tab/>
      </w:r>
      <w:r w:rsidRPr="008262A0">
        <w:rPr>
          <w:rFonts w:asciiTheme="majorHAnsi" w:hAnsiTheme="majorHAnsi" w:cstheme="minorHAnsi"/>
          <w:sz w:val="24"/>
          <w:szCs w:val="24"/>
          <w:lang w:val="sr-Latn-CS"/>
        </w:rPr>
        <w:tab/>
      </w:r>
      <w:r w:rsidRPr="008262A0">
        <w:rPr>
          <w:rFonts w:asciiTheme="majorHAnsi" w:hAnsiTheme="majorHAnsi" w:cstheme="minorHAnsi"/>
          <w:sz w:val="24"/>
          <w:szCs w:val="24"/>
          <w:lang w:val="sr-Latn-CS"/>
        </w:rPr>
        <w:tab/>
      </w:r>
      <w:r w:rsidR="00DA2745" w:rsidRPr="008262A0">
        <w:rPr>
          <w:rFonts w:asciiTheme="majorHAnsi" w:hAnsiTheme="majorHAnsi" w:cstheme="minorHAnsi"/>
          <w:sz w:val="24"/>
          <w:szCs w:val="24"/>
          <w:lang w:val="sr-Latn-CS"/>
        </w:rPr>
        <w:tab/>
      </w:r>
      <w:r w:rsidR="00DA2745" w:rsidRPr="008262A0">
        <w:rPr>
          <w:rFonts w:asciiTheme="majorHAnsi" w:hAnsiTheme="majorHAnsi" w:cstheme="minorHAnsi"/>
          <w:b/>
          <w:sz w:val="24"/>
          <w:szCs w:val="24"/>
          <w:lang w:val="sr-Latn-CS"/>
        </w:rPr>
        <w:tab/>
      </w:r>
      <w:r w:rsidR="00DA2745" w:rsidRPr="008262A0">
        <w:rPr>
          <w:rFonts w:asciiTheme="majorHAnsi" w:hAnsiTheme="majorHAnsi" w:cstheme="minorHAnsi"/>
          <w:b/>
          <w:sz w:val="24"/>
          <w:szCs w:val="24"/>
          <w:lang w:val="sr-Latn-CS"/>
        </w:rPr>
        <w:tab/>
      </w:r>
      <w:r w:rsidR="00DA2745" w:rsidRPr="008262A0">
        <w:rPr>
          <w:rFonts w:asciiTheme="majorHAnsi" w:hAnsiTheme="majorHAnsi" w:cstheme="minorHAnsi"/>
          <w:b/>
          <w:sz w:val="24"/>
          <w:szCs w:val="24"/>
          <w:lang w:val="sr-Latn-CS"/>
        </w:rPr>
        <w:tab/>
      </w:r>
      <w:r w:rsidR="00AF208B" w:rsidRPr="008262A0">
        <w:rPr>
          <w:rFonts w:asciiTheme="majorHAnsi" w:hAnsiTheme="majorHAnsi" w:cstheme="minorHAnsi"/>
          <w:b/>
          <w:sz w:val="24"/>
          <w:szCs w:val="24"/>
          <w:lang w:val="sr-Latn-CS"/>
        </w:rPr>
        <w:tab/>
      </w:r>
      <w:r w:rsidR="00E2248C" w:rsidRPr="008262A0">
        <w:rPr>
          <w:rFonts w:asciiTheme="majorHAnsi" w:hAnsiTheme="majorHAnsi" w:cstheme="minorHAnsi"/>
          <w:b/>
          <w:sz w:val="24"/>
          <w:szCs w:val="24"/>
          <w:lang w:val="sr-Latn-CS"/>
        </w:rPr>
        <w:tab/>
      </w:r>
      <w:r w:rsidR="00E2248C" w:rsidRPr="008262A0">
        <w:rPr>
          <w:rFonts w:asciiTheme="majorHAnsi" w:hAnsiTheme="majorHAnsi" w:cstheme="minorHAnsi"/>
          <w:b/>
          <w:sz w:val="24"/>
          <w:szCs w:val="24"/>
          <w:lang w:val="sr-Latn-CS"/>
        </w:rPr>
        <w:tab/>
      </w:r>
    </w:p>
    <w:p w14:paraId="47B1F70A" w14:textId="77777777" w:rsidR="006618AE" w:rsidRPr="008262A0" w:rsidRDefault="006618AE" w:rsidP="009A71C9">
      <w:pPr>
        <w:spacing w:after="0" w:line="240" w:lineRule="auto"/>
        <w:contextualSpacing/>
        <w:jc w:val="both"/>
        <w:rPr>
          <w:rFonts w:asciiTheme="majorHAnsi" w:hAnsiTheme="majorHAnsi" w:cstheme="minorHAnsi"/>
          <w:b/>
          <w:sz w:val="24"/>
          <w:szCs w:val="24"/>
          <w:lang w:val="sr-Latn-CS"/>
        </w:rPr>
      </w:pPr>
    </w:p>
    <w:p w14:paraId="115F0D35" w14:textId="2923FE7E" w:rsidR="00FE79E0" w:rsidRPr="008262A0" w:rsidRDefault="003909C8" w:rsidP="00FE79E0">
      <w:pPr>
        <w:spacing w:after="0" w:line="240" w:lineRule="auto"/>
        <w:ind w:left="6480" w:firstLine="720"/>
        <w:contextualSpacing/>
        <w:jc w:val="both"/>
        <w:rPr>
          <w:rFonts w:asciiTheme="majorHAnsi" w:hAnsiTheme="majorHAnsi" w:cstheme="minorHAnsi"/>
          <w:b/>
          <w:sz w:val="24"/>
          <w:szCs w:val="24"/>
          <w:lang w:val="sr-Latn-CS"/>
        </w:rPr>
      </w:pPr>
      <w:r w:rsidRPr="008262A0">
        <w:rPr>
          <w:rFonts w:asciiTheme="majorHAnsi" w:hAnsiTheme="majorHAnsi" w:cstheme="minorHAnsi"/>
          <w:b/>
          <w:sz w:val="24"/>
          <w:szCs w:val="24"/>
          <w:lang w:val="sr-Latn-CS"/>
        </w:rPr>
        <w:t xml:space="preserve"> </w:t>
      </w:r>
      <w:r w:rsidR="008664ED" w:rsidRPr="008262A0">
        <w:rPr>
          <w:rFonts w:asciiTheme="majorHAnsi" w:hAnsiTheme="majorHAnsi" w:cstheme="minorHAnsi"/>
          <w:b/>
          <w:sz w:val="24"/>
          <w:szCs w:val="24"/>
          <w:lang w:val="sr-Latn-CS"/>
        </w:rPr>
        <w:tab/>
      </w:r>
      <w:r w:rsidR="008664ED" w:rsidRPr="008262A0">
        <w:rPr>
          <w:rFonts w:asciiTheme="majorHAnsi" w:hAnsiTheme="majorHAnsi" w:cstheme="minorHAnsi"/>
          <w:b/>
          <w:sz w:val="24"/>
          <w:szCs w:val="24"/>
          <w:lang w:val="sr-Latn-CS"/>
        </w:rPr>
        <w:tab/>
      </w:r>
      <w:r w:rsidR="008664ED" w:rsidRPr="008262A0">
        <w:rPr>
          <w:rFonts w:asciiTheme="majorHAnsi" w:hAnsiTheme="majorHAnsi" w:cstheme="minorHAnsi"/>
          <w:b/>
          <w:sz w:val="24"/>
          <w:szCs w:val="24"/>
          <w:lang w:val="sr-Latn-CS"/>
        </w:rPr>
        <w:tab/>
      </w:r>
      <w:r w:rsidR="008664ED" w:rsidRPr="008262A0">
        <w:rPr>
          <w:rFonts w:asciiTheme="majorHAnsi" w:hAnsiTheme="majorHAnsi" w:cstheme="minorHAnsi"/>
          <w:b/>
          <w:sz w:val="24"/>
          <w:szCs w:val="24"/>
          <w:lang w:val="sr-Latn-CS"/>
        </w:rPr>
        <w:tab/>
      </w:r>
      <w:r w:rsidR="00C04DD6">
        <w:rPr>
          <w:rFonts w:asciiTheme="majorHAnsi" w:hAnsiTheme="majorHAnsi" w:cstheme="minorHAnsi"/>
          <w:b/>
          <w:sz w:val="24"/>
          <w:szCs w:val="24"/>
          <w:lang w:val="sr-Latn-CS"/>
        </w:rPr>
        <w:t>PREDSJEDNIK</w:t>
      </w:r>
    </w:p>
    <w:p w14:paraId="0631D57D" w14:textId="36BFBA0A" w:rsidR="00A843FA" w:rsidRPr="008262A0" w:rsidRDefault="00FE79E0" w:rsidP="00881E57">
      <w:pPr>
        <w:spacing w:after="0" w:line="240" w:lineRule="auto"/>
        <w:contextualSpacing/>
        <w:jc w:val="both"/>
        <w:rPr>
          <w:rFonts w:asciiTheme="majorHAnsi" w:hAnsiTheme="majorHAnsi" w:cstheme="minorHAnsi"/>
          <w:b/>
          <w:sz w:val="24"/>
          <w:szCs w:val="24"/>
          <w:lang w:val="sr-Latn-CS"/>
        </w:rPr>
      </w:pPr>
      <w:r w:rsidRPr="008262A0">
        <w:rPr>
          <w:rFonts w:asciiTheme="majorHAnsi" w:hAnsiTheme="majorHAnsi" w:cstheme="minorHAnsi"/>
          <w:b/>
          <w:sz w:val="24"/>
          <w:szCs w:val="24"/>
          <w:lang w:val="sr-Latn-CS"/>
        </w:rPr>
        <w:tab/>
      </w:r>
      <w:r w:rsidRPr="008262A0">
        <w:rPr>
          <w:rFonts w:asciiTheme="majorHAnsi" w:hAnsiTheme="majorHAnsi" w:cstheme="minorHAnsi"/>
          <w:b/>
          <w:sz w:val="24"/>
          <w:szCs w:val="24"/>
          <w:lang w:val="sr-Latn-CS"/>
        </w:rPr>
        <w:tab/>
        <w:t xml:space="preserve">         </w:t>
      </w:r>
      <w:r w:rsidRPr="008262A0">
        <w:rPr>
          <w:rFonts w:asciiTheme="majorHAnsi" w:hAnsiTheme="majorHAnsi" w:cstheme="minorHAnsi"/>
          <w:b/>
          <w:sz w:val="24"/>
          <w:szCs w:val="24"/>
          <w:lang w:val="sr-Latn-CS"/>
        </w:rPr>
        <w:tab/>
        <w:t xml:space="preserve">    </w:t>
      </w:r>
      <w:r w:rsidRPr="008262A0">
        <w:rPr>
          <w:rFonts w:asciiTheme="majorHAnsi" w:hAnsiTheme="majorHAnsi" w:cstheme="minorHAnsi"/>
          <w:b/>
          <w:sz w:val="24"/>
          <w:szCs w:val="24"/>
          <w:lang w:val="sr-Latn-CS"/>
        </w:rPr>
        <w:tab/>
      </w:r>
      <w:r w:rsidRPr="008262A0">
        <w:rPr>
          <w:rFonts w:asciiTheme="majorHAnsi" w:hAnsiTheme="majorHAnsi" w:cstheme="minorHAnsi"/>
          <w:b/>
          <w:sz w:val="24"/>
          <w:szCs w:val="24"/>
          <w:lang w:val="sr-Latn-CS"/>
        </w:rPr>
        <w:tab/>
      </w:r>
      <w:r w:rsidRPr="008262A0">
        <w:rPr>
          <w:rFonts w:asciiTheme="majorHAnsi" w:hAnsiTheme="majorHAnsi" w:cstheme="minorHAnsi"/>
          <w:b/>
          <w:sz w:val="24"/>
          <w:szCs w:val="24"/>
          <w:lang w:val="sr-Latn-CS"/>
        </w:rPr>
        <w:tab/>
      </w:r>
      <w:r w:rsidRPr="008262A0">
        <w:rPr>
          <w:rFonts w:asciiTheme="majorHAnsi" w:hAnsiTheme="majorHAnsi" w:cstheme="minorHAnsi"/>
          <w:b/>
          <w:sz w:val="24"/>
          <w:szCs w:val="24"/>
          <w:lang w:val="sr-Latn-CS"/>
        </w:rPr>
        <w:tab/>
        <w:t xml:space="preserve">            </w:t>
      </w:r>
      <w:r w:rsidRPr="008262A0">
        <w:rPr>
          <w:rFonts w:asciiTheme="majorHAnsi" w:hAnsiTheme="majorHAnsi" w:cstheme="minorHAnsi"/>
          <w:b/>
          <w:sz w:val="24"/>
          <w:szCs w:val="24"/>
          <w:lang w:val="sr-Latn-CS"/>
        </w:rPr>
        <w:tab/>
      </w:r>
      <w:r w:rsidRPr="008262A0">
        <w:rPr>
          <w:rFonts w:asciiTheme="majorHAnsi" w:hAnsiTheme="majorHAnsi" w:cstheme="minorHAnsi"/>
          <w:b/>
          <w:sz w:val="24"/>
          <w:szCs w:val="24"/>
          <w:lang w:val="sr-Latn-CS"/>
        </w:rPr>
        <w:tab/>
      </w:r>
      <w:r w:rsidRPr="008262A0">
        <w:rPr>
          <w:rFonts w:asciiTheme="majorHAnsi" w:hAnsiTheme="majorHAnsi" w:cstheme="minorHAnsi"/>
          <w:b/>
          <w:sz w:val="24"/>
          <w:szCs w:val="24"/>
          <w:lang w:val="sr-Latn-CS"/>
        </w:rPr>
        <w:tab/>
      </w:r>
      <w:r w:rsidR="00C04DD6">
        <w:rPr>
          <w:rFonts w:asciiTheme="majorHAnsi" w:hAnsiTheme="majorHAnsi" w:cstheme="minorHAnsi"/>
          <w:b/>
          <w:sz w:val="24"/>
          <w:szCs w:val="24"/>
          <w:lang w:val="sr-Latn-CS"/>
        </w:rPr>
        <w:tab/>
      </w:r>
      <w:r w:rsidR="00C04DD6">
        <w:rPr>
          <w:rFonts w:asciiTheme="majorHAnsi" w:hAnsiTheme="majorHAnsi" w:cstheme="minorHAnsi"/>
          <w:b/>
          <w:sz w:val="24"/>
          <w:szCs w:val="24"/>
          <w:lang w:val="sr-Latn-CS"/>
        </w:rPr>
        <w:tab/>
      </w:r>
      <w:r w:rsidR="00C04DD6">
        <w:rPr>
          <w:rFonts w:asciiTheme="majorHAnsi" w:hAnsiTheme="majorHAnsi" w:cstheme="minorHAnsi"/>
          <w:b/>
          <w:sz w:val="24"/>
          <w:szCs w:val="24"/>
          <w:lang w:val="sr-Latn-CS"/>
        </w:rPr>
        <w:tab/>
        <w:t xml:space="preserve">           Marko Kovačević</w:t>
      </w:r>
      <w:r w:rsidR="00B0002E">
        <w:rPr>
          <w:rFonts w:asciiTheme="majorHAnsi" w:hAnsiTheme="majorHAnsi" w:cstheme="minorHAnsi"/>
          <w:b/>
          <w:sz w:val="24"/>
          <w:szCs w:val="24"/>
          <w:lang w:val="sr-Latn-CS"/>
        </w:rPr>
        <w:t>,s.r.</w:t>
      </w:r>
      <w:bookmarkStart w:id="0" w:name="_GoBack"/>
      <w:bookmarkEnd w:id="0"/>
    </w:p>
    <w:sectPr w:rsidR="00A843FA" w:rsidRPr="008262A0" w:rsidSect="00A84220">
      <w:footerReference w:type="default" r:id="rId9"/>
      <w:pgSz w:w="15840" w:h="12240" w:orient="landscape"/>
      <w:pgMar w:top="709" w:right="709" w:bottom="99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8B2D2" w14:textId="77777777" w:rsidR="00354A7C" w:rsidRDefault="00354A7C" w:rsidP="00DD2ABC">
      <w:pPr>
        <w:spacing w:after="0" w:line="240" w:lineRule="auto"/>
      </w:pPr>
      <w:r>
        <w:separator/>
      </w:r>
    </w:p>
  </w:endnote>
  <w:endnote w:type="continuationSeparator" w:id="0">
    <w:p w14:paraId="6154E3D5" w14:textId="77777777" w:rsidR="00354A7C" w:rsidRDefault="00354A7C" w:rsidP="00DD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103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DD934A" w14:textId="062D8C9C" w:rsidR="00B47647" w:rsidRDefault="00B476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0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3C867A" w14:textId="77777777" w:rsidR="00B47647" w:rsidRDefault="00B47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0A908" w14:textId="77777777" w:rsidR="00354A7C" w:rsidRDefault="00354A7C" w:rsidP="00DD2ABC">
      <w:pPr>
        <w:spacing w:after="0" w:line="240" w:lineRule="auto"/>
      </w:pPr>
      <w:r>
        <w:separator/>
      </w:r>
    </w:p>
  </w:footnote>
  <w:footnote w:type="continuationSeparator" w:id="0">
    <w:p w14:paraId="525179EB" w14:textId="77777777" w:rsidR="00354A7C" w:rsidRDefault="00354A7C" w:rsidP="00DD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804DC"/>
    <w:multiLevelType w:val="multilevel"/>
    <w:tmpl w:val="4ECC5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  <w:b w:val="0"/>
      </w:rPr>
    </w:lvl>
  </w:abstractNum>
  <w:abstractNum w:abstractNumId="1">
    <w:nsid w:val="167B0FCD"/>
    <w:multiLevelType w:val="multilevel"/>
    <w:tmpl w:val="9BA80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E376378"/>
    <w:multiLevelType w:val="hybridMultilevel"/>
    <w:tmpl w:val="4CB6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B2059"/>
    <w:multiLevelType w:val="hybridMultilevel"/>
    <w:tmpl w:val="032E5768"/>
    <w:lvl w:ilvl="0" w:tplc="6E32D5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26BE"/>
    <w:multiLevelType w:val="multilevel"/>
    <w:tmpl w:val="E0BC07E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eastAsia="Times New Roman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eastAsia="Times New Roman" w:hAnsi="Arial" w:cs="Arial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eastAsia="Times New Roman" w:hAnsi="Arial" w:cs="Arial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eastAsia="Times New Roman" w:hAnsi="Arial" w:cs="Arial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eastAsia="Times New Roman" w:hAnsi="Arial" w:cs="Arial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eastAsia="Times New Roman" w:hAnsi="Arial" w:cs="Arial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eastAsia="Times New Roman" w:hAnsi="Arial" w:cs="Arial" w:hint="default"/>
        <w:b w:val="0"/>
        <w:sz w:val="20"/>
      </w:rPr>
    </w:lvl>
  </w:abstractNum>
  <w:abstractNum w:abstractNumId="5">
    <w:nsid w:val="39025111"/>
    <w:multiLevelType w:val="hybridMultilevel"/>
    <w:tmpl w:val="D98A2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765DF"/>
    <w:multiLevelType w:val="hybridMultilevel"/>
    <w:tmpl w:val="DF0EC7C8"/>
    <w:lvl w:ilvl="0" w:tplc="B538D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57E86"/>
    <w:multiLevelType w:val="hybridMultilevel"/>
    <w:tmpl w:val="9208B472"/>
    <w:lvl w:ilvl="0" w:tplc="60040AB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01D0A"/>
    <w:multiLevelType w:val="hybridMultilevel"/>
    <w:tmpl w:val="2FE492F6"/>
    <w:lvl w:ilvl="0" w:tplc="F366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58432E"/>
    <w:multiLevelType w:val="hybridMultilevel"/>
    <w:tmpl w:val="2D44D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A3997"/>
    <w:multiLevelType w:val="hybridMultilevel"/>
    <w:tmpl w:val="5C3E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46B55786"/>
    <w:multiLevelType w:val="multilevel"/>
    <w:tmpl w:val="04E65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49325650"/>
    <w:multiLevelType w:val="hybridMultilevel"/>
    <w:tmpl w:val="DD0E2214"/>
    <w:lvl w:ilvl="0" w:tplc="49BC0B88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4239F"/>
    <w:multiLevelType w:val="multilevel"/>
    <w:tmpl w:val="6AE093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A86095"/>
    <w:multiLevelType w:val="multilevel"/>
    <w:tmpl w:val="FA2633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5BD00187"/>
    <w:multiLevelType w:val="multilevel"/>
    <w:tmpl w:val="DE447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EE22C38"/>
    <w:multiLevelType w:val="hybridMultilevel"/>
    <w:tmpl w:val="626E8194"/>
    <w:lvl w:ilvl="0" w:tplc="6E32D5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61402"/>
    <w:multiLevelType w:val="multilevel"/>
    <w:tmpl w:val="A3F2F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theme="minorBid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theme="minorBidi" w:hint="default"/>
        <w:b w:val="0"/>
        <w:sz w:val="22"/>
      </w:rPr>
    </w:lvl>
  </w:abstractNum>
  <w:abstractNum w:abstractNumId="19">
    <w:nsid w:val="7218515B"/>
    <w:multiLevelType w:val="hybridMultilevel"/>
    <w:tmpl w:val="08223E22"/>
    <w:lvl w:ilvl="0" w:tplc="97C257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2175E"/>
    <w:multiLevelType w:val="hybridMultilevel"/>
    <w:tmpl w:val="141CE064"/>
    <w:lvl w:ilvl="0" w:tplc="4EF0C5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838C9"/>
    <w:multiLevelType w:val="multilevel"/>
    <w:tmpl w:val="35102A0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80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72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26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72" w:hanging="1800"/>
      </w:pPr>
      <w:rPr>
        <w:rFonts w:hint="default"/>
        <w:color w:val="000000"/>
        <w:sz w:val="24"/>
      </w:rPr>
    </w:lvl>
  </w:abstractNum>
  <w:abstractNum w:abstractNumId="22">
    <w:nsid w:val="7A683B68"/>
    <w:multiLevelType w:val="hybridMultilevel"/>
    <w:tmpl w:val="2FE492F6"/>
    <w:lvl w:ilvl="0" w:tplc="F366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FE47AE"/>
    <w:multiLevelType w:val="hybridMultilevel"/>
    <w:tmpl w:val="8FF2DD74"/>
    <w:lvl w:ilvl="0" w:tplc="C390162A">
      <w:start w:val="4"/>
      <w:numFmt w:val="bullet"/>
      <w:lvlText w:val="-"/>
      <w:lvlJc w:val="left"/>
      <w:pPr>
        <w:ind w:left="54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7B177AA7"/>
    <w:multiLevelType w:val="hybridMultilevel"/>
    <w:tmpl w:val="FA66C934"/>
    <w:lvl w:ilvl="0" w:tplc="81D44A6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65B81"/>
    <w:multiLevelType w:val="multilevel"/>
    <w:tmpl w:val="7B5026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1"/>
  </w:num>
  <w:num w:numId="5">
    <w:abstractNumId w:val="12"/>
  </w:num>
  <w:num w:numId="6">
    <w:abstractNumId w:val="16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24"/>
  </w:num>
  <w:num w:numId="12">
    <w:abstractNumId w:val="2"/>
  </w:num>
  <w:num w:numId="13">
    <w:abstractNumId w:val="6"/>
  </w:num>
  <w:num w:numId="14">
    <w:abstractNumId w:val="20"/>
  </w:num>
  <w:num w:numId="15">
    <w:abstractNumId w:val="9"/>
  </w:num>
  <w:num w:numId="16">
    <w:abstractNumId w:val="21"/>
  </w:num>
  <w:num w:numId="17">
    <w:abstractNumId w:val="3"/>
  </w:num>
  <w:num w:numId="18">
    <w:abstractNumId w:val="17"/>
  </w:num>
  <w:num w:numId="19">
    <w:abstractNumId w:val="7"/>
  </w:num>
  <w:num w:numId="20">
    <w:abstractNumId w:val="23"/>
  </w:num>
  <w:num w:numId="21">
    <w:abstractNumId w:val="14"/>
  </w:num>
  <w:num w:numId="22">
    <w:abstractNumId w:val="19"/>
  </w:num>
  <w:num w:numId="23">
    <w:abstractNumId w:val="13"/>
  </w:num>
  <w:num w:numId="24">
    <w:abstractNumId w:val="25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353F"/>
    <w:rsid w:val="00001FF5"/>
    <w:rsid w:val="00003084"/>
    <w:rsid w:val="0000635E"/>
    <w:rsid w:val="00031C0A"/>
    <w:rsid w:val="00044D79"/>
    <w:rsid w:val="00051668"/>
    <w:rsid w:val="000520E5"/>
    <w:rsid w:val="000579EA"/>
    <w:rsid w:val="00060A5A"/>
    <w:rsid w:val="00060CBD"/>
    <w:rsid w:val="00075725"/>
    <w:rsid w:val="00087A88"/>
    <w:rsid w:val="00096F69"/>
    <w:rsid w:val="000976B1"/>
    <w:rsid w:val="000A2AE0"/>
    <w:rsid w:val="000A7E8B"/>
    <w:rsid w:val="000B2766"/>
    <w:rsid w:val="000B5433"/>
    <w:rsid w:val="000B7F2A"/>
    <w:rsid w:val="000C0165"/>
    <w:rsid w:val="000C6063"/>
    <w:rsid w:val="000D6957"/>
    <w:rsid w:val="000E285F"/>
    <w:rsid w:val="000E3925"/>
    <w:rsid w:val="000F1D7D"/>
    <w:rsid w:val="000F3AFF"/>
    <w:rsid w:val="000F3BE0"/>
    <w:rsid w:val="000F7970"/>
    <w:rsid w:val="00106D6C"/>
    <w:rsid w:val="001138B9"/>
    <w:rsid w:val="0011590D"/>
    <w:rsid w:val="00140288"/>
    <w:rsid w:val="00141266"/>
    <w:rsid w:val="00143AD6"/>
    <w:rsid w:val="00151F53"/>
    <w:rsid w:val="0015721B"/>
    <w:rsid w:val="001576F1"/>
    <w:rsid w:val="00162FB4"/>
    <w:rsid w:val="001705F7"/>
    <w:rsid w:val="001752B9"/>
    <w:rsid w:val="0017738C"/>
    <w:rsid w:val="00177AFD"/>
    <w:rsid w:val="00192302"/>
    <w:rsid w:val="00194235"/>
    <w:rsid w:val="001B4147"/>
    <w:rsid w:val="001B7A30"/>
    <w:rsid w:val="001B7D10"/>
    <w:rsid w:val="001D02A9"/>
    <w:rsid w:val="001E1F80"/>
    <w:rsid w:val="001E2A3A"/>
    <w:rsid w:val="001E33A7"/>
    <w:rsid w:val="001F3D3F"/>
    <w:rsid w:val="001F53DE"/>
    <w:rsid w:val="001F6600"/>
    <w:rsid w:val="002010C0"/>
    <w:rsid w:val="00202C84"/>
    <w:rsid w:val="002339A5"/>
    <w:rsid w:val="00235EE8"/>
    <w:rsid w:val="0024217F"/>
    <w:rsid w:val="00245F09"/>
    <w:rsid w:val="00251DF1"/>
    <w:rsid w:val="00257E59"/>
    <w:rsid w:val="00267218"/>
    <w:rsid w:val="00275C44"/>
    <w:rsid w:val="0029014A"/>
    <w:rsid w:val="00294E76"/>
    <w:rsid w:val="002A25EF"/>
    <w:rsid w:val="002A4000"/>
    <w:rsid w:val="002B2407"/>
    <w:rsid w:val="002B3705"/>
    <w:rsid w:val="002B3EA1"/>
    <w:rsid w:val="002D13FA"/>
    <w:rsid w:val="002D1874"/>
    <w:rsid w:val="002D43CC"/>
    <w:rsid w:val="002D4432"/>
    <w:rsid w:val="002E1406"/>
    <w:rsid w:val="002F2730"/>
    <w:rsid w:val="00305B9B"/>
    <w:rsid w:val="00307E8B"/>
    <w:rsid w:val="00310572"/>
    <w:rsid w:val="00311EB3"/>
    <w:rsid w:val="003265F3"/>
    <w:rsid w:val="00330FAB"/>
    <w:rsid w:val="00332406"/>
    <w:rsid w:val="00332FAC"/>
    <w:rsid w:val="00335864"/>
    <w:rsid w:val="003419A3"/>
    <w:rsid w:val="003437BB"/>
    <w:rsid w:val="00353F91"/>
    <w:rsid w:val="00354A7C"/>
    <w:rsid w:val="003559FE"/>
    <w:rsid w:val="003602EE"/>
    <w:rsid w:val="00367E9E"/>
    <w:rsid w:val="00370AFF"/>
    <w:rsid w:val="00372F5C"/>
    <w:rsid w:val="0039097C"/>
    <w:rsid w:val="003909C8"/>
    <w:rsid w:val="003969A8"/>
    <w:rsid w:val="003A193A"/>
    <w:rsid w:val="003A50D5"/>
    <w:rsid w:val="003A532A"/>
    <w:rsid w:val="003B76E6"/>
    <w:rsid w:val="003C40CB"/>
    <w:rsid w:val="003C4AF2"/>
    <w:rsid w:val="003C67B9"/>
    <w:rsid w:val="003D4B6C"/>
    <w:rsid w:val="003E116E"/>
    <w:rsid w:val="003E6868"/>
    <w:rsid w:val="003F0D0D"/>
    <w:rsid w:val="003F56DF"/>
    <w:rsid w:val="0041368D"/>
    <w:rsid w:val="00414DA0"/>
    <w:rsid w:val="00424268"/>
    <w:rsid w:val="004317FA"/>
    <w:rsid w:val="00433DB9"/>
    <w:rsid w:val="00440AE4"/>
    <w:rsid w:val="00444EC1"/>
    <w:rsid w:val="00457BD6"/>
    <w:rsid w:val="00457C73"/>
    <w:rsid w:val="004672C1"/>
    <w:rsid w:val="00470E80"/>
    <w:rsid w:val="00472B0F"/>
    <w:rsid w:val="00480F72"/>
    <w:rsid w:val="00486786"/>
    <w:rsid w:val="004969DB"/>
    <w:rsid w:val="004A3AA0"/>
    <w:rsid w:val="004A3E6B"/>
    <w:rsid w:val="004A41B1"/>
    <w:rsid w:val="004C07FE"/>
    <w:rsid w:val="004C5B45"/>
    <w:rsid w:val="004D2826"/>
    <w:rsid w:val="004D6837"/>
    <w:rsid w:val="004E0CBD"/>
    <w:rsid w:val="00514202"/>
    <w:rsid w:val="0051584E"/>
    <w:rsid w:val="0051673D"/>
    <w:rsid w:val="005236EB"/>
    <w:rsid w:val="005240A9"/>
    <w:rsid w:val="005322DB"/>
    <w:rsid w:val="00533E82"/>
    <w:rsid w:val="0054282E"/>
    <w:rsid w:val="0055552B"/>
    <w:rsid w:val="00560E3C"/>
    <w:rsid w:val="00564B12"/>
    <w:rsid w:val="00570460"/>
    <w:rsid w:val="0058304B"/>
    <w:rsid w:val="00587271"/>
    <w:rsid w:val="005877E0"/>
    <w:rsid w:val="005906AD"/>
    <w:rsid w:val="00592994"/>
    <w:rsid w:val="0059441D"/>
    <w:rsid w:val="0059496B"/>
    <w:rsid w:val="00594A5F"/>
    <w:rsid w:val="00596B17"/>
    <w:rsid w:val="00597DAC"/>
    <w:rsid w:val="005A2213"/>
    <w:rsid w:val="005A29B4"/>
    <w:rsid w:val="005B47C1"/>
    <w:rsid w:val="005B565A"/>
    <w:rsid w:val="005C5ECC"/>
    <w:rsid w:val="005D1138"/>
    <w:rsid w:val="005D70AC"/>
    <w:rsid w:val="005E789A"/>
    <w:rsid w:val="005F0278"/>
    <w:rsid w:val="006037AF"/>
    <w:rsid w:val="00606348"/>
    <w:rsid w:val="006104C5"/>
    <w:rsid w:val="00611C82"/>
    <w:rsid w:val="00615832"/>
    <w:rsid w:val="00630357"/>
    <w:rsid w:val="006372F8"/>
    <w:rsid w:val="00651757"/>
    <w:rsid w:val="00654AAB"/>
    <w:rsid w:val="00656147"/>
    <w:rsid w:val="006618AE"/>
    <w:rsid w:val="00665872"/>
    <w:rsid w:val="0067156C"/>
    <w:rsid w:val="0067704C"/>
    <w:rsid w:val="00684C8B"/>
    <w:rsid w:val="00693662"/>
    <w:rsid w:val="006947B9"/>
    <w:rsid w:val="006A1BE9"/>
    <w:rsid w:val="006A1EEA"/>
    <w:rsid w:val="006A429C"/>
    <w:rsid w:val="006A4F5A"/>
    <w:rsid w:val="006B2BCF"/>
    <w:rsid w:val="006B4892"/>
    <w:rsid w:val="006C412C"/>
    <w:rsid w:val="006D32AD"/>
    <w:rsid w:val="006E2F05"/>
    <w:rsid w:val="0071311E"/>
    <w:rsid w:val="00715E25"/>
    <w:rsid w:val="00717092"/>
    <w:rsid w:val="0073560C"/>
    <w:rsid w:val="00737943"/>
    <w:rsid w:val="0075231D"/>
    <w:rsid w:val="007549C3"/>
    <w:rsid w:val="00791BF6"/>
    <w:rsid w:val="007942F5"/>
    <w:rsid w:val="007B31CB"/>
    <w:rsid w:val="007C2A08"/>
    <w:rsid w:val="007C2EF5"/>
    <w:rsid w:val="007C6C37"/>
    <w:rsid w:val="007D328A"/>
    <w:rsid w:val="007D5410"/>
    <w:rsid w:val="007E6A91"/>
    <w:rsid w:val="007F3BB2"/>
    <w:rsid w:val="007F49B7"/>
    <w:rsid w:val="007F7406"/>
    <w:rsid w:val="00800004"/>
    <w:rsid w:val="00814814"/>
    <w:rsid w:val="008172CD"/>
    <w:rsid w:val="00820630"/>
    <w:rsid w:val="008209F7"/>
    <w:rsid w:val="00822FE1"/>
    <w:rsid w:val="00824082"/>
    <w:rsid w:val="008262A0"/>
    <w:rsid w:val="008349D2"/>
    <w:rsid w:val="00837BF9"/>
    <w:rsid w:val="008400C0"/>
    <w:rsid w:val="008414DC"/>
    <w:rsid w:val="008540B6"/>
    <w:rsid w:val="00860F80"/>
    <w:rsid w:val="008664ED"/>
    <w:rsid w:val="00881899"/>
    <w:rsid w:val="00881E57"/>
    <w:rsid w:val="00886B1F"/>
    <w:rsid w:val="0089129B"/>
    <w:rsid w:val="008917DC"/>
    <w:rsid w:val="008B37BD"/>
    <w:rsid w:val="008B51B7"/>
    <w:rsid w:val="008C61AB"/>
    <w:rsid w:val="008D64E7"/>
    <w:rsid w:val="008E0E8D"/>
    <w:rsid w:val="008E10E5"/>
    <w:rsid w:val="008E3613"/>
    <w:rsid w:val="008E4F8C"/>
    <w:rsid w:val="008E7B7C"/>
    <w:rsid w:val="008F41D0"/>
    <w:rsid w:val="00902071"/>
    <w:rsid w:val="0090354F"/>
    <w:rsid w:val="009109E1"/>
    <w:rsid w:val="00924AA9"/>
    <w:rsid w:val="00926938"/>
    <w:rsid w:val="00930E0D"/>
    <w:rsid w:val="00936AB7"/>
    <w:rsid w:val="00951E1C"/>
    <w:rsid w:val="00952580"/>
    <w:rsid w:val="00955DE5"/>
    <w:rsid w:val="0095763A"/>
    <w:rsid w:val="00962A6F"/>
    <w:rsid w:val="00964FCA"/>
    <w:rsid w:val="0097793F"/>
    <w:rsid w:val="00990400"/>
    <w:rsid w:val="009A71C9"/>
    <w:rsid w:val="009B5323"/>
    <w:rsid w:val="009C1740"/>
    <w:rsid w:val="009C5790"/>
    <w:rsid w:val="009D28A1"/>
    <w:rsid w:val="009E1563"/>
    <w:rsid w:val="009E232A"/>
    <w:rsid w:val="009F0A30"/>
    <w:rsid w:val="009F25B2"/>
    <w:rsid w:val="009F36AC"/>
    <w:rsid w:val="009F59E1"/>
    <w:rsid w:val="00A17C05"/>
    <w:rsid w:val="00A17DB5"/>
    <w:rsid w:val="00A2428E"/>
    <w:rsid w:val="00A51175"/>
    <w:rsid w:val="00A546FA"/>
    <w:rsid w:val="00A56A7F"/>
    <w:rsid w:val="00A6034D"/>
    <w:rsid w:val="00A66DF8"/>
    <w:rsid w:val="00A74206"/>
    <w:rsid w:val="00A7503A"/>
    <w:rsid w:val="00A800EC"/>
    <w:rsid w:val="00A831F3"/>
    <w:rsid w:val="00A84220"/>
    <w:rsid w:val="00A843FA"/>
    <w:rsid w:val="00A85757"/>
    <w:rsid w:val="00A85C30"/>
    <w:rsid w:val="00A9128E"/>
    <w:rsid w:val="00A9237D"/>
    <w:rsid w:val="00A92FC3"/>
    <w:rsid w:val="00A95CC2"/>
    <w:rsid w:val="00AA265B"/>
    <w:rsid w:val="00AA6533"/>
    <w:rsid w:val="00AC5545"/>
    <w:rsid w:val="00AC5DA9"/>
    <w:rsid w:val="00AC74E1"/>
    <w:rsid w:val="00AD0973"/>
    <w:rsid w:val="00AD1ABD"/>
    <w:rsid w:val="00AD21C5"/>
    <w:rsid w:val="00AD6F9D"/>
    <w:rsid w:val="00AE6A6C"/>
    <w:rsid w:val="00AF146A"/>
    <w:rsid w:val="00AF208B"/>
    <w:rsid w:val="00B0002E"/>
    <w:rsid w:val="00B05857"/>
    <w:rsid w:val="00B20784"/>
    <w:rsid w:val="00B22F7D"/>
    <w:rsid w:val="00B33641"/>
    <w:rsid w:val="00B34B73"/>
    <w:rsid w:val="00B40FAF"/>
    <w:rsid w:val="00B47647"/>
    <w:rsid w:val="00B500F8"/>
    <w:rsid w:val="00B52FBB"/>
    <w:rsid w:val="00B533BE"/>
    <w:rsid w:val="00B54006"/>
    <w:rsid w:val="00B5773E"/>
    <w:rsid w:val="00B637BC"/>
    <w:rsid w:val="00B91F07"/>
    <w:rsid w:val="00BA0053"/>
    <w:rsid w:val="00BB1C2D"/>
    <w:rsid w:val="00BB2885"/>
    <w:rsid w:val="00BC6180"/>
    <w:rsid w:val="00BD4A20"/>
    <w:rsid w:val="00BD7A19"/>
    <w:rsid w:val="00BE5342"/>
    <w:rsid w:val="00BF1953"/>
    <w:rsid w:val="00BF24E8"/>
    <w:rsid w:val="00BF6F7F"/>
    <w:rsid w:val="00C00F75"/>
    <w:rsid w:val="00C03F44"/>
    <w:rsid w:val="00C04DD6"/>
    <w:rsid w:val="00C10A52"/>
    <w:rsid w:val="00C10AA9"/>
    <w:rsid w:val="00C10DC3"/>
    <w:rsid w:val="00C12F7D"/>
    <w:rsid w:val="00C13897"/>
    <w:rsid w:val="00C14E14"/>
    <w:rsid w:val="00C32A67"/>
    <w:rsid w:val="00C35BD9"/>
    <w:rsid w:val="00C3762D"/>
    <w:rsid w:val="00C535FC"/>
    <w:rsid w:val="00C55146"/>
    <w:rsid w:val="00C57A13"/>
    <w:rsid w:val="00C65FBE"/>
    <w:rsid w:val="00C7093B"/>
    <w:rsid w:val="00C71E53"/>
    <w:rsid w:val="00C73A2A"/>
    <w:rsid w:val="00C8262A"/>
    <w:rsid w:val="00C840E2"/>
    <w:rsid w:val="00CA1D35"/>
    <w:rsid w:val="00CA2D8C"/>
    <w:rsid w:val="00CB3484"/>
    <w:rsid w:val="00CB561D"/>
    <w:rsid w:val="00CB59D4"/>
    <w:rsid w:val="00CD0658"/>
    <w:rsid w:val="00CD528C"/>
    <w:rsid w:val="00CE0842"/>
    <w:rsid w:val="00CF13F0"/>
    <w:rsid w:val="00CF7881"/>
    <w:rsid w:val="00D16292"/>
    <w:rsid w:val="00D24DBD"/>
    <w:rsid w:val="00D24FC6"/>
    <w:rsid w:val="00D256EA"/>
    <w:rsid w:val="00D35331"/>
    <w:rsid w:val="00D40787"/>
    <w:rsid w:val="00D454F3"/>
    <w:rsid w:val="00D46D65"/>
    <w:rsid w:val="00D52A98"/>
    <w:rsid w:val="00D56684"/>
    <w:rsid w:val="00D61E80"/>
    <w:rsid w:val="00D66BF5"/>
    <w:rsid w:val="00D72894"/>
    <w:rsid w:val="00D82A2A"/>
    <w:rsid w:val="00D82D44"/>
    <w:rsid w:val="00D87261"/>
    <w:rsid w:val="00D93633"/>
    <w:rsid w:val="00DA05F4"/>
    <w:rsid w:val="00DA2745"/>
    <w:rsid w:val="00DA355A"/>
    <w:rsid w:val="00DA5166"/>
    <w:rsid w:val="00DB25C2"/>
    <w:rsid w:val="00DB7ADA"/>
    <w:rsid w:val="00DC0E5B"/>
    <w:rsid w:val="00DC1405"/>
    <w:rsid w:val="00DD21C5"/>
    <w:rsid w:val="00DD225F"/>
    <w:rsid w:val="00DD2ABC"/>
    <w:rsid w:val="00DD3936"/>
    <w:rsid w:val="00DE7692"/>
    <w:rsid w:val="00DF3377"/>
    <w:rsid w:val="00DF353E"/>
    <w:rsid w:val="00DF3B25"/>
    <w:rsid w:val="00DF4A18"/>
    <w:rsid w:val="00DF63B2"/>
    <w:rsid w:val="00DF6EB4"/>
    <w:rsid w:val="00E1291D"/>
    <w:rsid w:val="00E2248C"/>
    <w:rsid w:val="00E2268A"/>
    <w:rsid w:val="00E30F59"/>
    <w:rsid w:val="00E3551A"/>
    <w:rsid w:val="00E4351E"/>
    <w:rsid w:val="00E43918"/>
    <w:rsid w:val="00E47945"/>
    <w:rsid w:val="00E704A7"/>
    <w:rsid w:val="00E707F5"/>
    <w:rsid w:val="00E722B6"/>
    <w:rsid w:val="00E816C5"/>
    <w:rsid w:val="00E818FF"/>
    <w:rsid w:val="00E9092A"/>
    <w:rsid w:val="00EB265E"/>
    <w:rsid w:val="00EC3447"/>
    <w:rsid w:val="00EE0C0B"/>
    <w:rsid w:val="00EF353F"/>
    <w:rsid w:val="00EF775E"/>
    <w:rsid w:val="00F12EAF"/>
    <w:rsid w:val="00F205E3"/>
    <w:rsid w:val="00F3177B"/>
    <w:rsid w:val="00F33F60"/>
    <w:rsid w:val="00F35F01"/>
    <w:rsid w:val="00F36FC8"/>
    <w:rsid w:val="00F53963"/>
    <w:rsid w:val="00F54237"/>
    <w:rsid w:val="00F54D52"/>
    <w:rsid w:val="00F604CC"/>
    <w:rsid w:val="00F62329"/>
    <w:rsid w:val="00F64C9E"/>
    <w:rsid w:val="00F64F9D"/>
    <w:rsid w:val="00F720A9"/>
    <w:rsid w:val="00F9051A"/>
    <w:rsid w:val="00FA2811"/>
    <w:rsid w:val="00FB1DF8"/>
    <w:rsid w:val="00FB1E6A"/>
    <w:rsid w:val="00FB4B1A"/>
    <w:rsid w:val="00FB7202"/>
    <w:rsid w:val="00FC2420"/>
    <w:rsid w:val="00FD6CAA"/>
    <w:rsid w:val="00FE32B3"/>
    <w:rsid w:val="00FE7333"/>
    <w:rsid w:val="00FE763C"/>
    <w:rsid w:val="00FE79E0"/>
    <w:rsid w:val="00FF1C24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19B1"/>
  <w15:docId w15:val="{78107B0C-1A89-48E7-9913-C3EB9FB0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3F"/>
    <w:pPr>
      <w:ind w:left="720"/>
      <w:contextualSpacing/>
    </w:pPr>
  </w:style>
  <w:style w:type="table" w:styleId="TableGrid">
    <w:name w:val="Table Grid"/>
    <w:basedOn w:val="TableNormal"/>
    <w:uiPriority w:val="39"/>
    <w:rsid w:val="00A84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27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5F"/>
    <w:rPr>
      <w:rFonts w:ascii="Tahoma" w:hAnsi="Tahoma" w:cs="Tahoma"/>
      <w:sz w:val="16"/>
      <w:szCs w:val="16"/>
    </w:rPr>
  </w:style>
  <w:style w:type="paragraph" w:customStyle="1" w:styleId="N03Y">
    <w:name w:val="N03Y"/>
    <w:basedOn w:val="Normal"/>
    <w:uiPriority w:val="99"/>
    <w:rsid w:val="002010C0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Default">
    <w:name w:val="Default"/>
    <w:rsid w:val="00444E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52A98"/>
    <w:rPr>
      <w:rFonts w:ascii="Calibri" w:eastAsia="Times New Roman" w:hAnsi="Calibri" w:cs="Times New Roman"/>
      <w:sz w:val="20"/>
      <w:szCs w:val="20"/>
      <w:lang w:val="sr-Latn-M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2A98"/>
    <w:rPr>
      <w:rFonts w:ascii="Calibri" w:eastAsia="Times New Roman" w:hAnsi="Calibri" w:cs="Times New Roman"/>
      <w:sz w:val="20"/>
      <w:szCs w:val="20"/>
      <w:lang w:val="sr-Latn-ME"/>
    </w:rPr>
  </w:style>
  <w:style w:type="character" w:styleId="FootnoteReference">
    <w:name w:val="footnote reference"/>
    <w:uiPriority w:val="99"/>
    <w:semiHidden/>
    <w:unhideWhenUsed/>
    <w:rsid w:val="00DD2AB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E11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16E"/>
  </w:style>
  <w:style w:type="paragraph" w:styleId="Footer">
    <w:name w:val="footer"/>
    <w:basedOn w:val="Normal"/>
    <w:link w:val="FooterChar"/>
    <w:uiPriority w:val="99"/>
    <w:unhideWhenUsed/>
    <w:rsid w:val="003E11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6E"/>
  </w:style>
  <w:style w:type="paragraph" w:customStyle="1" w:styleId="N01X">
    <w:name w:val="N01X"/>
    <w:basedOn w:val="Normal"/>
    <w:uiPriority w:val="99"/>
    <w:rsid w:val="009F25B2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T30X">
    <w:name w:val="T30X"/>
    <w:basedOn w:val="Normal"/>
    <w:uiPriority w:val="99"/>
    <w:rsid w:val="00C535F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sic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CDF9-C3B2-4A37-8A94-B9C36AA9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5153</Words>
  <Characters>29376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Biljana Đurović</cp:lastModifiedBy>
  <cp:revision>350</cp:revision>
  <cp:lastPrinted>2021-06-17T07:06:00Z</cp:lastPrinted>
  <dcterms:created xsi:type="dcterms:W3CDTF">2016-11-17T10:57:00Z</dcterms:created>
  <dcterms:modified xsi:type="dcterms:W3CDTF">2021-12-09T13:00:00Z</dcterms:modified>
</cp:coreProperties>
</file>