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51647" w14:textId="77777777" w:rsidR="002329A6" w:rsidRDefault="00235A86" w:rsidP="002329A6">
      <w:pPr>
        <w:spacing w:after="0" w:line="276" w:lineRule="auto"/>
        <w:jc w:val="center"/>
        <w:rPr>
          <w:rFonts w:ascii="Times New Roman" w:hAnsi="Times New Roman" w:cs="Times New Roman"/>
          <w:sz w:val="24"/>
          <w:szCs w:val="24"/>
          <w:lang w:val="sr-Latn-CS"/>
        </w:rPr>
      </w:pPr>
      <w:bookmarkStart w:id="0" w:name="_GoBack"/>
      <w:bookmarkEnd w:id="0"/>
      <w:r>
        <w:rPr>
          <w:rFonts w:ascii="Times New Roman" w:hAnsi="Times New Roman" w:cs="Times New Roman"/>
          <w:noProof/>
          <w:sz w:val="24"/>
          <w:szCs w:val="24"/>
        </w:rPr>
        <w:drawing>
          <wp:inline distT="0" distB="0" distL="0" distR="0" wp14:anchorId="086FC340" wp14:editId="42A22446">
            <wp:extent cx="2467828" cy="1045845"/>
            <wp:effectExtent l="0" t="0" r="8890" b="1905"/>
            <wp:docPr id="13" name="Picture 5"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9" cstate="print"/>
                    <a:stretch>
                      <a:fillRect/>
                    </a:stretch>
                  </pic:blipFill>
                  <pic:spPr>
                    <a:xfrm>
                      <a:off x="0" y="0"/>
                      <a:ext cx="2469970" cy="1046753"/>
                    </a:xfrm>
                    <a:prstGeom prst="rect">
                      <a:avLst/>
                    </a:prstGeom>
                  </pic:spPr>
                </pic:pic>
              </a:graphicData>
            </a:graphic>
          </wp:inline>
        </w:drawing>
      </w:r>
    </w:p>
    <w:p w14:paraId="2B247244" w14:textId="77777777" w:rsidR="00235A86" w:rsidRDefault="00235A86" w:rsidP="002329A6">
      <w:pPr>
        <w:spacing w:after="0" w:line="276" w:lineRule="auto"/>
        <w:jc w:val="center"/>
        <w:rPr>
          <w:rFonts w:ascii="Times New Roman" w:hAnsi="Times New Roman" w:cs="Times New Roman"/>
          <w:sz w:val="24"/>
          <w:szCs w:val="24"/>
          <w:lang w:val="sr-Latn-CS"/>
        </w:rPr>
      </w:pPr>
    </w:p>
    <w:p w14:paraId="304077B1" w14:textId="77777777" w:rsidR="00235A86" w:rsidRDefault="00235A86" w:rsidP="002329A6">
      <w:pPr>
        <w:spacing w:after="0" w:line="276" w:lineRule="auto"/>
        <w:jc w:val="center"/>
        <w:rPr>
          <w:rFonts w:ascii="Times New Roman" w:hAnsi="Times New Roman" w:cs="Times New Roman"/>
          <w:sz w:val="24"/>
          <w:szCs w:val="24"/>
          <w:lang w:val="sr-Latn-CS"/>
        </w:rPr>
      </w:pPr>
    </w:p>
    <w:p w14:paraId="343C84BD" w14:textId="77777777" w:rsidR="00235A86" w:rsidRDefault="00235A86" w:rsidP="002329A6">
      <w:pPr>
        <w:spacing w:after="0" w:line="276" w:lineRule="auto"/>
        <w:jc w:val="center"/>
        <w:rPr>
          <w:rFonts w:ascii="Times New Roman" w:hAnsi="Times New Roman" w:cs="Times New Roman"/>
          <w:sz w:val="24"/>
          <w:szCs w:val="24"/>
          <w:lang w:val="sr-Latn-CS"/>
        </w:rPr>
      </w:pPr>
    </w:p>
    <w:p w14:paraId="10BD0C6C" w14:textId="77777777" w:rsidR="00235A86" w:rsidRDefault="00235A86" w:rsidP="002329A6">
      <w:pPr>
        <w:spacing w:after="0" w:line="276" w:lineRule="auto"/>
        <w:jc w:val="center"/>
        <w:rPr>
          <w:rFonts w:ascii="Times New Roman" w:hAnsi="Times New Roman" w:cs="Times New Roman"/>
          <w:sz w:val="24"/>
          <w:szCs w:val="24"/>
          <w:lang w:val="sr-Latn-CS"/>
        </w:rPr>
      </w:pPr>
    </w:p>
    <w:p w14:paraId="3F9242D5" w14:textId="77777777" w:rsidR="00235A86" w:rsidRDefault="00235A86" w:rsidP="002329A6">
      <w:pPr>
        <w:spacing w:after="0" w:line="276" w:lineRule="auto"/>
        <w:jc w:val="center"/>
        <w:rPr>
          <w:rFonts w:ascii="Times New Roman" w:hAnsi="Times New Roman" w:cs="Times New Roman"/>
          <w:sz w:val="24"/>
          <w:szCs w:val="24"/>
          <w:lang w:val="sr-Latn-CS"/>
        </w:rPr>
      </w:pPr>
    </w:p>
    <w:p w14:paraId="691AB6AD" w14:textId="77777777" w:rsidR="00235A86" w:rsidRDefault="00235A86" w:rsidP="002329A6">
      <w:pPr>
        <w:spacing w:after="0" w:line="276" w:lineRule="auto"/>
        <w:jc w:val="center"/>
        <w:rPr>
          <w:rFonts w:ascii="Times New Roman" w:hAnsi="Times New Roman" w:cs="Times New Roman"/>
          <w:sz w:val="24"/>
          <w:szCs w:val="24"/>
          <w:lang w:val="sr-Latn-CS"/>
        </w:rPr>
      </w:pPr>
    </w:p>
    <w:p w14:paraId="40DEE7C2" w14:textId="77777777" w:rsidR="00235A86" w:rsidRDefault="00235A86" w:rsidP="002329A6">
      <w:pPr>
        <w:spacing w:after="0" w:line="276" w:lineRule="auto"/>
        <w:jc w:val="center"/>
        <w:rPr>
          <w:rFonts w:ascii="Times New Roman" w:hAnsi="Times New Roman" w:cs="Times New Roman"/>
          <w:sz w:val="24"/>
          <w:szCs w:val="24"/>
          <w:lang w:val="sr-Latn-CS"/>
        </w:rPr>
      </w:pPr>
    </w:p>
    <w:p w14:paraId="426DE04F" w14:textId="77777777" w:rsidR="00235A86" w:rsidRDefault="00235A86" w:rsidP="002329A6">
      <w:pPr>
        <w:spacing w:after="0" w:line="276" w:lineRule="auto"/>
        <w:jc w:val="center"/>
        <w:rPr>
          <w:rFonts w:ascii="Times New Roman" w:hAnsi="Times New Roman" w:cs="Times New Roman"/>
          <w:sz w:val="24"/>
          <w:szCs w:val="24"/>
          <w:lang w:val="sr-Latn-CS"/>
        </w:rPr>
      </w:pPr>
    </w:p>
    <w:p w14:paraId="0C430095" w14:textId="77777777" w:rsidR="00235A86" w:rsidRPr="00846322" w:rsidRDefault="00235A86" w:rsidP="002329A6">
      <w:pPr>
        <w:spacing w:after="0" w:line="276" w:lineRule="auto"/>
        <w:jc w:val="center"/>
        <w:rPr>
          <w:rFonts w:ascii="Times New Roman" w:hAnsi="Times New Roman" w:cs="Times New Roman"/>
          <w:sz w:val="24"/>
          <w:szCs w:val="24"/>
          <w:lang w:val="sr-Latn-CS"/>
        </w:rPr>
      </w:pPr>
    </w:p>
    <w:p w14:paraId="017A0B5B" w14:textId="77777777" w:rsidR="002329A6" w:rsidRPr="00846322" w:rsidRDefault="002329A6" w:rsidP="002329A6">
      <w:pPr>
        <w:spacing w:after="0" w:line="276" w:lineRule="auto"/>
        <w:jc w:val="right"/>
        <w:rPr>
          <w:rFonts w:ascii="Times New Roman" w:hAnsi="Times New Roman" w:cs="Times New Roman"/>
          <w:sz w:val="24"/>
          <w:szCs w:val="24"/>
          <w:lang w:val="sr-Latn-CS"/>
        </w:rPr>
      </w:pPr>
    </w:p>
    <w:p w14:paraId="42125084" w14:textId="77777777" w:rsidR="002329A6" w:rsidRPr="00846322" w:rsidRDefault="002329A6" w:rsidP="002329A6">
      <w:pPr>
        <w:spacing w:after="0" w:line="276" w:lineRule="auto"/>
        <w:jc w:val="center"/>
        <w:rPr>
          <w:rFonts w:ascii="Times New Roman" w:hAnsi="Times New Roman" w:cs="Times New Roman"/>
          <w:sz w:val="24"/>
          <w:szCs w:val="24"/>
          <w:lang w:val="sr-Latn-CS"/>
        </w:rPr>
      </w:pPr>
    </w:p>
    <w:p w14:paraId="53A7A31B" w14:textId="77777777" w:rsidR="002329A6" w:rsidRPr="00846322" w:rsidRDefault="002329A6" w:rsidP="002329A6">
      <w:pPr>
        <w:spacing w:after="0" w:line="276" w:lineRule="auto"/>
        <w:jc w:val="center"/>
        <w:rPr>
          <w:rFonts w:ascii="Times New Roman" w:hAnsi="Times New Roman" w:cs="Times New Roman"/>
          <w:sz w:val="24"/>
          <w:szCs w:val="24"/>
          <w:lang w:val="sr-Latn-CS"/>
        </w:rPr>
      </w:pPr>
    </w:p>
    <w:p w14:paraId="61292F3A" w14:textId="77777777" w:rsidR="002329A6" w:rsidRPr="00846322" w:rsidRDefault="002329A6" w:rsidP="002329A6">
      <w:pPr>
        <w:spacing w:after="0" w:line="276" w:lineRule="auto"/>
        <w:jc w:val="center"/>
        <w:rPr>
          <w:rFonts w:ascii="Times New Roman" w:hAnsi="Times New Roman" w:cs="Times New Roman"/>
          <w:b/>
          <w:sz w:val="28"/>
          <w:szCs w:val="28"/>
          <w:lang w:val="sr-Latn-CS"/>
        </w:rPr>
      </w:pPr>
    </w:p>
    <w:p w14:paraId="38A8F3AB" w14:textId="2463E118" w:rsidR="00CB663A" w:rsidRDefault="00CB663A" w:rsidP="00CB663A">
      <w:pPr>
        <w:spacing w:after="0"/>
        <w:jc w:val="center"/>
        <w:rPr>
          <w:rFonts w:ascii="Times New Roman" w:hAnsi="Times New Roman" w:cs="Times New Roman"/>
          <w:sz w:val="32"/>
          <w:szCs w:val="32"/>
          <w:lang w:val="sr-Latn-CS"/>
        </w:rPr>
      </w:pPr>
      <w:r>
        <w:rPr>
          <w:rFonts w:ascii="Times New Roman" w:hAnsi="Times New Roman" w:cs="Times New Roman"/>
          <w:b/>
          <w:sz w:val="32"/>
          <w:szCs w:val="32"/>
          <w:lang w:val="sr-Latn-CS"/>
        </w:rPr>
        <w:t>PROGRAM  RADA SA FINANSIJSKIM  PLANOM  TURISTI</w:t>
      </w:r>
      <w:r w:rsidR="00030F2F">
        <w:rPr>
          <w:rFonts w:ascii="Times New Roman" w:hAnsi="Times New Roman" w:cs="Times New Roman"/>
          <w:b/>
          <w:sz w:val="32"/>
          <w:szCs w:val="32"/>
          <w:lang w:val="sr-Latn-CS"/>
        </w:rPr>
        <w:t>ČKE ORGANIZACIJE NIKŠIĆ  ZA 2026</w:t>
      </w:r>
      <w:r>
        <w:rPr>
          <w:rFonts w:ascii="Times New Roman" w:hAnsi="Times New Roman" w:cs="Times New Roman"/>
          <w:b/>
          <w:sz w:val="32"/>
          <w:szCs w:val="32"/>
          <w:lang w:val="sr-Latn-CS"/>
        </w:rPr>
        <w:t>. GODINU</w:t>
      </w:r>
    </w:p>
    <w:p w14:paraId="6B532E18" w14:textId="77777777" w:rsidR="002329A6" w:rsidRPr="00846322" w:rsidRDefault="002329A6" w:rsidP="002329A6">
      <w:pPr>
        <w:spacing w:after="0" w:line="276" w:lineRule="auto"/>
        <w:rPr>
          <w:rFonts w:ascii="Times New Roman" w:hAnsi="Times New Roman" w:cs="Times New Roman"/>
          <w:sz w:val="24"/>
          <w:szCs w:val="24"/>
          <w:lang w:val="sr-Latn-CS"/>
        </w:rPr>
      </w:pPr>
    </w:p>
    <w:p w14:paraId="711C2D20" w14:textId="77777777" w:rsidR="002329A6" w:rsidRPr="00846322" w:rsidRDefault="002329A6" w:rsidP="002329A6">
      <w:pPr>
        <w:spacing w:after="0" w:line="276" w:lineRule="auto"/>
        <w:rPr>
          <w:rFonts w:ascii="Times New Roman" w:hAnsi="Times New Roman" w:cs="Times New Roman"/>
          <w:sz w:val="24"/>
          <w:szCs w:val="24"/>
          <w:lang w:val="sr-Latn-CS"/>
        </w:rPr>
      </w:pPr>
    </w:p>
    <w:p w14:paraId="60FC1FBB" w14:textId="77777777" w:rsidR="002329A6" w:rsidRPr="00846322" w:rsidRDefault="002329A6" w:rsidP="002329A6">
      <w:pPr>
        <w:spacing w:after="0" w:line="276" w:lineRule="auto"/>
        <w:rPr>
          <w:rFonts w:ascii="Times New Roman" w:hAnsi="Times New Roman" w:cs="Times New Roman"/>
          <w:sz w:val="24"/>
          <w:szCs w:val="24"/>
          <w:lang w:val="sr-Latn-CS"/>
        </w:rPr>
      </w:pPr>
    </w:p>
    <w:p w14:paraId="435A338F" w14:textId="77777777" w:rsidR="002329A6" w:rsidRPr="00846322" w:rsidRDefault="002329A6" w:rsidP="002329A6">
      <w:pPr>
        <w:spacing w:after="0" w:line="276" w:lineRule="auto"/>
        <w:rPr>
          <w:rFonts w:ascii="Times New Roman" w:hAnsi="Times New Roman" w:cs="Times New Roman"/>
          <w:sz w:val="24"/>
          <w:szCs w:val="24"/>
          <w:lang w:val="sr-Latn-CS"/>
        </w:rPr>
      </w:pPr>
    </w:p>
    <w:p w14:paraId="7678BAA1" w14:textId="77777777" w:rsidR="002329A6" w:rsidRPr="00846322" w:rsidRDefault="002329A6" w:rsidP="002329A6">
      <w:pPr>
        <w:spacing w:after="0" w:line="276" w:lineRule="auto"/>
        <w:rPr>
          <w:rFonts w:ascii="Times New Roman" w:hAnsi="Times New Roman" w:cs="Times New Roman"/>
          <w:sz w:val="24"/>
          <w:szCs w:val="24"/>
          <w:lang w:val="sr-Latn-CS"/>
        </w:rPr>
      </w:pPr>
    </w:p>
    <w:p w14:paraId="109CAFD9" w14:textId="77777777" w:rsidR="002329A6" w:rsidRPr="00846322" w:rsidRDefault="002329A6" w:rsidP="002329A6">
      <w:pPr>
        <w:spacing w:after="0" w:line="276" w:lineRule="auto"/>
        <w:rPr>
          <w:rFonts w:ascii="Times New Roman" w:hAnsi="Times New Roman" w:cs="Times New Roman"/>
          <w:sz w:val="24"/>
          <w:szCs w:val="24"/>
          <w:lang w:val="sr-Latn-CS"/>
        </w:rPr>
      </w:pPr>
    </w:p>
    <w:p w14:paraId="6612C6F6" w14:textId="77777777" w:rsidR="002329A6" w:rsidRPr="00846322" w:rsidRDefault="002329A6" w:rsidP="002329A6">
      <w:pPr>
        <w:spacing w:after="0" w:line="276" w:lineRule="auto"/>
        <w:rPr>
          <w:rFonts w:ascii="Times New Roman" w:hAnsi="Times New Roman" w:cs="Times New Roman"/>
          <w:sz w:val="24"/>
          <w:szCs w:val="24"/>
          <w:lang w:val="sr-Latn-CS"/>
        </w:rPr>
      </w:pPr>
    </w:p>
    <w:p w14:paraId="7967AEDE" w14:textId="77777777" w:rsidR="002329A6" w:rsidRPr="00846322" w:rsidRDefault="002329A6" w:rsidP="002329A6">
      <w:pPr>
        <w:spacing w:after="0" w:line="276" w:lineRule="auto"/>
        <w:rPr>
          <w:rFonts w:ascii="Times New Roman" w:hAnsi="Times New Roman" w:cs="Times New Roman"/>
          <w:sz w:val="24"/>
          <w:szCs w:val="24"/>
          <w:lang w:val="sr-Latn-CS"/>
        </w:rPr>
      </w:pPr>
    </w:p>
    <w:p w14:paraId="19AC833F" w14:textId="77777777" w:rsidR="002329A6" w:rsidRPr="00846322" w:rsidRDefault="002329A6" w:rsidP="002329A6">
      <w:pPr>
        <w:spacing w:after="0" w:line="276" w:lineRule="auto"/>
        <w:rPr>
          <w:rFonts w:ascii="Times New Roman" w:hAnsi="Times New Roman" w:cs="Times New Roman"/>
          <w:sz w:val="24"/>
          <w:szCs w:val="24"/>
          <w:lang w:val="sr-Latn-CS"/>
        </w:rPr>
      </w:pPr>
    </w:p>
    <w:p w14:paraId="0A33C076" w14:textId="77777777" w:rsidR="002329A6" w:rsidRDefault="002329A6" w:rsidP="002329A6">
      <w:pPr>
        <w:spacing w:after="0" w:line="276" w:lineRule="auto"/>
        <w:jc w:val="center"/>
        <w:rPr>
          <w:rFonts w:ascii="Times New Roman" w:hAnsi="Times New Roman" w:cs="Times New Roman"/>
          <w:sz w:val="24"/>
          <w:szCs w:val="24"/>
          <w:lang w:val="sr-Latn-CS"/>
        </w:rPr>
      </w:pPr>
    </w:p>
    <w:p w14:paraId="7E6B27A9" w14:textId="77777777" w:rsidR="002329A6" w:rsidRDefault="002329A6" w:rsidP="002329A6">
      <w:pPr>
        <w:spacing w:after="0" w:line="276" w:lineRule="auto"/>
        <w:jc w:val="center"/>
        <w:rPr>
          <w:rFonts w:ascii="Times New Roman" w:hAnsi="Times New Roman" w:cs="Times New Roman"/>
          <w:sz w:val="24"/>
          <w:szCs w:val="24"/>
          <w:lang w:val="sr-Latn-CS"/>
        </w:rPr>
      </w:pPr>
    </w:p>
    <w:p w14:paraId="6FDD7275" w14:textId="77777777" w:rsidR="002329A6" w:rsidRDefault="002329A6" w:rsidP="002329A6">
      <w:pPr>
        <w:spacing w:after="0" w:line="276" w:lineRule="auto"/>
        <w:jc w:val="center"/>
        <w:rPr>
          <w:rFonts w:ascii="Times New Roman" w:hAnsi="Times New Roman" w:cs="Times New Roman"/>
          <w:sz w:val="24"/>
          <w:szCs w:val="24"/>
          <w:lang w:val="sr-Latn-CS"/>
        </w:rPr>
      </w:pPr>
    </w:p>
    <w:p w14:paraId="1D7CDA48" w14:textId="77777777" w:rsidR="002329A6" w:rsidRDefault="002329A6" w:rsidP="002329A6">
      <w:pPr>
        <w:spacing w:after="0" w:line="276" w:lineRule="auto"/>
        <w:jc w:val="center"/>
        <w:rPr>
          <w:rFonts w:ascii="Times New Roman" w:hAnsi="Times New Roman" w:cs="Times New Roman"/>
          <w:sz w:val="24"/>
          <w:szCs w:val="24"/>
          <w:lang w:val="sr-Latn-CS"/>
        </w:rPr>
      </w:pPr>
    </w:p>
    <w:p w14:paraId="59CEC5A9" w14:textId="77777777" w:rsidR="002329A6" w:rsidRDefault="002329A6" w:rsidP="002329A6">
      <w:pPr>
        <w:spacing w:after="0" w:line="276" w:lineRule="auto"/>
        <w:jc w:val="center"/>
        <w:rPr>
          <w:rFonts w:ascii="Times New Roman" w:hAnsi="Times New Roman" w:cs="Times New Roman"/>
          <w:sz w:val="24"/>
          <w:szCs w:val="24"/>
          <w:lang w:val="sr-Latn-CS"/>
        </w:rPr>
      </w:pPr>
    </w:p>
    <w:p w14:paraId="6C81C580" w14:textId="77777777" w:rsidR="002329A6" w:rsidRDefault="002329A6" w:rsidP="002329A6">
      <w:pPr>
        <w:spacing w:after="0" w:line="276" w:lineRule="auto"/>
        <w:jc w:val="center"/>
        <w:rPr>
          <w:rFonts w:ascii="Times New Roman" w:hAnsi="Times New Roman" w:cs="Times New Roman"/>
          <w:sz w:val="24"/>
          <w:szCs w:val="24"/>
          <w:lang w:val="sr-Latn-CS"/>
        </w:rPr>
      </w:pPr>
    </w:p>
    <w:p w14:paraId="4982A8ED" w14:textId="77777777" w:rsidR="002329A6" w:rsidRDefault="002329A6" w:rsidP="002329A6">
      <w:pPr>
        <w:spacing w:after="0" w:line="276" w:lineRule="auto"/>
        <w:jc w:val="center"/>
        <w:rPr>
          <w:rFonts w:ascii="Times New Roman" w:hAnsi="Times New Roman" w:cs="Times New Roman"/>
          <w:sz w:val="24"/>
          <w:szCs w:val="24"/>
          <w:lang w:val="sr-Latn-CS"/>
        </w:rPr>
      </w:pPr>
    </w:p>
    <w:p w14:paraId="34975574" w14:textId="77777777" w:rsidR="002329A6" w:rsidRDefault="002329A6" w:rsidP="002329A6">
      <w:pPr>
        <w:spacing w:after="0" w:line="276" w:lineRule="auto"/>
        <w:jc w:val="center"/>
        <w:rPr>
          <w:rFonts w:ascii="Times New Roman" w:hAnsi="Times New Roman" w:cs="Times New Roman"/>
          <w:sz w:val="24"/>
          <w:szCs w:val="24"/>
          <w:lang w:val="sr-Latn-CS"/>
        </w:rPr>
      </w:pPr>
    </w:p>
    <w:p w14:paraId="2CB61650" w14:textId="1D5DDD93" w:rsidR="002329A6" w:rsidRPr="00846322" w:rsidRDefault="00B72C73" w:rsidP="002329A6">
      <w:pPr>
        <w:spacing w:after="0" w:line="276" w:lineRule="auto"/>
        <w:jc w:val="center"/>
        <w:rPr>
          <w:rFonts w:ascii="Times New Roman" w:hAnsi="Times New Roman" w:cs="Times New Roman"/>
          <w:sz w:val="24"/>
          <w:szCs w:val="24"/>
          <w:lang w:val="sr-Latn-CS"/>
        </w:rPr>
        <w:sectPr w:rsidR="002329A6" w:rsidRPr="00846322" w:rsidSect="00FF49B5">
          <w:footerReference w:type="even" r:id="rId10"/>
          <w:footerReference w:type="default" r:id="rId11"/>
          <w:headerReference w:type="first" r:id="rId12"/>
          <w:footerReference w:type="first" r:id="rId13"/>
          <w:pgSz w:w="12240" w:h="15840"/>
          <w:pgMar w:top="1440" w:right="1440" w:bottom="1440" w:left="1440" w:header="288" w:footer="576" w:gutter="0"/>
          <w:pgNumType w:start="0"/>
          <w:cols w:space="708"/>
          <w:docGrid w:linePitch="360"/>
        </w:sectPr>
      </w:pPr>
      <w:r>
        <w:rPr>
          <w:rFonts w:ascii="Times New Roman" w:hAnsi="Times New Roman" w:cs="Times New Roman"/>
          <w:sz w:val="24"/>
          <w:szCs w:val="24"/>
          <w:lang w:val="sr-Latn-CS"/>
        </w:rPr>
        <w:t>Nikšić, decembar</w:t>
      </w:r>
      <w:r w:rsidR="00030F2F">
        <w:rPr>
          <w:rFonts w:ascii="Times New Roman" w:hAnsi="Times New Roman" w:cs="Times New Roman"/>
          <w:sz w:val="24"/>
          <w:szCs w:val="24"/>
          <w:lang w:val="sr-Latn-CS"/>
        </w:rPr>
        <w:t xml:space="preserve">  2025</w:t>
      </w:r>
      <w:r w:rsidR="002329A6">
        <w:rPr>
          <w:rFonts w:ascii="Times New Roman" w:hAnsi="Times New Roman" w:cs="Times New Roman"/>
          <w:sz w:val="24"/>
          <w:szCs w:val="24"/>
          <w:lang w:val="sr-Latn-CS"/>
        </w:rPr>
        <w:t>. godine</w:t>
      </w:r>
    </w:p>
    <w:p w14:paraId="70A19F6D" w14:textId="77777777" w:rsidR="00F656AF" w:rsidRPr="007D3082" w:rsidRDefault="00F656AF" w:rsidP="00F656AF">
      <w:pPr>
        <w:spacing w:after="0" w:line="276" w:lineRule="auto"/>
        <w:rPr>
          <w:rFonts w:ascii="Times New Roman" w:hAnsi="Times New Roman" w:cs="Times New Roman"/>
          <w:sz w:val="24"/>
          <w:szCs w:val="24"/>
          <w:lang w:val="sr-Latn-CS"/>
        </w:rPr>
      </w:pPr>
    </w:p>
    <w:sdt>
      <w:sdtPr>
        <w:rPr>
          <w:rFonts w:asciiTheme="minorHAnsi" w:eastAsiaTheme="minorHAnsi" w:hAnsiTheme="minorHAnsi" w:cstheme="minorBidi"/>
          <w:b w:val="0"/>
          <w:bCs w:val="0"/>
          <w:sz w:val="22"/>
          <w:szCs w:val="22"/>
        </w:rPr>
        <w:id w:val="56446349"/>
        <w:docPartObj>
          <w:docPartGallery w:val="Table of Contents"/>
          <w:docPartUnique/>
        </w:docPartObj>
      </w:sdtPr>
      <w:sdtEndPr>
        <w:rPr>
          <w:noProof/>
        </w:rPr>
      </w:sdtEndPr>
      <w:sdtContent>
        <w:p w14:paraId="2004A711" w14:textId="2C8FB988" w:rsidR="00E70AC1" w:rsidRPr="00793D99" w:rsidRDefault="00E70AC1" w:rsidP="00E70AC1">
          <w:pPr>
            <w:pStyle w:val="TOCHeading"/>
            <w:numPr>
              <w:ilvl w:val="0"/>
              <w:numId w:val="0"/>
            </w:numPr>
            <w:rPr>
              <w:rFonts w:ascii="Times New Roman" w:hAnsi="Times New Roman" w:cs="Times New Roman"/>
              <w:sz w:val="22"/>
              <w:szCs w:val="22"/>
            </w:rPr>
          </w:pPr>
          <w:r w:rsidRPr="00793D99">
            <w:rPr>
              <w:rFonts w:ascii="Times New Roman" w:hAnsi="Times New Roman" w:cs="Times New Roman"/>
              <w:sz w:val="22"/>
              <w:szCs w:val="22"/>
            </w:rPr>
            <w:t>SADRŽAJ</w:t>
          </w:r>
        </w:p>
        <w:p w14:paraId="2CB387A5" w14:textId="2C8F8B3B" w:rsidR="00010685" w:rsidRDefault="00E70AC1">
          <w:pPr>
            <w:pStyle w:val="TOC1"/>
            <w:tabs>
              <w:tab w:val="left" w:pos="332"/>
              <w:tab w:val="right" w:leader="dot" w:pos="9350"/>
            </w:tabs>
            <w:rPr>
              <w:rFonts w:eastAsiaTheme="minorEastAsia" w:cstheme="minorBidi"/>
              <w:b w:val="0"/>
              <w:bCs w:val="0"/>
              <w:caps w:val="0"/>
              <w:noProof/>
              <w:u w:val="none"/>
            </w:rPr>
          </w:pPr>
          <w:r w:rsidRPr="00793D99">
            <w:rPr>
              <w:rFonts w:ascii="Times New Roman" w:hAnsi="Times New Roman" w:cs="Times New Roman"/>
              <w:b w:val="0"/>
              <w:bCs w:val="0"/>
            </w:rPr>
            <w:fldChar w:fldCharType="begin"/>
          </w:r>
          <w:r w:rsidRPr="00793D99">
            <w:rPr>
              <w:rFonts w:ascii="Times New Roman" w:hAnsi="Times New Roman" w:cs="Times New Roman"/>
            </w:rPr>
            <w:instrText xml:space="preserve"> TOC \o "1-3" \h \z \u </w:instrText>
          </w:r>
          <w:r w:rsidRPr="00793D99">
            <w:rPr>
              <w:rFonts w:ascii="Times New Roman" w:hAnsi="Times New Roman" w:cs="Times New Roman"/>
              <w:b w:val="0"/>
              <w:bCs w:val="0"/>
            </w:rPr>
            <w:fldChar w:fldCharType="separate"/>
          </w:r>
          <w:hyperlink w:anchor="_Toc216080445" w:history="1">
            <w:r w:rsidR="00010685" w:rsidRPr="009C23DA">
              <w:rPr>
                <w:rStyle w:val="Hyperlink"/>
                <w:noProof/>
              </w:rPr>
              <w:t>1</w:t>
            </w:r>
            <w:r w:rsidR="00010685">
              <w:rPr>
                <w:rFonts w:eastAsiaTheme="minorEastAsia" w:cstheme="minorBidi"/>
                <w:b w:val="0"/>
                <w:bCs w:val="0"/>
                <w:caps w:val="0"/>
                <w:noProof/>
                <w:u w:val="none"/>
              </w:rPr>
              <w:tab/>
            </w:r>
            <w:r w:rsidR="00010685" w:rsidRPr="009C23DA">
              <w:rPr>
                <w:rStyle w:val="Hyperlink"/>
                <w:noProof/>
              </w:rPr>
              <w:t>UVOD</w:t>
            </w:r>
            <w:r w:rsidR="00010685">
              <w:rPr>
                <w:noProof/>
                <w:webHidden/>
              </w:rPr>
              <w:tab/>
            </w:r>
            <w:r w:rsidR="00010685">
              <w:rPr>
                <w:noProof/>
                <w:webHidden/>
              </w:rPr>
              <w:fldChar w:fldCharType="begin"/>
            </w:r>
            <w:r w:rsidR="00010685">
              <w:rPr>
                <w:noProof/>
                <w:webHidden/>
              </w:rPr>
              <w:instrText xml:space="preserve"> PAGEREF _Toc216080445 \h </w:instrText>
            </w:r>
            <w:r w:rsidR="00010685">
              <w:rPr>
                <w:noProof/>
                <w:webHidden/>
              </w:rPr>
            </w:r>
            <w:r w:rsidR="00010685">
              <w:rPr>
                <w:noProof/>
                <w:webHidden/>
              </w:rPr>
              <w:fldChar w:fldCharType="separate"/>
            </w:r>
            <w:r w:rsidR="00856C92">
              <w:rPr>
                <w:noProof/>
                <w:webHidden/>
              </w:rPr>
              <w:t>1</w:t>
            </w:r>
            <w:r w:rsidR="00010685">
              <w:rPr>
                <w:noProof/>
                <w:webHidden/>
              </w:rPr>
              <w:fldChar w:fldCharType="end"/>
            </w:r>
          </w:hyperlink>
        </w:p>
        <w:p w14:paraId="7E67A0F3" w14:textId="66425FBA" w:rsidR="00010685" w:rsidRDefault="00393417">
          <w:pPr>
            <w:pStyle w:val="TOC1"/>
            <w:tabs>
              <w:tab w:val="left" w:pos="332"/>
              <w:tab w:val="right" w:leader="dot" w:pos="9350"/>
            </w:tabs>
            <w:rPr>
              <w:rFonts w:eastAsiaTheme="minorEastAsia" w:cstheme="minorBidi"/>
              <w:b w:val="0"/>
              <w:bCs w:val="0"/>
              <w:caps w:val="0"/>
              <w:noProof/>
              <w:u w:val="none"/>
            </w:rPr>
          </w:pPr>
          <w:hyperlink w:anchor="_Toc216080446" w:history="1">
            <w:r w:rsidR="00010685" w:rsidRPr="009C23DA">
              <w:rPr>
                <w:rStyle w:val="Hyperlink"/>
                <w:noProof/>
              </w:rPr>
              <w:t>2</w:t>
            </w:r>
            <w:r w:rsidR="00010685">
              <w:rPr>
                <w:rFonts w:eastAsiaTheme="minorEastAsia" w:cstheme="minorBidi"/>
                <w:b w:val="0"/>
                <w:bCs w:val="0"/>
                <w:caps w:val="0"/>
                <w:noProof/>
                <w:u w:val="none"/>
              </w:rPr>
              <w:tab/>
            </w:r>
            <w:r w:rsidR="00010685" w:rsidRPr="009C23DA">
              <w:rPr>
                <w:rStyle w:val="Hyperlink"/>
                <w:noProof/>
              </w:rPr>
              <w:t>OPŠTE INFORMACIJE O TURISTIČKOJ ORGANIZACIJI NIKŠIĆ</w:t>
            </w:r>
            <w:r w:rsidR="00010685">
              <w:rPr>
                <w:noProof/>
                <w:webHidden/>
              </w:rPr>
              <w:tab/>
            </w:r>
            <w:r w:rsidR="00010685">
              <w:rPr>
                <w:noProof/>
                <w:webHidden/>
              </w:rPr>
              <w:fldChar w:fldCharType="begin"/>
            </w:r>
            <w:r w:rsidR="00010685">
              <w:rPr>
                <w:noProof/>
                <w:webHidden/>
              </w:rPr>
              <w:instrText xml:space="preserve"> PAGEREF _Toc216080446 \h </w:instrText>
            </w:r>
            <w:r w:rsidR="00010685">
              <w:rPr>
                <w:noProof/>
                <w:webHidden/>
              </w:rPr>
            </w:r>
            <w:r w:rsidR="00010685">
              <w:rPr>
                <w:noProof/>
                <w:webHidden/>
              </w:rPr>
              <w:fldChar w:fldCharType="separate"/>
            </w:r>
            <w:r w:rsidR="00856C92">
              <w:rPr>
                <w:noProof/>
                <w:webHidden/>
              </w:rPr>
              <w:t>2</w:t>
            </w:r>
            <w:r w:rsidR="00010685">
              <w:rPr>
                <w:noProof/>
                <w:webHidden/>
              </w:rPr>
              <w:fldChar w:fldCharType="end"/>
            </w:r>
          </w:hyperlink>
        </w:p>
        <w:p w14:paraId="68968C93" w14:textId="7307BBC3" w:rsidR="00010685" w:rsidRDefault="00393417">
          <w:pPr>
            <w:pStyle w:val="TOC2"/>
            <w:tabs>
              <w:tab w:val="left" w:pos="502"/>
              <w:tab w:val="right" w:leader="dot" w:pos="9350"/>
            </w:tabs>
            <w:rPr>
              <w:rFonts w:eastAsiaTheme="minorEastAsia" w:cstheme="minorBidi"/>
              <w:b w:val="0"/>
              <w:bCs w:val="0"/>
              <w:smallCaps w:val="0"/>
              <w:noProof/>
            </w:rPr>
          </w:pPr>
          <w:hyperlink w:anchor="_Toc216080447" w:history="1">
            <w:r w:rsidR="00010685" w:rsidRPr="009C23DA">
              <w:rPr>
                <w:rStyle w:val="Hyperlink"/>
                <w:noProof/>
              </w:rPr>
              <w:t>2.1</w:t>
            </w:r>
            <w:r w:rsidR="00010685">
              <w:rPr>
                <w:rFonts w:eastAsiaTheme="minorEastAsia" w:cstheme="minorBidi"/>
                <w:b w:val="0"/>
                <w:bCs w:val="0"/>
                <w:smallCaps w:val="0"/>
                <w:noProof/>
              </w:rPr>
              <w:tab/>
            </w:r>
            <w:r w:rsidR="00010685" w:rsidRPr="009C23DA">
              <w:rPr>
                <w:rStyle w:val="Hyperlink"/>
                <w:noProof/>
              </w:rPr>
              <w:t>Osnivanje</w:t>
            </w:r>
            <w:r w:rsidR="00010685">
              <w:rPr>
                <w:noProof/>
                <w:webHidden/>
              </w:rPr>
              <w:tab/>
            </w:r>
            <w:r w:rsidR="00010685">
              <w:rPr>
                <w:noProof/>
                <w:webHidden/>
              </w:rPr>
              <w:fldChar w:fldCharType="begin"/>
            </w:r>
            <w:r w:rsidR="00010685">
              <w:rPr>
                <w:noProof/>
                <w:webHidden/>
              </w:rPr>
              <w:instrText xml:space="preserve"> PAGEREF _Toc216080447 \h </w:instrText>
            </w:r>
            <w:r w:rsidR="00010685">
              <w:rPr>
                <w:noProof/>
                <w:webHidden/>
              </w:rPr>
            </w:r>
            <w:r w:rsidR="00010685">
              <w:rPr>
                <w:noProof/>
                <w:webHidden/>
              </w:rPr>
              <w:fldChar w:fldCharType="separate"/>
            </w:r>
            <w:r w:rsidR="00856C92">
              <w:rPr>
                <w:noProof/>
                <w:webHidden/>
              </w:rPr>
              <w:t>2</w:t>
            </w:r>
            <w:r w:rsidR="00010685">
              <w:rPr>
                <w:noProof/>
                <w:webHidden/>
              </w:rPr>
              <w:fldChar w:fldCharType="end"/>
            </w:r>
          </w:hyperlink>
        </w:p>
        <w:p w14:paraId="729BDECE" w14:textId="2291526B" w:rsidR="00010685" w:rsidRDefault="00393417">
          <w:pPr>
            <w:pStyle w:val="TOC2"/>
            <w:tabs>
              <w:tab w:val="left" w:pos="502"/>
              <w:tab w:val="right" w:leader="dot" w:pos="9350"/>
            </w:tabs>
            <w:rPr>
              <w:rFonts w:eastAsiaTheme="minorEastAsia" w:cstheme="minorBidi"/>
              <w:b w:val="0"/>
              <w:bCs w:val="0"/>
              <w:smallCaps w:val="0"/>
              <w:noProof/>
            </w:rPr>
          </w:pPr>
          <w:hyperlink w:anchor="_Toc216080448" w:history="1">
            <w:r w:rsidR="00010685" w:rsidRPr="009C23DA">
              <w:rPr>
                <w:rStyle w:val="Hyperlink"/>
                <w:noProof/>
                <w:lang w:val="sr-Latn-CS"/>
              </w:rPr>
              <w:t>2.2</w:t>
            </w:r>
            <w:r w:rsidR="00010685">
              <w:rPr>
                <w:rFonts w:eastAsiaTheme="minorEastAsia" w:cstheme="minorBidi"/>
                <w:b w:val="0"/>
                <w:bCs w:val="0"/>
                <w:smallCaps w:val="0"/>
                <w:noProof/>
              </w:rPr>
              <w:tab/>
            </w:r>
            <w:r w:rsidR="00010685" w:rsidRPr="009C23DA">
              <w:rPr>
                <w:rStyle w:val="Hyperlink"/>
                <w:noProof/>
                <w:lang w:val="sr-Latn-CS"/>
              </w:rPr>
              <w:t>Djelatnost</w:t>
            </w:r>
            <w:r w:rsidR="00010685">
              <w:rPr>
                <w:noProof/>
                <w:webHidden/>
              </w:rPr>
              <w:tab/>
            </w:r>
            <w:r w:rsidR="00010685">
              <w:rPr>
                <w:noProof/>
                <w:webHidden/>
              </w:rPr>
              <w:fldChar w:fldCharType="begin"/>
            </w:r>
            <w:r w:rsidR="00010685">
              <w:rPr>
                <w:noProof/>
                <w:webHidden/>
              </w:rPr>
              <w:instrText xml:space="preserve"> PAGEREF _Toc216080448 \h </w:instrText>
            </w:r>
            <w:r w:rsidR="00010685">
              <w:rPr>
                <w:noProof/>
                <w:webHidden/>
              </w:rPr>
            </w:r>
            <w:r w:rsidR="00010685">
              <w:rPr>
                <w:noProof/>
                <w:webHidden/>
              </w:rPr>
              <w:fldChar w:fldCharType="separate"/>
            </w:r>
            <w:r w:rsidR="00856C92">
              <w:rPr>
                <w:noProof/>
                <w:webHidden/>
              </w:rPr>
              <w:t>2</w:t>
            </w:r>
            <w:r w:rsidR="00010685">
              <w:rPr>
                <w:noProof/>
                <w:webHidden/>
              </w:rPr>
              <w:fldChar w:fldCharType="end"/>
            </w:r>
          </w:hyperlink>
        </w:p>
        <w:p w14:paraId="60BF8B41" w14:textId="2E2347FB" w:rsidR="00010685" w:rsidRDefault="00393417">
          <w:pPr>
            <w:pStyle w:val="TOC2"/>
            <w:tabs>
              <w:tab w:val="left" w:pos="502"/>
              <w:tab w:val="right" w:leader="dot" w:pos="9350"/>
            </w:tabs>
            <w:rPr>
              <w:rFonts w:eastAsiaTheme="minorEastAsia" w:cstheme="minorBidi"/>
              <w:b w:val="0"/>
              <w:bCs w:val="0"/>
              <w:smallCaps w:val="0"/>
              <w:noProof/>
            </w:rPr>
          </w:pPr>
          <w:hyperlink w:anchor="_Toc216080449" w:history="1">
            <w:r w:rsidR="00010685" w:rsidRPr="009C23DA">
              <w:rPr>
                <w:rStyle w:val="Hyperlink"/>
                <w:noProof/>
              </w:rPr>
              <w:t>2.3</w:t>
            </w:r>
            <w:r w:rsidR="00010685">
              <w:rPr>
                <w:rFonts w:eastAsiaTheme="minorEastAsia" w:cstheme="minorBidi"/>
                <w:b w:val="0"/>
                <w:bCs w:val="0"/>
                <w:smallCaps w:val="0"/>
                <w:noProof/>
              </w:rPr>
              <w:tab/>
            </w:r>
            <w:r w:rsidR="00010685" w:rsidRPr="009C23DA">
              <w:rPr>
                <w:rStyle w:val="Hyperlink"/>
                <w:noProof/>
              </w:rPr>
              <w:t>Organi organizacije</w:t>
            </w:r>
            <w:r w:rsidR="00010685">
              <w:rPr>
                <w:noProof/>
                <w:webHidden/>
              </w:rPr>
              <w:tab/>
            </w:r>
            <w:r w:rsidR="00010685">
              <w:rPr>
                <w:noProof/>
                <w:webHidden/>
              </w:rPr>
              <w:fldChar w:fldCharType="begin"/>
            </w:r>
            <w:r w:rsidR="00010685">
              <w:rPr>
                <w:noProof/>
                <w:webHidden/>
              </w:rPr>
              <w:instrText xml:space="preserve"> PAGEREF _Toc216080449 \h </w:instrText>
            </w:r>
            <w:r w:rsidR="00010685">
              <w:rPr>
                <w:noProof/>
                <w:webHidden/>
              </w:rPr>
            </w:r>
            <w:r w:rsidR="00010685">
              <w:rPr>
                <w:noProof/>
                <w:webHidden/>
              </w:rPr>
              <w:fldChar w:fldCharType="separate"/>
            </w:r>
            <w:r w:rsidR="00856C92">
              <w:rPr>
                <w:noProof/>
                <w:webHidden/>
              </w:rPr>
              <w:t>3</w:t>
            </w:r>
            <w:r w:rsidR="00010685">
              <w:rPr>
                <w:noProof/>
                <w:webHidden/>
              </w:rPr>
              <w:fldChar w:fldCharType="end"/>
            </w:r>
          </w:hyperlink>
        </w:p>
        <w:p w14:paraId="2F4E37B9" w14:textId="4F0E9E5D" w:rsidR="00010685" w:rsidRDefault="00393417">
          <w:pPr>
            <w:pStyle w:val="TOC2"/>
            <w:tabs>
              <w:tab w:val="left" w:pos="502"/>
              <w:tab w:val="right" w:leader="dot" w:pos="9350"/>
            </w:tabs>
            <w:rPr>
              <w:rFonts w:eastAsiaTheme="minorEastAsia" w:cstheme="minorBidi"/>
              <w:b w:val="0"/>
              <w:bCs w:val="0"/>
              <w:smallCaps w:val="0"/>
              <w:noProof/>
            </w:rPr>
          </w:pPr>
          <w:hyperlink w:anchor="_Toc216080450" w:history="1">
            <w:r w:rsidR="00010685" w:rsidRPr="009C23DA">
              <w:rPr>
                <w:rStyle w:val="Hyperlink"/>
                <w:noProof/>
              </w:rPr>
              <w:t>2.4</w:t>
            </w:r>
            <w:r w:rsidR="00010685">
              <w:rPr>
                <w:rFonts w:eastAsiaTheme="minorEastAsia" w:cstheme="minorBidi"/>
                <w:b w:val="0"/>
                <w:bCs w:val="0"/>
                <w:smallCaps w:val="0"/>
                <w:noProof/>
              </w:rPr>
              <w:tab/>
            </w:r>
            <w:r w:rsidR="00010685" w:rsidRPr="009C23DA">
              <w:rPr>
                <w:rStyle w:val="Hyperlink"/>
                <w:noProof/>
              </w:rPr>
              <w:t>Prihodi</w:t>
            </w:r>
            <w:r w:rsidR="00010685">
              <w:rPr>
                <w:noProof/>
                <w:webHidden/>
              </w:rPr>
              <w:tab/>
            </w:r>
            <w:r w:rsidR="00010685">
              <w:rPr>
                <w:noProof/>
                <w:webHidden/>
              </w:rPr>
              <w:fldChar w:fldCharType="begin"/>
            </w:r>
            <w:r w:rsidR="00010685">
              <w:rPr>
                <w:noProof/>
                <w:webHidden/>
              </w:rPr>
              <w:instrText xml:space="preserve"> PAGEREF _Toc216080450 \h </w:instrText>
            </w:r>
            <w:r w:rsidR="00010685">
              <w:rPr>
                <w:noProof/>
                <w:webHidden/>
              </w:rPr>
            </w:r>
            <w:r w:rsidR="00010685">
              <w:rPr>
                <w:noProof/>
                <w:webHidden/>
              </w:rPr>
              <w:fldChar w:fldCharType="separate"/>
            </w:r>
            <w:r w:rsidR="00856C92">
              <w:rPr>
                <w:noProof/>
                <w:webHidden/>
              </w:rPr>
              <w:t>4</w:t>
            </w:r>
            <w:r w:rsidR="00010685">
              <w:rPr>
                <w:noProof/>
                <w:webHidden/>
              </w:rPr>
              <w:fldChar w:fldCharType="end"/>
            </w:r>
          </w:hyperlink>
        </w:p>
        <w:p w14:paraId="66BC7864" w14:textId="72255BA1" w:rsidR="00010685" w:rsidRDefault="00393417">
          <w:pPr>
            <w:pStyle w:val="TOC2"/>
            <w:tabs>
              <w:tab w:val="left" w:pos="502"/>
              <w:tab w:val="right" w:leader="dot" w:pos="9350"/>
            </w:tabs>
            <w:rPr>
              <w:rFonts w:eastAsiaTheme="minorEastAsia" w:cstheme="minorBidi"/>
              <w:b w:val="0"/>
              <w:bCs w:val="0"/>
              <w:smallCaps w:val="0"/>
              <w:noProof/>
            </w:rPr>
          </w:pPr>
          <w:hyperlink w:anchor="_Toc216080451" w:history="1">
            <w:r w:rsidR="00010685" w:rsidRPr="009C23DA">
              <w:rPr>
                <w:rStyle w:val="Hyperlink"/>
                <w:noProof/>
              </w:rPr>
              <w:t>2.5</w:t>
            </w:r>
            <w:r w:rsidR="00010685">
              <w:rPr>
                <w:rFonts w:eastAsiaTheme="minorEastAsia" w:cstheme="minorBidi"/>
                <w:b w:val="0"/>
                <w:bCs w:val="0"/>
                <w:smallCaps w:val="0"/>
                <w:noProof/>
              </w:rPr>
              <w:tab/>
            </w:r>
            <w:r w:rsidR="00010685" w:rsidRPr="009C23DA">
              <w:rPr>
                <w:rStyle w:val="Hyperlink"/>
                <w:noProof/>
              </w:rPr>
              <w:t>Zaposleni</w:t>
            </w:r>
            <w:r w:rsidR="00010685">
              <w:rPr>
                <w:noProof/>
                <w:webHidden/>
              </w:rPr>
              <w:tab/>
            </w:r>
            <w:r w:rsidR="00010685">
              <w:rPr>
                <w:noProof/>
                <w:webHidden/>
              </w:rPr>
              <w:fldChar w:fldCharType="begin"/>
            </w:r>
            <w:r w:rsidR="00010685">
              <w:rPr>
                <w:noProof/>
                <w:webHidden/>
              </w:rPr>
              <w:instrText xml:space="preserve"> PAGEREF _Toc216080451 \h </w:instrText>
            </w:r>
            <w:r w:rsidR="00010685">
              <w:rPr>
                <w:noProof/>
                <w:webHidden/>
              </w:rPr>
            </w:r>
            <w:r w:rsidR="00010685">
              <w:rPr>
                <w:noProof/>
                <w:webHidden/>
              </w:rPr>
              <w:fldChar w:fldCharType="separate"/>
            </w:r>
            <w:r w:rsidR="00856C92">
              <w:rPr>
                <w:noProof/>
                <w:webHidden/>
              </w:rPr>
              <w:t>4</w:t>
            </w:r>
            <w:r w:rsidR="00010685">
              <w:rPr>
                <w:noProof/>
                <w:webHidden/>
              </w:rPr>
              <w:fldChar w:fldCharType="end"/>
            </w:r>
          </w:hyperlink>
        </w:p>
        <w:p w14:paraId="67637968" w14:textId="3353A5D0" w:rsidR="00010685" w:rsidRDefault="00393417">
          <w:pPr>
            <w:pStyle w:val="TOC1"/>
            <w:tabs>
              <w:tab w:val="left" w:pos="332"/>
              <w:tab w:val="right" w:leader="dot" w:pos="9350"/>
            </w:tabs>
            <w:rPr>
              <w:rFonts w:eastAsiaTheme="minorEastAsia" w:cstheme="minorBidi"/>
              <w:b w:val="0"/>
              <w:bCs w:val="0"/>
              <w:caps w:val="0"/>
              <w:noProof/>
              <w:u w:val="none"/>
            </w:rPr>
          </w:pPr>
          <w:hyperlink w:anchor="_Toc216080452" w:history="1">
            <w:r w:rsidR="00010685" w:rsidRPr="009C23DA">
              <w:rPr>
                <w:rStyle w:val="Hyperlink"/>
                <w:noProof/>
              </w:rPr>
              <w:t>3</w:t>
            </w:r>
            <w:r w:rsidR="00010685">
              <w:rPr>
                <w:rFonts w:eastAsiaTheme="minorEastAsia" w:cstheme="minorBidi"/>
                <w:b w:val="0"/>
                <w:bCs w:val="0"/>
                <w:caps w:val="0"/>
                <w:noProof/>
                <w:u w:val="none"/>
              </w:rPr>
              <w:tab/>
            </w:r>
            <w:r w:rsidR="00010685" w:rsidRPr="009C23DA">
              <w:rPr>
                <w:rStyle w:val="Hyperlink"/>
                <w:noProof/>
              </w:rPr>
              <w:t>UNAPREĐENJE I OBOGAĆIVANJE TURISTIČKE PONUDE UZ PODIZANJE KVALITETA TURISTIČKOG PROIZVODA NA PRINCIPIMA ODRŽIVOG RAZVOJA</w:t>
            </w:r>
            <w:r w:rsidR="00010685">
              <w:rPr>
                <w:noProof/>
                <w:webHidden/>
              </w:rPr>
              <w:tab/>
            </w:r>
            <w:r w:rsidR="00010685">
              <w:rPr>
                <w:noProof/>
                <w:webHidden/>
              </w:rPr>
              <w:fldChar w:fldCharType="begin"/>
            </w:r>
            <w:r w:rsidR="00010685">
              <w:rPr>
                <w:noProof/>
                <w:webHidden/>
              </w:rPr>
              <w:instrText xml:space="preserve"> PAGEREF _Toc216080452 \h </w:instrText>
            </w:r>
            <w:r w:rsidR="00010685">
              <w:rPr>
                <w:noProof/>
                <w:webHidden/>
              </w:rPr>
            </w:r>
            <w:r w:rsidR="00010685">
              <w:rPr>
                <w:noProof/>
                <w:webHidden/>
              </w:rPr>
              <w:fldChar w:fldCharType="separate"/>
            </w:r>
            <w:r w:rsidR="00856C92">
              <w:rPr>
                <w:noProof/>
                <w:webHidden/>
              </w:rPr>
              <w:t>5</w:t>
            </w:r>
            <w:r w:rsidR="00010685">
              <w:rPr>
                <w:noProof/>
                <w:webHidden/>
              </w:rPr>
              <w:fldChar w:fldCharType="end"/>
            </w:r>
          </w:hyperlink>
        </w:p>
        <w:p w14:paraId="6E3565E4" w14:textId="283A8F90" w:rsidR="00010685" w:rsidRDefault="00393417">
          <w:pPr>
            <w:pStyle w:val="TOC2"/>
            <w:tabs>
              <w:tab w:val="left" w:pos="502"/>
              <w:tab w:val="right" w:leader="dot" w:pos="9350"/>
            </w:tabs>
            <w:rPr>
              <w:rFonts w:eastAsiaTheme="minorEastAsia" w:cstheme="minorBidi"/>
              <w:b w:val="0"/>
              <w:bCs w:val="0"/>
              <w:smallCaps w:val="0"/>
              <w:noProof/>
            </w:rPr>
          </w:pPr>
          <w:hyperlink w:anchor="_Toc216080453" w:history="1">
            <w:r w:rsidR="00010685" w:rsidRPr="009C23DA">
              <w:rPr>
                <w:rStyle w:val="Hyperlink"/>
                <w:noProof/>
              </w:rPr>
              <w:t>3.1</w:t>
            </w:r>
            <w:r w:rsidR="00010685">
              <w:rPr>
                <w:rFonts w:eastAsiaTheme="minorEastAsia" w:cstheme="minorBidi"/>
                <w:b w:val="0"/>
                <w:bCs w:val="0"/>
                <w:smallCaps w:val="0"/>
                <w:noProof/>
              </w:rPr>
              <w:tab/>
            </w:r>
            <w:r w:rsidR="00010685" w:rsidRPr="009C23DA">
              <w:rPr>
                <w:rStyle w:val="Hyperlink"/>
                <w:noProof/>
              </w:rPr>
              <w:t>Poboljšanje turističke signalizacije</w:t>
            </w:r>
            <w:r w:rsidR="00010685">
              <w:rPr>
                <w:noProof/>
                <w:webHidden/>
              </w:rPr>
              <w:tab/>
            </w:r>
            <w:r w:rsidR="00010685">
              <w:rPr>
                <w:noProof/>
                <w:webHidden/>
              </w:rPr>
              <w:fldChar w:fldCharType="begin"/>
            </w:r>
            <w:r w:rsidR="00010685">
              <w:rPr>
                <w:noProof/>
                <w:webHidden/>
              </w:rPr>
              <w:instrText xml:space="preserve"> PAGEREF _Toc216080453 \h </w:instrText>
            </w:r>
            <w:r w:rsidR="00010685">
              <w:rPr>
                <w:noProof/>
                <w:webHidden/>
              </w:rPr>
            </w:r>
            <w:r w:rsidR="00010685">
              <w:rPr>
                <w:noProof/>
                <w:webHidden/>
              </w:rPr>
              <w:fldChar w:fldCharType="separate"/>
            </w:r>
            <w:r w:rsidR="00856C92">
              <w:rPr>
                <w:noProof/>
                <w:webHidden/>
              </w:rPr>
              <w:t>5</w:t>
            </w:r>
            <w:r w:rsidR="00010685">
              <w:rPr>
                <w:noProof/>
                <w:webHidden/>
              </w:rPr>
              <w:fldChar w:fldCharType="end"/>
            </w:r>
          </w:hyperlink>
        </w:p>
        <w:p w14:paraId="1192D73D" w14:textId="0D084F8E" w:rsidR="00010685" w:rsidRDefault="00393417">
          <w:pPr>
            <w:pStyle w:val="TOC2"/>
            <w:tabs>
              <w:tab w:val="left" w:pos="502"/>
              <w:tab w:val="right" w:leader="dot" w:pos="9350"/>
            </w:tabs>
            <w:rPr>
              <w:rFonts w:eastAsiaTheme="minorEastAsia" w:cstheme="minorBidi"/>
              <w:b w:val="0"/>
              <w:bCs w:val="0"/>
              <w:smallCaps w:val="0"/>
              <w:noProof/>
            </w:rPr>
          </w:pPr>
          <w:hyperlink w:anchor="_Toc216080454" w:history="1">
            <w:r w:rsidR="00010685" w:rsidRPr="009C23DA">
              <w:rPr>
                <w:rStyle w:val="Hyperlink"/>
                <w:noProof/>
              </w:rPr>
              <w:t>3.2</w:t>
            </w:r>
            <w:r w:rsidR="00010685">
              <w:rPr>
                <w:rFonts w:eastAsiaTheme="minorEastAsia" w:cstheme="minorBidi"/>
                <w:b w:val="0"/>
                <w:bCs w:val="0"/>
                <w:smallCaps w:val="0"/>
                <w:noProof/>
              </w:rPr>
              <w:tab/>
            </w:r>
            <w:r w:rsidR="00010685" w:rsidRPr="009C23DA">
              <w:rPr>
                <w:rStyle w:val="Hyperlink"/>
                <w:noProof/>
              </w:rPr>
              <w:t>Izrada baze podataka</w:t>
            </w:r>
            <w:r w:rsidR="00010685">
              <w:rPr>
                <w:noProof/>
                <w:webHidden/>
              </w:rPr>
              <w:tab/>
            </w:r>
            <w:r w:rsidR="00010685">
              <w:rPr>
                <w:noProof/>
                <w:webHidden/>
              </w:rPr>
              <w:fldChar w:fldCharType="begin"/>
            </w:r>
            <w:r w:rsidR="00010685">
              <w:rPr>
                <w:noProof/>
                <w:webHidden/>
              </w:rPr>
              <w:instrText xml:space="preserve"> PAGEREF _Toc216080454 \h </w:instrText>
            </w:r>
            <w:r w:rsidR="00010685">
              <w:rPr>
                <w:noProof/>
                <w:webHidden/>
              </w:rPr>
            </w:r>
            <w:r w:rsidR="00010685">
              <w:rPr>
                <w:noProof/>
                <w:webHidden/>
              </w:rPr>
              <w:fldChar w:fldCharType="separate"/>
            </w:r>
            <w:r w:rsidR="00856C92">
              <w:rPr>
                <w:noProof/>
                <w:webHidden/>
              </w:rPr>
              <w:t>5</w:t>
            </w:r>
            <w:r w:rsidR="00010685">
              <w:rPr>
                <w:noProof/>
                <w:webHidden/>
              </w:rPr>
              <w:fldChar w:fldCharType="end"/>
            </w:r>
          </w:hyperlink>
        </w:p>
        <w:p w14:paraId="4957F8EE" w14:textId="18A6A4EB" w:rsidR="00010685" w:rsidRDefault="00393417">
          <w:pPr>
            <w:pStyle w:val="TOC2"/>
            <w:tabs>
              <w:tab w:val="left" w:pos="502"/>
              <w:tab w:val="right" w:leader="dot" w:pos="9350"/>
            </w:tabs>
            <w:rPr>
              <w:rFonts w:eastAsiaTheme="minorEastAsia" w:cstheme="minorBidi"/>
              <w:b w:val="0"/>
              <w:bCs w:val="0"/>
              <w:smallCaps w:val="0"/>
              <w:noProof/>
            </w:rPr>
          </w:pPr>
          <w:hyperlink w:anchor="_Toc216080455" w:history="1">
            <w:r w:rsidR="00010685" w:rsidRPr="009C23DA">
              <w:rPr>
                <w:rStyle w:val="Hyperlink"/>
                <w:noProof/>
              </w:rPr>
              <w:t>3.3</w:t>
            </w:r>
            <w:r w:rsidR="00010685">
              <w:rPr>
                <w:rFonts w:eastAsiaTheme="minorEastAsia" w:cstheme="minorBidi"/>
                <w:b w:val="0"/>
                <w:bCs w:val="0"/>
                <w:smallCaps w:val="0"/>
                <w:noProof/>
              </w:rPr>
              <w:tab/>
            </w:r>
            <w:r w:rsidR="00010685" w:rsidRPr="009C23DA">
              <w:rPr>
                <w:rStyle w:val="Hyperlink"/>
                <w:noProof/>
              </w:rPr>
              <w:t>Poboljšanje uslova za boravak u zaštićenim područjima</w:t>
            </w:r>
            <w:r w:rsidR="00010685">
              <w:rPr>
                <w:noProof/>
                <w:webHidden/>
              </w:rPr>
              <w:tab/>
            </w:r>
            <w:r w:rsidR="00010685">
              <w:rPr>
                <w:noProof/>
                <w:webHidden/>
              </w:rPr>
              <w:fldChar w:fldCharType="begin"/>
            </w:r>
            <w:r w:rsidR="00010685">
              <w:rPr>
                <w:noProof/>
                <w:webHidden/>
              </w:rPr>
              <w:instrText xml:space="preserve"> PAGEREF _Toc216080455 \h </w:instrText>
            </w:r>
            <w:r w:rsidR="00010685">
              <w:rPr>
                <w:noProof/>
                <w:webHidden/>
              </w:rPr>
            </w:r>
            <w:r w:rsidR="00010685">
              <w:rPr>
                <w:noProof/>
                <w:webHidden/>
              </w:rPr>
              <w:fldChar w:fldCharType="separate"/>
            </w:r>
            <w:r w:rsidR="00856C92">
              <w:rPr>
                <w:noProof/>
                <w:webHidden/>
              </w:rPr>
              <w:t>6</w:t>
            </w:r>
            <w:r w:rsidR="00010685">
              <w:rPr>
                <w:noProof/>
                <w:webHidden/>
              </w:rPr>
              <w:fldChar w:fldCharType="end"/>
            </w:r>
          </w:hyperlink>
        </w:p>
        <w:p w14:paraId="4EF59E06" w14:textId="14A18D9F" w:rsidR="00010685" w:rsidRDefault="00393417">
          <w:pPr>
            <w:pStyle w:val="TOC2"/>
            <w:tabs>
              <w:tab w:val="left" w:pos="502"/>
              <w:tab w:val="right" w:leader="dot" w:pos="9350"/>
            </w:tabs>
            <w:rPr>
              <w:rFonts w:eastAsiaTheme="minorEastAsia" w:cstheme="minorBidi"/>
              <w:b w:val="0"/>
              <w:bCs w:val="0"/>
              <w:smallCaps w:val="0"/>
              <w:noProof/>
            </w:rPr>
          </w:pPr>
          <w:hyperlink w:anchor="_Toc216080456" w:history="1">
            <w:r w:rsidR="00010685" w:rsidRPr="009C23DA">
              <w:rPr>
                <w:rStyle w:val="Hyperlink"/>
                <w:noProof/>
              </w:rPr>
              <w:t>3.4</w:t>
            </w:r>
            <w:r w:rsidR="00010685">
              <w:rPr>
                <w:rFonts w:eastAsiaTheme="minorEastAsia" w:cstheme="minorBidi"/>
                <w:b w:val="0"/>
                <w:bCs w:val="0"/>
                <w:smallCaps w:val="0"/>
                <w:noProof/>
              </w:rPr>
              <w:tab/>
            </w:r>
            <w:r w:rsidR="00010685" w:rsidRPr="009C23DA">
              <w:rPr>
                <w:rStyle w:val="Hyperlink"/>
                <w:noProof/>
              </w:rPr>
              <w:t>Po</w:t>
            </w:r>
            <w:r w:rsidR="001A71D8">
              <w:rPr>
                <w:rStyle w:val="Hyperlink"/>
                <w:noProof/>
              </w:rPr>
              <w:t>dsticanje akcije za razvoj ruralnog turizma</w:t>
            </w:r>
            <w:r w:rsidR="00010685">
              <w:rPr>
                <w:noProof/>
                <w:webHidden/>
              </w:rPr>
              <w:tab/>
            </w:r>
            <w:r w:rsidR="00010685">
              <w:rPr>
                <w:noProof/>
                <w:webHidden/>
              </w:rPr>
              <w:fldChar w:fldCharType="begin"/>
            </w:r>
            <w:r w:rsidR="00010685">
              <w:rPr>
                <w:noProof/>
                <w:webHidden/>
              </w:rPr>
              <w:instrText xml:space="preserve"> PAGEREF _Toc216080456 \h </w:instrText>
            </w:r>
            <w:r w:rsidR="00010685">
              <w:rPr>
                <w:noProof/>
                <w:webHidden/>
              </w:rPr>
            </w:r>
            <w:r w:rsidR="00010685">
              <w:rPr>
                <w:noProof/>
                <w:webHidden/>
              </w:rPr>
              <w:fldChar w:fldCharType="separate"/>
            </w:r>
            <w:r w:rsidR="00856C92">
              <w:rPr>
                <w:noProof/>
                <w:webHidden/>
              </w:rPr>
              <w:t>6</w:t>
            </w:r>
            <w:r w:rsidR="00010685">
              <w:rPr>
                <w:noProof/>
                <w:webHidden/>
              </w:rPr>
              <w:fldChar w:fldCharType="end"/>
            </w:r>
          </w:hyperlink>
        </w:p>
        <w:p w14:paraId="3FBC24AC" w14:textId="5D99734A" w:rsidR="00010685" w:rsidRDefault="00393417">
          <w:pPr>
            <w:pStyle w:val="TOC2"/>
            <w:tabs>
              <w:tab w:val="left" w:pos="502"/>
              <w:tab w:val="right" w:leader="dot" w:pos="9350"/>
            </w:tabs>
            <w:rPr>
              <w:rFonts w:eastAsiaTheme="minorEastAsia" w:cstheme="minorBidi"/>
              <w:b w:val="0"/>
              <w:bCs w:val="0"/>
              <w:smallCaps w:val="0"/>
              <w:noProof/>
            </w:rPr>
          </w:pPr>
          <w:hyperlink w:anchor="_Toc216080457" w:history="1">
            <w:r w:rsidR="00010685" w:rsidRPr="009C23DA">
              <w:rPr>
                <w:rStyle w:val="Hyperlink"/>
                <w:noProof/>
              </w:rPr>
              <w:t>3.5</w:t>
            </w:r>
            <w:r w:rsidR="00010685">
              <w:rPr>
                <w:rFonts w:eastAsiaTheme="minorEastAsia" w:cstheme="minorBidi"/>
                <w:b w:val="0"/>
                <w:bCs w:val="0"/>
                <w:smallCaps w:val="0"/>
                <w:noProof/>
              </w:rPr>
              <w:tab/>
            </w:r>
            <w:r w:rsidR="00010685" w:rsidRPr="009C23DA">
              <w:rPr>
                <w:rStyle w:val="Hyperlink"/>
                <w:noProof/>
              </w:rPr>
              <w:t>Formiranje i registracija lokalne akcione grupe ( LAG ) I razvoj ruralnog turizma</w:t>
            </w:r>
            <w:r w:rsidR="00010685">
              <w:rPr>
                <w:noProof/>
                <w:webHidden/>
              </w:rPr>
              <w:tab/>
            </w:r>
            <w:r w:rsidR="00010685">
              <w:rPr>
                <w:noProof/>
                <w:webHidden/>
              </w:rPr>
              <w:fldChar w:fldCharType="begin"/>
            </w:r>
            <w:r w:rsidR="00010685">
              <w:rPr>
                <w:noProof/>
                <w:webHidden/>
              </w:rPr>
              <w:instrText xml:space="preserve"> PAGEREF _Toc216080457 \h </w:instrText>
            </w:r>
            <w:r w:rsidR="00010685">
              <w:rPr>
                <w:noProof/>
                <w:webHidden/>
              </w:rPr>
            </w:r>
            <w:r w:rsidR="00010685">
              <w:rPr>
                <w:noProof/>
                <w:webHidden/>
              </w:rPr>
              <w:fldChar w:fldCharType="separate"/>
            </w:r>
            <w:r w:rsidR="00856C92">
              <w:rPr>
                <w:noProof/>
                <w:webHidden/>
              </w:rPr>
              <w:t>7</w:t>
            </w:r>
            <w:r w:rsidR="00010685">
              <w:rPr>
                <w:noProof/>
                <w:webHidden/>
              </w:rPr>
              <w:fldChar w:fldCharType="end"/>
            </w:r>
          </w:hyperlink>
        </w:p>
        <w:p w14:paraId="2FD7A1D1" w14:textId="35841F13" w:rsidR="00010685" w:rsidRDefault="00393417">
          <w:pPr>
            <w:pStyle w:val="TOC2"/>
            <w:tabs>
              <w:tab w:val="right" w:leader="dot" w:pos="9350"/>
            </w:tabs>
            <w:rPr>
              <w:rFonts w:eastAsiaTheme="minorEastAsia" w:cstheme="minorBidi"/>
              <w:b w:val="0"/>
              <w:bCs w:val="0"/>
              <w:smallCaps w:val="0"/>
              <w:noProof/>
            </w:rPr>
          </w:pPr>
          <w:hyperlink w:anchor="_Toc216080458" w:history="1">
            <w:r w:rsidR="00010685" w:rsidRPr="009C23DA">
              <w:rPr>
                <w:rStyle w:val="Hyperlink"/>
                <w:rFonts w:ascii="Times New Roman" w:eastAsia="Times New Roman" w:hAnsi="Times New Roman" w:cs="Times New Roman"/>
                <w:noProof/>
                <w:lang w:val="hr-HR"/>
              </w:rPr>
              <w:t>Definiranje strateških ciljeva</w:t>
            </w:r>
            <w:r w:rsidR="00010685">
              <w:rPr>
                <w:noProof/>
                <w:webHidden/>
              </w:rPr>
              <w:tab/>
            </w:r>
            <w:r w:rsidR="00010685">
              <w:rPr>
                <w:noProof/>
                <w:webHidden/>
              </w:rPr>
              <w:fldChar w:fldCharType="begin"/>
            </w:r>
            <w:r w:rsidR="00010685">
              <w:rPr>
                <w:noProof/>
                <w:webHidden/>
              </w:rPr>
              <w:instrText xml:space="preserve"> PAGEREF _Toc216080458 \h </w:instrText>
            </w:r>
            <w:r w:rsidR="00010685">
              <w:rPr>
                <w:noProof/>
                <w:webHidden/>
              </w:rPr>
            </w:r>
            <w:r w:rsidR="00010685">
              <w:rPr>
                <w:noProof/>
                <w:webHidden/>
              </w:rPr>
              <w:fldChar w:fldCharType="separate"/>
            </w:r>
            <w:r w:rsidR="00856C92">
              <w:rPr>
                <w:noProof/>
                <w:webHidden/>
              </w:rPr>
              <w:t>9</w:t>
            </w:r>
            <w:r w:rsidR="00010685">
              <w:rPr>
                <w:noProof/>
                <w:webHidden/>
              </w:rPr>
              <w:fldChar w:fldCharType="end"/>
            </w:r>
          </w:hyperlink>
        </w:p>
        <w:p w14:paraId="7E67A5C4" w14:textId="4417AA58" w:rsidR="00010685" w:rsidRDefault="00393417">
          <w:pPr>
            <w:pStyle w:val="TOC2"/>
            <w:tabs>
              <w:tab w:val="right" w:leader="dot" w:pos="9350"/>
            </w:tabs>
            <w:rPr>
              <w:rFonts w:eastAsiaTheme="minorEastAsia" w:cstheme="minorBidi"/>
              <w:b w:val="0"/>
              <w:bCs w:val="0"/>
              <w:smallCaps w:val="0"/>
              <w:noProof/>
            </w:rPr>
          </w:pPr>
          <w:hyperlink w:anchor="_Toc216080461" w:history="1">
            <w:r w:rsidR="00010685" w:rsidRPr="009C23DA">
              <w:rPr>
                <w:rStyle w:val="Hyperlink"/>
                <w:rFonts w:ascii="Times New Roman" w:eastAsia="Times New Roman" w:hAnsi="Times New Roman" w:cs="Times New Roman"/>
                <w:noProof/>
                <w:lang w:val="hr-HR"/>
              </w:rPr>
              <w:t>Strateški cilj 2: promocija i razvoj ruralnog turizma u LAG-u „Gorska vila ":kroz podršku lokalnih turističkih inicijativa, razvoj turističke infrastrukture i promociju lokalnih atrakcija.</w:t>
            </w:r>
            <w:r w:rsidR="00010685">
              <w:rPr>
                <w:noProof/>
                <w:webHidden/>
              </w:rPr>
              <w:tab/>
            </w:r>
            <w:r w:rsidR="00010685">
              <w:rPr>
                <w:noProof/>
                <w:webHidden/>
              </w:rPr>
              <w:fldChar w:fldCharType="begin"/>
            </w:r>
            <w:r w:rsidR="00010685">
              <w:rPr>
                <w:noProof/>
                <w:webHidden/>
              </w:rPr>
              <w:instrText xml:space="preserve"> PAGEREF _Toc216080461 \h </w:instrText>
            </w:r>
            <w:r w:rsidR="00010685">
              <w:rPr>
                <w:noProof/>
                <w:webHidden/>
              </w:rPr>
            </w:r>
            <w:r w:rsidR="00010685">
              <w:rPr>
                <w:noProof/>
                <w:webHidden/>
              </w:rPr>
              <w:fldChar w:fldCharType="separate"/>
            </w:r>
            <w:r w:rsidR="00856C92">
              <w:rPr>
                <w:noProof/>
                <w:webHidden/>
              </w:rPr>
              <w:t>9</w:t>
            </w:r>
            <w:r w:rsidR="00010685">
              <w:rPr>
                <w:noProof/>
                <w:webHidden/>
              </w:rPr>
              <w:fldChar w:fldCharType="end"/>
            </w:r>
          </w:hyperlink>
        </w:p>
        <w:p w14:paraId="694F3E0C" w14:textId="64313583" w:rsidR="00010685" w:rsidRDefault="00393417">
          <w:pPr>
            <w:pStyle w:val="TOC2"/>
            <w:tabs>
              <w:tab w:val="right" w:leader="dot" w:pos="9350"/>
            </w:tabs>
            <w:rPr>
              <w:rFonts w:eastAsiaTheme="minorEastAsia" w:cstheme="minorBidi"/>
              <w:b w:val="0"/>
              <w:bCs w:val="0"/>
              <w:smallCaps w:val="0"/>
              <w:noProof/>
            </w:rPr>
          </w:pPr>
          <w:hyperlink w:anchor="_Toc216080462" w:history="1">
            <w:r w:rsidR="00010685" w:rsidRPr="009C23DA">
              <w:rPr>
                <w:rStyle w:val="Hyperlink"/>
                <w:rFonts w:ascii="Times New Roman" w:eastAsia="Times New Roman" w:hAnsi="Times New Roman" w:cs="Times New Roman"/>
                <w:noProof/>
                <w:lang w:val="hr-HR"/>
              </w:rPr>
              <w:t>MJERE: Aktivnost 2.1: razvoj i unapređenje lokalnih turističkih ruta i staza.</w:t>
            </w:r>
            <w:r w:rsidR="00010685">
              <w:rPr>
                <w:noProof/>
                <w:webHidden/>
              </w:rPr>
              <w:tab/>
            </w:r>
            <w:r w:rsidR="00010685">
              <w:rPr>
                <w:noProof/>
                <w:webHidden/>
              </w:rPr>
              <w:fldChar w:fldCharType="begin"/>
            </w:r>
            <w:r w:rsidR="00010685">
              <w:rPr>
                <w:noProof/>
                <w:webHidden/>
              </w:rPr>
              <w:instrText xml:space="preserve"> PAGEREF _Toc216080462 \h </w:instrText>
            </w:r>
            <w:r w:rsidR="00010685">
              <w:rPr>
                <w:noProof/>
                <w:webHidden/>
              </w:rPr>
            </w:r>
            <w:r w:rsidR="00010685">
              <w:rPr>
                <w:noProof/>
                <w:webHidden/>
              </w:rPr>
              <w:fldChar w:fldCharType="separate"/>
            </w:r>
            <w:r w:rsidR="00856C92">
              <w:rPr>
                <w:noProof/>
                <w:webHidden/>
              </w:rPr>
              <w:t>10</w:t>
            </w:r>
            <w:r w:rsidR="00010685">
              <w:rPr>
                <w:noProof/>
                <w:webHidden/>
              </w:rPr>
              <w:fldChar w:fldCharType="end"/>
            </w:r>
          </w:hyperlink>
        </w:p>
        <w:p w14:paraId="200C374A" w14:textId="6ED8B144" w:rsidR="00010685" w:rsidRDefault="00393417">
          <w:pPr>
            <w:pStyle w:val="TOC2"/>
            <w:tabs>
              <w:tab w:val="right" w:leader="dot" w:pos="9350"/>
            </w:tabs>
            <w:rPr>
              <w:rFonts w:eastAsiaTheme="minorEastAsia" w:cstheme="minorBidi"/>
              <w:b w:val="0"/>
              <w:bCs w:val="0"/>
              <w:smallCaps w:val="0"/>
              <w:noProof/>
            </w:rPr>
          </w:pPr>
          <w:hyperlink w:anchor="_Toc216080463" w:history="1">
            <w:r w:rsidR="00010685" w:rsidRPr="009C23DA">
              <w:rPr>
                <w:rStyle w:val="Hyperlink"/>
                <w:rFonts w:ascii="Times New Roman" w:eastAsia="Times New Roman" w:hAnsi="Times New Roman" w:cs="Times New Roman"/>
                <w:noProof/>
                <w:lang w:val="hr-HR"/>
              </w:rPr>
              <w:t>MJERE: Aktivnost 2.2: organizacija edukativnih radionica i treninga za lokalne stanovnike o ruralnom turizmu.</w:t>
            </w:r>
            <w:r w:rsidR="00010685">
              <w:rPr>
                <w:noProof/>
                <w:webHidden/>
              </w:rPr>
              <w:tab/>
            </w:r>
            <w:r w:rsidR="00010685">
              <w:rPr>
                <w:noProof/>
                <w:webHidden/>
              </w:rPr>
              <w:fldChar w:fldCharType="begin"/>
            </w:r>
            <w:r w:rsidR="00010685">
              <w:rPr>
                <w:noProof/>
                <w:webHidden/>
              </w:rPr>
              <w:instrText xml:space="preserve"> PAGEREF _Toc216080463 \h </w:instrText>
            </w:r>
            <w:r w:rsidR="00010685">
              <w:rPr>
                <w:noProof/>
                <w:webHidden/>
              </w:rPr>
            </w:r>
            <w:r w:rsidR="00010685">
              <w:rPr>
                <w:noProof/>
                <w:webHidden/>
              </w:rPr>
              <w:fldChar w:fldCharType="separate"/>
            </w:r>
            <w:r w:rsidR="00856C92">
              <w:rPr>
                <w:noProof/>
                <w:webHidden/>
              </w:rPr>
              <w:t>10</w:t>
            </w:r>
            <w:r w:rsidR="00010685">
              <w:rPr>
                <w:noProof/>
                <w:webHidden/>
              </w:rPr>
              <w:fldChar w:fldCharType="end"/>
            </w:r>
          </w:hyperlink>
        </w:p>
        <w:p w14:paraId="0FB1DF10" w14:textId="577612F2" w:rsidR="00010685" w:rsidRDefault="00393417">
          <w:pPr>
            <w:pStyle w:val="TOC2"/>
            <w:tabs>
              <w:tab w:val="left" w:pos="502"/>
              <w:tab w:val="right" w:leader="dot" w:pos="9350"/>
            </w:tabs>
            <w:rPr>
              <w:rFonts w:eastAsiaTheme="minorEastAsia" w:cstheme="minorBidi"/>
              <w:b w:val="0"/>
              <w:bCs w:val="0"/>
              <w:smallCaps w:val="0"/>
              <w:noProof/>
            </w:rPr>
          </w:pPr>
          <w:hyperlink w:anchor="_Toc216080464" w:history="1">
            <w:r w:rsidR="00010685" w:rsidRPr="009C23DA">
              <w:rPr>
                <w:rStyle w:val="Hyperlink"/>
                <w:rFonts w:eastAsia="Times New Roman"/>
                <w:noProof/>
                <w:lang w:val="sr-Latn-ME"/>
              </w:rPr>
              <w:t>3.6</w:t>
            </w:r>
            <w:r w:rsidR="00010685">
              <w:rPr>
                <w:rFonts w:eastAsiaTheme="minorEastAsia" w:cstheme="minorBidi"/>
                <w:b w:val="0"/>
                <w:bCs w:val="0"/>
                <w:smallCaps w:val="0"/>
                <w:noProof/>
              </w:rPr>
              <w:tab/>
            </w:r>
            <w:r w:rsidR="00010685" w:rsidRPr="009C23DA">
              <w:rPr>
                <w:rStyle w:val="Hyperlink"/>
                <w:rFonts w:eastAsia="Times New Roman"/>
                <w:noProof/>
                <w:lang w:val="sr-Latn-ME"/>
              </w:rPr>
              <w:t>Kamp na Grahovu</w:t>
            </w:r>
            <w:r w:rsidR="00010685">
              <w:rPr>
                <w:noProof/>
                <w:webHidden/>
              </w:rPr>
              <w:tab/>
            </w:r>
            <w:r w:rsidR="00010685">
              <w:rPr>
                <w:noProof/>
                <w:webHidden/>
              </w:rPr>
              <w:fldChar w:fldCharType="begin"/>
            </w:r>
            <w:r w:rsidR="00010685">
              <w:rPr>
                <w:noProof/>
                <w:webHidden/>
              </w:rPr>
              <w:instrText xml:space="preserve"> PAGEREF _Toc216080464 \h </w:instrText>
            </w:r>
            <w:r w:rsidR="00010685">
              <w:rPr>
                <w:noProof/>
                <w:webHidden/>
              </w:rPr>
            </w:r>
            <w:r w:rsidR="00010685">
              <w:rPr>
                <w:noProof/>
                <w:webHidden/>
              </w:rPr>
              <w:fldChar w:fldCharType="separate"/>
            </w:r>
            <w:r w:rsidR="00856C92">
              <w:rPr>
                <w:noProof/>
                <w:webHidden/>
              </w:rPr>
              <w:t>11</w:t>
            </w:r>
            <w:r w:rsidR="00010685">
              <w:rPr>
                <w:noProof/>
                <w:webHidden/>
              </w:rPr>
              <w:fldChar w:fldCharType="end"/>
            </w:r>
          </w:hyperlink>
        </w:p>
        <w:p w14:paraId="35C71FBC" w14:textId="5AF6BAE3" w:rsidR="00010685" w:rsidRDefault="00393417">
          <w:pPr>
            <w:pStyle w:val="TOC2"/>
            <w:tabs>
              <w:tab w:val="left" w:pos="502"/>
              <w:tab w:val="right" w:leader="dot" w:pos="9350"/>
            </w:tabs>
            <w:rPr>
              <w:rFonts w:eastAsiaTheme="minorEastAsia" w:cstheme="minorBidi"/>
              <w:b w:val="0"/>
              <w:bCs w:val="0"/>
              <w:smallCaps w:val="0"/>
              <w:noProof/>
            </w:rPr>
          </w:pPr>
          <w:hyperlink w:anchor="_Toc216080465" w:history="1">
            <w:r w:rsidR="00010685" w:rsidRPr="009C23DA">
              <w:rPr>
                <w:rStyle w:val="Hyperlink"/>
                <w:rFonts w:eastAsia="Calibri"/>
                <w:noProof/>
              </w:rPr>
              <w:t>3.7</w:t>
            </w:r>
            <w:r w:rsidR="00010685">
              <w:rPr>
                <w:rFonts w:eastAsiaTheme="minorEastAsia" w:cstheme="minorBidi"/>
                <w:b w:val="0"/>
                <w:bCs w:val="0"/>
                <w:smallCaps w:val="0"/>
                <w:noProof/>
              </w:rPr>
              <w:tab/>
            </w:r>
            <w:r w:rsidR="00010685" w:rsidRPr="009C23DA">
              <w:rPr>
                <w:rStyle w:val="Hyperlink"/>
                <w:rFonts w:eastAsia="Calibri"/>
                <w:noProof/>
              </w:rPr>
              <w:t>Izrada lokalne stategije razvoja turizma</w:t>
            </w:r>
            <w:r w:rsidR="00010685">
              <w:rPr>
                <w:noProof/>
                <w:webHidden/>
              </w:rPr>
              <w:tab/>
            </w:r>
            <w:r w:rsidR="00010685">
              <w:rPr>
                <w:noProof/>
                <w:webHidden/>
              </w:rPr>
              <w:fldChar w:fldCharType="begin"/>
            </w:r>
            <w:r w:rsidR="00010685">
              <w:rPr>
                <w:noProof/>
                <w:webHidden/>
              </w:rPr>
              <w:instrText xml:space="preserve"> PAGEREF _Toc216080465 \h </w:instrText>
            </w:r>
            <w:r w:rsidR="00010685">
              <w:rPr>
                <w:noProof/>
                <w:webHidden/>
              </w:rPr>
            </w:r>
            <w:r w:rsidR="00010685">
              <w:rPr>
                <w:noProof/>
                <w:webHidden/>
              </w:rPr>
              <w:fldChar w:fldCharType="separate"/>
            </w:r>
            <w:r w:rsidR="00856C92">
              <w:rPr>
                <w:noProof/>
                <w:webHidden/>
              </w:rPr>
              <w:t>11</w:t>
            </w:r>
            <w:r w:rsidR="00010685">
              <w:rPr>
                <w:noProof/>
                <w:webHidden/>
              </w:rPr>
              <w:fldChar w:fldCharType="end"/>
            </w:r>
          </w:hyperlink>
        </w:p>
        <w:p w14:paraId="33194E9B" w14:textId="7EE698AA" w:rsidR="00010685" w:rsidRPr="003913BF" w:rsidRDefault="00393417">
          <w:pPr>
            <w:pStyle w:val="TOC2"/>
            <w:tabs>
              <w:tab w:val="left" w:pos="502"/>
              <w:tab w:val="right" w:leader="dot" w:pos="9350"/>
            </w:tabs>
            <w:rPr>
              <w:rFonts w:eastAsiaTheme="minorEastAsia" w:cstheme="minorBidi"/>
              <w:b w:val="0"/>
              <w:bCs w:val="0"/>
              <w:smallCaps w:val="0"/>
              <w:noProof/>
              <w:lang w:val="sr-Latn-ME"/>
            </w:rPr>
          </w:pPr>
          <w:hyperlink w:anchor="_Toc216080466" w:history="1">
            <w:r w:rsidR="00010685" w:rsidRPr="009C23DA">
              <w:rPr>
                <w:rStyle w:val="Hyperlink"/>
                <w:rFonts w:eastAsia="Calibri"/>
                <w:noProof/>
                <w:lang w:val="sr-Latn-ME"/>
              </w:rPr>
              <w:t>3.8</w:t>
            </w:r>
            <w:r w:rsidR="00010685">
              <w:rPr>
                <w:rFonts w:eastAsiaTheme="minorEastAsia" w:cstheme="minorBidi"/>
                <w:b w:val="0"/>
                <w:bCs w:val="0"/>
                <w:smallCaps w:val="0"/>
                <w:noProof/>
              </w:rPr>
              <w:tab/>
            </w:r>
            <w:r w:rsidR="00010685" w:rsidRPr="009C23DA">
              <w:rPr>
                <w:rStyle w:val="Hyperlink"/>
                <w:rFonts w:eastAsia="Calibri"/>
                <w:noProof/>
                <w:lang w:val="sr-Latn-ME"/>
              </w:rPr>
              <w:t>Manifestacije</w:t>
            </w:r>
            <w:r w:rsidR="003913BF">
              <w:rPr>
                <w:rStyle w:val="Hyperlink"/>
                <w:rFonts w:eastAsia="Calibri"/>
                <w:noProof/>
                <w:lang w:val="sr-Latn-ME"/>
              </w:rPr>
              <w:t>.........................................................................................................................</w:t>
            </w:r>
            <w:r w:rsidR="00010685">
              <w:rPr>
                <w:noProof/>
                <w:webHidden/>
              </w:rPr>
              <w:fldChar w:fldCharType="begin"/>
            </w:r>
            <w:r w:rsidR="00010685">
              <w:rPr>
                <w:noProof/>
                <w:webHidden/>
              </w:rPr>
              <w:instrText xml:space="preserve"> PAGEREF _Toc216080466 \h </w:instrText>
            </w:r>
            <w:r w:rsidR="00010685">
              <w:rPr>
                <w:noProof/>
                <w:webHidden/>
              </w:rPr>
            </w:r>
            <w:r w:rsidR="00010685">
              <w:rPr>
                <w:noProof/>
                <w:webHidden/>
              </w:rPr>
              <w:fldChar w:fldCharType="separate"/>
            </w:r>
            <w:r w:rsidR="00856C92">
              <w:rPr>
                <w:noProof/>
                <w:webHidden/>
              </w:rPr>
              <w:t>12</w:t>
            </w:r>
            <w:r w:rsidR="00010685">
              <w:rPr>
                <w:noProof/>
                <w:webHidden/>
              </w:rPr>
              <w:fldChar w:fldCharType="end"/>
            </w:r>
          </w:hyperlink>
          <w:r w:rsidR="003913BF">
            <w:rPr>
              <w:noProof/>
              <w:lang w:val="sr-Latn-ME"/>
            </w:rPr>
            <w:t>-20</w:t>
          </w:r>
        </w:p>
        <w:p w14:paraId="6CE96BF2" w14:textId="5F41C0F1" w:rsidR="00010685" w:rsidRDefault="00393417">
          <w:pPr>
            <w:pStyle w:val="TOC1"/>
            <w:tabs>
              <w:tab w:val="left" w:pos="332"/>
              <w:tab w:val="right" w:leader="dot" w:pos="9350"/>
            </w:tabs>
            <w:rPr>
              <w:rFonts w:eastAsiaTheme="minorEastAsia" w:cstheme="minorBidi"/>
              <w:b w:val="0"/>
              <w:bCs w:val="0"/>
              <w:caps w:val="0"/>
              <w:noProof/>
              <w:u w:val="none"/>
            </w:rPr>
          </w:pPr>
          <w:hyperlink w:anchor="_Toc216080467" w:history="1">
            <w:r w:rsidR="00010685" w:rsidRPr="009C23DA">
              <w:rPr>
                <w:rStyle w:val="Hyperlink"/>
                <w:noProof/>
                <w:lang w:val="sr-Latn-ME"/>
              </w:rPr>
              <w:t>4</w:t>
            </w:r>
            <w:r w:rsidR="00010685">
              <w:rPr>
                <w:rFonts w:eastAsiaTheme="minorEastAsia" w:cstheme="minorBidi"/>
                <w:b w:val="0"/>
                <w:bCs w:val="0"/>
                <w:caps w:val="0"/>
                <w:noProof/>
                <w:u w:val="none"/>
              </w:rPr>
              <w:tab/>
            </w:r>
            <w:r w:rsidR="00010685" w:rsidRPr="009C23DA">
              <w:rPr>
                <w:rStyle w:val="Hyperlink"/>
                <w:noProof/>
                <w:lang w:val="sr-Latn-ME"/>
              </w:rPr>
              <w:t>POZICIONIRANJE CRNE GORE NA TRŽIŠTU I PRIVLAČENJE TURISTA VEĆE PLATEŽNE MOĆI KROZ PROMOCIJU RAZNOVRSNIH ISKUSTAVA</w:t>
            </w:r>
            <w:r w:rsidR="00010685">
              <w:rPr>
                <w:noProof/>
                <w:webHidden/>
              </w:rPr>
              <w:tab/>
            </w:r>
            <w:r w:rsidR="00010685">
              <w:rPr>
                <w:noProof/>
                <w:webHidden/>
              </w:rPr>
              <w:fldChar w:fldCharType="begin"/>
            </w:r>
            <w:r w:rsidR="00010685">
              <w:rPr>
                <w:noProof/>
                <w:webHidden/>
              </w:rPr>
              <w:instrText xml:space="preserve"> PAGEREF _Toc216080467 \h </w:instrText>
            </w:r>
            <w:r w:rsidR="00010685">
              <w:rPr>
                <w:noProof/>
                <w:webHidden/>
              </w:rPr>
            </w:r>
            <w:r w:rsidR="00010685">
              <w:rPr>
                <w:noProof/>
                <w:webHidden/>
              </w:rPr>
              <w:fldChar w:fldCharType="separate"/>
            </w:r>
            <w:r w:rsidR="00856C92">
              <w:rPr>
                <w:noProof/>
                <w:webHidden/>
              </w:rPr>
              <w:t>21</w:t>
            </w:r>
            <w:r w:rsidR="00010685">
              <w:rPr>
                <w:noProof/>
                <w:webHidden/>
              </w:rPr>
              <w:fldChar w:fldCharType="end"/>
            </w:r>
          </w:hyperlink>
        </w:p>
        <w:p w14:paraId="51DF025F" w14:textId="31B6B1B6" w:rsidR="00010685" w:rsidRDefault="00393417">
          <w:pPr>
            <w:pStyle w:val="TOC2"/>
            <w:tabs>
              <w:tab w:val="left" w:pos="502"/>
              <w:tab w:val="right" w:leader="dot" w:pos="9350"/>
            </w:tabs>
            <w:rPr>
              <w:rFonts w:eastAsiaTheme="minorEastAsia" w:cstheme="minorBidi"/>
              <w:b w:val="0"/>
              <w:bCs w:val="0"/>
              <w:smallCaps w:val="0"/>
              <w:noProof/>
            </w:rPr>
          </w:pPr>
          <w:hyperlink w:anchor="_Toc216080468" w:history="1">
            <w:r w:rsidR="00010685" w:rsidRPr="009C23DA">
              <w:rPr>
                <w:rStyle w:val="Hyperlink"/>
                <w:noProof/>
              </w:rPr>
              <w:t>4.1</w:t>
            </w:r>
            <w:r w:rsidR="00010685">
              <w:rPr>
                <w:rFonts w:eastAsiaTheme="minorEastAsia" w:cstheme="minorBidi"/>
                <w:b w:val="0"/>
                <w:bCs w:val="0"/>
                <w:smallCaps w:val="0"/>
                <w:noProof/>
              </w:rPr>
              <w:tab/>
            </w:r>
            <w:r w:rsidR="00010685" w:rsidRPr="009C23DA">
              <w:rPr>
                <w:rStyle w:val="Hyperlink"/>
                <w:noProof/>
              </w:rPr>
              <w:t>Informativno</w:t>
            </w:r>
            <w:r w:rsidR="00010685" w:rsidRPr="009C23DA">
              <w:rPr>
                <w:rStyle w:val="Hyperlink"/>
                <w:noProof/>
                <w:lang w:val="sr-Latn-ME"/>
              </w:rPr>
              <w:t>-</w:t>
            </w:r>
            <w:r w:rsidR="00010685" w:rsidRPr="009C23DA">
              <w:rPr>
                <w:rStyle w:val="Hyperlink"/>
                <w:noProof/>
              </w:rPr>
              <w:t>promotivne</w:t>
            </w:r>
            <w:r w:rsidR="00010685" w:rsidRPr="009C23DA">
              <w:rPr>
                <w:rStyle w:val="Hyperlink"/>
                <w:noProof/>
                <w:lang w:val="sr-Latn-ME"/>
              </w:rPr>
              <w:t xml:space="preserve"> </w:t>
            </w:r>
            <w:r w:rsidR="00010685" w:rsidRPr="009C23DA">
              <w:rPr>
                <w:rStyle w:val="Hyperlink"/>
                <w:noProof/>
              </w:rPr>
              <w:t>aktivnosti</w:t>
            </w:r>
            <w:r w:rsidR="00010685">
              <w:rPr>
                <w:noProof/>
                <w:webHidden/>
              </w:rPr>
              <w:tab/>
            </w:r>
            <w:r w:rsidR="00010685">
              <w:rPr>
                <w:noProof/>
                <w:webHidden/>
              </w:rPr>
              <w:fldChar w:fldCharType="begin"/>
            </w:r>
            <w:r w:rsidR="00010685">
              <w:rPr>
                <w:noProof/>
                <w:webHidden/>
              </w:rPr>
              <w:instrText xml:space="preserve"> PAGEREF _Toc216080468 \h </w:instrText>
            </w:r>
            <w:r w:rsidR="00010685">
              <w:rPr>
                <w:noProof/>
                <w:webHidden/>
              </w:rPr>
            </w:r>
            <w:r w:rsidR="00010685">
              <w:rPr>
                <w:noProof/>
                <w:webHidden/>
              </w:rPr>
              <w:fldChar w:fldCharType="separate"/>
            </w:r>
            <w:r w:rsidR="00856C92">
              <w:rPr>
                <w:noProof/>
                <w:webHidden/>
              </w:rPr>
              <w:t>21</w:t>
            </w:r>
            <w:r w:rsidR="00010685">
              <w:rPr>
                <w:noProof/>
                <w:webHidden/>
              </w:rPr>
              <w:fldChar w:fldCharType="end"/>
            </w:r>
          </w:hyperlink>
        </w:p>
        <w:p w14:paraId="736AE03C" w14:textId="3B5C644C" w:rsidR="00010685" w:rsidRDefault="00393417">
          <w:pPr>
            <w:pStyle w:val="TOC2"/>
            <w:tabs>
              <w:tab w:val="left" w:pos="502"/>
              <w:tab w:val="right" w:leader="dot" w:pos="9350"/>
            </w:tabs>
            <w:rPr>
              <w:rFonts w:eastAsiaTheme="minorEastAsia" w:cstheme="minorBidi"/>
              <w:b w:val="0"/>
              <w:bCs w:val="0"/>
              <w:smallCaps w:val="0"/>
              <w:noProof/>
            </w:rPr>
          </w:pPr>
          <w:hyperlink w:anchor="_Toc216080469" w:history="1">
            <w:r w:rsidR="00010685" w:rsidRPr="009C23DA">
              <w:rPr>
                <w:rStyle w:val="Hyperlink"/>
                <w:noProof/>
              </w:rPr>
              <w:t>4.2</w:t>
            </w:r>
            <w:r w:rsidR="00010685">
              <w:rPr>
                <w:rFonts w:eastAsiaTheme="minorEastAsia" w:cstheme="minorBidi"/>
                <w:b w:val="0"/>
                <w:bCs w:val="0"/>
                <w:smallCaps w:val="0"/>
                <w:noProof/>
              </w:rPr>
              <w:tab/>
            </w:r>
            <w:r w:rsidR="00010685" w:rsidRPr="009C23DA">
              <w:rPr>
                <w:rStyle w:val="Hyperlink"/>
                <w:noProof/>
              </w:rPr>
              <w:t>Veb</w:t>
            </w:r>
            <w:r w:rsidR="00010685" w:rsidRPr="009C23DA">
              <w:rPr>
                <w:rStyle w:val="Hyperlink"/>
                <w:noProof/>
                <w:lang w:val="sr-Latn-ME"/>
              </w:rPr>
              <w:t xml:space="preserve"> </w:t>
            </w:r>
            <w:r w:rsidR="00010685" w:rsidRPr="009C23DA">
              <w:rPr>
                <w:rStyle w:val="Hyperlink"/>
                <w:noProof/>
              </w:rPr>
              <w:t>portal</w:t>
            </w:r>
            <w:r w:rsidR="00010685">
              <w:rPr>
                <w:noProof/>
                <w:webHidden/>
              </w:rPr>
              <w:tab/>
            </w:r>
            <w:r w:rsidR="00010685">
              <w:rPr>
                <w:noProof/>
                <w:webHidden/>
              </w:rPr>
              <w:fldChar w:fldCharType="begin"/>
            </w:r>
            <w:r w:rsidR="00010685">
              <w:rPr>
                <w:noProof/>
                <w:webHidden/>
              </w:rPr>
              <w:instrText xml:space="preserve"> PAGEREF _Toc216080469 \h </w:instrText>
            </w:r>
            <w:r w:rsidR="00010685">
              <w:rPr>
                <w:noProof/>
                <w:webHidden/>
              </w:rPr>
            </w:r>
            <w:r w:rsidR="00010685">
              <w:rPr>
                <w:noProof/>
                <w:webHidden/>
              </w:rPr>
              <w:fldChar w:fldCharType="separate"/>
            </w:r>
            <w:r w:rsidR="00856C92">
              <w:rPr>
                <w:noProof/>
                <w:webHidden/>
              </w:rPr>
              <w:t>21</w:t>
            </w:r>
            <w:r w:rsidR="00010685">
              <w:rPr>
                <w:noProof/>
                <w:webHidden/>
              </w:rPr>
              <w:fldChar w:fldCharType="end"/>
            </w:r>
          </w:hyperlink>
        </w:p>
        <w:p w14:paraId="662942F3" w14:textId="5A4E3E2D" w:rsidR="00010685" w:rsidRDefault="00393417">
          <w:pPr>
            <w:pStyle w:val="TOC2"/>
            <w:tabs>
              <w:tab w:val="left" w:pos="502"/>
              <w:tab w:val="right" w:leader="dot" w:pos="9350"/>
            </w:tabs>
            <w:rPr>
              <w:rFonts w:eastAsiaTheme="minorEastAsia" w:cstheme="minorBidi"/>
              <w:b w:val="0"/>
              <w:bCs w:val="0"/>
              <w:smallCaps w:val="0"/>
              <w:noProof/>
            </w:rPr>
          </w:pPr>
          <w:hyperlink w:anchor="_Toc216080470" w:history="1">
            <w:r w:rsidR="00010685" w:rsidRPr="009C23DA">
              <w:rPr>
                <w:rStyle w:val="Hyperlink"/>
                <w:noProof/>
              </w:rPr>
              <w:t>4.3</w:t>
            </w:r>
            <w:r w:rsidR="00010685">
              <w:rPr>
                <w:rFonts w:eastAsiaTheme="minorEastAsia" w:cstheme="minorBidi"/>
                <w:b w:val="0"/>
                <w:bCs w:val="0"/>
                <w:smallCaps w:val="0"/>
                <w:noProof/>
              </w:rPr>
              <w:tab/>
            </w:r>
            <w:r w:rsidR="00010685" w:rsidRPr="009C23DA">
              <w:rPr>
                <w:rStyle w:val="Hyperlink"/>
                <w:noProof/>
              </w:rPr>
              <w:t>Promotivne aktivnosti na društvenim mrežama</w:t>
            </w:r>
            <w:r w:rsidR="00010685">
              <w:rPr>
                <w:noProof/>
                <w:webHidden/>
              </w:rPr>
              <w:tab/>
            </w:r>
            <w:r w:rsidR="00010685">
              <w:rPr>
                <w:noProof/>
                <w:webHidden/>
              </w:rPr>
              <w:fldChar w:fldCharType="begin"/>
            </w:r>
            <w:r w:rsidR="00010685">
              <w:rPr>
                <w:noProof/>
                <w:webHidden/>
              </w:rPr>
              <w:instrText xml:space="preserve"> PAGEREF _Toc216080470 \h </w:instrText>
            </w:r>
            <w:r w:rsidR="00010685">
              <w:rPr>
                <w:noProof/>
                <w:webHidden/>
              </w:rPr>
            </w:r>
            <w:r w:rsidR="00010685">
              <w:rPr>
                <w:noProof/>
                <w:webHidden/>
              </w:rPr>
              <w:fldChar w:fldCharType="separate"/>
            </w:r>
            <w:r w:rsidR="00856C92">
              <w:rPr>
                <w:noProof/>
                <w:webHidden/>
              </w:rPr>
              <w:t>22</w:t>
            </w:r>
            <w:r w:rsidR="00010685">
              <w:rPr>
                <w:noProof/>
                <w:webHidden/>
              </w:rPr>
              <w:fldChar w:fldCharType="end"/>
            </w:r>
          </w:hyperlink>
        </w:p>
        <w:p w14:paraId="57FA4682" w14:textId="3A7F88EF" w:rsidR="00010685" w:rsidRDefault="00393417">
          <w:pPr>
            <w:pStyle w:val="TOC2"/>
            <w:tabs>
              <w:tab w:val="left" w:pos="502"/>
              <w:tab w:val="right" w:leader="dot" w:pos="9350"/>
            </w:tabs>
            <w:rPr>
              <w:rFonts w:eastAsiaTheme="minorEastAsia" w:cstheme="minorBidi"/>
              <w:b w:val="0"/>
              <w:bCs w:val="0"/>
              <w:smallCaps w:val="0"/>
              <w:noProof/>
            </w:rPr>
          </w:pPr>
          <w:hyperlink w:anchor="_Toc216080471" w:history="1">
            <w:r w:rsidR="00010685" w:rsidRPr="009C23DA">
              <w:rPr>
                <w:rStyle w:val="Hyperlink"/>
                <w:noProof/>
              </w:rPr>
              <w:t>4.4</w:t>
            </w:r>
            <w:r w:rsidR="00010685">
              <w:rPr>
                <w:rFonts w:eastAsiaTheme="minorEastAsia" w:cstheme="minorBidi"/>
                <w:b w:val="0"/>
                <w:bCs w:val="0"/>
                <w:smallCaps w:val="0"/>
                <w:noProof/>
              </w:rPr>
              <w:tab/>
            </w:r>
            <w:r w:rsidR="00010685" w:rsidRPr="009C23DA">
              <w:rPr>
                <w:rStyle w:val="Hyperlink"/>
                <w:noProof/>
              </w:rPr>
              <w:t>Sajmovi i prezentacije</w:t>
            </w:r>
            <w:r w:rsidR="00010685">
              <w:rPr>
                <w:noProof/>
                <w:webHidden/>
              </w:rPr>
              <w:tab/>
            </w:r>
            <w:r w:rsidR="00010685">
              <w:rPr>
                <w:noProof/>
                <w:webHidden/>
              </w:rPr>
              <w:fldChar w:fldCharType="begin"/>
            </w:r>
            <w:r w:rsidR="00010685">
              <w:rPr>
                <w:noProof/>
                <w:webHidden/>
              </w:rPr>
              <w:instrText xml:space="preserve"> PAGEREF _Toc216080471 \h </w:instrText>
            </w:r>
            <w:r w:rsidR="00010685">
              <w:rPr>
                <w:noProof/>
                <w:webHidden/>
              </w:rPr>
            </w:r>
            <w:r w:rsidR="00010685">
              <w:rPr>
                <w:noProof/>
                <w:webHidden/>
              </w:rPr>
              <w:fldChar w:fldCharType="separate"/>
            </w:r>
            <w:r w:rsidR="00856C92">
              <w:rPr>
                <w:noProof/>
                <w:webHidden/>
              </w:rPr>
              <w:t>22</w:t>
            </w:r>
            <w:r w:rsidR="00010685">
              <w:rPr>
                <w:noProof/>
                <w:webHidden/>
              </w:rPr>
              <w:fldChar w:fldCharType="end"/>
            </w:r>
          </w:hyperlink>
        </w:p>
        <w:p w14:paraId="376FC816" w14:textId="672F2E62" w:rsidR="00010685" w:rsidRDefault="00393417">
          <w:pPr>
            <w:pStyle w:val="TOC2"/>
            <w:tabs>
              <w:tab w:val="left" w:pos="502"/>
              <w:tab w:val="right" w:leader="dot" w:pos="9350"/>
            </w:tabs>
            <w:rPr>
              <w:rFonts w:eastAsiaTheme="minorEastAsia" w:cstheme="minorBidi"/>
              <w:b w:val="0"/>
              <w:bCs w:val="0"/>
              <w:smallCaps w:val="0"/>
              <w:noProof/>
            </w:rPr>
          </w:pPr>
          <w:hyperlink w:anchor="_Toc216080472" w:history="1">
            <w:r w:rsidR="00010685" w:rsidRPr="009C23DA">
              <w:rPr>
                <w:rStyle w:val="Hyperlink"/>
                <w:noProof/>
              </w:rPr>
              <w:t>4.5</w:t>
            </w:r>
            <w:r w:rsidR="00010685">
              <w:rPr>
                <w:rFonts w:eastAsiaTheme="minorEastAsia" w:cstheme="minorBidi"/>
                <w:b w:val="0"/>
                <w:bCs w:val="0"/>
                <w:smallCaps w:val="0"/>
                <w:noProof/>
              </w:rPr>
              <w:tab/>
            </w:r>
            <w:r w:rsidR="00010685" w:rsidRPr="009C23DA">
              <w:rPr>
                <w:rStyle w:val="Hyperlink"/>
                <w:rFonts w:cs="Times New Roman"/>
                <w:noProof/>
              </w:rPr>
              <w:t xml:space="preserve">Promo dan </w:t>
            </w:r>
            <w:r w:rsidR="00010685" w:rsidRPr="009C23DA">
              <w:rPr>
                <w:rStyle w:val="Hyperlink"/>
                <w:noProof/>
              </w:rPr>
              <w:t>u Budvi</w:t>
            </w:r>
            <w:r w:rsidR="00010685">
              <w:rPr>
                <w:noProof/>
                <w:webHidden/>
              </w:rPr>
              <w:tab/>
            </w:r>
            <w:r w:rsidR="00010685">
              <w:rPr>
                <w:noProof/>
                <w:webHidden/>
              </w:rPr>
              <w:fldChar w:fldCharType="begin"/>
            </w:r>
            <w:r w:rsidR="00010685">
              <w:rPr>
                <w:noProof/>
                <w:webHidden/>
              </w:rPr>
              <w:instrText xml:space="preserve"> PAGEREF _Toc216080472 \h </w:instrText>
            </w:r>
            <w:r w:rsidR="00010685">
              <w:rPr>
                <w:noProof/>
                <w:webHidden/>
              </w:rPr>
            </w:r>
            <w:r w:rsidR="00010685">
              <w:rPr>
                <w:noProof/>
                <w:webHidden/>
              </w:rPr>
              <w:fldChar w:fldCharType="separate"/>
            </w:r>
            <w:r w:rsidR="00856C92">
              <w:rPr>
                <w:noProof/>
                <w:webHidden/>
              </w:rPr>
              <w:t>23</w:t>
            </w:r>
            <w:r w:rsidR="00010685">
              <w:rPr>
                <w:noProof/>
                <w:webHidden/>
              </w:rPr>
              <w:fldChar w:fldCharType="end"/>
            </w:r>
          </w:hyperlink>
        </w:p>
        <w:p w14:paraId="565BCC2F" w14:textId="7E7C48E6" w:rsidR="00010685" w:rsidRDefault="00393417">
          <w:pPr>
            <w:pStyle w:val="TOC2"/>
            <w:tabs>
              <w:tab w:val="left" w:pos="502"/>
              <w:tab w:val="right" w:leader="dot" w:pos="9350"/>
            </w:tabs>
            <w:rPr>
              <w:rFonts w:eastAsiaTheme="minorEastAsia" w:cstheme="minorBidi"/>
              <w:b w:val="0"/>
              <w:bCs w:val="0"/>
              <w:smallCaps w:val="0"/>
              <w:noProof/>
            </w:rPr>
          </w:pPr>
          <w:hyperlink w:anchor="_Toc216080473" w:history="1">
            <w:r w:rsidR="00010685" w:rsidRPr="009C23DA">
              <w:rPr>
                <w:rStyle w:val="Hyperlink"/>
                <w:noProof/>
              </w:rPr>
              <w:t>4.6</w:t>
            </w:r>
            <w:r w:rsidR="00010685">
              <w:rPr>
                <w:rFonts w:eastAsiaTheme="minorEastAsia" w:cstheme="minorBidi"/>
                <w:b w:val="0"/>
                <w:bCs w:val="0"/>
                <w:smallCaps w:val="0"/>
                <w:noProof/>
              </w:rPr>
              <w:tab/>
            </w:r>
            <w:r w:rsidR="00010685" w:rsidRPr="009C23DA">
              <w:rPr>
                <w:rStyle w:val="Hyperlink"/>
                <w:noProof/>
              </w:rPr>
              <w:t>Promotivno - edukativna tura za vodiče i turoperatore</w:t>
            </w:r>
            <w:r w:rsidR="00010685">
              <w:rPr>
                <w:noProof/>
                <w:webHidden/>
              </w:rPr>
              <w:tab/>
            </w:r>
            <w:r w:rsidR="00010685">
              <w:rPr>
                <w:noProof/>
                <w:webHidden/>
              </w:rPr>
              <w:fldChar w:fldCharType="begin"/>
            </w:r>
            <w:r w:rsidR="00010685">
              <w:rPr>
                <w:noProof/>
                <w:webHidden/>
              </w:rPr>
              <w:instrText xml:space="preserve"> PAGEREF _Toc216080473 \h </w:instrText>
            </w:r>
            <w:r w:rsidR="00010685">
              <w:rPr>
                <w:noProof/>
                <w:webHidden/>
              </w:rPr>
            </w:r>
            <w:r w:rsidR="00010685">
              <w:rPr>
                <w:noProof/>
                <w:webHidden/>
              </w:rPr>
              <w:fldChar w:fldCharType="separate"/>
            </w:r>
            <w:r w:rsidR="00856C92">
              <w:rPr>
                <w:noProof/>
                <w:webHidden/>
              </w:rPr>
              <w:t>23</w:t>
            </w:r>
            <w:r w:rsidR="00010685">
              <w:rPr>
                <w:noProof/>
                <w:webHidden/>
              </w:rPr>
              <w:fldChar w:fldCharType="end"/>
            </w:r>
          </w:hyperlink>
        </w:p>
        <w:p w14:paraId="1AB4F8E6" w14:textId="6E5A5BE8" w:rsidR="00010685" w:rsidRDefault="00393417">
          <w:pPr>
            <w:pStyle w:val="TOC2"/>
            <w:tabs>
              <w:tab w:val="left" w:pos="502"/>
              <w:tab w:val="right" w:leader="dot" w:pos="9350"/>
            </w:tabs>
            <w:rPr>
              <w:rFonts w:eastAsiaTheme="minorEastAsia" w:cstheme="minorBidi"/>
              <w:b w:val="0"/>
              <w:bCs w:val="0"/>
              <w:smallCaps w:val="0"/>
              <w:noProof/>
            </w:rPr>
          </w:pPr>
          <w:hyperlink w:anchor="_Toc216080474" w:history="1">
            <w:r w:rsidR="00010685" w:rsidRPr="009C23DA">
              <w:rPr>
                <w:rStyle w:val="Hyperlink"/>
                <w:noProof/>
              </w:rPr>
              <w:t>4.7</w:t>
            </w:r>
            <w:r w:rsidR="00010685">
              <w:rPr>
                <w:rFonts w:eastAsiaTheme="minorEastAsia" w:cstheme="minorBidi"/>
                <w:b w:val="0"/>
                <w:bCs w:val="0"/>
                <w:smallCaps w:val="0"/>
                <w:noProof/>
              </w:rPr>
              <w:tab/>
            </w:r>
            <w:r w:rsidR="00010685" w:rsidRPr="009C23DA">
              <w:rPr>
                <w:rStyle w:val="Hyperlink"/>
                <w:noProof/>
              </w:rPr>
              <w:t>Propagandni material</w:t>
            </w:r>
            <w:r w:rsidR="00010685">
              <w:rPr>
                <w:noProof/>
                <w:webHidden/>
              </w:rPr>
              <w:tab/>
            </w:r>
            <w:r w:rsidR="00010685">
              <w:rPr>
                <w:noProof/>
                <w:webHidden/>
              </w:rPr>
              <w:fldChar w:fldCharType="begin"/>
            </w:r>
            <w:r w:rsidR="00010685">
              <w:rPr>
                <w:noProof/>
                <w:webHidden/>
              </w:rPr>
              <w:instrText xml:space="preserve"> PAGEREF _Toc216080474 \h </w:instrText>
            </w:r>
            <w:r w:rsidR="00010685">
              <w:rPr>
                <w:noProof/>
                <w:webHidden/>
              </w:rPr>
            </w:r>
            <w:r w:rsidR="00010685">
              <w:rPr>
                <w:noProof/>
                <w:webHidden/>
              </w:rPr>
              <w:fldChar w:fldCharType="separate"/>
            </w:r>
            <w:r w:rsidR="00856C92">
              <w:rPr>
                <w:noProof/>
                <w:webHidden/>
              </w:rPr>
              <w:t>24</w:t>
            </w:r>
            <w:r w:rsidR="00010685">
              <w:rPr>
                <w:noProof/>
                <w:webHidden/>
              </w:rPr>
              <w:fldChar w:fldCharType="end"/>
            </w:r>
          </w:hyperlink>
        </w:p>
        <w:p w14:paraId="2BBD5085" w14:textId="2B7907F2" w:rsidR="00010685" w:rsidRDefault="00393417">
          <w:pPr>
            <w:pStyle w:val="TOC2"/>
            <w:tabs>
              <w:tab w:val="left" w:pos="502"/>
              <w:tab w:val="right" w:leader="dot" w:pos="9350"/>
            </w:tabs>
            <w:rPr>
              <w:rFonts w:eastAsiaTheme="minorEastAsia" w:cstheme="minorBidi"/>
              <w:b w:val="0"/>
              <w:bCs w:val="0"/>
              <w:smallCaps w:val="0"/>
              <w:noProof/>
            </w:rPr>
          </w:pPr>
          <w:hyperlink w:anchor="_Toc216080475" w:history="1">
            <w:r w:rsidR="00010685" w:rsidRPr="009C23DA">
              <w:rPr>
                <w:rStyle w:val="Hyperlink"/>
                <w:noProof/>
              </w:rPr>
              <w:t>4.8</w:t>
            </w:r>
            <w:r w:rsidR="00010685">
              <w:rPr>
                <w:rFonts w:eastAsiaTheme="minorEastAsia" w:cstheme="minorBidi"/>
                <w:b w:val="0"/>
                <w:bCs w:val="0"/>
                <w:smallCaps w:val="0"/>
                <w:noProof/>
              </w:rPr>
              <w:tab/>
            </w:r>
            <w:r w:rsidR="00010685" w:rsidRPr="009C23DA">
              <w:rPr>
                <w:rStyle w:val="Hyperlink"/>
                <w:noProof/>
              </w:rPr>
              <w:t>Digitalni interaktivni uređaji</w:t>
            </w:r>
            <w:r w:rsidR="00010685">
              <w:rPr>
                <w:noProof/>
                <w:webHidden/>
              </w:rPr>
              <w:tab/>
            </w:r>
            <w:r w:rsidR="00010685">
              <w:rPr>
                <w:noProof/>
                <w:webHidden/>
              </w:rPr>
              <w:fldChar w:fldCharType="begin"/>
            </w:r>
            <w:r w:rsidR="00010685">
              <w:rPr>
                <w:noProof/>
                <w:webHidden/>
              </w:rPr>
              <w:instrText xml:space="preserve"> PAGEREF _Toc216080475 \h </w:instrText>
            </w:r>
            <w:r w:rsidR="00010685">
              <w:rPr>
                <w:noProof/>
                <w:webHidden/>
              </w:rPr>
            </w:r>
            <w:r w:rsidR="00010685">
              <w:rPr>
                <w:noProof/>
                <w:webHidden/>
              </w:rPr>
              <w:fldChar w:fldCharType="separate"/>
            </w:r>
            <w:r w:rsidR="00856C92">
              <w:rPr>
                <w:noProof/>
                <w:webHidden/>
              </w:rPr>
              <w:t>24</w:t>
            </w:r>
            <w:r w:rsidR="00010685">
              <w:rPr>
                <w:noProof/>
                <w:webHidden/>
              </w:rPr>
              <w:fldChar w:fldCharType="end"/>
            </w:r>
          </w:hyperlink>
        </w:p>
        <w:p w14:paraId="18C6C44D" w14:textId="22030359" w:rsidR="00010685" w:rsidRDefault="00393417">
          <w:pPr>
            <w:pStyle w:val="TOC2"/>
            <w:tabs>
              <w:tab w:val="left" w:pos="502"/>
              <w:tab w:val="right" w:leader="dot" w:pos="9350"/>
            </w:tabs>
            <w:rPr>
              <w:rFonts w:eastAsiaTheme="minorEastAsia" w:cstheme="minorBidi"/>
              <w:b w:val="0"/>
              <w:bCs w:val="0"/>
              <w:smallCaps w:val="0"/>
              <w:noProof/>
            </w:rPr>
          </w:pPr>
          <w:hyperlink w:anchor="_Toc216080476" w:history="1">
            <w:r w:rsidR="00010685" w:rsidRPr="009C23DA">
              <w:rPr>
                <w:rStyle w:val="Hyperlink"/>
                <w:noProof/>
              </w:rPr>
              <w:t>4.9</w:t>
            </w:r>
            <w:r w:rsidR="00010685">
              <w:rPr>
                <w:rFonts w:eastAsiaTheme="minorEastAsia" w:cstheme="minorBidi"/>
                <w:b w:val="0"/>
                <w:bCs w:val="0"/>
                <w:smallCaps w:val="0"/>
                <w:noProof/>
              </w:rPr>
              <w:tab/>
            </w:r>
            <w:r w:rsidR="00010685" w:rsidRPr="009C23DA">
              <w:rPr>
                <w:rStyle w:val="Hyperlink"/>
                <w:noProof/>
              </w:rPr>
              <w:t>Izrada projekata</w:t>
            </w:r>
            <w:r w:rsidR="00010685">
              <w:rPr>
                <w:noProof/>
                <w:webHidden/>
              </w:rPr>
              <w:tab/>
            </w:r>
            <w:r w:rsidR="00010685">
              <w:rPr>
                <w:noProof/>
                <w:webHidden/>
              </w:rPr>
              <w:fldChar w:fldCharType="begin"/>
            </w:r>
            <w:r w:rsidR="00010685">
              <w:rPr>
                <w:noProof/>
                <w:webHidden/>
              </w:rPr>
              <w:instrText xml:space="preserve"> PAGEREF _Toc216080476 \h </w:instrText>
            </w:r>
            <w:r w:rsidR="00010685">
              <w:rPr>
                <w:noProof/>
                <w:webHidden/>
              </w:rPr>
            </w:r>
            <w:r w:rsidR="00010685">
              <w:rPr>
                <w:noProof/>
                <w:webHidden/>
              </w:rPr>
              <w:fldChar w:fldCharType="separate"/>
            </w:r>
            <w:r w:rsidR="00856C92">
              <w:rPr>
                <w:noProof/>
                <w:webHidden/>
              </w:rPr>
              <w:t>25</w:t>
            </w:r>
            <w:r w:rsidR="00010685">
              <w:rPr>
                <w:noProof/>
                <w:webHidden/>
              </w:rPr>
              <w:fldChar w:fldCharType="end"/>
            </w:r>
          </w:hyperlink>
        </w:p>
        <w:p w14:paraId="1C658A7A" w14:textId="7D3A03FC" w:rsidR="00010685" w:rsidRDefault="00393417">
          <w:pPr>
            <w:pStyle w:val="TOC2"/>
            <w:tabs>
              <w:tab w:val="left" w:pos="613"/>
              <w:tab w:val="right" w:leader="dot" w:pos="9350"/>
            </w:tabs>
            <w:rPr>
              <w:rFonts w:eastAsiaTheme="minorEastAsia" w:cstheme="minorBidi"/>
              <w:b w:val="0"/>
              <w:bCs w:val="0"/>
              <w:smallCaps w:val="0"/>
              <w:noProof/>
            </w:rPr>
          </w:pPr>
          <w:hyperlink w:anchor="_Toc216080477" w:history="1">
            <w:r w:rsidR="00010685" w:rsidRPr="009C23DA">
              <w:rPr>
                <w:rStyle w:val="Hyperlink"/>
                <w:noProof/>
              </w:rPr>
              <w:t>4.10</w:t>
            </w:r>
            <w:r w:rsidR="00010685">
              <w:rPr>
                <w:rFonts w:eastAsiaTheme="minorEastAsia" w:cstheme="minorBidi"/>
                <w:b w:val="0"/>
                <w:bCs w:val="0"/>
                <w:smallCaps w:val="0"/>
                <w:noProof/>
              </w:rPr>
              <w:tab/>
            </w:r>
            <w:r w:rsidR="00010685" w:rsidRPr="009C23DA">
              <w:rPr>
                <w:rStyle w:val="Hyperlink"/>
                <w:noProof/>
              </w:rPr>
              <w:t>Saradnja sa medijima</w:t>
            </w:r>
            <w:r w:rsidR="00010685">
              <w:rPr>
                <w:noProof/>
                <w:webHidden/>
              </w:rPr>
              <w:tab/>
            </w:r>
            <w:r w:rsidR="00010685">
              <w:rPr>
                <w:noProof/>
                <w:webHidden/>
              </w:rPr>
              <w:fldChar w:fldCharType="begin"/>
            </w:r>
            <w:r w:rsidR="00010685">
              <w:rPr>
                <w:noProof/>
                <w:webHidden/>
              </w:rPr>
              <w:instrText xml:space="preserve"> PAGEREF _Toc216080477 \h </w:instrText>
            </w:r>
            <w:r w:rsidR="00010685">
              <w:rPr>
                <w:noProof/>
                <w:webHidden/>
              </w:rPr>
            </w:r>
            <w:r w:rsidR="00010685">
              <w:rPr>
                <w:noProof/>
                <w:webHidden/>
              </w:rPr>
              <w:fldChar w:fldCharType="separate"/>
            </w:r>
            <w:r w:rsidR="00856C92">
              <w:rPr>
                <w:noProof/>
                <w:webHidden/>
              </w:rPr>
              <w:t>25</w:t>
            </w:r>
            <w:r w:rsidR="00010685">
              <w:rPr>
                <w:noProof/>
                <w:webHidden/>
              </w:rPr>
              <w:fldChar w:fldCharType="end"/>
            </w:r>
          </w:hyperlink>
        </w:p>
        <w:p w14:paraId="7E7E2F40" w14:textId="45AFFFBF" w:rsidR="00010685" w:rsidRDefault="00393417">
          <w:pPr>
            <w:pStyle w:val="TOC1"/>
            <w:tabs>
              <w:tab w:val="left" w:pos="332"/>
              <w:tab w:val="right" w:leader="dot" w:pos="9350"/>
            </w:tabs>
            <w:rPr>
              <w:rFonts w:eastAsiaTheme="minorEastAsia" w:cstheme="minorBidi"/>
              <w:b w:val="0"/>
              <w:bCs w:val="0"/>
              <w:caps w:val="0"/>
              <w:noProof/>
              <w:u w:val="none"/>
            </w:rPr>
          </w:pPr>
          <w:hyperlink w:anchor="_Toc216080478" w:history="1">
            <w:r w:rsidR="00010685" w:rsidRPr="009C23DA">
              <w:rPr>
                <w:rStyle w:val="Hyperlink"/>
                <w:noProof/>
              </w:rPr>
              <w:t>5</w:t>
            </w:r>
            <w:r w:rsidR="00010685">
              <w:rPr>
                <w:rFonts w:eastAsiaTheme="minorEastAsia" w:cstheme="minorBidi"/>
                <w:b w:val="0"/>
                <w:bCs w:val="0"/>
                <w:caps w:val="0"/>
                <w:noProof/>
                <w:u w:val="none"/>
              </w:rPr>
              <w:tab/>
            </w:r>
            <w:r w:rsidR="00010685" w:rsidRPr="009C23DA">
              <w:rPr>
                <w:rStyle w:val="Hyperlink"/>
                <w:noProof/>
              </w:rPr>
              <w:t>RAZVOJ КAPACITETA I KVALITETNJE UPRAVLJANJE DESTINACIJOM</w:t>
            </w:r>
            <w:r w:rsidR="00010685">
              <w:rPr>
                <w:noProof/>
                <w:webHidden/>
              </w:rPr>
              <w:tab/>
            </w:r>
            <w:r w:rsidR="00010685">
              <w:rPr>
                <w:noProof/>
                <w:webHidden/>
              </w:rPr>
              <w:fldChar w:fldCharType="begin"/>
            </w:r>
            <w:r w:rsidR="00010685">
              <w:rPr>
                <w:noProof/>
                <w:webHidden/>
              </w:rPr>
              <w:instrText xml:space="preserve"> PAGEREF _Toc216080478 \h </w:instrText>
            </w:r>
            <w:r w:rsidR="00010685">
              <w:rPr>
                <w:noProof/>
                <w:webHidden/>
              </w:rPr>
            </w:r>
            <w:r w:rsidR="00010685">
              <w:rPr>
                <w:noProof/>
                <w:webHidden/>
              </w:rPr>
              <w:fldChar w:fldCharType="separate"/>
            </w:r>
            <w:r w:rsidR="00856C92">
              <w:rPr>
                <w:noProof/>
                <w:webHidden/>
              </w:rPr>
              <w:t>26</w:t>
            </w:r>
            <w:r w:rsidR="00010685">
              <w:rPr>
                <w:noProof/>
                <w:webHidden/>
              </w:rPr>
              <w:fldChar w:fldCharType="end"/>
            </w:r>
          </w:hyperlink>
        </w:p>
        <w:p w14:paraId="49E7AEA6" w14:textId="389AF03D" w:rsidR="00010685" w:rsidRDefault="00393417">
          <w:pPr>
            <w:pStyle w:val="TOC2"/>
            <w:tabs>
              <w:tab w:val="left" w:pos="502"/>
              <w:tab w:val="right" w:leader="dot" w:pos="9350"/>
            </w:tabs>
            <w:rPr>
              <w:rFonts w:eastAsiaTheme="minorEastAsia" w:cstheme="minorBidi"/>
              <w:b w:val="0"/>
              <w:bCs w:val="0"/>
              <w:smallCaps w:val="0"/>
              <w:noProof/>
            </w:rPr>
          </w:pPr>
          <w:hyperlink w:anchor="_Toc216080479" w:history="1">
            <w:r w:rsidR="00010685" w:rsidRPr="009C23DA">
              <w:rPr>
                <w:rStyle w:val="Hyperlink"/>
                <w:noProof/>
              </w:rPr>
              <w:t>5.1</w:t>
            </w:r>
            <w:r w:rsidR="00010685">
              <w:rPr>
                <w:rFonts w:eastAsiaTheme="minorEastAsia" w:cstheme="minorBidi"/>
                <w:b w:val="0"/>
                <w:bCs w:val="0"/>
                <w:smallCaps w:val="0"/>
                <w:noProof/>
              </w:rPr>
              <w:tab/>
            </w:r>
            <w:r w:rsidR="00010685" w:rsidRPr="009C23DA">
              <w:rPr>
                <w:rStyle w:val="Hyperlink"/>
                <w:noProof/>
              </w:rPr>
              <w:t>Monitoring</w:t>
            </w:r>
            <w:r w:rsidR="00755EEC">
              <w:rPr>
                <w:noProof/>
                <w:webHidden/>
              </w:rPr>
              <w:t>………………………………………………………………………………………………………………………….</w:t>
            </w:r>
            <w:r w:rsidR="00010685">
              <w:rPr>
                <w:noProof/>
                <w:webHidden/>
              </w:rPr>
              <w:fldChar w:fldCharType="begin"/>
            </w:r>
            <w:r w:rsidR="00010685">
              <w:rPr>
                <w:noProof/>
                <w:webHidden/>
              </w:rPr>
              <w:instrText xml:space="preserve"> PAGEREF _Toc216080479 \h </w:instrText>
            </w:r>
            <w:r w:rsidR="00010685">
              <w:rPr>
                <w:noProof/>
                <w:webHidden/>
              </w:rPr>
            </w:r>
            <w:r w:rsidR="00010685">
              <w:rPr>
                <w:noProof/>
                <w:webHidden/>
              </w:rPr>
              <w:fldChar w:fldCharType="separate"/>
            </w:r>
            <w:r w:rsidR="00856C92">
              <w:rPr>
                <w:noProof/>
                <w:webHidden/>
              </w:rPr>
              <w:t>26</w:t>
            </w:r>
            <w:r w:rsidR="00010685">
              <w:rPr>
                <w:noProof/>
                <w:webHidden/>
              </w:rPr>
              <w:fldChar w:fldCharType="end"/>
            </w:r>
          </w:hyperlink>
          <w:r w:rsidR="00755EEC">
            <w:rPr>
              <w:noProof/>
            </w:rPr>
            <w:t>-31</w:t>
          </w:r>
        </w:p>
        <w:p w14:paraId="5823EEA5" w14:textId="3E650F3A" w:rsidR="00010685" w:rsidRDefault="00393417">
          <w:pPr>
            <w:pStyle w:val="TOC2"/>
            <w:tabs>
              <w:tab w:val="left" w:pos="502"/>
              <w:tab w:val="right" w:leader="dot" w:pos="9350"/>
            </w:tabs>
            <w:rPr>
              <w:rFonts w:eastAsiaTheme="minorEastAsia" w:cstheme="minorBidi"/>
              <w:b w:val="0"/>
              <w:bCs w:val="0"/>
              <w:smallCaps w:val="0"/>
              <w:noProof/>
            </w:rPr>
          </w:pPr>
          <w:hyperlink w:anchor="_Toc216080480" w:history="1">
            <w:r w:rsidR="00010685" w:rsidRPr="009C23DA">
              <w:rPr>
                <w:rStyle w:val="Hyperlink"/>
                <w:noProof/>
              </w:rPr>
              <w:t>5.2</w:t>
            </w:r>
            <w:r w:rsidR="00010685">
              <w:rPr>
                <w:rFonts w:eastAsiaTheme="minorEastAsia" w:cstheme="minorBidi"/>
                <w:b w:val="0"/>
                <w:bCs w:val="0"/>
                <w:smallCaps w:val="0"/>
                <w:noProof/>
              </w:rPr>
              <w:tab/>
            </w:r>
            <w:r w:rsidR="00010685" w:rsidRPr="009C23DA">
              <w:rPr>
                <w:rStyle w:val="Hyperlink"/>
                <w:noProof/>
              </w:rPr>
              <w:t>Edukacija</w:t>
            </w:r>
            <w:r w:rsidR="00010685">
              <w:rPr>
                <w:noProof/>
                <w:webHidden/>
              </w:rPr>
              <w:tab/>
            </w:r>
            <w:r w:rsidR="00010685">
              <w:rPr>
                <w:noProof/>
                <w:webHidden/>
              </w:rPr>
              <w:fldChar w:fldCharType="begin"/>
            </w:r>
            <w:r w:rsidR="00010685">
              <w:rPr>
                <w:noProof/>
                <w:webHidden/>
              </w:rPr>
              <w:instrText xml:space="preserve"> PAGEREF _Toc216080480 \h </w:instrText>
            </w:r>
            <w:r w:rsidR="00010685">
              <w:rPr>
                <w:noProof/>
                <w:webHidden/>
              </w:rPr>
            </w:r>
            <w:r w:rsidR="00010685">
              <w:rPr>
                <w:noProof/>
                <w:webHidden/>
              </w:rPr>
              <w:fldChar w:fldCharType="separate"/>
            </w:r>
            <w:r w:rsidR="00856C92">
              <w:rPr>
                <w:noProof/>
                <w:webHidden/>
              </w:rPr>
              <w:t>32</w:t>
            </w:r>
            <w:r w:rsidR="00010685">
              <w:rPr>
                <w:noProof/>
                <w:webHidden/>
              </w:rPr>
              <w:fldChar w:fldCharType="end"/>
            </w:r>
          </w:hyperlink>
        </w:p>
        <w:p w14:paraId="75870FB2" w14:textId="4722399B" w:rsidR="00010685" w:rsidRDefault="00393417">
          <w:pPr>
            <w:pStyle w:val="TOC2"/>
            <w:tabs>
              <w:tab w:val="left" w:pos="502"/>
              <w:tab w:val="right" w:leader="dot" w:pos="9350"/>
            </w:tabs>
            <w:rPr>
              <w:rFonts w:eastAsiaTheme="minorEastAsia" w:cstheme="minorBidi"/>
              <w:b w:val="0"/>
              <w:bCs w:val="0"/>
              <w:smallCaps w:val="0"/>
              <w:noProof/>
            </w:rPr>
          </w:pPr>
          <w:hyperlink w:anchor="_Toc216080481" w:history="1">
            <w:r w:rsidR="00010685" w:rsidRPr="009C23DA">
              <w:rPr>
                <w:rStyle w:val="Hyperlink"/>
                <w:noProof/>
              </w:rPr>
              <w:t>5.3</w:t>
            </w:r>
            <w:r w:rsidR="00010685">
              <w:rPr>
                <w:rFonts w:eastAsiaTheme="minorEastAsia" w:cstheme="minorBidi"/>
                <w:b w:val="0"/>
                <w:bCs w:val="0"/>
                <w:smallCaps w:val="0"/>
                <w:noProof/>
              </w:rPr>
              <w:tab/>
            </w:r>
            <w:r w:rsidR="00010685" w:rsidRPr="009C23DA">
              <w:rPr>
                <w:rStyle w:val="Hyperlink"/>
                <w:noProof/>
              </w:rPr>
              <w:t>Saradnja</w:t>
            </w:r>
            <w:r w:rsidR="00755EEC">
              <w:rPr>
                <w:noProof/>
                <w:webHidden/>
              </w:rPr>
              <w:t>………………………………………………………………………………………………………………………………</w:t>
            </w:r>
            <w:r w:rsidR="00010685">
              <w:rPr>
                <w:noProof/>
                <w:webHidden/>
              </w:rPr>
              <w:fldChar w:fldCharType="begin"/>
            </w:r>
            <w:r w:rsidR="00010685">
              <w:rPr>
                <w:noProof/>
                <w:webHidden/>
              </w:rPr>
              <w:instrText xml:space="preserve"> PAGEREF _Toc216080481 \h </w:instrText>
            </w:r>
            <w:r w:rsidR="00010685">
              <w:rPr>
                <w:noProof/>
                <w:webHidden/>
              </w:rPr>
            </w:r>
            <w:r w:rsidR="00010685">
              <w:rPr>
                <w:noProof/>
                <w:webHidden/>
              </w:rPr>
              <w:fldChar w:fldCharType="separate"/>
            </w:r>
            <w:r w:rsidR="00856C92">
              <w:rPr>
                <w:noProof/>
                <w:webHidden/>
              </w:rPr>
              <w:t>32</w:t>
            </w:r>
            <w:r w:rsidR="00010685">
              <w:rPr>
                <w:noProof/>
                <w:webHidden/>
              </w:rPr>
              <w:fldChar w:fldCharType="end"/>
            </w:r>
          </w:hyperlink>
          <w:r w:rsidR="00755EEC">
            <w:rPr>
              <w:noProof/>
            </w:rPr>
            <w:t>-33</w:t>
          </w:r>
        </w:p>
        <w:p w14:paraId="5972251C" w14:textId="1A552781" w:rsidR="00010685" w:rsidRDefault="00393417">
          <w:pPr>
            <w:pStyle w:val="TOC1"/>
            <w:tabs>
              <w:tab w:val="left" w:pos="332"/>
              <w:tab w:val="right" w:leader="dot" w:pos="9350"/>
            </w:tabs>
            <w:rPr>
              <w:rFonts w:eastAsiaTheme="minorEastAsia" w:cstheme="minorBidi"/>
              <w:b w:val="0"/>
              <w:bCs w:val="0"/>
              <w:caps w:val="0"/>
              <w:noProof/>
              <w:u w:val="none"/>
            </w:rPr>
          </w:pPr>
          <w:hyperlink w:anchor="_Toc216080482" w:history="1">
            <w:r w:rsidR="00010685" w:rsidRPr="009C23DA">
              <w:rPr>
                <w:rStyle w:val="Hyperlink"/>
                <w:noProof/>
              </w:rPr>
              <w:t>6</w:t>
            </w:r>
            <w:r w:rsidR="00010685">
              <w:rPr>
                <w:rFonts w:eastAsiaTheme="minorEastAsia" w:cstheme="minorBidi"/>
                <w:b w:val="0"/>
                <w:bCs w:val="0"/>
                <w:caps w:val="0"/>
                <w:noProof/>
                <w:u w:val="none"/>
              </w:rPr>
              <w:tab/>
            </w:r>
            <w:r w:rsidR="00010685" w:rsidRPr="009C23DA">
              <w:rPr>
                <w:rStyle w:val="Hyperlink"/>
                <w:noProof/>
              </w:rPr>
              <w:t>DOPRINOS SUZBIJANJU SIVE EKONOMIJE KROZ INFORMISANJE, PROMOCIJU I SARADNJU SA NADLEŽNIM INSTITUCIJAMA</w:t>
            </w:r>
            <w:r w:rsidR="00010685">
              <w:rPr>
                <w:noProof/>
                <w:webHidden/>
              </w:rPr>
              <w:tab/>
            </w:r>
            <w:r w:rsidR="00010685">
              <w:rPr>
                <w:noProof/>
                <w:webHidden/>
              </w:rPr>
              <w:fldChar w:fldCharType="begin"/>
            </w:r>
            <w:r w:rsidR="00010685">
              <w:rPr>
                <w:noProof/>
                <w:webHidden/>
              </w:rPr>
              <w:instrText xml:space="preserve"> PAGEREF _Toc216080482 \h </w:instrText>
            </w:r>
            <w:r w:rsidR="00010685">
              <w:rPr>
                <w:noProof/>
                <w:webHidden/>
              </w:rPr>
            </w:r>
            <w:r w:rsidR="00010685">
              <w:rPr>
                <w:noProof/>
                <w:webHidden/>
              </w:rPr>
              <w:fldChar w:fldCharType="separate"/>
            </w:r>
            <w:r w:rsidR="00856C92">
              <w:rPr>
                <w:noProof/>
                <w:webHidden/>
              </w:rPr>
              <w:t>34</w:t>
            </w:r>
            <w:r w:rsidR="00010685">
              <w:rPr>
                <w:noProof/>
                <w:webHidden/>
              </w:rPr>
              <w:fldChar w:fldCharType="end"/>
            </w:r>
          </w:hyperlink>
        </w:p>
        <w:p w14:paraId="0B069059" w14:textId="07E4220B" w:rsidR="00010685" w:rsidRDefault="00393417">
          <w:pPr>
            <w:pStyle w:val="TOC1"/>
            <w:tabs>
              <w:tab w:val="left" w:pos="332"/>
              <w:tab w:val="right" w:leader="dot" w:pos="9350"/>
            </w:tabs>
            <w:rPr>
              <w:rFonts w:eastAsiaTheme="minorEastAsia" w:cstheme="minorBidi"/>
              <w:b w:val="0"/>
              <w:bCs w:val="0"/>
              <w:caps w:val="0"/>
              <w:noProof/>
              <w:u w:val="none"/>
            </w:rPr>
          </w:pPr>
          <w:hyperlink w:anchor="_Toc216080483" w:history="1">
            <w:r w:rsidR="00010685" w:rsidRPr="009C23DA">
              <w:rPr>
                <w:rStyle w:val="Hyperlink"/>
                <w:rFonts w:cs="Times New Roman"/>
                <w:noProof/>
              </w:rPr>
              <w:t>7</w:t>
            </w:r>
            <w:r w:rsidR="00010685">
              <w:rPr>
                <w:rFonts w:eastAsiaTheme="minorEastAsia" w:cstheme="minorBidi"/>
                <w:b w:val="0"/>
                <w:bCs w:val="0"/>
                <w:caps w:val="0"/>
                <w:noProof/>
                <w:u w:val="none"/>
              </w:rPr>
              <w:tab/>
            </w:r>
            <w:r w:rsidR="00010685" w:rsidRPr="009C23DA">
              <w:rPr>
                <w:rStyle w:val="Hyperlink"/>
                <w:rFonts w:cs="Times New Roman"/>
                <w:noProof/>
              </w:rPr>
              <w:t>FINANSIJSKI PLAN TO NIKŠIĆ ZA 2026. GODINU</w:t>
            </w:r>
            <w:r w:rsidR="00010685">
              <w:rPr>
                <w:noProof/>
                <w:webHidden/>
              </w:rPr>
              <w:tab/>
            </w:r>
            <w:r w:rsidR="00010685">
              <w:rPr>
                <w:noProof/>
                <w:webHidden/>
              </w:rPr>
              <w:fldChar w:fldCharType="begin"/>
            </w:r>
            <w:r w:rsidR="00010685">
              <w:rPr>
                <w:noProof/>
                <w:webHidden/>
              </w:rPr>
              <w:instrText xml:space="preserve"> PAGEREF _Toc216080483 \h </w:instrText>
            </w:r>
            <w:r w:rsidR="00010685">
              <w:rPr>
                <w:noProof/>
                <w:webHidden/>
              </w:rPr>
            </w:r>
            <w:r w:rsidR="00010685">
              <w:rPr>
                <w:noProof/>
                <w:webHidden/>
              </w:rPr>
              <w:fldChar w:fldCharType="separate"/>
            </w:r>
            <w:r w:rsidR="00856C92">
              <w:rPr>
                <w:noProof/>
                <w:webHidden/>
              </w:rPr>
              <w:t>35</w:t>
            </w:r>
            <w:r w:rsidR="00010685">
              <w:rPr>
                <w:noProof/>
                <w:webHidden/>
              </w:rPr>
              <w:fldChar w:fldCharType="end"/>
            </w:r>
          </w:hyperlink>
        </w:p>
        <w:p w14:paraId="15DC4C66" w14:textId="019D6E4F" w:rsidR="00010685" w:rsidRDefault="00393417">
          <w:pPr>
            <w:pStyle w:val="TOC2"/>
            <w:tabs>
              <w:tab w:val="left" w:pos="502"/>
              <w:tab w:val="right" w:leader="dot" w:pos="9350"/>
            </w:tabs>
            <w:rPr>
              <w:rFonts w:eastAsiaTheme="minorEastAsia" w:cstheme="minorBidi"/>
              <w:b w:val="0"/>
              <w:bCs w:val="0"/>
              <w:smallCaps w:val="0"/>
              <w:noProof/>
            </w:rPr>
          </w:pPr>
          <w:hyperlink w:anchor="_Toc216080484" w:history="1">
            <w:r w:rsidR="00010685" w:rsidRPr="009C23DA">
              <w:rPr>
                <w:rStyle w:val="Hyperlink"/>
                <w:rFonts w:cs="Times New Roman"/>
                <w:noProof/>
                <w:lang w:val="sr-Latn-CS" w:eastAsia="en-GB"/>
              </w:rPr>
              <w:t>7.1</w:t>
            </w:r>
            <w:r w:rsidR="00010685">
              <w:rPr>
                <w:rFonts w:eastAsiaTheme="minorEastAsia" w:cstheme="minorBidi"/>
                <w:b w:val="0"/>
                <w:bCs w:val="0"/>
                <w:smallCaps w:val="0"/>
                <w:noProof/>
              </w:rPr>
              <w:tab/>
            </w:r>
            <w:r w:rsidR="00010685" w:rsidRPr="009C23DA">
              <w:rPr>
                <w:rStyle w:val="Hyperlink"/>
                <w:rFonts w:cs="Times New Roman"/>
                <w:noProof/>
                <w:lang w:val="sr-Latn-CS" w:eastAsia="en-GB"/>
              </w:rPr>
              <w:t>Preračunavanje iznosa iskazanih u stranim valutama (ili povezanih sa stranim valutama)</w:t>
            </w:r>
            <w:r w:rsidR="00010685">
              <w:rPr>
                <w:noProof/>
                <w:webHidden/>
              </w:rPr>
              <w:tab/>
            </w:r>
            <w:r w:rsidR="00010685">
              <w:rPr>
                <w:noProof/>
                <w:webHidden/>
              </w:rPr>
              <w:fldChar w:fldCharType="begin"/>
            </w:r>
            <w:r w:rsidR="00010685">
              <w:rPr>
                <w:noProof/>
                <w:webHidden/>
              </w:rPr>
              <w:instrText xml:space="preserve"> PAGEREF _Toc216080484 \h </w:instrText>
            </w:r>
            <w:r w:rsidR="00010685">
              <w:rPr>
                <w:noProof/>
                <w:webHidden/>
              </w:rPr>
            </w:r>
            <w:r w:rsidR="00010685">
              <w:rPr>
                <w:noProof/>
                <w:webHidden/>
              </w:rPr>
              <w:fldChar w:fldCharType="separate"/>
            </w:r>
            <w:r w:rsidR="00856C92">
              <w:rPr>
                <w:noProof/>
                <w:webHidden/>
              </w:rPr>
              <w:t>35</w:t>
            </w:r>
            <w:r w:rsidR="00010685">
              <w:rPr>
                <w:noProof/>
                <w:webHidden/>
              </w:rPr>
              <w:fldChar w:fldCharType="end"/>
            </w:r>
          </w:hyperlink>
        </w:p>
        <w:p w14:paraId="3F6BA305" w14:textId="145F946D" w:rsidR="00010685" w:rsidRDefault="00393417">
          <w:pPr>
            <w:pStyle w:val="TOC2"/>
            <w:tabs>
              <w:tab w:val="left" w:pos="502"/>
              <w:tab w:val="right" w:leader="dot" w:pos="9350"/>
            </w:tabs>
            <w:rPr>
              <w:rFonts w:eastAsiaTheme="minorEastAsia" w:cstheme="minorBidi"/>
              <w:b w:val="0"/>
              <w:bCs w:val="0"/>
              <w:smallCaps w:val="0"/>
              <w:noProof/>
            </w:rPr>
          </w:pPr>
          <w:hyperlink w:anchor="_Toc216080485" w:history="1">
            <w:r w:rsidR="00010685" w:rsidRPr="009C23DA">
              <w:rPr>
                <w:rStyle w:val="Hyperlink"/>
                <w:rFonts w:cs="Times New Roman"/>
                <w:noProof/>
                <w:lang w:val="sr-Latn-CS" w:eastAsia="en-GB"/>
              </w:rPr>
              <w:t>7.2</w:t>
            </w:r>
            <w:r w:rsidR="00010685">
              <w:rPr>
                <w:rFonts w:eastAsiaTheme="minorEastAsia" w:cstheme="minorBidi"/>
                <w:b w:val="0"/>
                <w:bCs w:val="0"/>
                <w:smallCaps w:val="0"/>
                <w:noProof/>
              </w:rPr>
              <w:tab/>
            </w:r>
            <w:r w:rsidR="00010685" w:rsidRPr="009C23DA">
              <w:rPr>
                <w:rStyle w:val="Hyperlink"/>
                <w:rFonts w:cs="Times New Roman"/>
                <w:noProof/>
                <w:lang w:val="sr-Latn-CS" w:eastAsia="en-GB"/>
              </w:rPr>
              <w:t>Nematerijalna ulaganja i osnovna sredstva</w:t>
            </w:r>
            <w:r w:rsidR="00010685">
              <w:rPr>
                <w:noProof/>
                <w:webHidden/>
              </w:rPr>
              <w:tab/>
            </w:r>
            <w:r w:rsidR="00010685">
              <w:rPr>
                <w:noProof/>
                <w:webHidden/>
              </w:rPr>
              <w:fldChar w:fldCharType="begin"/>
            </w:r>
            <w:r w:rsidR="00010685">
              <w:rPr>
                <w:noProof/>
                <w:webHidden/>
              </w:rPr>
              <w:instrText xml:space="preserve"> PAGEREF _Toc216080485 \h </w:instrText>
            </w:r>
            <w:r w:rsidR="00010685">
              <w:rPr>
                <w:noProof/>
                <w:webHidden/>
              </w:rPr>
            </w:r>
            <w:r w:rsidR="00010685">
              <w:rPr>
                <w:noProof/>
                <w:webHidden/>
              </w:rPr>
              <w:fldChar w:fldCharType="separate"/>
            </w:r>
            <w:r w:rsidR="00856C92">
              <w:rPr>
                <w:noProof/>
                <w:webHidden/>
              </w:rPr>
              <w:t>35</w:t>
            </w:r>
            <w:r w:rsidR="00010685">
              <w:rPr>
                <w:noProof/>
                <w:webHidden/>
              </w:rPr>
              <w:fldChar w:fldCharType="end"/>
            </w:r>
          </w:hyperlink>
        </w:p>
        <w:p w14:paraId="1F59D8FA" w14:textId="3B3147C8" w:rsidR="00010685" w:rsidRDefault="00393417">
          <w:pPr>
            <w:pStyle w:val="TOC2"/>
            <w:tabs>
              <w:tab w:val="left" w:pos="502"/>
              <w:tab w:val="right" w:leader="dot" w:pos="9350"/>
            </w:tabs>
            <w:rPr>
              <w:rFonts w:eastAsiaTheme="minorEastAsia" w:cstheme="minorBidi"/>
              <w:b w:val="0"/>
              <w:bCs w:val="0"/>
              <w:smallCaps w:val="0"/>
              <w:noProof/>
            </w:rPr>
          </w:pPr>
          <w:hyperlink w:anchor="_Toc216080486" w:history="1">
            <w:r w:rsidR="00010685" w:rsidRPr="009C23DA">
              <w:rPr>
                <w:rStyle w:val="Hyperlink"/>
                <w:rFonts w:cs="Times New Roman"/>
                <w:noProof/>
                <w:lang w:val="sr-Latn-CS" w:eastAsia="en-GB"/>
              </w:rPr>
              <w:t>7.3</w:t>
            </w:r>
            <w:r w:rsidR="00010685">
              <w:rPr>
                <w:rFonts w:eastAsiaTheme="minorEastAsia" w:cstheme="minorBidi"/>
                <w:b w:val="0"/>
                <w:bCs w:val="0"/>
                <w:smallCaps w:val="0"/>
                <w:noProof/>
              </w:rPr>
              <w:tab/>
            </w:r>
            <w:r w:rsidR="00010685" w:rsidRPr="009C23DA">
              <w:rPr>
                <w:rStyle w:val="Hyperlink"/>
                <w:rFonts w:cs="Times New Roman"/>
                <w:noProof/>
                <w:lang w:val="sr-Latn-CS" w:eastAsia="en-GB"/>
              </w:rPr>
              <w:t>Gotovina i gotovinski ekvivalenti</w:t>
            </w:r>
            <w:r w:rsidR="00010685">
              <w:rPr>
                <w:noProof/>
                <w:webHidden/>
              </w:rPr>
              <w:tab/>
            </w:r>
            <w:r w:rsidR="00010685">
              <w:rPr>
                <w:noProof/>
                <w:webHidden/>
              </w:rPr>
              <w:fldChar w:fldCharType="begin"/>
            </w:r>
            <w:r w:rsidR="00010685">
              <w:rPr>
                <w:noProof/>
                <w:webHidden/>
              </w:rPr>
              <w:instrText xml:space="preserve"> PAGEREF _Toc216080486 \h </w:instrText>
            </w:r>
            <w:r w:rsidR="00010685">
              <w:rPr>
                <w:noProof/>
                <w:webHidden/>
              </w:rPr>
            </w:r>
            <w:r w:rsidR="00010685">
              <w:rPr>
                <w:noProof/>
                <w:webHidden/>
              </w:rPr>
              <w:fldChar w:fldCharType="separate"/>
            </w:r>
            <w:r w:rsidR="00856C92">
              <w:rPr>
                <w:noProof/>
                <w:webHidden/>
              </w:rPr>
              <w:t>36</w:t>
            </w:r>
            <w:r w:rsidR="00010685">
              <w:rPr>
                <w:noProof/>
                <w:webHidden/>
              </w:rPr>
              <w:fldChar w:fldCharType="end"/>
            </w:r>
          </w:hyperlink>
        </w:p>
        <w:p w14:paraId="54E5A059" w14:textId="4A689324" w:rsidR="00010685" w:rsidRDefault="00393417">
          <w:pPr>
            <w:pStyle w:val="TOC2"/>
            <w:tabs>
              <w:tab w:val="left" w:pos="502"/>
              <w:tab w:val="right" w:leader="dot" w:pos="9350"/>
            </w:tabs>
            <w:rPr>
              <w:rFonts w:eastAsiaTheme="minorEastAsia" w:cstheme="minorBidi"/>
              <w:b w:val="0"/>
              <w:bCs w:val="0"/>
              <w:smallCaps w:val="0"/>
              <w:noProof/>
            </w:rPr>
          </w:pPr>
          <w:hyperlink w:anchor="_Toc216080487" w:history="1">
            <w:r w:rsidR="00010685" w:rsidRPr="009C23DA">
              <w:rPr>
                <w:rStyle w:val="Hyperlink"/>
                <w:rFonts w:cs="Times New Roman"/>
                <w:noProof/>
                <w:lang w:val="sr-Latn-CS" w:eastAsia="en-GB"/>
              </w:rPr>
              <w:t>7.4</w:t>
            </w:r>
            <w:r w:rsidR="00010685">
              <w:rPr>
                <w:rFonts w:eastAsiaTheme="minorEastAsia" w:cstheme="minorBidi"/>
                <w:b w:val="0"/>
                <w:bCs w:val="0"/>
                <w:smallCaps w:val="0"/>
                <w:noProof/>
              </w:rPr>
              <w:tab/>
            </w:r>
            <w:r w:rsidR="00010685" w:rsidRPr="009C23DA">
              <w:rPr>
                <w:rStyle w:val="Hyperlink"/>
                <w:rFonts w:cs="Times New Roman"/>
                <w:noProof/>
                <w:lang w:val="sr-Latn-CS" w:eastAsia="en-GB"/>
              </w:rPr>
              <w:t>Obaveze iz poslovanja</w:t>
            </w:r>
            <w:r w:rsidR="00010685">
              <w:rPr>
                <w:noProof/>
                <w:webHidden/>
              </w:rPr>
              <w:tab/>
            </w:r>
            <w:r w:rsidR="00010685">
              <w:rPr>
                <w:noProof/>
                <w:webHidden/>
              </w:rPr>
              <w:fldChar w:fldCharType="begin"/>
            </w:r>
            <w:r w:rsidR="00010685">
              <w:rPr>
                <w:noProof/>
                <w:webHidden/>
              </w:rPr>
              <w:instrText xml:space="preserve"> PAGEREF _Toc216080487 \h </w:instrText>
            </w:r>
            <w:r w:rsidR="00010685">
              <w:rPr>
                <w:noProof/>
                <w:webHidden/>
              </w:rPr>
            </w:r>
            <w:r w:rsidR="00010685">
              <w:rPr>
                <w:noProof/>
                <w:webHidden/>
              </w:rPr>
              <w:fldChar w:fldCharType="separate"/>
            </w:r>
            <w:r w:rsidR="00856C92">
              <w:rPr>
                <w:noProof/>
                <w:webHidden/>
              </w:rPr>
              <w:t>36</w:t>
            </w:r>
            <w:r w:rsidR="00010685">
              <w:rPr>
                <w:noProof/>
                <w:webHidden/>
              </w:rPr>
              <w:fldChar w:fldCharType="end"/>
            </w:r>
          </w:hyperlink>
        </w:p>
        <w:p w14:paraId="084552A6" w14:textId="0A32CF36" w:rsidR="00010685" w:rsidRDefault="00393417">
          <w:pPr>
            <w:pStyle w:val="TOC2"/>
            <w:tabs>
              <w:tab w:val="left" w:pos="502"/>
              <w:tab w:val="right" w:leader="dot" w:pos="9350"/>
            </w:tabs>
            <w:rPr>
              <w:rFonts w:eastAsiaTheme="minorEastAsia" w:cstheme="minorBidi"/>
              <w:b w:val="0"/>
              <w:bCs w:val="0"/>
              <w:smallCaps w:val="0"/>
              <w:noProof/>
            </w:rPr>
          </w:pPr>
          <w:hyperlink w:anchor="_Toc216080488" w:history="1">
            <w:r w:rsidR="00010685" w:rsidRPr="009C23DA">
              <w:rPr>
                <w:rStyle w:val="Hyperlink"/>
                <w:rFonts w:cs="Times New Roman"/>
                <w:noProof/>
                <w:lang w:val="sr-Latn-CS" w:eastAsia="en-GB"/>
              </w:rPr>
              <w:t>7.5</w:t>
            </w:r>
            <w:r w:rsidR="00010685">
              <w:rPr>
                <w:rFonts w:eastAsiaTheme="minorEastAsia" w:cstheme="minorBidi"/>
                <w:b w:val="0"/>
                <w:bCs w:val="0"/>
                <w:smallCaps w:val="0"/>
                <w:noProof/>
              </w:rPr>
              <w:tab/>
            </w:r>
            <w:r w:rsidR="00010685" w:rsidRPr="009C23DA">
              <w:rPr>
                <w:rStyle w:val="Hyperlink"/>
                <w:rFonts w:cs="Times New Roman"/>
                <w:noProof/>
                <w:lang w:val="sr-Latn-CS" w:eastAsia="en-GB"/>
              </w:rPr>
              <w:t>Primanja zaposlenih</w:t>
            </w:r>
            <w:r w:rsidR="00010685">
              <w:rPr>
                <w:noProof/>
                <w:webHidden/>
              </w:rPr>
              <w:tab/>
            </w:r>
            <w:r w:rsidR="00010685">
              <w:rPr>
                <w:noProof/>
                <w:webHidden/>
              </w:rPr>
              <w:fldChar w:fldCharType="begin"/>
            </w:r>
            <w:r w:rsidR="00010685">
              <w:rPr>
                <w:noProof/>
                <w:webHidden/>
              </w:rPr>
              <w:instrText xml:space="preserve"> PAGEREF _Toc216080488 \h </w:instrText>
            </w:r>
            <w:r w:rsidR="00010685">
              <w:rPr>
                <w:noProof/>
                <w:webHidden/>
              </w:rPr>
            </w:r>
            <w:r w:rsidR="00010685">
              <w:rPr>
                <w:noProof/>
                <w:webHidden/>
              </w:rPr>
              <w:fldChar w:fldCharType="separate"/>
            </w:r>
            <w:r w:rsidR="00856C92">
              <w:rPr>
                <w:noProof/>
                <w:webHidden/>
              </w:rPr>
              <w:t>36</w:t>
            </w:r>
            <w:r w:rsidR="00010685">
              <w:rPr>
                <w:noProof/>
                <w:webHidden/>
              </w:rPr>
              <w:fldChar w:fldCharType="end"/>
            </w:r>
          </w:hyperlink>
        </w:p>
        <w:p w14:paraId="66805563" w14:textId="2D83DBEE" w:rsidR="00010685" w:rsidRDefault="00393417">
          <w:pPr>
            <w:pStyle w:val="TOC2"/>
            <w:tabs>
              <w:tab w:val="left" w:pos="502"/>
              <w:tab w:val="right" w:leader="dot" w:pos="9350"/>
            </w:tabs>
            <w:rPr>
              <w:rFonts w:eastAsiaTheme="minorEastAsia" w:cstheme="minorBidi"/>
              <w:b w:val="0"/>
              <w:bCs w:val="0"/>
              <w:smallCaps w:val="0"/>
              <w:noProof/>
            </w:rPr>
          </w:pPr>
          <w:hyperlink w:anchor="_Toc216080489" w:history="1">
            <w:r w:rsidR="00010685" w:rsidRPr="009C23DA">
              <w:rPr>
                <w:rStyle w:val="Hyperlink"/>
                <w:rFonts w:cs="Times New Roman"/>
                <w:noProof/>
              </w:rPr>
              <w:t>7.6</w:t>
            </w:r>
            <w:r w:rsidR="00010685">
              <w:rPr>
                <w:rFonts w:eastAsiaTheme="minorEastAsia" w:cstheme="minorBidi"/>
                <w:b w:val="0"/>
                <w:bCs w:val="0"/>
                <w:smallCaps w:val="0"/>
                <w:noProof/>
              </w:rPr>
              <w:tab/>
            </w:r>
            <w:r w:rsidR="00010685" w:rsidRPr="009C23DA">
              <w:rPr>
                <w:rStyle w:val="Hyperlink"/>
                <w:rFonts w:cs="Times New Roman"/>
                <w:noProof/>
              </w:rPr>
              <w:t>Prihodi</w:t>
            </w:r>
            <w:r w:rsidR="00010685">
              <w:rPr>
                <w:noProof/>
                <w:webHidden/>
              </w:rPr>
              <w:tab/>
            </w:r>
            <w:r w:rsidR="00010685">
              <w:rPr>
                <w:noProof/>
                <w:webHidden/>
              </w:rPr>
              <w:fldChar w:fldCharType="begin"/>
            </w:r>
            <w:r w:rsidR="00010685">
              <w:rPr>
                <w:noProof/>
                <w:webHidden/>
              </w:rPr>
              <w:instrText xml:space="preserve"> PAGEREF _Toc216080489 \h </w:instrText>
            </w:r>
            <w:r w:rsidR="00010685">
              <w:rPr>
                <w:noProof/>
                <w:webHidden/>
              </w:rPr>
            </w:r>
            <w:r w:rsidR="00010685">
              <w:rPr>
                <w:noProof/>
                <w:webHidden/>
              </w:rPr>
              <w:fldChar w:fldCharType="separate"/>
            </w:r>
            <w:r w:rsidR="00856C92">
              <w:rPr>
                <w:noProof/>
                <w:webHidden/>
              </w:rPr>
              <w:t>37</w:t>
            </w:r>
            <w:r w:rsidR="00010685">
              <w:rPr>
                <w:noProof/>
                <w:webHidden/>
              </w:rPr>
              <w:fldChar w:fldCharType="end"/>
            </w:r>
          </w:hyperlink>
        </w:p>
        <w:p w14:paraId="6458A1D0" w14:textId="107EAE9F" w:rsidR="00010685" w:rsidRDefault="00393417">
          <w:pPr>
            <w:pStyle w:val="TOC2"/>
            <w:tabs>
              <w:tab w:val="left" w:pos="502"/>
              <w:tab w:val="right" w:leader="dot" w:pos="9350"/>
            </w:tabs>
            <w:rPr>
              <w:rFonts w:eastAsiaTheme="minorEastAsia" w:cstheme="minorBidi"/>
              <w:b w:val="0"/>
              <w:bCs w:val="0"/>
              <w:smallCaps w:val="0"/>
              <w:noProof/>
            </w:rPr>
          </w:pPr>
          <w:hyperlink w:anchor="_Toc216080490" w:history="1">
            <w:r w:rsidR="00010685" w:rsidRPr="009C23DA">
              <w:rPr>
                <w:rStyle w:val="Hyperlink"/>
                <w:rFonts w:cs="Times New Roman"/>
                <w:noProof/>
              </w:rPr>
              <w:t>7.7</w:t>
            </w:r>
            <w:r w:rsidR="00010685">
              <w:rPr>
                <w:rFonts w:eastAsiaTheme="minorEastAsia" w:cstheme="minorBidi"/>
                <w:b w:val="0"/>
                <w:bCs w:val="0"/>
                <w:smallCaps w:val="0"/>
                <w:noProof/>
              </w:rPr>
              <w:tab/>
            </w:r>
            <w:r w:rsidR="00010685" w:rsidRPr="009C23DA">
              <w:rPr>
                <w:rStyle w:val="Hyperlink"/>
                <w:rFonts w:cs="Times New Roman"/>
                <w:noProof/>
              </w:rPr>
              <w:t>Rashodi</w:t>
            </w:r>
            <w:r w:rsidR="003913BF">
              <w:rPr>
                <w:noProof/>
                <w:webHidden/>
              </w:rPr>
              <w:t xml:space="preserve">………………………………………………………………………………………………………………………………. </w:t>
            </w:r>
            <w:r w:rsidR="00010685">
              <w:rPr>
                <w:noProof/>
                <w:webHidden/>
              </w:rPr>
              <w:fldChar w:fldCharType="begin"/>
            </w:r>
            <w:r w:rsidR="00010685">
              <w:rPr>
                <w:noProof/>
                <w:webHidden/>
              </w:rPr>
              <w:instrText xml:space="preserve"> PAGEREF _Toc216080490 \h </w:instrText>
            </w:r>
            <w:r w:rsidR="00010685">
              <w:rPr>
                <w:noProof/>
                <w:webHidden/>
              </w:rPr>
            </w:r>
            <w:r w:rsidR="00010685">
              <w:rPr>
                <w:noProof/>
                <w:webHidden/>
              </w:rPr>
              <w:fldChar w:fldCharType="separate"/>
            </w:r>
            <w:r w:rsidR="00856C92">
              <w:rPr>
                <w:noProof/>
                <w:webHidden/>
              </w:rPr>
              <w:t>38</w:t>
            </w:r>
            <w:r w:rsidR="00010685">
              <w:rPr>
                <w:noProof/>
                <w:webHidden/>
              </w:rPr>
              <w:fldChar w:fldCharType="end"/>
            </w:r>
          </w:hyperlink>
          <w:r w:rsidR="003913BF">
            <w:rPr>
              <w:noProof/>
            </w:rPr>
            <w:t>-41</w:t>
          </w:r>
        </w:p>
        <w:p w14:paraId="6D89EA59" w14:textId="1DED1E63" w:rsidR="00E70AC1" w:rsidRDefault="00E70AC1">
          <w:r w:rsidRPr="00793D99">
            <w:rPr>
              <w:rFonts w:ascii="Times New Roman" w:hAnsi="Times New Roman" w:cs="Times New Roman"/>
              <w:b/>
              <w:bCs/>
              <w:noProof/>
            </w:rPr>
            <w:fldChar w:fldCharType="end"/>
          </w:r>
        </w:p>
      </w:sdtContent>
    </w:sdt>
    <w:p w14:paraId="108E060E" w14:textId="77777777" w:rsidR="00F656AF" w:rsidRDefault="00F656AF" w:rsidP="00F656AF">
      <w:pPr>
        <w:spacing w:after="0" w:line="276" w:lineRule="auto"/>
        <w:rPr>
          <w:rFonts w:ascii="Times New Roman" w:hAnsi="Times New Roman" w:cs="Times New Roman"/>
          <w:noProof/>
        </w:rPr>
      </w:pPr>
    </w:p>
    <w:p w14:paraId="7881380A" w14:textId="77777777" w:rsidR="00F656AF" w:rsidRDefault="00F656AF" w:rsidP="00F656AF">
      <w:pPr>
        <w:spacing w:after="0" w:line="276" w:lineRule="auto"/>
        <w:rPr>
          <w:rFonts w:ascii="Times New Roman" w:hAnsi="Times New Roman" w:cs="Times New Roman"/>
          <w:noProof/>
        </w:rPr>
      </w:pPr>
    </w:p>
    <w:p w14:paraId="1ECA9A68" w14:textId="77777777" w:rsidR="00F656AF" w:rsidRDefault="00F656AF" w:rsidP="00F656AF">
      <w:pPr>
        <w:spacing w:after="0" w:line="276" w:lineRule="auto"/>
        <w:rPr>
          <w:rFonts w:ascii="Times New Roman" w:hAnsi="Times New Roman" w:cs="Times New Roman"/>
          <w:sz w:val="24"/>
          <w:szCs w:val="24"/>
          <w:lang w:val="sr-Latn-CS"/>
        </w:rPr>
        <w:sectPr w:rsidR="00F656AF" w:rsidSect="00FF49B5">
          <w:headerReference w:type="default" r:id="rId14"/>
          <w:pgSz w:w="12240" w:h="15840"/>
          <w:pgMar w:top="1440" w:right="1440" w:bottom="1440" w:left="1440" w:header="288" w:footer="576" w:gutter="0"/>
          <w:pgNumType w:start="0"/>
          <w:cols w:space="708"/>
          <w:titlePg/>
          <w:docGrid w:linePitch="360"/>
        </w:sectPr>
      </w:pPr>
    </w:p>
    <w:p w14:paraId="242EB399" w14:textId="77777777" w:rsidR="002329A6" w:rsidRPr="006710CC" w:rsidRDefault="002329A6" w:rsidP="006710CC">
      <w:pPr>
        <w:pStyle w:val="Heading1"/>
      </w:pPr>
      <w:bookmarkStart w:id="1" w:name="_Toc216080445"/>
      <w:r w:rsidRPr="006710CC">
        <w:lastRenderedPageBreak/>
        <w:t>UVOD</w:t>
      </w:r>
      <w:bookmarkEnd w:id="1"/>
    </w:p>
    <w:p w14:paraId="2EACCAD3" w14:textId="77777777" w:rsidR="002329A6" w:rsidRPr="00425E9F" w:rsidRDefault="002329A6" w:rsidP="002329A6">
      <w:pPr>
        <w:spacing w:after="0" w:line="276" w:lineRule="auto"/>
        <w:jc w:val="both"/>
        <w:rPr>
          <w:rFonts w:ascii="Times New Roman" w:hAnsi="Times New Roman" w:cs="Times New Roman"/>
          <w:sz w:val="24"/>
          <w:szCs w:val="24"/>
          <w:lang w:val="sr-Latn-CS"/>
        </w:rPr>
      </w:pPr>
    </w:p>
    <w:p w14:paraId="7147E9EA" w14:textId="63EA8774" w:rsidR="00D50D34" w:rsidRPr="00D50D34" w:rsidRDefault="00D50D34" w:rsidP="00D50D34">
      <w:pPr>
        <w:spacing w:after="200" w:line="276" w:lineRule="auto"/>
        <w:jc w:val="both"/>
        <w:rPr>
          <w:rFonts w:ascii="Times New Roman" w:hAnsi="Times New Roman" w:cs="Times New Roman"/>
          <w:sz w:val="24"/>
          <w:szCs w:val="24"/>
          <w:lang w:val="sr-Latn-CS"/>
        </w:rPr>
      </w:pPr>
      <w:r w:rsidRPr="00D50D34">
        <w:rPr>
          <w:rFonts w:ascii="Times New Roman" w:hAnsi="Times New Roman" w:cs="Times New Roman"/>
          <w:sz w:val="24"/>
          <w:szCs w:val="24"/>
        </w:rPr>
        <w:t>Turisti</w:t>
      </w:r>
      <w:r w:rsidRPr="00D50D34">
        <w:rPr>
          <w:rFonts w:ascii="Times New Roman" w:hAnsi="Times New Roman" w:cs="Times New Roman"/>
          <w:sz w:val="24"/>
          <w:szCs w:val="24"/>
          <w:lang w:val="sr-Latn-CS"/>
        </w:rPr>
        <w:t>č</w:t>
      </w:r>
      <w:r w:rsidRPr="00D50D34">
        <w:rPr>
          <w:rFonts w:ascii="Times New Roman" w:hAnsi="Times New Roman" w:cs="Times New Roman"/>
          <w:sz w:val="24"/>
          <w:szCs w:val="24"/>
        </w:rPr>
        <w:t>ka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organizacija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Nik</w:t>
      </w:r>
      <w:r w:rsidRPr="00D50D34">
        <w:rPr>
          <w:rFonts w:ascii="Times New Roman" w:hAnsi="Times New Roman" w:cs="Times New Roman"/>
          <w:sz w:val="24"/>
          <w:szCs w:val="24"/>
          <w:lang w:val="sr-Latn-CS"/>
        </w:rPr>
        <w:t>š</w:t>
      </w:r>
      <w:r w:rsidRPr="00D50D34">
        <w:rPr>
          <w:rFonts w:ascii="Times New Roman" w:hAnsi="Times New Roman" w:cs="Times New Roman"/>
          <w:sz w:val="24"/>
          <w:szCs w:val="24"/>
        </w:rPr>
        <w:t>i</w:t>
      </w:r>
      <w:r w:rsidRPr="00D50D34">
        <w:rPr>
          <w:rFonts w:ascii="Times New Roman" w:hAnsi="Times New Roman" w:cs="Times New Roman"/>
          <w:sz w:val="24"/>
          <w:szCs w:val="24"/>
          <w:lang w:val="sr-Latn-CS"/>
        </w:rPr>
        <w:t xml:space="preserve">ć </w:t>
      </w:r>
      <w:r w:rsidRPr="00D50D34">
        <w:rPr>
          <w:rFonts w:ascii="Times New Roman" w:hAnsi="Times New Roman" w:cs="Times New Roman"/>
          <w:sz w:val="24"/>
          <w:szCs w:val="24"/>
        </w:rPr>
        <w:t>je</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plan</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i</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program</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rada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za</w:t>
      </w:r>
      <w:r w:rsidR="00F616F5">
        <w:rPr>
          <w:rFonts w:ascii="Times New Roman" w:hAnsi="Times New Roman" w:cs="Times New Roman"/>
          <w:sz w:val="24"/>
          <w:szCs w:val="24"/>
          <w:lang w:val="sr-Latn-CS"/>
        </w:rPr>
        <w:t xml:space="preserve"> 2026</w:t>
      </w:r>
      <w:r w:rsidRPr="00D50D34">
        <w:rPr>
          <w:rFonts w:ascii="Times New Roman" w:hAnsi="Times New Roman" w:cs="Times New Roman"/>
          <w:sz w:val="24"/>
          <w:szCs w:val="24"/>
          <w:lang w:val="sr-Latn-CS"/>
        </w:rPr>
        <w:t xml:space="preserve">. </w:t>
      </w:r>
      <w:proofErr w:type="gramStart"/>
      <w:r w:rsidRPr="00D50D34">
        <w:rPr>
          <w:rFonts w:ascii="Times New Roman" w:hAnsi="Times New Roman" w:cs="Times New Roman"/>
          <w:sz w:val="24"/>
          <w:szCs w:val="24"/>
        </w:rPr>
        <w:t>godinu</w:t>
      </w:r>
      <w:proofErr w:type="gramEnd"/>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uskladila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sa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smjernicama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za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izradu</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programa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rada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i</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finansijskog</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plana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dobijenih</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od</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Nacionalne</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turisti</w:t>
      </w:r>
      <w:r w:rsidRPr="00D50D34">
        <w:rPr>
          <w:rFonts w:ascii="Times New Roman" w:hAnsi="Times New Roman" w:cs="Times New Roman"/>
          <w:sz w:val="24"/>
          <w:szCs w:val="24"/>
          <w:lang w:val="sr-Latn-CS"/>
        </w:rPr>
        <w:t>č</w:t>
      </w:r>
      <w:r w:rsidRPr="00D50D34">
        <w:rPr>
          <w:rFonts w:ascii="Times New Roman" w:hAnsi="Times New Roman" w:cs="Times New Roman"/>
          <w:sz w:val="24"/>
          <w:szCs w:val="24"/>
        </w:rPr>
        <w:t>ke</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organizacije</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Zakonom</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o</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turisti</w:t>
      </w:r>
      <w:r w:rsidRPr="00D50D34">
        <w:rPr>
          <w:rFonts w:ascii="Times New Roman" w:hAnsi="Times New Roman" w:cs="Times New Roman"/>
          <w:sz w:val="24"/>
          <w:szCs w:val="24"/>
          <w:lang w:val="sr-Latn-CS"/>
        </w:rPr>
        <w:t>č</w:t>
      </w:r>
      <w:r w:rsidRPr="00D50D34">
        <w:rPr>
          <w:rFonts w:ascii="Times New Roman" w:hAnsi="Times New Roman" w:cs="Times New Roman"/>
          <w:sz w:val="24"/>
          <w:szCs w:val="24"/>
        </w:rPr>
        <w:t>kim</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organizacijama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Odlukom</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o</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osnivanju</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Turisti</w:t>
      </w:r>
      <w:r w:rsidRPr="00D50D34">
        <w:rPr>
          <w:rFonts w:ascii="Times New Roman" w:hAnsi="Times New Roman" w:cs="Times New Roman"/>
          <w:sz w:val="24"/>
          <w:szCs w:val="24"/>
          <w:lang w:val="sr-Latn-CS"/>
        </w:rPr>
        <w:t>č</w:t>
      </w:r>
      <w:r w:rsidRPr="00D50D34">
        <w:rPr>
          <w:rFonts w:ascii="Times New Roman" w:hAnsi="Times New Roman" w:cs="Times New Roman"/>
          <w:sz w:val="24"/>
          <w:szCs w:val="24"/>
        </w:rPr>
        <w:t>ke</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organizacije</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i</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Statutom</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Turisti</w:t>
      </w:r>
      <w:r w:rsidRPr="00D50D34">
        <w:rPr>
          <w:rFonts w:ascii="Times New Roman" w:hAnsi="Times New Roman" w:cs="Times New Roman"/>
          <w:sz w:val="24"/>
          <w:szCs w:val="24"/>
          <w:lang w:val="sr-Latn-CS"/>
        </w:rPr>
        <w:t>č</w:t>
      </w:r>
      <w:r w:rsidRPr="00D50D34">
        <w:rPr>
          <w:rFonts w:ascii="Times New Roman" w:hAnsi="Times New Roman" w:cs="Times New Roman"/>
          <w:sz w:val="24"/>
          <w:szCs w:val="24"/>
        </w:rPr>
        <w:t>ke</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organizacije</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Nik</w:t>
      </w:r>
      <w:r w:rsidRPr="00D50D34">
        <w:rPr>
          <w:rFonts w:ascii="Times New Roman" w:hAnsi="Times New Roman" w:cs="Times New Roman"/>
          <w:sz w:val="24"/>
          <w:szCs w:val="24"/>
          <w:lang w:val="sr-Latn-CS"/>
        </w:rPr>
        <w:t>š</w:t>
      </w:r>
      <w:r w:rsidRPr="00D50D34">
        <w:rPr>
          <w:rFonts w:ascii="Times New Roman" w:hAnsi="Times New Roman" w:cs="Times New Roman"/>
          <w:sz w:val="24"/>
          <w:szCs w:val="24"/>
        </w:rPr>
        <w:t>i</w:t>
      </w:r>
      <w:r w:rsidRPr="00D50D34">
        <w:rPr>
          <w:rFonts w:ascii="Times New Roman" w:hAnsi="Times New Roman" w:cs="Times New Roman"/>
          <w:sz w:val="24"/>
          <w:szCs w:val="24"/>
          <w:lang w:val="sr-Latn-CS"/>
        </w:rPr>
        <w:t>ć.</w:t>
      </w:r>
    </w:p>
    <w:p w14:paraId="6EE5B8E8" w14:textId="0368EB8F" w:rsidR="00D50D34" w:rsidRPr="00D50D34" w:rsidRDefault="00D50D34" w:rsidP="00D50D34">
      <w:pPr>
        <w:spacing w:after="200" w:line="276" w:lineRule="auto"/>
        <w:jc w:val="both"/>
        <w:rPr>
          <w:rFonts w:ascii="Times New Roman" w:hAnsi="Times New Roman" w:cs="Times New Roman"/>
          <w:sz w:val="24"/>
          <w:szCs w:val="24"/>
          <w:lang w:val="sr-Latn-CS"/>
        </w:rPr>
      </w:pPr>
      <w:r w:rsidRPr="00D50D34">
        <w:rPr>
          <w:rFonts w:ascii="Times New Roman" w:hAnsi="Times New Roman" w:cs="Times New Roman"/>
          <w:sz w:val="24"/>
          <w:szCs w:val="24"/>
        </w:rPr>
        <w:t>Neke</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od</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osnovnih</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aktivnosti</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Turisti</w:t>
      </w:r>
      <w:r w:rsidRPr="00D50D34">
        <w:rPr>
          <w:rFonts w:ascii="Times New Roman" w:hAnsi="Times New Roman" w:cs="Times New Roman"/>
          <w:sz w:val="24"/>
          <w:szCs w:val="24"/>
          <w:lang w:val="sr-Latn-CS"/>
        </w:rPr>
        <w:t>č</w:t>
      </w:r>
      <w:r w:rsidRPr="00D50D34">
        <w:rPr>
          <w:rFonts w:ascii="Times New Roman" w:hAnsi="Times New Roman" w:cs="Times New Roman"/>
          <w:sz w:val="24"/>
          <w:szCs w:val="24"/>
        </w:rPr>
        <w:t>ke</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organizacije</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Nik</w:t>
      </w:r>
      <w:r w:rsidRPr="00D50D34">
        <w:rPr>
          <w:rFonts w:ascii="Times New Roman" w:hAnsi="Times New Roman" w:cs="Times New Roman"/>
          <w:sz w:val="24"/>
          <w:szCs w:val="24"/>
          <w:lang w:val="sr-Latn-CS"/>
        </w:rPr>
        <w:t>š</w:t>
      </w:r>
      <w:r w:rsidRPr="00D50D34">
        <w:rPr>
          <w:rFonts w:ascii="Times New Roman" w:hAnsi="Times New Roman" w:cs="Times New Roman"/>
          <w:sz w:val="24"/>
          <w:szCs w:val="24"/>
        </w:rPr>
        <w:t>i</w:t>
      </w:r>
      <w:r w:rsidRPr="00D50D34">
        <w:rPr>
          <w:rFonts w:ascii="Times New Roman" w:hAnsi="Times New Roman" w:cs="Times New Roman"/>
          <w:sz w:val="24"/>
          <w:szCs w:val="24"/>
          <w:lang w:val="sr-Latn-CS"/>
        </w:rPr>
        <w:t xml:space="preserve">ć </w:t>
      </w:r>
      <w:r w:rsidRPr="00D50D34">
        <w:rPr>
          <w:rFonts w:ascii="Times New Roman" w:hAnsi="Times New Roman" w:cs="Times New Roman"/>
          <w:sz w:val="24"/>
          <w:szCs w:val="24"/>
        </w:rPr>
        <w:t>za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teku</w:t>
      </w:r>
      <w:r w:rsidRPr="00D50D34">
        <w:rPr>
          <w:rFonts w:ascii="Times New Roman" w:hAnsi="Times New Roman" w:cs="Times New Roman"/>
          <w:sz w:val="24"/>
          <w:szCs w:val="24"/>
          <w:lang w:val="sr-Latn-CS"/>
        </w:rPr>
        <w:t>ć</w:t>
      </w:r>
      <w:r w:rsidRPr="00D50D34">
        <w:rPr>
          <w:rFonts w:ascii="Times New Roman" w:hAnsi="Times New Roman" w:cs="Times New Roman"/>
          <w:sz w:val="24"/>
          <w:szCs w:val="24"/>
        </w:rPr>
        <w:t>u</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godinu</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bi</w:t>
      </w:r>
      <w:r w:rsidRPr="00D50D34">
        <w:rPr>
          <w:rFonts w:ascii="Times New Roman" w:hAnsi="Times New Roman" w:cs="Times New Roman"/>
          <w:sz w:val="24"/>
          <w:szCs w:val="24"/>
          <w:lang w:val="sr-Latn-CS"/>
        </w:rPr>
        <w:t>ć</w:t>
      </w:r>
      <w:r w:rsidRPr="00D50D34">
        <w:rPr>
          <w:rFonts w:ascii="Times New Roman" w:hAnsi="Times New Roman" w:cs="Times New Roman"/>
          <w:sz w:val="24"/>
          <w:szCs w:val="24"/>
        </w:rPr>
        <w:t>e</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rad</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na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razvoju</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diverzifikaciji</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i</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unapre</w:t>
      </w:r>
      <w:r w:rsidRPr="00D50D34">
        <w:rPr>
          <w:rFonts w:ascii="Times New Roman" w:hAnsi="Times New Roman" w:cs="Times New Roman"/>
          <w:sz w:val="24"/>
          <w:szCs w:val="24"/>
          <w:lang w:val="sr-Latn-CS"/>
        </w:rPr>
        <w:t>đ</w:t>
      </w:r>
      <w:r w:rsidRPr="00D50D34">
        <w:rPr>
          <w:rFonts w:ascii="Times New Roman" w:hAnsi="Times New Roman" w:cs="Times New Roman"/>
          <w:sz w:val="24"/>
          <w:szCs w:val="24"/>
        </w:rPr>
        <w:t>enju</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turisti</w:t>
      </w:r>
      <w:r w:rsidRPr="00D50D34">
        <w:rPr>
          <w:rFonts w:ascii="Times New Roman" w:hAnsi="Times New Roman" w:cs="Times New Roman"/>
          <w:sz w:val="24"/>
          <w:szCs w:val="24"/>
          <w:lang w:val="sr-Latn-CS"/>
        </w:rPr>
        <w:t>č</w:t>
      </w:r>
      <w:r w:rsidRPr="00D50D34">
        <w:rPr>
          <w:rFonts w:ascii="Times New Roman" w:hAnsi="Times New Roman" w:cs="Times New Roman"/>
          <w:sz w:val="24"/>
          <w:szCs w:val="24"/>
        </w:rPr>
        <w:t>kog</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proizvoda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intenzivan</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rad</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na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stvaranju</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uslova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i</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edukaciji</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u</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cilju</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razvoja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ruralnog</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turizma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podsticanje</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turisti</w:t>
      </w:r>
      <w:r w:rsidRPr="00D50D34">
        <w:rPr>
          <w:rFonts w:ascii="Times New Roman" w:hAnsi="Times New Roman" w:cs="Times New Roman"/>
          <w:sz w:val="24"/>
          <w:szCs w:val="24"/>
          <w:lang w:val="sr-Latn-CS"/>
        </w:rPr>
        <w:t>č</w:t>
      </w:r>
      <w:r w:rsidRPr="00D50D34">
        <w:rPr>
          <w:rFonts w:ascii="Times New Roman" w:hAnsi="Times New Roman" w:cs="Times New Roman"/>
          <w:sz w:val="24"/>
          <w:szCs w:val="24"/>
        </w:rPr>
        <w:t>kog</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prometa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kroz</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saradnju</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sa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nadle</w:t>
      </w:r>
      <w:r w:rsidRPr="00D50D34">
        <w:rPr>
          <w:rFonts w:ascii="Times New Roman" w:hAnsi="Times New Roman" w:cs="Times New Roman"/>
          <w:sz w:val="24"/>
          <w:szCs w:val="24"/>
          <w:lang w:val="sr-Latn-CS"/>
        </w:rPr>
        <w:t>ž</w:t>
      </w:r>
      <w:r w:rsidRPr="00D50D34">
        <w:rPr>
          <w:rFonts w:ascii="Times New Roman" w:hAnsi="Times New Roman" w:cs="Times New Roman"/>
          <w:sz w:val="24"/>
          <w:szCs w:val="24"/>
        </w:rPr>
        <w:t>nim</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institucijama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i</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turisti</w:t>
      </w:r>
      <w:r w:rsidRPr="00D50D34">
        <w:rPr>
          <w:rFonts w:ascii="Times New Roman" w:hAnsi="Times New Roman" w:cs="Times New Roman"/>
          <w:sz w:val="24"/>
          <w:szCs w:val="24"/>
          <w:lang w:val="sr-Latn-CS"/>
        </w:rPr>
        <w:t>č</w:t>
      </w:r>
      <w:r w:rsidRPr="00D50D34">
        <w:rPr>
          <w:rFonts w:ascii="Times New Roman" w:hAnsi="Times New Roman" w:cs="Times New Roman"/>
          <w:sz w:val="24"/>
          <w:szCs w:val="24"/>
        </w:rPr>
        <w:t>kom</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privredom</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promociji</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turisti</w:t>
      </w:r>
      <w:r w:rsidRPr="00D50D34">
        <w:rPr>
          <w:rFonts w:ascii="Times New Roman" w:hAnsi="Times New Roman" w:cs="Times New Roman"/>
          <w:sz w:val="24"/>
          <w:szCs w:val="24"/>
          <w:lang w:val="sr-Latn-CS"/>
        </w:rPr>
        <w:t>č</w:t>
      </w:r>
      <w:r w:rsidRPr="00D50D34">
        <w:rPr>
          <w:rFonts w:ascii="Times New Roman" w:hAnsi="Times New Roman" w:cs="Times New Roman"/>
          <w:sz w:val="24"/>
          <w:szCs w:val="24"/>
        </w:rPr>
        <w:t>ke</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ponude</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na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nacionalnom</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i</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regionalnom</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tr</w:t>
      </w:r>
      <w:r w:rsidRPr="00D50D34">
        <w:rPr>
          <w:rFonts w:ascii="Times New Roman" w:hAnsi="Times New Roman" w:cs="Times New Roman"/>
          <w:sz w:val="24"/>
          <w:szCs w:val="24"/>
          <w:lang w:val="sr-Latn-CS"/>
        </w:rPr>
        <w:t>ž</w:t>
      </w:r>
      <w:r w:rsidRPr="00D50D34">
        <w:rPr>
          <w:rFonts w:ascii="Times New Roman" w:hAnsi="Times New Roman" w:cs="Times New Roman"/>
          <w:sz w:val="24"/>
          <w:szCs w:val="24"/>
        </w:rPr>
        <w:t>i</w:t>
      </w:r>
      <w:r w:rsidRPr="00D50D34">
        <w:rPr>
          <w:rFonts w:ascii="Times New Roman" w:hAnsi="Times New Roman" w:cs="Times New Roman"/>
          <w:sz w:val="24"/>
          <w:szCs w:val="24"/>
          <w:lang w:val="sr-Latn-CS"/>
        </w:rPr>
        <w:t>š</w:t>
      </w:r>
      <w:r w:rsidRPr="00D50D34">
        <w:rPr>
          <w:rFonts w:ascii="Times New Roman" w:hAnsi="Times New Roman" w:cs="Times New Roman"/>
          <w:sz w:val="24"/>
          <w:szCs w:val="24"/>
        </w:rPr>
        <w:t>tu</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edukaciji</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zaposlenih</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organizaciji</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tradicionalnih</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manifestacija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samostalno</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i</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u</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partnerstvu</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kreiranju</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i</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organizaciji</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novih</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manifestacija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saradnji</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sa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partnerima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iz</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turisti</w:t>
      </w:r>
      <w:r w:rsidRPr="00D50D34">
        <w:rPr>
          <w:rFonts w:ascii="Times New Roman" w:hAnsi="Times New Roman" w:cs="Times New Roman"/>
          <w:sz w:val="24"/>
          <w:szCs w:val="24"/>
          <w:lang w:val="sr-Latn-CS"/>
        </w:rPr>
        <w:t>č</w:t>
      </w:r>
      <w:r w:rsidRPr="00D50D34">
        <w:rPr>
          <w:rFonts w:ascii="Times New Roman" w:hAnsi="Times New Roman" w:cs="Times New Roman"/>
          <w:sz w:val="24"/>
          <w:szCs w:val="24"/>
        </w:rPr>
        <w:t>ke</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privrede</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Nacionalnom</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turisti</w:t>
      </w:r>
      <w:r w:rsidRPr="00D50D34">
        <w:rPr>
          <w:rFonts w:ascii="Times New Roman" w:hAnsi="Times New Roman" w:cs="Times New Roman"/>
          <w:sz w:val="24"/>
          <w:szCs w:val="24"/>
          <w:lang w:val="sr-Latn-CS"/>
        </w:rPr>
        <w:t>č</w:t>
      </w:r>
      <w:r w:rsidRPr="00D50D34">
        <w:rPr>
          <w:rFonts w:ascii="Times New Roman" w:hAnsi="Times New Roman" w:cs="Times New Roman"/>
          <w:sz w:val="24"/>
          <w:szCs w:val="24"/>
        </w:rPr>
        <w:t>kom</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organizacijom</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Ministarstvom</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ekonomskog</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razvoja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Ministarstvom</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poljoprivrede</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lokalnom</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samoupravom</w:t>
      </w:r>
      <w:r w:rsidRPr="00D50D34">
        <w:rPr>
          <w:rFonts w:ascii="Times New Roman" w:hAnsi="Times New Roman" w:cs="Times New Roman"/>
          <w:sz w:val="24"/>
          <w:szCs w:val="24"/>
          <w:lang w:val="sr-Latn-CS"/>
        </w:rPr>
        <w:t xml:space="preserve">, </w:t>
      </w:r>
      <w:r w:rsidR="00B72C73">
        <w:rPr>
          <w:rFonts w:ascii="Times New Roman" w:hAnsi="Times New Roman" w:cs="Times New Roman"/>
          <w:sz w:val="24"/>
          <w:szCs w:val="24"/>
        </w:rPr>
        <w:t>nevladinim</w:t>
      </w:r>
      <w:r w:rsidR="00B72C73" w:rsidRPr="00B72C73">
        <w:rPr>
          <w:rFonts w:ascii="Times New Roman" w:hAnsi="Times New Roman" w:cs="Times New Roman"/>
          <w:sz w:val="24"/>
          <w:szCs w:val="24"/>
          <w:lang w:val="sr-Latn-CS"/>
        </w:rPr>
        <w:t xml:space="preserve"> </w:t>
      </w:r>
      <w:r w:rsidR="00B72C73">
        <w:rPr>
          <w:rFonts w:ascii="Times New Roman" w:hAnsi="Times New Roman" w:cs="Times New Roman"/>
          <w:sz w:val="24"/>
          <w:szCs w:val="24"/>
        </w:rPr>
        <w:t>sektorom</w:t>
      </w:r>
      <w:r w:rsidR="00B72C73" w:rsidRPr="00B72C73">
        <w:rPr>
          <w:rFonts w:ascii="Times New Roman" w:hAnsi="Times New Roman" w:cs="Times New Roman"/>
          <w:sz w:val="24"/>
          <w:szCs w:val="24"/>
          <w:lang w:val="sr-Latn-CS"/>
        </w:rPr>
        <w:t>.</w:t>
      </w:r>
      <w:r w:rsidR="00CD4EC8">
        <w:rPr>
          <w:rFonts w:ascii="Times New Roman" w:hAnsi="Times New Roman" w:cs="Times New Roman"/>
          <w:sz w:val="24"/>
          <w:szCs w:val="24"/>
          <w:lang w:val="sr-Latn-CS"/>
        </w:rPr>
        <w:t xml:space="preserve"> </w:t>
      </w:r>
      <w:r w:rsidR="00B72C73">
        <w:rPr>
          <w:rFonts w:ascii="Times New Roman" w:hAnsi="Times New Roman" w:cs="Times New Roman"/>
          <w:sz w:val="24"/>
          <w:szCs w:val="24"/>
          <w:lang w:val="sr-Latn-CS"/>
        </w:rPr>
        <w:t>P</w:t>
      </w:r>
      <w:r w:rsidRPr="00D50D34">
        <w:rPr>
          <w:rFonts w:ascii="Times New Roman" w:hAnsi="Times New Roman" w:cs="Times New Roman"/>
          <w:sz w:val="24"/>
          <w:szCs w:val="24"/>
        </w:rPr>
        <w:t>o</w:t>
      </w:r>
      <w:r w:rsidR="00CD4EC8">
        <w:rPr>
          <w:rFonts w:ascii="Times New Roman" w:hAnsi="Times New Roman" w:cs="Times New Roman"/>
          <w:sz w:val="24"/>
          <w:szCs w:val="24"/>
          <w:lang w:val="sr-Latn-CS"/>
        </w:rPr>
        <w:t xml:space="preserve"> </w:t>
      </w:r>
      <w:r w:rsidRPr="00D50D34">
        <w:rPr>
          <w:rFonts w:ascii="Times New Roman" w:hAnsi="Times New Roman" w:cs="Times New Roman"/>
          <w:sz w:val="24"/>
          <w:szCs w:val="24"/>
        </w:rPr>
        <w:t>pitanju</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suzbijanja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sive</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ekonomije</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nastavi</w:t>
      </w:r>
      <w:r w:rsidRPr="00D50D34">
        <w:rPr>
          <w:rFonts w:ascii="Times New Roman" w:hAnsi="Times New Roman" w:cs="Times New Roman"/>
          <w:sz w:val="24"/>
          <w:szCs w:val="24"/>
          <w:lang w:val="sr-Latn-CS"/>
        </w:rPr>
        <w:t>ć</w:t>
      </w:r>
      <w:r w:rsidRPr="00D50D34">
        <w:rPr>
          <w:rFonts w:ascii="Times New Roman" w:hAnsi="Times New Roman" w:cs="Times New Roman"/>
          <w:sz w:val="24"/>
          <w:szCs w:val="24"/>
        </w:rPr>
        <w:t>e</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se</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saradnja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sa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inspekcijskim</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slu</w:t>
      </w:r>
      <w:r w:rsidRPr="00D50D34">
        <w:rPr>
          <w:rFonts w:ascii="Times New Roman" w:hAnsi="Times New Roman" w:cs="Times New Roman"/>
          <w:sz w:val="24"/>
          <w:szCs w:val="24"/>
          <w:lang w:val="sr-Latn-CS"/>
        </w:rPr>
        <w:t>ž</w:t>
      </w:r>
      <w:r w:rsidRPr="00D50D34">
        <w:rPr>
          <w:rFonts w:ascii="Times New Roman" w:hAnsi="Times New Roman" w:cs="Times New Roman"/>
          <w:sz w:val="24"/>
          <w:szCs w:val="24"/>
        </w:rPr>
        <w:t>bama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u</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cilju</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pove</w:t>
      </w:r>
      <w:r w:rsidRPr="00D50D34">
        <w:rPr>
          <w:rFonts w:ascii="Times New Roman" w:hAnsi="Times New Roman" w:cs="Times New Roman"/>
          <w:sz w:val="24"/>
          <w:szCs w:val="24"/>
          <w:lang w:val="sr-Latn-CS"/>
        </w:rPr>
        <w:t>ć</w:t>
      </w:r>
      <w:r w:rsidRPr="00D50D34">
        <w:rPr>
          <w:rFonts w:ascii="Times New Roman" w:hAnsi="Times New Roman" w:cs="Times New Roman"/>
          <w:sz w:val="24"/>
          <w:szCs w:val="24"/>
        </w:rPr>
        <w:t>anja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turisti</w:t>
      </w:r>
      <w:r w:rsidRPr="00D50D34">
        <w:rPr>
          <w:rFonts w:ascii="Times New Roman" w:hAnsi="Times New Roman" w:cs="Times New Roman"/>
          <w:sz w:val="24"/>
          <w:szCs w:val="24"/>
          <w:lang w:val="sr-Latn-CS"/>
        </w:rPr>
        <w:t>č</w:t>
      </w:r>
      <w:r w:rsidRPr="00D50D34">
        <w:rPr>
          <w:rFonts w:ascii="Times New Roman" w:hAnsi="Times New Roman" w:cs="Times New Roman"/>
          <w:sz w:val="24"/>
          <w:szCs w:val="24"/>
        </w:rPr>
        <w:t>kog</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prometa</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i</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promocije</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registrovanih</w:t>
      </w:r>
      <w:r w:rsidRPr="00D50D34">
        <w:rPr>
          <w:rFonts w:ascii="Times New Roman" w:hAnsi="Times New Roman" w:cs="Times New Roman"/>
          <w:sz w:val="24"/>
          <w:szCs w:val="24"/>
          <w:lang w:val="sr-Latn-CS"/>
        </w:rPr>
        <w:t xml:space="preserve"> </w:t>
      </w:r>
      <w:r w:rsidRPr="00D50D34">
        <w:rPr>
          <w:rFonts w:ascii="Times New Roman" w:hAnsi="Times New Roman" w:cs="Times New Roman"/>
          <w:sz w:val="24"/>
          <w:szCs w:val="24"/>
        </w:rPr>
        <w:t>subjekata</w:t>
      </w:r>
      <w:r w:rsidRPr="00D50D34">
        <w:rPr>
          <w:rFonts w:ascii="Times New Roman" w:hAnsi="Times New Roman" w:cs="Times New Roman"/>
          <w:sz w:val="24"/>
          <w:szCs w:val="24"/>
          <w:lang w:val="sr-Latn-CS"/>
        </w:rPr>
        <w:t>.</w:t>
      </w:r>
    </w:p>
    <w:p w14:paraId="27CDE729" w14:textId="77777777" w:rsidR="002329A6" w:rsidRDefault="002329A6" w:rsidP="002329A6">
      <w:pPr>
        <w:spacing w:after="0" w:line="276" w:lineRule="auto"/>
        <w:jc w:val="both"/>
        <w:rPr>
          <w:rFonts w:ascii="Times New Roman" w:hAnsi="Times New Roman" w:cs="Times New Roman"/>
          <w:sz w:val="24"/>
          <w:szCs w:val="24"/>
          <w:lang w:val="sr-Latn-CS"/>
        </w:rPr>
      </w:pPr>
    </w:p>
    <w:p w14:paraId="2129DEF2" w14:textId="77777777" w:rsidR="002329A6" w:rsidRPr="00846322" w:rsidRDefault="002329A6" w:rsidP="002329A6">
      <w:pPr>
        <w:spacing w:after="0" w:line="276" w:lineRule="auto"/>
        <w:jc w:val="both"/>
        <w:rPr>
          <w:rFonts w:ascii="Times New Roman" w:hAnsi="Times New Roman" w:cs="Times New Roman"/>
          <w:sz w:val="24"/>
          <w:szCs w:val="24"/>
          <w:lang w:val="sr-Latn-CS"/>
        </w:rPr>
      </w:pPr>
    </w:p>
    <w:p w14:paraId="5E5AB597" w14:textId="77777777" w:rsidR="002329A6" w:rsidRPr="00846322" w:rsidRDefault="002329A6" w:rsidP="002329A6">
      <w:pPr>
        <w:spacing w:after="0" w:line="276" w:lineRule="auto"/>
        <w:jc w:val="both"/>
        <w:rPr>
          <w:rFonts w:ascii="Times New Roman" w:hAnsi="Times New Roman" w:cs="Times New Roman"/>
          <w:sz w:val="24"/>
          <w:szCs w:val="24"/>
          <w:lang w:val="sr-Latn-CS"/>
        </w:rPr>
      </w:pPr>
    </w:p>
    <w:p w14:paraId="58F54D3A" w14:textId="77777777" w:rsidR="002329A6" w:rsidRPr="00846322" w:rsidRDefault="002329A6" w:rsidP="002329A6">
      <w:pPr>
        <w:spacing w:after="0" w:line="276" w:lineRule="auto"/>
        <w:jc w:val="both"/>
        <w:rPr>
          <w:rFonts w:ascii="Times New Roman" w:hAnsi="Times New Roman" w:cs="Times New Roman"/>
          <w:sz w:val="24"/>
          <w:szCs w:val="24"/>
          <w:lang w:val="sr-Latn-CS"/>
        </w:rPr>
      </w:pPr>
    </w:p>
    <w:p w14:paraId="55A08F13" w14:textId="77777777" w:rsidR="002329A6" w:rsidRPr="00846322" w:rsidRDefault="002329A6" w:rsidP="002329A6">
      <w:pPr>
        <w:spacing w:after="0" w:line="276" w:lineRule="auto"/>
        <w:jc w:val="both"/>
        <w:rPr>
          <w:rFonts w:ascii="Times New Roman" w:hAnsi="Times New Roman" w:cs="Times New Roman"/>
          <w:sz w:val="24"/>
          <w:szCs w:val="24"/>
          <w:lang w:val="sr-Latn-CS"/>
        </w:rPr>
      </w:pPr>
    </w:p>
    <w:p w14:paraId="0B9DA00D" w14:textId="77777777" w:rsidR="002329A6" w:rsidRPr="00846322" w:rsidRDefault="002329A6" w:rsidP="002329A6">
      <w:pPr>
        <w:spacing w:after="0" w:line="276" w:lineRule="auto"/>
        <w:jc w:val="both"/>
        <w:rPr>
          <w:rFonts w:ascii="Times New Roman" w:hAnsi="Times New Roman" w:cs="Times New Roman"/>
          <w:sz w:val="24"/>
          <w:szCs w:val="24"/>
          <w:lang w:val="sr-Latn-CS"/>
        </w:rPr>
      </w:pPr>
    </w:p>
    <w:p w14:paraId="3911C586" w14:textId="77777777" w:rsidR="002329A6" w:rsidRPr="00846322" w:rsidRDefault="002329A6" w:rsidP="002329A6">
      <w:pPr>
        <w:spacing w:after="0" w:line="276" w:lineRule="auto"/>
        <w:jc w:val="both"/>
        <w:rPr>
          <w:rFonts w:ascii="Times New Roman" w:hAnsi="Times New Roman" w:cs="Times New Roman"/>
          <w:sz w:val="24"/>
          <w:szCs w:val="24"/>
          <w:lang w:val="sr-Latn-CS"/>
        </w:rPr>
      </w:pPr>
    </w:p>
    <w:p w14:paraId="79D3855C" w14:textId="77777777" w:rsidR="002329A6" w:rsidRPr="00846322" w:rsidRDefault="002329A6" w:rsidP="002329A6">
      <w:pPr>
        <w:spacing w:after="0" w:line="276" w:lineRule="auto"/>
        <w:jc w:val="both"/>
        <w:rPr>
          <w:rFonts w:ascii="Times New Roman" w:hAnsi="Times New Roman" w:cs="Times New Roman"/>
          <w:sz w:val="24"/>
          <w:szCs w:val="24"/>
          <w:lang w:val="sr-Latn-CS"/>
        </w:rPr>
      </w:pPr>
    </w:p>
    <w:p w14:paraId="42B018E7" w14:textId="77777777" w:rsidR="002329A6" w:rsidRPr="00846322" w:rsidRDefault="002329A6" w:rsidP="002329A6">
      <w:pPr>
        <w:spacing w:after="0" w:line="276" w:lineRule="auto"/>
        <w:jc w:val="both"/>
        <w:rPr>
          <w:rFonts w:ascii="Times New Roman" w:hAnsi="Times New Roman" w:cs="Times New Roman"/>
          <w:sz w:val="24"/>
          <w:szCs w:val="24"/>
          <w:lang w:val="sr-Latn-CS"/>
        </w:rPr>
      </w:pPr>
    </w:p>
    <w:p w14:paraId="78B820C5" w14:textId="77777777" w:rsidR="002329A6" w:rsidRPr="00846322" w:rsidRDefault="002329A6" w:rsidP="002329A6">
      <w:pPr>
        <w:spacing w:after="0" w:line="276" w:lineRule="auto"/>
        <w:jc w:val="both"/>
        <w:rPr>
          <w:rFonts w:ascii="Times New Roman" w:hAnsi="Times New Roman" w:cs="Times New Roman"/>
          <w:sz w:val="24"/>
          <w:szCs w:val="24"/>
          <w:lang w:val="sr-Latn-CS"/>
        </w:rPr>
      </w:pPr>
    </w:p>
    <w:p w14:paraId="4ACE1103" w14:textId="77777777" w:rsidR="002329A6" w:rsidRPr="00846322" w:rsidRDefault="002329A6" w:rsidP="002329A6">
      <w:pPr>
        <w:spacing w:after="0" w:line="276" w:lineRule="auto"/>
        <w:jc w:val="both"/>
        <w:rPr>
          <w:rFonts w:ascii="Times New Roman" w:hAnsi="Times New Roman" w:cs="Times New Roman"/>
          <w:sz w:val="24"/>
          <w:szCs w:val="24"/>
          <w:lang w:val="sr-Latn-CS"/>
        </w:rPr>
      </w:pPr>
    </w:p>
    <w:p w14:paraId="5E6F8C0F" w14:textId="77777777" w:rsidR="002329A6" w:rsidRPr="00846322" w:rsidRDefault="002329A6" w:rsidP="002329A6">
      <w:pPr>
        <w:spacing w:after="0" w:line="276" w:lineRule="auto"/>
        <w:jc w:val="both"/>
        <w:rPr>
          <w:rFonts w:ascii="Times New Roman" w:hAnsi="Times New Roman" w:cs="Times New Roman"/>
          <w:sz w:val="24"/>
          <w:szCs w:val="24"/>
          <w:lang w:val="sr-Latn-CS"/>
        </w:rPr>
      </w:pPr>
    </w:p>
    <w:p w14:paraId="785D11D5" w14:textId="77777777" w:rsidR="002329A6" w:rsidRDefault="002329A6" w:rsidP="002329A6">
      <w:pPr>
        <w:spacing w:after="0" w:line="276" w:lineRule="auto"/>
        <w:jc w:val="both"/>
        <w:rPr>
          <w:rFonts w:ascii="Times New Roman" w:hAnsi="Times New Roman" w:cs="Times New Roman"/>
          <w:sz w:val="24"/>
          <w:szCs w:val="24"/>
          <w:lang w:val="sr-Latn-CS"/>
        </w:rPr>
      </w:pPr>
    </w:p>
    <w:p w14:paraId="25821849" w14:textId="77777777" w:rsidR="002329A6" w:rsidRDefault="002329A6" w:rsidP="002329A6">
      <w:pPr>
        <w:spacing w:after="0" w:line="276" w:lineRule="auto"/>
        <w:jc w:val="both"/>
        <w:rPr>
          <w:rFonts w:ascii="Times New Roman" w:hAnsi="Times New Roman" w:cs="Times New Roman"/>
          <w:sz w:val="24"/>
          <w:szCs w:val="24"/>
          <w:lang w:val="sr-Latn-CS"/>
        </w:rPr>
      </w:pPr>
    </w:p>
    <w:p w14:paraId="0AEA5E66" w14:textId="77777777" w:rsidR="002329A6" w:rsidRDefault="002329A6" w:rsidP="002329A6">
      <w:pPr>
        <w:spacing w:after="0" w:line="276" w:lineRule="auto"/>
        <w:jc w:val="both"/>
        <w:rPr>
          <w:rFonts w:ascii="Times New Roman" w:hAnsi="Times New Roman" w:cs="Times New Roman"/>
          <w:sz w:val="24"/>
          <w:szCs w:val="24"/>
          <w:lang w:val="sr-Latn-CS"/>
        </w:rPr>
      </w:pPr>
    </w:p>
    <w:p w14:paraId="5C34132B" w14:textId="77777777" w:rsidR="002329A6" w:rsidRPr="00846322" w:rsidRDefault="002329A6" w:rsidP="002329A6">
      <w:pPr>
        <w:spacing w:after="0" w:line="276" w:lineRule="auto"/>
        <w:jc w:val="both"/>
        <w:rPr>
          <w:rFonts w:ascii="Times New Roman" w:hAnsi="Times New Roman" w:cs="Times New Roman"/>
          <w:sz w:val="24"/>
          <w:szCs w:val="24"/>
          <w:lang w:val="sr-Latn-CS"/>
        </w:rPr>
      </w:pPr>
    </w:p>
    <w:p w14:paraId="54D04797" w14:textId="77777777" w:rsidR="002329A6" w:rsidRDefault="002329A6" w:rsidP="002329A6">
      <w:pPr>
        <w:spacing w:after="0" w:line="276" w:lineRule="auto"/>
        <w:jc w:val="both"/>
        <w:rPr>
          <w:rFonts w:ascii="Times New Roman" w:hAnsi="Times New Roman" w:cs="Times New Roman"/>
          <w:sz w:val="24"/>
          <w:szCs w:val="24"/>
          <w:lang w:val="sr-Latn-CS"/>
        </w:rPr>
      </w:pPr>
    </w:p>
    <w:p w14:paraId="55574611" w14:textId="77777777" w:rsidR="002329A6" w:rsidRDefault="002329A6" w:rsidP="002329A6">
      <w:pPr>
        <w:spacing w:after="0" w:line="276" w:lineRule="auto"/>
        <w:jc w:val="both"/>
        <w:rPr>
          <w:rFonts w:ascii="Times New Roman" w:hAnsi="Times New Roman" w:cs="Times New Roman"/>
          <w:sz w:val="24"/>
          <w:szCs w:val="24"/>
          <w:lang w:val="sr-Latn-CS"/>
        </w:rPr>
      </w:pPr>
    </w:p>
    <w:p w14:paraId="1027EEB1" w14:textId="77777777" w:rsidR="002329A6" w:rsidRDefault="002329A6" w:rsidP="002329A6">
      <w:pPr>
        <w:spacing w:after="0" w:line="276" w:lineRule="auto"/>
        <w:jc w:val="both"/>
        <w:rPr>
          <w:rFonts w:ascii="Times New Roman" w:hAnsi="Times New Roman" w:cs="Times New Roman"/>
          <w:sz w:val="24"/>
          <w:szCs w:val="24"/>
          <w:lang w:val="sr-Latn-CS"/>
        </w:rPr>
      </w:pPr>
    </w:p>
    <w:p w14:paraId="66FCC115" w14:textId="77777777" w:rsidR="002329A6" w:rsidRDefault="002329A6" w:rsidP="002329A6">
      <w:pPr>
        <w:spacing w:after="0" w:line="276" w:lineRule="auto"/>
        <w:jc w:val="both"/>
        <w:rPr>
          <w:rFonts w:ascii="Times New Roman" w:hAnsi="Times New Roman" w:cs="Times New Roman"/>
          <w:sz w:val="24"/>
          <w:szCs w:val="24"/>
          <w:lang w:val="sr-Latn-CS"/>
        </w:rPr>
      </w:pPr>
    </w:p>
    <w:p w14:paraId="09883918" w14:textId="77777777" w:rsidR="002329A6" w:rsidRDefault="002329A6" w:rsidP="002329A6">
      <w:pPr>
        <w:spacing w:after="0" w:line="276" w:lineRule="auto"/>
        <w:jc w:val="both"/>
        <w:rPr>
          <w:rFonts w:ascii="Times New Roman" w:hAnsi="Times New Roman" w:cs="Times New Roman"/>
          <w:sz w:val="24"/>
          <w:szCs w:val="24"/>
          <w:lang w:val="sr-Latn-CS"/>
        </w:rPr>
      </w:pPr>
    </w:p>
    <w:p w14:paraId="4A0307DD" w14:textId="77777777" w:rsidR="002329A6" w:rsidRDefault="002329A6" w:rsidP="002329A6">
      <w:pPr>
        <w:spacing w:after="0" w:line="276" w:lineRule="auto"/>
        <w:jc w:val="both"/>
        <w:rPr>
          <w:rFonts w:ascii="Times New Roman" w:hAnsi="Times New Roman" w:cs="Times New Roman"/>
          <w:sz w:val="24"/>
          <w:szCs w:val="24"/>
          <w:lang w:val="sr-Latn-CS"/>
        </w:rPr>
      </w:pPr>
    </w:p>
    <w:p w14:paraId="1AE933A0" w14:textId="58F7AE70" w:rsidR="00425E9F" w:rsidRDefault="00425E9F" w:rsidP="002329A6">
      <w:pPr>
        <w:spacing w:after="0" w:line="276" w:lineRule="auto"/>
        <w:jc w:val="both"/>
        <w:rPr>
          <w:rFonts w:ascii="Times New Roman" w:hAnsi="Times New Roman" w:cs="Times New Roman"/>
          <w:sz w:val="24"/>
          <w:szCs w:val="24"/>
          <w:lang w:val="sr-Latn-CS"/>
        </w:rPr>
      </w:pPr>
    </w:p>
    <w:p w14:paraId="7F6E465B" w14:textId="77777777" w:rsidR="002329A6" w:rsidRPr="00846322" w:rsidRDefault="002329A6" w:rsidP="002329A6">
      <w:pPr>
        <w:spacing w:after="0" w:line="276" w:lineRule="auto"/>
        <w:jc w:val="both"/>
        <w:rPr>
          <w:rFonts w:ascii="Times New Roman" w:hAnsi="Times New Roman" w:cs="Times New Roman"/>
          <w:sz w:val="24"/>
          <w:szCs w:val="24"/>
          <w:lang w:val="sr-Latn-CS"/>
        </w:rPr>
      </w:pPr>
    </w:p>
    <w:p w14:paraId="448E0AF8" w14:textId="77777777" w:rsidR="002329A6" w:rsidRPr="006710CC" w:rsidRDefault="002329A6" w:rsidP="006710CC">
      <w:pPr>
        <w:pStyle w:val="Heading1"/>
      </w:pPr>
      <w:bookmarkStart w:id="2" w:name="_Toc216080446"/>
      <w:r w:rsidRPr="006710CC">
        <w:t>OPŠTE INFORMACIJE O TURISTIČKOJ ORGANIZACIJI NIKŠIĆ</w:t>
      </w:r>
      <w:bookmarkEnd w:id="2"/>
    </w:p>
    <w:p w14:paraId="184793F4" w14:textId="77777777" w:rsidR="002329A6" w:rsidRPr="00F21227" w:rsidRDefault="002329A6" w:rsidP="002329A6">
      <w:pPr>
        <w:spacing w:after="0" w:line="276" w:lineRule="auto"/>
        <w:jc w:val="both"/>
        <w:rPr>
          <w:rFonts w:ascii="Times New Roman" w:hAnsi="Times New Roman" w:cs="Times New Roman"/>
          <w:sz w:val="24"/>
          <w:szCs w:val="24"/>
          <w:lang w:val="sr-Latn-CS"/>
        </w:rPr>
      </w:pPr>
    </w:p>
    <w:p w14:paraId="0D03B28A" w14:textId="5A77B66D" w:rsidR="002329A6" w:rsidRPr="00F21227" w:rsidRDefault="002329A6" w:rsidP="003D4080">
      <w:pPr>
        <w:spacing w:after="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U ovom dijelu daće se opšte informacije o Turističkoj organizaciji Nikšić koje se tiču njenog osnivanja, djelatnosti, organa organizacije, prihoda koje org</w:t>
      </w:r>
      <w:r w:rsidR="0090103C">
        <w:rPr>
          <w:rFonts w:ascii="Times New Roman" w:hAnsi="Times New Roman" w:cs="Times New Roman"/>
          <w:sz w:val="24"/>
          <w:szCs w:val="24"/>
          <w:lang w:val="sr-Latn-CS"/>
        </w:rPr>
        <w:t>anizacija ostvaruje i zaposlenim</w:t>
      </w:r>
      <w:r w:rsidRPr="00F21227">
        <w:rPr>
          <w:rFonts w:ascii="Times New Roman" w:hAnsi="Times New Roman" w:cs="Times New Roman"/>
          <w:sz w:val="24"/>
          <w:szCs w:val="24"/>
          <w:lang w:val="sr-Latn-CS"/>
        </w:rPr>
        <w:t>.</w:t>
      </w:r>
    </w:p>
    <w:p w14:paraId="61E502C4" w14:textId="77777777" w:rsidR="002329A6" w:rsidRPr="00F21227" w:rsidRDefault="002329A6" w:rsidP="002329A6">
      <w:pPr>
        <w:spacing w:after="0" w:line="276" w:lineRule="auto"/>
        <w:jc w:val="both"/>
        <w:rPr>
          <w:rFonts w:ascii="Times New Roman" w:eastAsia="Times New Roman" w:hAnsi="Times New Roman" w:cs="Times New Roman"/>
          <w:sz w:val="24"/>
          <w:szCs w:val="24"/>
          <w:lang w:val="sr-Latn-CS"/>
        </w:rPr>
      </w:pPr>
    </w:p>
    <w:p w14:paraId="29A8009B" w14:textId="2AD43297" w:rsidR="002329A6" w:rsidRPr="006710CC" w:rsidRDefault="002329A6" w:rsidP="006710CC">
      <w:pPr>
        <w:pStyle w:val="Heading2"/>
      </w:pPr>
      <w:bookmarkStart w:id="3" w:name="_Toc216080447"/>
      <w:r w:rsidRPr="006710CC">
        <w:t>Osnivanje</w:t>
      </w:r>
      <w:bookmarkEnd w:id="3"/>
    </w:p>
    <w:p w14:paraId="2D2C0743" w14:textId="77777777" w:rsidR="002329A6" w:rsidRPr="00F21227" w:rsidRDefault="002329A6" w:rsidP="002329A6">
      <w:pPr>
        <w:spacing w:after="0" w:line="276" w:lineRule="auto"/>
        <w:jc w:val="both"/>
        <w:rPr>
          <w:rFonts w:ascii="Times New Roman" w:hAnsi="Times New Roman" w:cs="Times New Roman"/>
          <w:noProof/>
          <w:sz w:val="24"/>
          <w:szCs w:val="24"/>
          <w:lang w:val="sr-Latn-CS"/>
        </w:rPr>
      </w:pPr>
    </w:p>
    <w:p w14:paraId="0D1F5DB9" w14:textId="77777777" w:rsidR="002329A6" w:rsidRPr="00F21227" w:rsidRDefault="002329A6" w:rsidP="00050ECD">
      <w:pPr>
        <w:spacing w:after="0" w:line="276" w:lineRule="auto"/>
        <w:jc w:val="both"/>
        <w:rPr>
          <w:rFonts w:ascii="Times New Roman" w:hAnsi="Times New Roman" w:cs="Times New Roman"/>
          <w:noProof/>
          <w:sz w:val="24"/>
          <w:szCs w:val="24"/>
          <w:lang w:val="sr-Latn-CS"/>
        </w:rPr>
      </w:pPr>
      <w:r w:rsidRPr="00F21227">
        <w:rPr>
          <w:rFonts w:ascii="Times New Roman" w:hAnsi="Times New Roman" w:cs="Times New Roman"/>
          <w:noProof/>
          <w:sz w:val="24"/>
          <w:szCs w:val="24"/>
          <w:lang w:val="sr-Latn-CS"/>
        </w:rPr>
        <w:t>Turistička organizacija Nikšić je osnovana na оsnovu člana 7 Zakona o turističkim organizacijama i člana 13 stav 1 tačka 1 i Odluke o osnivanju Turističke organizacije Nikšić 2005. godine. Ima status pravnog lica, sa pravima i obavezama utvrđenim Zakonom, Odlukom i Statutom.</w:t>
      </w:r>
    </w:p>
    <w:p w14:paraId="54253A02" w14:textId="77777777" w:rsidR="006710CC" w:rsidRDefault="006710CC" w:rsidP="002329A6">
      <w:pPr>
        <w:pStyle w:val="Heading2"/>
        <w:numPr>
          <w:ilvl w:val="0"/>
          <w:numId w:val="0"/>
        </w:numPr>
        <w:jc w:val="both"/>
        <w:rPr>
          <w:rFonts w:cs="Times New Roman"/>
          <w:szCs w:val="24"/>
          <w:lang w:val="sr-Latn-CS"/>
        </w:rPr>
      </w:pPr>
    </w:p>
    <w:p w14:paraId="53D36D77" w14:textId="5CA57FD0" w:rsidR="002329A6" w:rsidRPr="00F21227" w:rsidRDefault="002329A6" w:rsidP="00180EB9">
      <w:pPr>
        <w:pStyle w:val="Heading2"/>
        <w:rPr>
          <w:lang w:val="sr-Latn-CS"/>
        </w:rPr>
      </w:pPr>
      <w:bookmarkStart w:id="4" w:name="_Toc216080448"/>
      <w:r w:rsidRPr="00F21227">
        <w:rPr>
          <w:lang w:val="sr-Latn-CS"/>
        </w:rPr>
        <w:t>Djelatnost</w:t>
      </w:r>
      <w:bookmarkEnd w:id="4"/>
    </w:p>
    <w:p w14:paraId="711B5840" w14:textId="77777777" w:rsidR="002329A6" w:rsidRPr="00F21227" w:rsidRDefault="002329A6" w:rsidP="00425E9F">
      <w:pPr>
        <w:spacing w:after="0" w:line="276" w:lineRule="auto"/>
        <w:jc w:val="both"/>
        <w:rPr>
          <w:rFonts w:ascii="Times New Roman" w:hAnsi="Times New Roman" w:cs="Times New Roman"/>
          <w:sz w:val="24"/>
          <w:szCs w:val="24"/>
        </w:rPr>
      </w:pPr>
    </w:p>
    <w:p w14:paraId="41159047" w14:textId="663CA3E4" w:rsidR="002329A6" w:rsidRDefault="002329A6" w:rsidP="00425E9F">
      <w:pPr>
        <w:spacing w:after="12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 xml:space="preserve">Zadaci (djelatnosti) lokalne turističke organizacije su: </w:t>
      </w:r>
    </w:p>
    <w:p w14:paraId="12EFDED4"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lang w:val="sr-Latn-CS"/>
        </w:rPr>
      </w:pPr>
      <w:r w:rsidRPr="009810DD">
        <w:rPr>
          <w:rFonts w:ascii="Times New Roman" w:hAnsi="Times New Roman" w:cs="Times New Roman"/>
          <w:sz w:val="24"/>
          <w:szCs w:val="24"/>
        </w:rPr>
        <w:t>unaprje</w:t>
      </w:r>
      <w:r w:rsidRPr="009810DD">
        <w:rPr>
          <w:rFonts w:ascii="Times New Roman" w:hAnsi="Times New Roman" w:cs="Times New Roman"/>
          <w:sz w:val="24"/>
          <w:szCs w:val="24"/>
          <w:lang w:val="sr-Latn-CS"/>
        </w:rPr>
        <w:t>đ</w:t>
      </w:r>
      <w:r w:rsidRPr="009810DD">
        <w:rPr>
          <w:rFonts w:ascii="Times New Roman" w:hAnsi="Times New Roman" w:cs="Times New Roman"/>
          <w:sz w:val="24"/>
          <w:szCs w:val="24"/>
        </w:rPr>
        <w:t>enje</w:t>
      </w:r>
      <w:r w:rsidRPr="009810DD">
        <w:rPr>
          <w:rFonts w:ascii="Times New Roman" w:hAnsi="Times New Roman" w:cs="Times New Roman"/>
          <w:sz w:val="24"/>
          <w:szCs w:val="24"/>
          <w:lang w:val="sr-Latn-CS"/>
        </w:rPr>
        <w:t xml:space="preserve"> </w:t>
      </w:r>
      <w:r w:rsidRPr="009810DD">
        <w:rPr>
          <w:rFonts w:ascii="Times New Roman" w:hAnsi="Times New Roman" w:cs="Times New Roman"/>
          <w:sz w:val="24"/>
          <w:szCs w:val="24"/>
        </w:rPr>
        <w:t>i</w:t>
      </w:r>
      <w:r w:rsidRPr="009810DD">
        <w:rPr>
          <w:rFonts w:ascii="Times New Roman" w:hAnsi="Times New Roman" w:cs="Times New Roman"/>
          <w:sz w:val="24"/>
          <w:szCs w:val="24"/>
          <w:lang w:val="sr-Latn-CS"/>
        </w:rPr>
        <w:t xml:space="preserve"> </w:t>
      </w:r>
      <w:r w:rsidRPr="009810DD">
        <w:rPr>
          <w:rFonts w:ascii="Times New Roman" w:hAnsi="Times New Roman" w:cs="Times New Roman"/>
          <w:sz w:val="24"/>
          <w:szCs w:val="24"/>
        </w:rPr>
        <w:t>promocija</w:t>
      </w:r>
      <w:r w:rsidRPr="009810DD">
        <w:rPr>
          <w:rFonts w:ascii="Times New Roman" w:hAnsi="Times New Roman" w:cs="Times New Roman"/>
          <w:sz w:val="24"/>
          <w:szCs w:val="24"/>
          <w:lang w:val="sr-Latn-CS"/>
        </w:rPr>
        <w:t xml:space="preserve"> </w:t>
      </w:r>
      <w:r w:rsidRPr="009810DD">
        <w:rPr>
          <w:rFonts w:ascii="Times New Roman" w:hAnsi="Times New Roman" w:cs="Times New Roman"/>
          <w:sz w:val="24"/>
          <w:szCs w:val="24"/>
        </w:rPr>
        <w:t>izvornih</w:t>
      </w:r>
      <w:r w:rsidRPr="009810DD">
        <w:rPr>
          <w:rFonts w:ascii="Times New Roman" w:hAnsi="Times New Roman" w:cs="Times New Roman"/>
          <w:sz w:val="24"/>
          <w:szCs w:val="24"/>
          <w:lang w:val="sr-Latn-CS"/>
        </w:rPr>
        <w:t xml:space="preserve"> </w:t>
      </w:r>
      <w:r w:rsidRPr="009810DD">
        <w:rPr>
          <w:rFonts w:ascii="Times New Roman" w:hAnsi="Times New Roman" w:cs="Times New Roman"/>
          <w:sz w:val="24"/>
          <w:szCs w:val="24"/>
        </w:rPr>
        <w:t>vrijednosti</w:t>
      </w:r>
      <w:r w:rsidRPr="009810DD">
        <w:rPr>
          <w:rFonts w:ascii="Times New Roman" w:hAnsi="Times New Roman" w:cs="Times New Roman"/>
          <w:sz w:val="24"/>
          <w:szCs w:val="24"/>
          <w:lang w:val="sr-Latn-CS"/>
        </w:rPr>
        <w:t xml:space="preserve"> </w:t>
      </w:r>
      <w:r w:rsidRPr="009810DD">
        <w:rPr>
          <w:rFonts w:ascii="Times New Roman" w:hAnsi="Times New Roman" w:cs="Times New Roman"/>
          <w:sz w:val="24"/>
          <w:szCs w:val="24"/>
        </w:rPr>
        <w:t>podru</w:t>
      </w:r>
      <w:r w:rsidRPr="009810DD">
        <w:rPr>
          <w:rFonts w:ascii="Times New Roman" w:hAnsi="Times New Roman" w:cs="Times New Roman"/>
          <w:sz w:val="24"/>
          <w:szCs w:val="24"/>
          <w:lang w:val="sr-Latn-CS"/>
        </w:rPr>
        <w:t>č</w:t>
      </w:r>
      <w:r w:rsidRPr="009810DD">
        <w:rPr>
          <w:rFonts w:ascii="Times New Roman" w:hAnsi="Times New Roman" w:cs="Times New Roman"/>
          <w:sz w:val="24"/>
          <w:szCs w:val="24"/>
        </w:rPr>
        <w:t>ja</w:t>
      </w:r>
      <w:r w:rsidRPr="009810DD">
        <w:rPr>
          <w:rFonts w:ascii="Times New Roman" w:hAnsi="Times New Roman" w:cs="Times New Roman"/>
          <w:sz w:val="24"/>
          <w:szCs w:val="24"/>
          <w:lang w:val="sr-Latn-CS"/>
        </w:rPr>
        <w:t xml:space="preserve"> </w:t>
      </w:r>
      <w:r w:rsidRPr="009810DD">
        <w:rPr>
          <w:rFonts w:ascii="Times New Roman" w:hAnsi="Times New Roman" w:cs="Times New Roman"/>
          <w:sz w:val="24"/>
          <w:szCs w:val="24"/>
        </w:rPr>
        <w:t>op</w:t>
      </w:r>
      <w:r w:rsidRPr="009810DD">
        <w:rPr>
          <w:rFonts w:ascii="Times New Roman" w:hAnsi="Times New Roman" w:cs="Times New Roman"/>
          <w:sz w:val="24"/>
          <w:szCs w:val="24"/>
          <w:lang w:val="sr-Latn-CS"/>
        </w:rPr>
        <w:t>š</w:t>
      </w:r>
      <w:r w:rsidRPr="009810DD">
        <w:rPr>
          <w:rFonts w:ascii="Times New Roman" w:hAnsi="Times New Roman" w:cs="Times New Roman"/>
          <w:sz w:val="24"/>
          <w:szCs w:val="24"/>
        </w:rPr>
        <w:t>tine</w:t>
      </w:r>
      <w:r w:rsidRPr="009810DD">
        <w:rPr>
          <w:rFonts w:ascii="Times New Roman" w:hAnsi="Times New Roman" w:cs="Times New Roman"/>
          <w:sz w:val="24"/>
          <w:szCs w:val="24"/>
          <w:lang w:val="sr-Latn-CS"/>
        </w:rPr>
        <w:t xml:space="preserve"> </w:t>
      </w:r>
      <w:r w:rsidRPr="009810DD">
        <w:rPr>
          <w:rFonts w:ascii="Times New Roman" w:hAnsi="Times New Roman" w:cs="Times New Roman"/>
          <w:sz w:val="24"/>
          <w:szCs w:val="24"/>
        </w:rPr>
        <w:t>za</w:t>
      </w:r>
      <w:r w:rsidRPr="009810DD">
        <w:rPr>
          <w:rFonts w:ascii="Times New Roman" w:hAnsi="Times New Roman" w:cs="Times New Roman"/>
          <w:sz w:val="24"/>
          <w:szCs w:val="24"/>
          <w:lang w:val="sr-Latn-CS"/>
        </w:rPr>
        <w:t xml:space="preserve"> </w:t>
      </w:r>
      <w:r w:rsidRPr="009810DD">
        <w:rPr>
          <w:rFonts w:ascii="Times New Roman" w:hAnsi="Times New Roman" w:cs="Times New Roman"/>
          <w:sz w:val="24"/>
          <w:szCs w:val="24"/>
        </w:rPr>
        <w:t>koju</w:t>
      </w:r>
      <w:r w:rsidRPr="009810DD">
        <w:rPr>
          <w:rFonts w:ascii="Times New Roman" w:hAnsi="Times New Roman" w:cs="Times New Roman"/>
          <w:sz w:val="24"/>
          <w:szCs w:val="24"/>
          <w:lang w:val="sr-Latn-CS"/>
        </w:rPr>
        <w:t xml:space="preserve"> </w:t>
      </w:r>
      <w:r w:rsidRPr="009810DD">
        <w:rPr>
          <w:rFonts w:ascii="Times New Roman" w:hAnsi="Times New Roman" w:cs="Times New Roman"/>
          <w:sz w:val="24"/>
          <w:szCs w:val="24"/>
        </w:rPr>
        <w:t>je</w:t>
      </w:r>
      <w:r w:rsidRPr="009810DD">
        <w:rPr>
          <w:rFonts w:ascii="Times New Roman" w:hAnsi="Times New Roman" w:cs="Times New Roman"/>
          <w:sz w:val="24"/>
          <w:szCs w:val="24"/>
          <w:lang w:val="sr-Latn-CS"/>
        </w:rPr>
        <w:t xml:space="preserve"> </w:t>
      </w:r>
      <w:r w:rsidRPr="009810DD">
        <w:rPr>
          <w:rFonts w:ascii="Times New Roman" w:hAnsi="Times New Roman" w:cs="Times New Roman"/>
          <w:sz w:val="24"/>
          <w:szCs w:val="24"/>
        </w:rPr>
        <w:t>osnovana</w:t>
      </w:r>
      <w:r w:rsidRPr="009810DD">
        <w:rPr>
          <w:rFonts w:ascii="Times New Roman" w:hAnsi="Times New Roman" w:cs="Times New Roman"/>
          <w:sz w:val="24"/>
          <w:szCs w:val="24"/>
          <w:lang w:val="sr-Latn-CS"/>
        </w:rPr>
        <w:t>;</w:t>
      </w:r>
    </w:p>
    <w:p w14:paraId="1744259D"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prikupljanje i ažuriranje podataka o turističkoj ponudi opštine i njihovo objavljivanje na svojoj internet stranici;</w:t>
      </w:r>
    </w:p>
    <w:p w14:paraId="2C63AD29"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učešće u realizaciji projekata za razvoj i diverzifikaciju turističke ponude;</w:t>
      </w:r>
    </w:p>
    <w:p w14:paraId="06F6CF6C"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stvaranje uslova za aktiviranje turističkih resursa na teritoriji opštine;</w:t>
      </w:r>
    </w:p>
    <w:p w14:paraId="45800753"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saradnja sa pravnim licima, fizičkim licima, udruženjima i nevladinim organizacijama koje za predmet poslovanja imaju turističku i ugostiteljsku ili njoj komplementarnu djelatnost u cilju dogovaranja, utvrđivanja i sprovođenja politike razvoja turizma i poboljšanja uslova boravka turista na teritoriji opštine;</w:t>
      </w:r>
    </w:p>
    <w:p w14:paraId="5BA5D19E"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izrada turističko-propagandnog i drugog informativnog materijala;</w:t>
      </w:r>
    </w:p>
    <w:p w14:paraId="03678BC5"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podsticanje, koordiniranje i organizovanje kulturnih, umjetničkih, zabavnih, privrednih, sportskih i drugih manifestacija, koje doprinose obogaćivanju turističke ponude;</w:t>
      </w:r>
    </w:p>
    <w:p w14:paraId="3669B139"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pružanje informacija gostima o raspoloživim smještajnim kapacitetima u primarnim i komplementarnim ugostiteljskim objektima, ugostiteljskim objektima za pružanje usluge pripremanja i usluživanja hrane i pića i kapacitetima privatnog smještaja, kulturnim manifestacijama, događajima i drugim servisnim informacijama o turističkim uslugama na teritoriji opštine;</w:t>
      </w:r>
    </w:p>
    <w:p w14:paraId="0FC0BB71"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pružanje informacija o radnom vremenu zdravstvenih ustanova, banaka, pošte, trgovine i drugih informacija potrebnih za boravak turista;</w:t>
      </w:r>
    </w:p>
    <w:p w14:paraId="6FE38875"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posredovanje i pružanje pomoći prilikom rezervacije i davanje informacija o smještajnim kapacitetima ako u turističkom mjestu za koje je osnovana turistička organizacija ne postoji registrovana turistička agencija;</w:t>
      </w:r>
    </w:p>
    <w:p w14:paraId="06F6E95E"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stavljanje prijave i odjave boravka u skladu sa zakonom;</w:t>
      </w:r>
    </w:p>
    <w:p w14:paraId="49636E2D"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lastRenderedPageBreak/>
        <w:t>podsticanje aktiviranja područja opštine koja nijesu ili su nedovoljno uključena u turistički promet;</w:t>
      </w:r>
    </w:p>
    <w:p w14:paraId="06868294"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podsticanje i organizovanje akcija usmjerenih na zaštitu i očuvanje turističkog prostora, životne sredine i kulturnog nasljeđa;</w:t>
      </w:r>
    </w:p>
    <w:p w14:paraId="714C0D27"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realizovanje programa aktivnosti boravka studijskih grupa i novinara na teritoriji svog djelovanja;</w:t>
      </w:r>
    </w:p>
    <w:p w14:paraId="0DA18383"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vođenje evidencije u cilju kontrole izdavanja i korišćenja smještajnih jedinica u vikend stanovima, u saradnji sa organima lokalne uprave i sačinjavanje izvještaja koji najmanje dvomjesečno dostavlja Ministarstvu;</w:t>
      </w:r>
    </w:p>
    <w:p w14:paraId="083EF343"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organizovanje turističko-informativnih biroa u turističkim mjestima, za koje ocijeni potrebu;</w:t>
      </w:r>
    </w:p>
    <w:p w14:paraId="72070D6E"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prikupljanje i obrada podataka (dnevna, nedjeljna i mjesečna) o turističkom prometu (broj turista i broj noćenja) i njegovoj strukturi na području opštine, kao i izrada mjesečnog izvještaja o turističkom prometu (broj turista i broj noćenja) za potrebe nadležnog organa za poslove statistike i Nacionalne turističke organizacije;</w:t>
      </w:r>
    </w:p>
    <w:p w14:paraId="139B28BA"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vođenje evidencije o naplati boravišne takse, izletničke, turističke takse i članskog doprinosa;</w:t>
      </w:r>
    </w:p>
    <w:p w14:paraId="42763379"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procjena neobuhvaćenog turističkog prometa na nivou opštine;</w:t>
      </w:r>
    </w:p>
    <w:p w14:paraId="4BA182DF"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saradnja sa organima opštine u cilju donošenja i sprovođenja lokalnih mjera za poboljšanje uslova boravka turista na teritoriji opštine;</w:t>
      </w:r>
    </w:p>
    <w:p w14:paraId="0E267DA8"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saradnja sa lokalnim udruženjima i nevladinim organizacijama iz oblasti turizma i ugostiteljstva i njima komplementarnim djelatnostima;</w:t>
      </w:r>
    </w:p>
    <w:p w14:paraId="75AF44EF"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saradnja sa drugim lokalnim turističkim organizacijama u Crnoj Gori;</w:t>
      </w:r>
    </w:p>
    <w:p w14:paraId="5FF479C9"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sprovođenje anketa i drugih istraživanja u cilju utvrđivanja ocjene kvaliteta turističkog proizvoda na teritoriji opštine;</w:t>
      </w:r>
    </w:p>
    <w:p w14:paraId="40F102B0"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izrada izvještaja i informacija za potrebe Nacionalne turističke organizacije;</w:t>
      </w:r>
    </w:p>
    <w:p w14:paraId="7900FEA3"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dostavljanje godišnjeg plana za unaprjeđenje i razvoj turizma na uvid i odobrenje Nacionalnoj turističkoj organizaciji;</w:t>
      </w:r>
    </w:p>
    <w:p w14:paraId="3635B837"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obavljanje i drugih poslova u cilju promocije turističkog proizvoda na teritoriji opštine;</w:t>
      </w:r>
    </w:p>
    <w:p w14:paraId="45E8D957" w14:textId="77777777" w:rsidR="00D50D34" w:rsidRPr="009810DD" w:rsidRDefault="00D50D34" w:rsidP="00231460">
      <w:pPr>
        <w:numPr>
          <w:ilvl w:val="0"/>
          <w:numId w:val="4"/>
        </w:numPr>
        <w:spacing w:after="200" w:line="276" w:lineRule="auto"/>
        <w:contextualSpacing/>
        <w:jc w:val="both"/>
        <w:rPr>
          <w:rFonts w:ascii="Times New Roman" w:hAnsi="Times New Roman" w:cs="Times New Roman"/>
          <w:sz w:val="24"/>
          <w:szCs w:val="24"/>
        </w:rPr>
      </w:pPr>
      <w:r w:rsidRPr="009810DD">
        <w:rPr>
          <w:rFonts w:ascii="Times New Roman" w:hAnsi="Times New Roman" w:cs="Times New Roman"/>
          <w:sz w:val="24"/>
          <w:szCs w:val="24"/>
        </w:rPr>
        <w:t>saradnja sa istim ili sličnim organizacijama van Crne Gore.</w:t>
      </w:r>
    </w:p>
    <w:p w14:paraId="1101C8C6" w14:textId="475E3EA6" w:rsidR="00D50D34" w:rsidRPr="00D50D34" w:rsidRDefault="00D50D34" w:rsidP="00425E9F">
      <w:pPr>
        <w:spacing w:after="120" w:line="276" w:lineRule="auto"/>
        <w:jc w:val="both"/>
        <w:rPr>
          <w:rFonts w:ascii="Times New Roman" w:hAnsi="Times New Roman" w:cs="Times New Roman"/>
          <w:sz w:val="24"/>
          <w:szCs w:val="24"/>
        </w:rPr>
      </w:pPr>
    </w:p>
    <w:p w14:paraId="15FD8CDE" w14:textId="77777777" w:rsidR="002329A6" w:rsidRPr="006710CC" w:rsidRDefault="002329A6" w:rsidP="006710CC">
      <w:pPr>
        <w:pStyle w:val="Heading2"/>
      </w:pPr>
      <w:bookmarkStart w:id="5" w:name="_Toc216080449"/>
      <w:r w:rsidRPr="006710CC">
        <w:t>Organi organizacije</w:t>
      </w:r>
      <w:bookmarkEnd w:id="5"/>
    </w:p>
    <w:p w14:paraId="3B11EA9A" w14:textId="77777777" w:rsidR="002329A6" w:rsidRPr="00F21227" w:rsidRDefault="002329A6" w:rsidP="002329A6">
      <w:pPr>
        <w:spacing w:after="0" w:line="276" w:lineRule="auto"/>
        <w:jc w:val="both"/>
        <w:rPr>
          <w:rFonts w:ascii="Times New Roman" w:hAnsi="Times New Roman" w:cs="Times New Roman"/>
          <w:sz w:val="24"/>
          <w:szCs w:val="24"/>
          <w:lang w:val="sr-Latn-CS"/>
        </w:rPr>
      </w:pPr>
    </w:p>
    <w:p w14:paraId="3961FA80" w14:textId="77777777" w:rsidR="002329A6" w:rsidRPr="00F21227" w:rsidRDefault="002329A6" w:rsidP="002329A6">
      <w:pPr>
        <w:spacing w:after="12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Organi organizacije su:</w:t>
      </w:r>
    </w:p>
    <w:p w14:paraId="7ED3D132" w14:textId="1CC4F784" w:rsidR="002329A6" w:rsidRPr="00F21227" w:rsidRDefault="00D50D34" w:rsidP="002329A6">
      <w:pPr>
        <w:pStyle w:val="ListParagraph"/>
        <w:numPr>
          <w:ilvl w:val="0"/>
          <w:numId w:val="1"/>
        </w:numPr>
        <w:spacing w:after="0" w:line="276"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Skupština - predsjednik i 14</w:t>
      </w:r>
      <w:r w:rsidR="002329A6" w:rsidRPr="00F21227">
        <w:rPr>
          <w:rFonts w:ascii="Times New Roman" w:hAnsi="Times New Roman" w:cs="Times New Roman"/>
          <w:sz w:val="24"/>
          <w:szCs w:val="24"/>
          <w:lang w:val="sr-Latn-CS"/>
        </w:rPr>
        <w:t xml:space="preserve"> članova;</w:t>
      </w:r>
    </w:p>
    <w:p w14:paraId="1F0D5D0F" w14:textId="77777777" w:rsidR="002329A6" w:rsidRPr="00F21227" w:rsidRDefault="002329A6" w:rsidP="002329A6">
      <w:pPr>
        <w:pStyle w:val="ListParagraph"/>
        <w:numPr>
          <w:ilvl w:val="0"/>
          <w:numId w:val="1"/>
        </w:numPr>
        <w:spacing w:after="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Izvršni odbor - predsjednik i 4 člana, koje bira skupština Organizacije;</w:t>
      </w:r>
    </w:p>
    <w:p w14:paraId="5EB7BF85" w14:textId="77777777" w:rsidR="002329A6" w:rsidRPr="00F21227" w:rsidRDefault="002329A6" w:rsidP="002329A6">
      <w:pPr>
        <w:pStyle w:val="ListParagraph"/>
        <w:numPr>
          <w:ilvl w:val="0"/>
          <w:numId w:val="1"/>
        </w:numPr>
        <w:spacing w:after="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Nadzorni odbor - predsjednik i 2 člana;</w:t>
      </w:r>
    </w:p>
    <w:p w14:paraId="4A3B3E90" w14:textId="77777777" w:rsidR="002329A6" w:rsidRPr="00F21227" w:rsidRDefault="002329A6" w:rsidP="002329A6">
      <w:pPr>
        <w:pStyle w:val="ListParagraph"/>
        <w:numPr>
          <w:ilvl w:val="0"/>
          <w:numId w:val="1"/>
        </w:numPr>
        <w:spacing w:after="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Predsjednik.</w:t>
      </w:r>
    </w:p>
    <w:p w14:paraId="5DDBEDB5" w14:textId="77777777" w:rsidR="002329A6" w:rsidRPr="00F21227" w:rsidRDefault="002329A6" w:rsidP="002329A6">
      <w:pPr>
        <w:spacing w:after="0" w:line="276" w:lineRule="auto"/>
        <w:jc w:val="both"/>
        <w:rPr>
          <w:rFonts w:ascii="Times New Roman" w:hAnsi="Times New Roman" w:cs="Times New Roman"/>
          <w:sz w:val="24"/>
          <w:szCs w:val="24"/>
          <w:lang w:val="sr-Latn-CS"/>
        </w:rPr>
      </w:pPr>
    </w:p>
    <w:p w14:paraId="4797932A" w14:textId="41592D82" w:rsidR="009810DD" w:rsidRDefault="002329A6" w:rsidP="002329A6">
      <w:pPr>
        <w:spacing w:after="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Mandat organa organizacije traje 4 godine.</w:t>
      </w:r>
    </w:p>
    <w:p w14:paraId="1533AF31" w14:textId="77777777" w:rsidR="009810DD" w:rsidRPr="00F21227" w:rsidRDefault="009810DD" w:rsidP="002329A6">
      <w:pPr>
        <w:spacing w:after="0" w:line="276" w:lineRule="auto"/>
        <w:jc w:val="both"/>
        <w:rPr>
          <w:rFonts w:ascii="Times New Roman" w:hAnsi="Times New Roman" w:cs="Times New Roman"/>
          <w:sz w:val="24"/>
          <w:szCs w:val="24"/>
          <w:lang w:val="sr-Latn-CS"/>
        </w:rPr>
      </w:pPr>
    </w:p>
    <w:p w14:paraId="5071273B" w14:textId="77777777" w:rsidR="002329A6" w:rsidRPr="006710CC" w:rsidRDefault="002329A6" w:rsidP="006710CC">
      <w:pPr>
        <w:pStyle w:val="Heading2"/>
      </w:pPr>
      <w:bookmarkStart w:id="6" w:name="_Toc216080450"/>
      <w:r w:rsidRPr="006710CC">
        <w:t>Prihodi</w:t>
      </w:r>
      <w:bookmarkEnd w:id="6"/>
    </w:p>
    <w:p w14:paraId="1FFAE2A5" w14:textId="77777777" w:rsidR="002329A6" w:rsidRPr="00F21227" w:rsidRDefault="002329A6" w:rsidP="002329A6">
      <w:pPr>
        <w:spacing w:after="0" w:line="276" w:lineRule="auto"/>
        <w:jc w:val="both"/>
        <w:rPr>
          <w:rFonts w:ascii="Times New Roman" w:hAnsi="Times New Roman" w:cs="Times New Roman"/>
          <w:sz w:val="24"/>
          <w:szCs w:val="24"/>
          <w:lang w:val="sr-Latn-CS"/>
        </w:rPr>
      </w:pPr>
    </w:p>
    <w:p w14:paraId="76D5901B" w14:textId="77777777" w:rsidR="002329A6" w:rsidRPr="00F21227" w:rsidRDefault="002329A6" w:rsidP="002329A6">
      <w:pPr>
        <w:spacing w:after="12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Organizacija ostvaruje prihode iz sljedećih izvora:</w:t>
      </w:r>
    </w:p>
    <w:p w14:paraId="7A06568A" w14:textId="77777777" w:rsidR="002329A6" w:rsidRPr="00F21227" w:rsidRDefault="002329A6" w:rsidP="00231460">
      <w:pPr>
        <w:pStyle w:val="ListParagraph"/>
        <w:numPr>
          <w:ilvl w:val="0"/>
          <w:numId w:val="3"/>
        </w:numPr>
        <w:spacing w:after="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Sredstava budžeta Opštine;</w:t>
      </w:r>
    </w:p>
    <w:p w14:paraId="6032DA33" w14:textId="77777777" w:rsidR="002329A6" w:rsidRPr="00F21227" w:rsidRDefault="002329A6" w:rsidP="00231460">
      <w:pPr>
        <w:pStyle w:val="ListParagraph"/>
        <w:numPr>
          <w:ilvl w:val="0"/>
          <w:numId w:val="3"/>
        </w:numPr>
        <w:spacing w:after="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Članskog doprinosa, u skladu sa posebnim zakonom;</w:t>
      </w:r>
    </w:p>
    <w:p w14:paraId="19E9D04A" w14:textId="77777777" w:rsidR="002329A6" w:rsidRPr="00F21227" w:rsidRDefault="002329A6" w:rsidP="00231460">
      <w:pPr>
        <w:pStyle w:val="ListParagraph"/>
        <w:numPr>
          <w:ilvl w:val="0"/>
          <w:numId w:val="3"/>
        </w:numPr>
        <w:spacing w:after="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Boravišne takse, u skladu sa posebnim zakonom;</w:t>
      </w:r>
    </w:p>
    <w:p w14:paraId="39E860BA" w14:textId="77777777" w:rsidR="002329A6" w:rsidRPr="00F21227" w:rsidRDefault="002329A6" w:rsidP="00231460">
      <w:pPr>
        <w:pStyle w:val="ListParagraph"/>
        <w:numPr>
          <w:ilvl w:val="0"/>
          <w:numId w:val="3"/>
        </w:numPr>
        <w:spacing w:after="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Projekata i sponzorstava;</w:t>
      </w:r>
    </w:p>
    <w:p w14:paraId="22D3A21A" w14:textId="77777777" w:rsidR="002329A6" w:rsidRDefault="002329A6" w:rsidP="00231460">
      <w:pPr>
        <w:pStyle w:val="ListParagraph"/>
        <w:numPr>
          <w:ilvl w:val="0"/>
          <w:numId w:val="3"/>
        </w:numPr>
        <w:spacing w:after="0" w:line="276" w:lineRule="auto"/>
        <w:jc w:val="both"/>
        <w:rPr>
          <w:rFonts w:ascii="Times New Roman" w:hAnsi="Times New Roman" w:cs="Times New Roman"/>
          <w:sz w:val="24"/>
          <w:szCs w:val="24"/>
          <w:lang w:val="sr-Latn-CS"/>
        </w:rPr>
      </w:pPr>
      <w:r w:rsidRPr="00F21227">
        <w:rPr>
          <w:rFonts w:ascii="Times New Roman" w:hAnsi="Times New Roman" w:cs="Times New Roman"/>
          <w:sz w:val="24"/>
          <w:szCs w:val="24"/>
          <w:lang w:val="sr-Latn-CS"/>
        </w:rPr>
        <w:t>Kredita i iz drugih izvora u skladu sa Zakonom.</w:t>
      </w:r>
    </w:p>
    <w:p w14:paraId="607980A1" w14:textId="2DCFD50F" w:rsidR="002329A6" w:rsidRDefault="002329A6"/>
    <w:p w14:paraId="6C4F6339" w14:textId="1F9E6FB1" w:rsidR="002329A6" w:rsidRPr="00E70AC1" w:rsidRDefault="00D50D34" w:rsidP="00E70AC1">
      <w:pPr>
        <w:pStyle w:val="Heading2"/>
      </w:pPr>
      <w:bookmarkStart w:id="7" w:name="_Toc216080451"/>
      <w:r w:rsidRPr="00E70AC1">
        <w:t>Zaposleni</w:t>
      </w:r>
      <w:bookmarkEnd w:id="7"/>
    </w:p>
    <w:p w14:paraId="512103B2" w14:textId="49443926" w:rsidR="00D50D34" w:rsidRDefault="00D50D34" w:rsidP="00D50D34">
      <w:pPr>
        <w:rPr>
          <w:rFonts w:ascii="Times New Roman" w:hAnsi="Times New Roman" w:cs="Times New Roman"/>
          <w:b/>
          <w:sz w:val="24"/>
          <w:szCs w:val="24"/>
        </w:rPr>
      </w:pPr>
    </w:p>
    <w:p w14:paraId="595131E2" w14:textId="0F13FFBC" w:rsidR="00D50D34" w:rsidRDefault="00D50D34" w:rsidP="00D50D34">
      <w:pPr>
        <w:rPr>
          <w:rFonts w:ascii="Times New Roman" w:hAnsi="Times New Roman" w:cs="Times New Roman"/>
          <w:sz w:val="24"/>
          <w:szCs w:val="24"/>
        </w:rPr>
      </w:pPr>
      <w:r>
        <w:rPr>
          <w:rFonts w:ascii="Times New Roman" w:hAnsi="Times New Roman" w:cs="Times New Roman"/>
          <w:sz w:val="24"/>
          <w:szCs w:val="24"/>
        </w:rPr>
        <w:t>U Turističkoj organizaciji Nikšić zaposleno je</w:t>
      </w:r>
      <w:r w:rsidR="00030F2F">
        <w:rPr>
          <w:rFonts w:ascii="Times New Roman" w:hAnsi="Times New Roman" w:cs="Times New Roman"/>
          <w:sz w:val="24"/>
          <w:szCs w:val="24"/>
        </w:rPr>
        <w:t xml:space="preserve"> 14</w:t>
      </w:r>
      <w:r w:rsidR="00F616F5">
        <w:rPr>
          <w:rFonts w:ascii="Times New Roman" w:hAnsi="Times New Roman" w:cs="Times New Roman"/>
          <w:sz w:val="24"/>
          <w:szCs w:val="24"/>
        </w:rPr>
        <w:t xml:space="preserve"> službenika</w:t>
      </w:r>
      <w:r w:rsidR="00030F2F">
        <w:rPr>
          <w:rFonts w:ascii="Times New Roman" w:hAnsi="Times New Roman" w:cs="Times New Roman"/>
          <w:sz w:val="24"/>
          <w:szCs w:val="24"/>
        </w:rPr>
        <w:t xml:space="preserve"> – 12</w:t>
      </w:r>
      <w:r w:rsidR="00F616F5">
        <w:rPr>
          <w:rFonts w:ascii="Times New Roman" w:hAnsi="Times New Roman" w:cs="Times New Roman"/>
          <w:sz w:val="24"/>
          <w:szCs w:val="24"/>
        </w:rPr>
        <w:t xml:space="preserve"> službenika</w:t>
      </w:r>
      <w:r w:rsidR="00B72C73">
        <w:rPr>
          <w:rFonts w:ascii="Times New Roman" w:hAnsi="Times New Roman" w:cs="Times New Roman"/>
          <w:sz w:val="24"/>
          <w:szCs w:val="24"/>
        </w:rPr>
        <w:t xml:space="preserve"> na neodređeno vrijeme,</w:t>
      </w:r>
      <w:r w:rsidR="00030F2F">
        <w:rPr>
          <w:rFonts w:ascii="Times New Roman" w:hAnsi="Times New Roman" w:cs="Times New Roman"/>
          <w:sz w:val="24"/>
          <w:szCs w:val="24"/>
        </w:rPr>
        <w:t xml:space="preserve"> 2 radnika na Ugovoru o privremenim i povremenim poslovima,</w:t>
      </w:r>
      <w:r w:rsidR="00B72C73">
        <w:rPr>
          <w:rFonts w:ascii="Times New Roman" w:hAnsi="Times New Roman" w:cs="Times New Roman"/>
          <w:sz w:val="24"/>
          <w:szCs w:val="24"/>
        </w:rPr>
        <w:t xml:space="preserve"> dok se direktor bira na period od 4 godine.</w:t>
      </w:r>
    </w:p>
    <w:p w14:paraId="1448B9FE" w14:textId="260AB9BA" w:rsidR="00D50D34" w:rsidRDefault="00D50D34" w:rsidP="00D50D34">
      <w:pPr>
        <w:rPr>
          <w:rFonts w:ascii="Times New Roman" w:hAnsi="Times New Roman" w:cs="Times New Roman"/>
          <w:sz w:val="24"/>
          <w:szCs w:val="24"/>
        </w:rPr>
      </w:pPr>
    </w:p>
    <w:p w14:paraId="0483DB88" w14:textId="1166EA66" w:rsidR="00D50D34" w:rsidRDefault="00D50D34" w:rsidP="00D50D34">
      <w:pPr>
        <w:rPr>
          <w:rFonts w:ascii="Times New Roman" w:hAnsi="Times New Roman" w:cs="Times New Roman"/>
          <w:sz w:val="24"/>
          <w:szCs w:val="24"/>
        </w:rPr>
      </w:pPr>
    </w:p>
    <w:p w14:paraId="343B1768" w14:textId="49D47516" w:rsidR="00D50D34" w:rsidRDefault="00D50D34" w:rsidP="00D50D34">
      <w:pPr>
        <w:rPr>
          <w:rFonts w:ascii="Times New Roman" w:hAnsi="Times New Roman" w:cs="Times New Roman"/>
          <w:sz w:val="24"/>
          <w:szCs w:val="24"/>
        </w:rPr>
      </w:pPr>
    </w:p>
    <w:p w14:paraId="769C9FA3" w14:textId="7258AF0A" w:rsidR="00D50D34" w:rsidRDefault="00D50D34" w:rsidP="00D50D34">
      <w:pPr>
        <w:rPr>
          <w:rFonts w:ascii="Times New Roman" w:hAnsi="Times New Roman" w:cs="Times New Roman"/>
          <w:sz w:val="24"/>
          <w:szCs w:val="24"/>
        </w:rPr>
      </w:pPr>
    </w:p>
    <w:p w14:paraId="4F3FFF21" w14:textId="2A798623" w:rsidR="00D50D34" w:rsidRDefault="00D50D34" w:rsidP="00D50D34">
      <w:pPr>
        <w:rPr>
          <w:rFonts w:ascii="Times New Roman" w:hAnsi="Times New Roman" w:cs="Times New Roman"/>
          <w:sz w:val="24"/>
          <w:szCs w:val="24"/>
        </w:rPr>
      </w:pPr>
    </w:p>
    <w:p w14:paraId="131BB5FF" w14:textId="1C6D12F3" w:rsidR="00D50D34" w:rsidRDefault="00D50D34" w:rsidP="00D50D34">
      <w:pPr>
        <w:rPr>
          <w:rFonts w:ascii="Times New Roman" w:hAnsi="Times New Roman" w:cs="Times New Roman"/>
          <w:sz w:val="24"/>
          <w:szCs w:val="24"/>
        </w:rPr>
      </w:pPr>
    </w:p>
    <w:p w14:paraId="1F7CAEB9" w14:textId="177B1E21" w:rsidR="00D50D34" w:rsidRDefault="00D50D34" w:rsidP="00D50D34">
      <w:pPr>
        <w:rPr>
          <w:rFonts w:ascii="Times New Roman" w:hAnsi="Times New Roman" w:cs="Times New Roman"/>
          <w:sz w:val="24"/>
          <w:szCs w:val="24"/>
        </w:rPr>
      </w:pPr>
    </w:p>
    <w:p w14:paraId="693FA1A4" w14:textId="59758280" w:rsidR="00D50D34" w:rsidRDefault="00D50D34" w:rsidP="00D50D34">
      <w:pPr>
        <w:rPr>
          <w:rFonts w:ascii="Times New Roman" w:hAnsi="Times New Roman" w:cs="Times New Roman"/>
          <w:sz w:val="24"/>
          <w:szCs w:val="24"/>
        </w:rPr>
      </w:pPr>
    </w:p>
    <w:p w14:paraId="0C1C5D77" w14:textId="0E1A8542" w:rsidR="00D50D34" w:rsidRDefault="00D50D34" w:rsidP="00D50D34">
      <w:pPr>
        <w:rPr>
          <w:rFonts w:ascii="Times New Roman" w:hAnsi="Times New Roman" w:cs="Times New Roman"/>
          <w:sz w:val="24"/>
          <w:szCs w:val="24"/>
        </w:rPr>
      </w:pPr>
    </w:p>
    <w:p w14:paraId="078D150F" w14:textId="1D8E83B0" w:rsidR="00D50D34" w:rsidRPr="00D50D34" w:rsidRDefault="00D50D34" w:rsidP="00D50D34">
      <w:pPr>
        <w:rPr>
          <w:rFonts w:ascii="Times New Roman" w:hAnsi="Times New Roman" w:cs="Times New Roman"/>
          <w:sz w:val="24"/>
          <w:szCs w:val="24"/>
        </w:rPr>
      </w:pPr>
    </w:p>
    <w:p w14:paraId="3C9E685C" w14:textId="77777777" w:rsidR="002329A6" w:rsidRDefault="002329A6"/>
    <w:p w14:paraId="2416656B" w14:textId="77777777" w:rsidR="002329A6" w:rsidRDefault="002329A6"/>
    <w:p w14:paraId="0A3D851A" w14:textId="77777777" w:rsidR="002329A6" w:rsidRDefault="002329A6"/>
    <w:p w14:paraId="7527F801" w14:textId="77777777" w:rsidR="002329A6" w:rsidRDefault="002329A6"/>
    <w:p w14:paraId="19623C18" w14:textId="77777777" w:rsidR="002329A6" w:rsidRDefault="002329A6"/>
    <w:p w14:paraId="68A8369D" w14:textId="77777777" w:rsidR="002329A6" w:rsidRDefault="002329A6"/>
    <w:p w14:paraId="18441355" w14:textId="77777777" w:rsidR="002329A6" w:rsidRDefault="002329A6"/>
    <w:p w14:paraId="3899F6E7" w14:textId="28B987A2" w:rsidR="002329A6" w:rsidRDefault="002329A6"/>
    <w:p w14:paraId="23E5144F" w14:textId="3BFD2C79" w:rsidR="006537DE" w:rsidRDefault="00030F2F" w:rsidP="00E70AC1">
      <w:pPr>
        <w:pStyle w:val="Heading1"/>
        <w:jc w:val="both"/>
      </w:pPr>
      <w:bookmarkStart w:id="8" w:name="_Toc216080452"/>
      <w:r>
        <w:t>UNAPREĐENJE</w:t>
      </w:r>
      <w:r w:rsidR="003D4080">
        <w:t xml:space="preserve"> I OBOGAĆIVANJE</w:t>
      </w:r>
      <w:r>
        <w:t xml:space="preserve"> TURISTIČKE PONUDE UZ PODIZANJE </w:t>
      </w:r>
      <w:r w:rsidR="003D4080">
        <w:t>KVALITETA TURISTIČKOG PROIZVODA NA PRINCIPIMA ODRŽIVOG RAZVOJA</w:t>
      </w:r>
      <w:bookmarkEnd w:id="8"/>
    </w:p>
    <w:p w14:paraId="7A9FE356" w14:textId="77777777" w:rsidR="00030F2F" w:rsidRPr="00030F2F" w:rsidRDefault="00030F2F" w:rsidP="00030F2F">
      <w:pPr>
        <w:rPr>
          <w:sz w:val="24"/>
          <w:szCs w:val="24"/>
        </w:rPr>
      </w:pPr>
    </w:p>
    <w:p w14:paraId="697FE837" w14:textId="77777777" w:rsidR="00030F2F" w:rsidRPr="00030F2F" w:rsidRDefault="00030F2F" w:rsidP="00DA110D">
      <w:pPr>
        <w:jc w:val="both"/>
        <w:rPr>
          <w:rFonts w:ascii="Times New Roman" w:hAnsi="Times New Roman" w:cs="Times New Roman"/>
          <w:sz w:val="24"/>
          <w:szCs w:val="24"/>
        </w:rPr>
      </w:pPr>
      <w:r w:rsidRPr="00030F2F">
        <w:rPr>
          <w:rFonts w:ascii="Times New Roman" w:hAnsi="Times New Roman" w:cs="Times New Roman"/>
          <w:sz w:val="24"/>
          <w:szCs w:val="24"/>
        </w:rPr>
        <w:t>Turistička organizacija Nikšić će u narednom periodu sprovesti niz aktivnosti koje se tiču unapređenja i diverzifikacije turističkog proizvoda naše opštine i stvaranja uslova za aktivaciju turističkih resursa.</w:t>
      </w:r>
    </w:p>
    <w:p w14:paraId="5381B5DA" w14:textId="77777777" w:rsidR="006537DE" w:rsidRPr="00030F2F" w:rsidRDefault="006537DE" w:rsidP="00DA110D">
      <w:pPr>
        <w:spacing w:after="200" w:line="276" w:lineRule="auto"/>
        <w:jc w:val="both"/>
        <w:rPr>
          <w:rFonts w:ascii="Times New Roman" w:hAnsi="Times New Roman" w:cs="Times New Roman"/>
          <w:sz w:val="24"/>
          <w:szCs w:val="24"/>
        </w:rPr>
      </w:pPr>
      <w:r w:rsidRPr="00030F2F">
        <w:rPr>
          <w:rFonts w:ascii="Times New Roman" w:hAnsi="Times New Roman" w:cs="Times New Roman"/>
          <w:sz w:val="24"/>
          <w:szCs w:val="24"/>
        </w:rPr>
        <w:t>Aktivnosti:</w:t>
      </w:r>
    </w:p>
    <w:p w14:paraId="07C9F5EE" w14:textId="3BB32095" w:rsidR="00281C55" w:rsidRDefault="00DA110D" w:rsidP="00DA110D">
      <w:pPr>
        <w:pStyle w:val="Heading2"/>
        <w:jc w:val="both"/>
      </w:pPr>
      <w:bookmarkStart w:id="9" w:name="_Toc216080453"/>
      <w:r>
        <w:t>Poboljšanje turističke signalizacije</w:t>
      </w:r>
      <w:bookmarkEnd w:id="9"/>
    </w:p>
    <w:p w14:paraId="34846183" w14:textId="77777777" w:rsidR="00281C55" w:rsidRPr="00281C55" w:rsidRDefault="00281C55" w:rsidP="00DA110D">
      <w:pPr>
        <w:jc w:val="both"/>
        <w:rPr>
          <w:sz w:val="8"/>
          <w:szCs w:val="8"/>
        </w:rPr>
      </w:pPr>
    </w:p>
    <w:p w14:paraId="08D00069" w14:textId="27145E7F" w:rsidR="00DA110D" w:rsidRPr="00DA110D" w:rsidRDefault="00DA110D" w:rsidP="00DA110D">
      <w:pPr>
        <w:spacing w:after="200" w:line="276" w:lineRule="auto"/>
        <w:jc w:val="both"/>
        <w:rPr>
          <w:rFonts w:ascii="Times New Roman" w:hAnsi="Times New Roman" w:cs="Times New Roman"/>
          <w:sz w:val="24"/>
          <w:szCs w:val="24"/>
          <w:lang w:val="sr-Latn-ME"/>
        </w:rPr>
      </w:pPr>
      <w:r w:rsidRPr="00DA110D">
        <w:rPr>
          <w:rFonts w:ascii="Times New Roman" w:hAnsi="Times New Roman" w:cs="Times New Roman"/>
          <w:sz w:val="24"/>
          <w:szCs w:val="24"/>
        </w:rPr>
        <w:t>TO Nikšić će u saradnja sa lokalnom samoupravom,  NTO i MT raditi u  cilju poboljšanja saobraćajne signalizacije (postavljanje nove i rekonstrukcija postojeće) do turističkih lokaliteta, poboljšanje infrastrukture na  lokalitetima ( postavljanje info tabli, opremanje klupama i mobilijarom za odmor ). U saradnji sa sekretarijatom za saobraćaj i komunalne poslove, postavljena je nova signalizacija na relaciji Rubeža – Župa, Rubeža – Vučje,</w:t>
      </w:r>
      <w:r>
        <w:rPr>
          <w:rFonts w:ascii="Times New Roman" w:hAnsi="Times New Roman" w:cs="Times New Roman"/>
          <w:sz w:val="24"/>
          <w:szCs w:val="24"/>
        </w:rPr>
        <w:t xml:space="preserve"> a</w:t>
      </w:r>
      <w:r w:rsidRPr="00DA110D">
        <w:rPr>
          <w:rFonts w:ascii="Times New Roman" w:hAnsi="Times New Roman" w:cs="Times New Roman"/>
          <w:sz w:val="24"/>
          <w:szCs w:val="24"/>
        </w:rPr>
        <w:t xml:space="preserve"> u toku 2024</w:t>
      </w:r>
      <w:r>
        <w:rPr>
          <w:rFonts w:ascii="Times New Roman" w:hAnsi="Times New Roman" w:cs="Times New Roman"/>
          <w:sz w:val="24"/>
          <w:szCs w:val="24"/>
        </w:rPr>
        <w:t xml:space="preserve">. godine završena je </w:t>
      </w:r>
      <w:r w:rsidRPr="00DA110D">
        <w:rPr>
          <w:rFonts w:ascii="Times New Roman" w:hAnsi="Times New Roman" w:cs="Times New Roman"/>
          <w:sz w:val="24"/>
          <w:szCs w:val="24"/>
        </w:rPr>
        <w:t>signalizacija do Krupa</w:t>
      </w:r>
      <w:r>
        <w:rPr>
          <w:rFonts w:ascii="Times New Roman" w:hAnsi="Times New Roman" w:cs="Times New Roman"/>
          <w:sz w:val="24"/>
          <w:szCs w:val="24"/>
        </w:rPr>
        <w:t xml:space="preserve">čkog jezera. TO Nikšić je </w:t>
      </w:r>
      <w:r w:rsidRPr="00DA110D">
        <w:rPr>
          <w:rFonts w:ascii="Times New Roman" w:hAnsi="Times New Roman" w:cs="Times New Roman"/>
          <w:sz w:val="24"/>
          <w:szCs w:val="24"/>
        </w:rPr>
        <w:t>2023. godine opremila vidikovac iznad Slanog jezera (postavljena je mapa grada i table sa QR kodovima, kao i dvije panoramske klupe), dok je za 2026. g</w:t>
      </w:r>
      <w:r>
        <w:rPr>
          <w:rFonts w:ascii="Times New Roman" w:hAnsi="Times New Roman" w:cs="Times New Roman"/>
          <w:sz w:val="24"/>
          <w:szCs w:val="24"/>
        </w:rPr>
        <w:t>odinu</w:t>
      </w:r>
      <w:r w:rsidRPr="00DA110D">
        <w:rPr>
          <w:rFonts w:ascii="Times New Roman" w:hAnsi="Times New Roman" w:cs="Times New Roman"/>
          <w:sz w:val="24"/>
          <w:szCs w:val="24"/>
        </w:rPr>
        <w:t xml:space="preserve"> planiran isti projekat za vidikovac iznad Krupačkog jezera. U okviru priprema </w:t>
      </w:r>
      <w:r w:rsidRPr="00DA110D">
        <w:rPr>
          <w:rFonts w:ascii="Times New Roman" w:hAnsi="Times New Roman" w:cs="Times New Roman"/>
          <w:sz w:val="24"/>
          <w:szCs w:val="24"/>
          <w:lang w:val="sr-Latn-ME"/>
        </w:rPr>
        <w:t>za ljetnju turističku sezonu, biće obnovljene mape grada koje se nalaze kod Hotela Onogošt i info centra Turističke organizacije Nikšić, kao i informativne table na Carevom mostu, kod Muzeja, Sabornog Hrama, i gradske tvrđave Bedem.</w:t>
      </w:r>
    </w:p>
    <w:p w14:paraId="3AC1DC09" w14:textId="0D469163" w:rsidR="00047C06" w:rsidRPr="006537DE" w:rsidRDefault="00DA110D" w:rsidP="00281C55">
      <w:pPr>
        <w:spacing w:after="200" w:line="276" w:lineRule="auto"/>
        <w:jc w:val="both"/>
        <w:rPr>
          <w:rFonts w:ascii="Times New Roman" w:hAnsi="Times New Roman" w:cs="Times New Roman"/>
          <w:sz w:val="24"/>
          <w:szCs w:val="24"/>
        </w:rPr>
      </w:pPr>
      <w:r w:rsidRPr="00DA110D">
        <w:rPr>
          <w:rFonts w:ascii="Times New Roman" w:hAnsi="Times New Roman" w:cs="Times New Roman"/>
          <w:sz w:val="24"/>
          <w:szCs w:val="24"/>
        </w:rPr>
        <w:t xml:space="preserve">Rok: kontinuirano; finansiranje – LTO, Opština Nikšić, donacije, MT; indikator – postavljeno </w:t>
      </w:r>
      <w:proofErr w:type="gramStart"/>
      <w:r w:rsidRPr="00DA110D">
        <w:rPr>
          <w:rFonts w:ascii="Times New Roman" w:hAnsi="Times New Roman" w:cs="Times New Roman"/>
          <w:sz w:val="24"/>
          <w:szCs w:val="24"/>
        </w:rPr>
        <w:t>5  signalizacija</w:t>
      </w:r>
      <w:proofErr w:type="gramEnd"/>
      <w:r w:rsidRPr="00DA110D">
        <w:rPr>
          <w:rFonts w:ascii="Times New Roman" w:hAnsi="Times New Roman" w:cs="Times New Roman"/>
          <w:sz w:val="24"/>
          <w:szCs w:val="24"/>
        </w:rPr>
        <w:t>, postavljene 2</w:t>
      </w:r>
      <w:r>
        <w:rPr>
          <w:rFonts w:ascii="Times New Roman" w:hAnsi="Times New Roman" w:cs="Times New Roman"/>
          <w:sz w:val="24"/>
          <w:szCs w:val="24"/>
        </w:rPr>
        <w:t>.</w:t>
      </w:r>
      <w:r w:rsidRPr="00DA110D">
        <w:rPr>
          <w:rFonts w:ascii="Times New Roman" w:hAnsi="Times New Roman" w:cs="Times New Roman"/>
          <w:sz w:val="24"/>
          <w:szCs w:val="24"/>
        </w:rPr>
        <w:t xml:space="preserve"> </w:t>
      </w:r>
      <w:proofErr w:type="gramStart"/>
      <w:r w:rsidRPr="00DA110D">
        <w:rPr>
          <w:rFonts w:ascii="Times New Roman" w:hAnsi="Times New Roman" w:cs="Times New Roman"/>
          <w:sz w:val="24"/>
          <w:szCs w:val="24"/>
        </w:rPr>
        <w:t>info</w:t>
      </w:r>
      <w:proofErr w:type="gramEnd"/>
      <w:r w:rsidRPr="00DA110D">
        <w:rPr>
          <w:rFonts w:ascii="Times New Roman" w:hAnsi="Times New Roman" w:cs="Times New Roman"/>
          <w:sz w:val="24"/>
          <w:szCs w:val="24"/>
        </w:rPr>
        <w:t xml:space="preserve"> table i  2</w:t>
      </w:r>
      <w:r>
        <w:rPr>
          <w:rFonts w:ascii="Times New Roman" w:hAnsi="Times New Roman" w:cs="Times New Roman"/>
          <w:sz w:val="24"/>
          <w:szCs w:val="24"/>
        </w:rPr>
        <w:t>.</w:t>
      </w:r>
      <w:r w:rsidRPr="00DA110D">
        <w:rPr>
          <w:rFonts w:ascii="Times New Roman" w:hAnsi="Times New Roman" w:cs="Times New Roman"/>
          <w:sz w:val="24"/>
          <w:szCs w:val="24"/>
        </w:rPr>
        <w:t xml:space="preserve"> klupe, obnovljeno 6 info tabli</w:t>
      </w:r>
    </w:p>
    <w:p w14:paraId="01E42033" w14:textId="03208E4E" w:rsidR="00E70AC1" w:rsidRDefault="00DA110D" w:rsidP="00E70AC1">
      <w:pPr>
        <w:pStyle w:val="Heading2"/>
      </w:pPr>
      <w:bookmarkStart w:id="10" w:name="_Toc216080454"/>
      <w:r>
        <w:t>Izrada baze podataka</w:t>
      </w:r>
      <w:bookmarkEnd w:id="10"/>
    </w:p>
    <w:p w14:paraId="017DD369" w14:textId="77777777" w:rsidR="00E70AC1" w:rsidRPr="00E70AC1" w:rsidRDefault="00E70AC1" w:rsidP="00DA110D">
      <w:pPr>
        <w:jc w:val="both"/>
        <w:rPr>
          <w:sz w:val="13"/>
          <w:szCs w:val="13"/>
        </w:rPr>
      </w:pPr>
    </w:p>
    <w:p w14:paraId="7D16E27D" w14:textId="07B29ADD" w:rsidR="00DA110D" w:rsidRPr="00DA110D" w:rsidRDefault="00DA110D" w:rsidP="00DA110D">
      <w:pPr>
        <w:spacing w:after="200" w:line="276" w:lineRule="auto"/>
        <w:jc w:val="both"/>
        <w:rPr>
          <w:rFonts w:ascii="Times New Roman" w:hAnsi="Times New Roman" w:cs="Times New Roman"/>
          <w:sz w:val="24"/>
          <w:szCs w:val="24"/>
        </w:rPr>
      </w:pPr>
      <w:r w:rsidRPr="00DA110D">
        <w:rPr>
          <w:rFonts w:ascii="Times New Roman" w:hAnsi="Times New Roman" w:cs="Times New Roman"/>
          <w:sz w:val="24"/>
          <w:szCs w:val="24"/>
        </w:rPr>
        <w:t xml:space="preserve">TO Nikšić će u saradnji sa lokalnim klubovima uraditi bazu podataka o, do sada, markiranim pješačkim, biciklističkim i drugim stazama na teritoriji opštine koje je neophodno, po prioritetima, sanirati i obnoviti, kao i markirati nove staze. Obavljen je niz sastanak sa predstavnicima lokalnih planinarskih klubova, kao i predstavnicima udruženja i nevladinih organizacija koje se bave aktivnostima u prirodi, kako bi već </w:t>
      </w:r>
      <w:proofErr w:type="gramStart"/>
      <w:r w:rsidRPr="00DA110D">
        <w:rPr>
          <w:rFonts w:ascii="Times New Roman" w:hAnsi="Times New Roman" w:cs="Times New Roman"/>
          <w:sz w:val="24"/>
          <w:szCs w:val="24"/>
        </w:rPr>
        <w:t>početkom  godine</w:t>
      </w:r>
      <w:proofErr w:type="gramEnd"/>
      <w:r w:rsidRPr="00DA110D">
        <w:rPr>
          <w:rFonts w:ascii="Times New Roman" w:hAnsi="Times New Roman" w:cs="Times New Roman"/>
          <w:sz w:val="24"/>
          <w:szCs w:val="24"/>
        </w:rPr>
        <w:t xml:space="preserve"> krenuli u realizaciju projekta.</w:t>
      </w:r>
      <w:r>
        <w:rPr>
          <w:rFonts w:ascii="Times New Roman" w:hAnsi="Times New Roman" w:cs="Times New Roman"/>
          <w:sz w:val="24"/>
          <w:szCs w:val="24"/>
        </w:rPr>
        <w:t xml:space="preserve"> U</w:t>
      </w:r>
      <w:r w:rsidRPr="00DA110D">
        <w:rPr>
          <w:rFonts w:ascii="Times New Roman" w:hAnsi="Times New Roman" w:cs="Times New Roman"/>
          <w:sz w:val="24"/>
          <w:szCs w:val="24"/>
        </w:rPr>
        <w:t xml:space="preserve"> toku je izrada markacije pješačke i bicikli</w:t>
      </w:r>
      <w:r>
        <w:rPr>
          <w:rFonts w:ascii="Times New Roman" w:hAnsi="Times New Roman" w:cs="Times New Roman"/>
          <w:sz w:val="24"/>
          <w:szCs w:val="24"/>
        </w:rPr>
        <w:t xml:space="preserve">stičke staze </w:t>
      </w:r>
      <w:proofErr w:type="gramStart"/>
      <w:r>
        <w:rPr>
          <w:rFonts w:ascii="Times New Roman" w:hAnsi="Times New Roman" w:cs="Times New Roman"/>
          <w:sz w:val="24"/>
          <w:szCs w:val="24"/>
        </w:rPr>
        <w:t>oko  Slanog</w:t>
      </w:r>
      <w:proofErr w:type="gramEnd"/>
      <w:r>
        <w:rPr>
          <w:rFonts w:ascii="Times New Roman" w:hAnsi="Times New Roman" w:cs="Times New Roman"/>
          <w:sz w:val="24"/>
          <w:szCs w:val="24"/>
        </w:rPr>
        <w:t xml:space="preserve"> jezera, a u</w:t>
      </w:r>
      <w:r w:rsidRPr="00DA110D">
        <w:rPr>
          <w:rFonts w:ascii="Times New Roman" w:hAnsi="Times New Roman" w:cs="Times New Roman"/>
          <w:sz w:val="24"/>
          <w:szCs w:val="24"/>
        </w:rPr>
        <w:t xml:space="preserve"> saradnji sa NVO</w:t>
      </w:r>
      <w:r>
        <w:rPr>
          <w:rFonts w:ascii="Times New Roman" w:hAnsi="Times New Roman" w:cs="Times New Roman"/>
          <w:sz w:val="24"/>
          <w:szCs w:val="24"/>
        </w:rPr>
        <w:t xml:space="preserve"> </w:t>
      </w:r>
      <w:r w:rsidRPr="00DA110D">
        <w:rPr>
          <w:rFonts w:ascii="Times New Roman" w:hAnsi="Times New Roman" w:cs="Times New Roman"/>
          <w:sz w:val="24"/>
          <w:szCs w:val="24"/>
        </w:rPr>
        <w:t>”Zelena Staza” u</w:t>
      </w:r>
      <w:r>
        <w:rPr>
          <w:rFonts w:ascii="Times New Roman" w:hAnsi="Times New Roman" w:cs="Times New Roman"/>
          <w:sz w:val="24"/>
          <w:szCs w:val="24"/>
        </w:rPr>
        <w:t>rađena je nova mapa rekreativno-</w:t>
      </w:r>
      <w:r w:rsidRPr="00DA110D">
        <w:rPr>
          <w:rFonts w:ascii="Times New Roman" w:hAnsi="Times New Roman" w:cs="Times New Roman"/>
          <w:sz w:val="24"/>
          <w:szCs w:val="24"/>
        </w:rPr>
        <w:t>planinarskih staza, koja će u toku prvog kvartala 2026.godine biti dostupna posjetiocima</w:t>
      </w:r>
    </w:p>
    <w:p w14:paraId="71FBDB61" w14:textId="319DEC65" w:rsidR="00DA110D" w:rsidRPr="00DA110D" w:rsidRDefault="00DA110D" w:rsidP="00DA110D">
      <w:pPr>
        <w:spacing w:after="200" w:line="276" w:lineRule="auto"/>
        <w:jc w:val="both"/>
        <w:rPr>
          <w:rFonts w:ascii="Times New Roman" w:hAnsi="Times New Roman" w:cs="Times New Roman"/>
          <w:sz w:val="24"/>
          <w:szCs w:val="24"/>
        </w:rPr>
      </w:pPr>
      <w:r w:rsidRPr="00DA110D">
        <w:rPr>
          <w:rFonts w:ascii="Times New Roman" w:hAnsi="Times New Roman" w:cs="Times New Roman"/>
          <w:sz w:val="24"/>
          <w:szCs w:val="24"/>
        </w:rPr>
        <w:t>Rok: kontinuirano; finansiranje – LTO, projekti, donacije, indikator – markirane 2</w:t>
      </w:r>
      <w:r>
        <w:rPr>
          <w:rFonts w:ascii="Times New Roman" w:hAnsi="Times New Roman" w:cs="Times New Roman"/>
          <w:sz w:val="24"/>
          <w:szCs w:val="24"/>
        </w:rPr>
        <w:t>.</w:t>
      </w:r>
      <w:r w:rsidRPr="00DA110D">
        <w:rPr>
          <w:rFonts w:ascii="Times New Roman" w:hAnsi="Times New Roman" w:cs="Times New Roman"/>
          <w:sz w:val="24"/>
          <w:szCs w:val="24"/>
        </w:rPr>
        <w:t xml:space="preserve"> nove staze, obnovljena 1</w:t>
      </w:r>
      <w:r>
        <w:rPr>
          <w:rFonts w:ascii="Times New Roman" w:hAnsi="Times New Roman" w:cs="Times New Roman"/>
          <w:sz w:val="24"/>
          <w:szCs w:val="24"/>
        </w:rPr>
        <w:t>.</w:t>
      </w:r>
      <w:r w:rsidRPr="00DA110D">
        <w:rPr>
          <w:rFonts w:ascii="Times New Roman" w:hAnsi="Times New Roman" w:cs="Times New Roman"/>
          <w:sz w:val="24"/>
          <w:szCs w:val="24"/>
        </w:rPr>
        <w:t xml:space="preserve"> staza. Urađena mapa </w:t>
      </w:r>
    </w:p>
    <w:p w14:paraId="7D0982F2" w14:textId="77777777" w:rsidR="00047C06" w:rsidRPr="006537DE" w:rsidRDefault="00047C06" w:rsidP="00E70AC1">
      <w:pPr>
        <w:spacing w:after="200" w:line="276" w:lineRule="auto"/>
        <w:jc w:val="both"/>
        <w:rPr>
          <w:rFonts w:ascii="Times New Roman" w:hAnsi="Times New Roman" w:cs="Times New Roman"/>
          <w:sz w:val="24"/>
          <w:szCs w:val="24"/>
        </w:rPr>
      </w:pPr>
    </w:p>
    <w:p w14:paraId="2C171155" w14:textId="307B3331" w:rsidR="00E70AC1" w:rsidRPr="001A71D8" w:rsidRDefault="00DA110D" w:rsidP="00E70AC1">
      <w:pPr>
        <w:pStyle w:val="Heading2"/>
      </w:pPr>
      <w:bookmarkStart w:id="11" w:name="_Toc216080455"/>
      <w:r w:rsidRPr="001A71D8">
        <w:t>Poboljšanje uslova za boravak u zaštićenim područjima</w:t>
      </w:r>
      <w:bookmarkEnd w:id="11"/>
    </w:p>
    <w:p w14:paraId="5B9A1E51" w14:textId="77777777" w:rsidR="00281C55" w:rsidRPr="00281C55" w:rsidRDefault="00281C55" w:rsidP="00281C55">
      <w:pPr>
        <w:rPr>
          <w:sz w:val="4"/>
          <w:szCs w:val="4"/>
        </w:rPr>
      </w:pPr>
    </w:p>
    <w:p w14:paraId="498C4387" w14:textId="137493AC" w:rsidR="00DA110D" w:rsidRPr="00DA110D" w:rsidRDefault="00DA110D" w:rsidP="00DA110D">
      <w:pPr>
        <w:spacing w:after="200" w:line="276" w:lineRule="auto"/>
        <w:jc w:val="both"/>
        <w:rPr>
          <w:rFonts w:ascii="Times New Roman" w:hAnsi="Times New Roman" w:cs="Times New Roman"/>
          <w:sz w:val="24"/>
          <w:szCs w:val="24"/>
        </w:rPr>
      </w:pPr>
      <w:r w:rsidRPr="00DA110D">
        <w:rPr>
          <w:rFonts w:ascii="Times New Roman" w:hAnsi="Times New Roman" w:cs="Times New Roman"/>
          <w:sz w:val="24"/>
          <w:szCs w:val="24"/>
        </w:rPr>
        <w:t>TO Nikšić će sa partnerima raditi na organizaciji akcija na očuvanju i poboljšanju</w:t>
      </w:r>
      <w:r>
        <w:rPr>
          <w:rFonts w:ascii="Times New Roman" w:hAnsi="Times New Roman" w:cs="Times New Roman"/>
          <w:sz w:val="24"/>
          <w:szCs w:val="24"/>
        </w:rPr>
        <w:t xml:space="preserve"> uslova za obilazak zaštićenih područja</w:t>
      </w:r>
      <w:r w:rsidRPr="00DA110D">
        <w:rPr>
          <w:rFonts w:ascii="Times New Roman" w:hAnsi="Times New Roman" w:cs="Times New Roman"/>
          <w:sz w:val="24"/>
          <w:szCs w:val="24"/>
        </w:rPr>
        <w:t xml:space="preserve">: posebni prirodni predio Trebjesa, Botanička bašta (arboretum) na Grahovu, estavela Gornjepoljski vir </w:t>
      </w:r>
      <w:proofErr w:type="gramStart"/>
      <w:r w:rsidRPr="00DA110D">
        <w:rPr>
          <w:rFonts w:ascii="Times New Roman" w:hAnsi="Times New Roman" w:cs="Times New Roman"/>
          <w:sz w:val="24"/>
          <w:szCs w:val="24"/>
        </w:rPr>
        <w:t>( spomenik</w:t>
      </w:r>
      <w:proofErr w:type="gramEnd"/>
      <w:r w:rsidRPr="00DA110D">
        <w:rPr>
          <w:rFonts w:ascii="Times New Roman" w:hAnsi="Times New Roman" w:cs="Times New Roman"/>
          <w:sz w:val="24"/>
          <w:szCs w:val="24"/>
        </w:rPr>
        <w:t xml:space="preserve"> prirode ). U toku aprila i maja biće sprovedena i ekološka akcija “Naš grad, Naš odbraz” koji je TO nikšić protekle dvije godine sa velikim uspijehom realizovala u saradnji sa Ekološkim poketom Ozon, i seketa</w:t>
      </w:r>
      <w:r>
        <w:rPr>
          <w:rFonts w:ascii="Times New Roman" w:hAnsi="Times New Roman" w:cs="Times New Roman"/>
          <w:sz w:val="24"/>
          <w:szCs w:val="24"/>
        </w:rPr>
        <w:t>r</w:t>
      </w:r>
      <w:r w:rsidRPr="00DA110D">
        <w:rPr>
          <w:rFonts w:ascii="Times New Roman" w:hAnsi="Times New Roman" w:cs="Times New Roman"/>
          <w:sz w:val="24"/>
          <w:szCs w:val="24"/>
        </w:rPr>
        <w:t>ija</w:t>
      </w:r>
      <w:r>
        <w:rPr>
          <w:rFonts w:ascii="Times New Roman" w:hAnsi="Times New Roman" w:cs="Times New Roman"/>
          <w:sz w:val="24"/>
          <w:szCs w:val="24"/>
        </w:rPr>
        <w:t>t</w:t>
      </w:r>
      <w:r w:rsidRPr="00DA110D">
        <w:rPr>
          <w:rFonts w:ascii="Times New Roman" w:hAnsi="Times New Roman" w:cs="Times New Roman"/>
          <w:sz w:val="24"/>
          <w:szCs w:val="24"/>
        </w:rPr>
        <w:t>om za</w:t>
      </w:r>
      <w:r>
        <w:rPr>
          <w:rFonts w:ascii="Times New Roman" w:hAnsi="Times New Roman" w:cs="Times New Roman"/>
          <w:sz w:val="24"/>
          <w:szCs w:val="24"/>
        </w:rPr>
        <w:t xml:space="preserve"> </w:t>
      </w:r>
      <w:r w:rsidRPr="00DA110D">
        <w:rPr>
          <w:rFonts w:ascii="Times New Roman" w:hAnsi="Times New Roman" w:cs="Times New Roman"/>
          <w:sz w:val="24"/>
          <w:szCs w:val="24"/>
        </w:rPr>
        <w:t>sa</w:t>
      </w:r>
      <w:r w:rsidR="00EF79A1">
        <w:rPr>
          <w:rFonts w:ascii="Times New Roman" w:hAnsi="Times New Roman" w:cs="Times New Roman"/>
          <w:sz w:val="24"/>
          <w:szCs w:val="24"/>
        </w:rPr>
        <w:t>o</w:t>
      </w:r>
      <w:r w:rsidRPr="00DA110D">
        <w:rPr>
          <w:rFonts w:ascii="Times New Roman" w:hAnsi="Times New Roman" w:cs="Times New Roman"/>
          <w:sz w:val="24"/>
          <w:szCs w:val="24"/>
        </w:rPr>
        <w:t>braćaj i komunalne p</w:t>
      </w:r>
      <w:r>
        <w:rPr>
          <w:rFonts w:ascii="Times New Roman" w:hAnsi="Times New Roman" w:cs="Times New Roman"/>
          <w:sz w:val="24"/>
          <w:szCs w:val="24"/>
        </w:rPr>
        <w:t>o</w:t>
      </w:r>
      <w:r w:rsidRPr="00DA110D">
        <w:rPr>
          <w:rFonts w:ascii="Times New Roman" w:hAnsi="Times New Roman" w:cs="Times New Roman"/>
          <w:sz w:val="24"/>
          <w:szCs w:val="24"/>
        </w:rPr>
        <w:t>slove.</w:t>
      </w:r>
    </w:p>
    <w:p w14:paraId="25077660" w14:textId="77777777" w:rsidR="00DA110D" w:rsidRPr="00DA110D" w:rsidRDefault="00DA110D" w:rsidP="00DA110D">
      <w:pPr>
        <w:spacing w:after="200" w:line="276" w:lineRule="auto"/>
        <w:jc w:val="both"/>
        <w:rPr>
          <w:rFonts w:ascii="Times New Roman" w:hAnsi="Times New Roman" w:cs="Times New Roman"/>
          <w:sz w:val="24"/>
          <w:szCs w:val="24"/>
        </w:rPr>
      </w:pPr>
      <w:proofErr w:type="gramStart"/>
      <w:r w:rsidRPr="00DA110D">
        <w:rPr>
          <w:rFonts w:ascii="Times New Roman" w:hAnsi="Times New Roman" w:cs="Times New Roman"/>
          <w:sz w:val="24"/>
          <w:szCs w:val="24"/>
        </w:rPr>
        <w:t>rok</w:t>
      </w:r>
      <w:proofErr w:type="gramEnd"/>
      <w:r w:rsidRPr="00DA110D">
        <w:rPr>
          <w:rFonts w:ascii="Times New Roman" w:hAnsi="Times New Roman" w:cs="Times New Roman"/>
          <w:sz w:val="24"/>
          <w:szCs w:val="24"/>
        </w:rPr>
        <w:t>: kontinuirano; finansiranje – LTO, Opština Nikšić, donacije, grantovi, indikator –  urađen info flajer o zaštićenim područjima u tiražu od 500 komada.</w:t>
      </w:r>
    </w:p>
    <w:p w14:paraId="2B39BB25" w14:textId="77777777" w:rsidR="00047C06" w:rsidRPr="00E70AC1" w:rsidRDefault="00047C06" w:rsidP="00E70AC1">
      <w:pPr>
        <w:spacing w:after="200" w:line="276" w:lineRule="auto"/>
        <w:jc w:val="both"/>
        <w:rPr>
          <w:rFonts w:ascii="Times New Roman" w:hAnsi="Times New Roman" w:cs="Times New Roman"/>
          <w:sz w:val="24"/>
          <w:szCs w:val="24"/>
        </w:rPr>
      </w:pPr>
    </w:p>
    <w:p w14:paraId="6C9FDF6E" w14:textId="3FCA64E6" w:rsidR="006537DE" w:rsidRPr="001A71D8" w:rsidRDefault="006537DE" w:rsidP="00E70AC1">
      <w:pPr>
        <w:pStyle w:val="Heading2"/>
      </w:pPr>
      <w:bookmarkStart w:id="12" w:name="_Toc216080456"/>
      <w:r w:rsidRPr="001A71D8">
        <w:t>Po</w:t>
      </w:r>
      <w:bookmarkEnd w:id="12"/>
      <w:r w:rsidR="001A71D8" w:rsidRPr="001A71D8">
        <w:t>dsticanje akcije za razvoj ruralnog turizma</w:t>
      </w:r>
    </w:p>
    <w:p w14:paraId="100E8D4F" w14:textId="77777777" w:rsidR="00E70AC1" w:rsidRPr="00E70AC1" w:rsidRDefault="00E70AC1" w:rsidP="00E70AC1">
      <w:pPr>
        <w:rPr>
          <w:sz w:val="13"/>
          <w:szCs w:val="13"/>
        </w:rPr>
      </w:pPr>
    </w:p>
    <w:p w14:paraId="693E71B9" w14:textId="77777777" w:rsidR="00DA110D" w:rsidRPr="00DA110D" w:rsidRDefault="00DA110D" w:rsidP="00DA110D">
      <w:pPr>
        <w:spacing w:after="200" w:line="276" w:lineRule="auto"/>
        <w:jc w:val="both"/>
        <w:rPr>
          <w:rFonts w:ascii="Times New Roman" w:hAnsi="Times New Roman" w:cs="Times New Roman"/>
          <w:sz w:val="24"/>
          <w:szCs w:val="24"/>
        </w:rPr>
      </w:pPr>
      <w:r w:rsidRPr="00DA110D">
        <w:rPr>
          <w:rFonts w:ascii="Times New Roman" w:hAnsi="Times New Roman" w:cs="Times New Roman"/>
          <w:sz w:val="24"/>
          <w:szCs w:val="24"/>
        </w:rPr>
        <w:t xml:space="preserve">TO Nikšić će sa partnerima raditi na organizaciji sastanaka u razvijenijim seoskim zajednicama u cilju podsticaja za razvoj ruralnog turizma, </w:t>
      </w:r>
      <w:proofErr w:type="gramStart"/>
      <w:r w:rsidRPr="00DA110D">
        <w:rPr>
          <w:rFonts w:ascii="Times New Roman" w:hAnsi="Times New Roman" w:cs="Times New Roman"/>
          <w:sz w:val="24"/>
          <w:szCs w:val="24"/>
        </w:rPr>
        <w:t>uz  prisustvo</w:t>
      </w:r>
      <w:proofErr w:type="gramEnd"/>
      <w:r w:rsidRPr="00DA110D">
        <w:rPr>
          <w:rFonts w:ascii="Times New Roman" w:hAnsi="Times New Roman" w:cs="Times New Roman"/>
          <w:sz w:val="24"/>
          <w:szCs w:val="24"/>
        </w:rPr>
        <w:t xml:space="preserve"> već identifikovanih domaćina koji imaju preduslov za pokretanje i pružanje usluga u seoskim domaćinstvima. TO Nikšić će u pripremi sastanka </w:t>
      </w:r>
      <w:proofErr w:type="gramStart"/>
      <w:r w:rsidRPr="00DA110D">
        <w:rPr>
          <w:rFonts w:ascii="Times New Roman" w:hAnsi="Times New Roman" w:cs="Times New Roman"/>
          <w:sz w:val="24"/>
          <w:szCs w:val="24"/>
        </w:rPr>
        <w:t>imati  definisane</w:t>
      </w:r>
      <w:proofErr w:type="gramEnd"/>
      <w:r w:rsidRPr="00DA110D">
        <w:rPr>
          <w:rFonts w:ascii="Times New Roman" w:hAnsi="Times New Roman" w:cs="Times New Roman"/>
          <w:sz w:val="24"/>
          <w:szCs w:val="24"/>
        </w:rPr>
        <w:t xml:space="preserve"> korake ka legalizaciji biznisa ( neophodne administrativne i zakonske obaveze), mogućnost podrške kroz povoljne kreditne uslove, definisane prateće aktivnosti vezane za prirodne potencijale i mogućnost razvoja usluga orjentisanih na prirodu, valorizacija kulturno-istorijskih spomenika, folklora, etno nasleđa, gastro ponude, običaja mikro prostora. </w:t>
      </w:r>
    </w:p>
    <w:p w14:paraId="1B9DC537" w14:textId="4C8DBD68" w:rsidR="00DA110D" w:rsidRPr="00DA110D" w:rsidRDefault="00DA110D" w:rsidP="00DA110D">
      <w:pPr>
        <w:spacing w:after="200" w:line="276" w:lineRule="auto"/>
        <w:jc w:val="both"/>
        <w:rPr>
          <w:rFonts w:ascii="Times New Roman" w:hAnsi="Times New Roman" w:cs="Times New Roman"/>
          <w:sz w:val="24"/>
          <w:szCs w:val="24"/>
        </w:rPr>
      </w:pPr>
      <w:r w:rsidRPr="00DA110D">
        <w:rPr>
          <w:rFonts w:ascii="Times New Roman" w:hAnsi="Times New Roman" w:cs="Times New Roman"/>
          <w:sz w:val="24"/>
          <w:szCs w:val="24"/>
        </w:rPr>
        <w:t xml:space="preserve"> U okviru akcije razvoja ruralnog turizma TO Nikšić izdala </w:t>
      </w:r>
      <w:r w:rsidR="004B10AE">
        <w:rPr>
          <w:rFonts w:ascii="Times New Roman" w:hAnsi="Times New Roman" w:cs="Times New Roman"/>
          <w:sz w:val="24"/>
          <w:szCs w:val="24"/>
        </w:rPr>
        <w:t>je novu brošuru “Vodi</w:t>
      </w:r>
      <w:r w:rsidR="00EF79A1">
        <w:rPr>
          <w:rFonts w:ascii="Times New Roman" w:hAnsi="Times New Roman" w:cs="Times New Roman"/>
          <w:sz w:val="24"/>
          <w:szCs w:val="24"/>
        </w:rPr>
        <w:t>č</w:t>
      </w:r>
      <w:r w:rsidR="004B10AE">
        <w:rPr>
          <w:rFonts w:ascii="Times New Roman" w:hAnsi="Times New Roman" w:cs="Times New Roman"/>
          <w:sz w:val="24"/>
          <w:szCs w:val="24"/>
        </w:rPr>
        <w:t xml:space="preserve"> kroz seo</w:t>
      </w:r>
      <w:r w:rsidRPr="00DA110D">
        <w:rPr>
          <w:rFonts w:ascii="Times New Roman" w:hAnsi="Times New Roman" w:cs="Times New Roman"/>
          <w:sz w:val="24"/>
          <w:szCs w:val="24"/>
        </w:rPr>
        <w:t>ska domaćinstva” urađena je i mobilna aplikacija “Seoska domaćinstva” koja posjetiocima omogućava da na što jednostavniji način dobiju sve neophodne informacije o seoskim domaćinstvima koja posluju na teritoriji naše opštine, i da što lakše dođu do njih. Sledeći korak je rad na edukaciji iz oblasti marketinga, di</w:t>
      </w:r>
      <w:r w:rsidR="00C7335A">
        <w:rPr>
          <w:rFonts w:ascii="Times New Roman" w:hAnsi="Times New Roman" w:cs="Times New Roman"/>
          <w:sz w:val="24"/>
          <w:szCs w:val="24"/>
        </w:rPr>
        <w:t>gi</w:t>
      </w:r>
      <w:r w:rsidRPr="00DA110D">
        <w:rPr>
          <w:rFonts w:ascii="Times New Roman" w:hAnsi="Times New Roman" w:cs="Times New Roman"/>
          <w:sz w:val="24"/>
          <w:szCs w:val="24"/>
        </w:rPr>
        <w:t>talnog marketinga, kanala prodaje i plasiranja proizvoda na tržište.</w:t>
      </w:r>
    </w:p>
    <w:p w14:paraId="0EA394E4" w14:textId="6E6BB2FA" w:rsidR="00DA110D" w:rsidRPr="00DA110D" w:rsidRDefault="00DA110D" w:rsidP="00DA110D">
      <w:pPr>
        <w:spacing w:after="200" w:line="276" w:lineRule="auto"/>
        <w:jc w:val="both"/>
        <w:rPr>
          <w:rFonts w:ascii="Times New Roman" w:hAnsi="Times New Roman" w:cs="Times New Roman"/>
          <w:sz w:val="24"/>
          <w:szCs w:val="24"/>
        </w:rPr>
      </w:pPr>
      <w:r w:rsidRPr="00DA110D">
        <w:rPr>
          <w:rFonts w:ascii="Times New Roman" w:hAnsi="Times New Roman" w:cs="Times New Roman"/>
          <w:sz w:val="24"/>
          <w:szCs w:val="24"/>
        </w:rPr>
        <w:t>Takođe, TO Nikšić planira da i ove godine organizuje studijsku posjetu Trebinju, za predstavnike već prijavljenih seoskih domaćinstava. U toku ove posjete učesnici će biti u prilici da razmjene iskustva sa uspješnim privrednicima iz Trebinja koji se već decenijama bave ovom djelatnošću, i da steknu dodatna znanja iz oblasti marketinga i prodaje, kao i komunikacije sa gostima i načina prezentacije pr</w:t>
      </w:r>
      <w:r w:rsidR="004B10AE">
        <w:rPr>
          <w:rFonts w:ascii="Times New Roman" w:hAnsi="Times New Roman" w:cs="Times New Roman"/>
          <w:sz w:val="24"/>
          <w:szCs w:val="24"/>
        </w:rPr>
        <w:t>o</w:t>
      </w:r>
      <w:r w:rsidRPr="00DA110D">
        <w:rPr>
          <w:rFonts w:ascii="Times New Roman" w:hAnsi="Times New Roman" w:cs="Times New Roman"/>
          <w:sz w:val="24"/>
          <w:szCs w:val="24"/>
        </w:rPr>
        <w:t>izvoda i usluga.</w:t>
      </w:r>
    </w:p>
    <w:p w14:paraId="3493B45D" w14:textId="727CFE22" w:rsidR="00DA110D" w:rsidRPr="00DA110D" w:rsidRDefault="004B10AE" w:rsidP="00DA110D">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U</w:t>
      </w:r>
      <w:r w:rsidR="00DA110D" w:rsidRPr="00DA110D">
        <w:rPr>
          <w:rFonts w:ascii="Times New Roman" w:hAnsi="Times New Roman" w:cs="Times New Roman"/>
          <w:sz w:val="24"/>
          <w:szCs w:val="24"/>
        </w:rPr>
        <w:t xml:space="preserve"> sklopu priprema za ljetnju turističku sezonu 2026. TO Nikšić planira organizaciju sastanaka sa vlasnicima već postojećih sesokih domaćinstava, kako bi im pružili priliku da iznesu svoje problem</w:t>
      </w:r>
      <w:r>
        <w:rPr>
          <w:rFonts w:ascii="Times New Roman" w:hAnsi="Times New Roman" w:cs="Times New Roman"/>
          <w:sz w:val="24"/>
          <w:szCs w:val="24"/>
        </w:rPr>
        <w:t>e</w:t>
      </w:r>
      <w:r w:rsidR="00DA110D" w:rsidRPr="00DA110D">
        <w:rPr>
          <w:rFonts w:ascii="Times New Roman" w:hAnsi="Times New Roman" w:cs="Times New Roman"/>
          <w:sz w:val="24"/>
          <w:szCs w:val="24"/>
        </w:rPr>
        <w:t xml:space="preserve"> i izazove sa kojima se suočavaju, a koji u ruralnim krajevima često predstavljaju otežavajuću okolnost za njihovo poslovanje. Imajući saznanja da </w:t>
      </w:r>
      <w:proofErr w:type="gramStart"/>
      <w:r w:rsidR="00DA110D" w:rsidRPr="00DA110D">
        <w:rPr>
          <w:rFonts w:ascii="Times New Roman" w:hAnsi="Times New Roman" w:cs="Times New Roman"/>
          <w:sz w:val="24"/>
          <w:szCs w:val="24"/>
        </w:rPr>
        <w:t>se  turistička</w:t>
      </w:r>
      <w:proofErr w:type="gramEnd"/>
      <w:r w:rsidR="00DA110D" w:rsidRPr="00DA110D">
        <w:rPr>
          <w:rFonts w:ascii="Times New Roman" w:hAnsi="Times New Roman" w:cs="Times New Roman"/>
          <w:sz w:val="24"/>
          <w:szCs w:val="24"/>
        </w:rPr>
        <w:t xml:space="preserve"> privreda u </w:t>
      </w:r>
      <w:r w:rsidR="00DA110D" w:rsidRPr="00DA110D">
        <w:rPr>
          <w:rFonts w:ascii="Times New Roman" w:hAnsi="Times New Roman" w:cs="Times New Roman"/>
          <w:sz w:val="24"/>
          <w:szCs w:val="24"/>
        </w:rPr>
        <w:lastRenderedPageBreak/>
        <w:t>ruralnim krajevima često su</w:t>
      </w:r>
      <w:r w:rsidR="00C7335A">
        <w:rPr>
          <w:rFonts w:ascii="Times New Roman" w:hAnsi="Times New Roman" w:cs="Times New Roman"/>
          <w:sz w:val="24"/>
          <w:szCs w:val="24"/>
        </w:rPr>
        <w:t>o</w:t>
      </w:r>
      <w:r w:rsidR="00DA110D" w:rsidRPr="00DA110D">
        <w:rPr>
          <w:rFonts w:ascii="Times New Roman" w:hAnsi="Times New Roman" w:cs="Times New Roman"/>
          <w:sz w:val="24"/>
          <w:szCs w:val="24"/>
        </w:rPr>
        <w:t>čava sa problemima kada su u pitanju osnovni uslovi za funkcionisanje (</w:t>
      </w:r>
      <w:r w:rsidR="00FE326C">
        <w:rPr>
          <w:rFonts w:ascii="Times New Roman" w:hAnsi="Times New Roman" w:cs="Times New Roman"/>
          <w:sz w:val="24"/>
          <w:szCs w:val="24"/>
        </w:rPr>
        <w:t xml:space="preserve">loše </w:t>
      </w:r>
      <w:r w:rsidR="00DA110D" w:rsidRPr="00DA110D">
        <w:rPr>
          <w:rFonts w:ascii="Times New Roman" w:hAnsi="Times New Roman" w:cs="Times New Roman"/>
          <w:sz w:val="24"/>
          <w:szCs w:val="24"/>
        </w:rPr>
        <w:t>napajanje električnom energi</w:t>
      </w:r>
      <w:r>
        <w:rPr>
          <w:rFonts w:ascii="Times New Roman" w:hAnsi="Times New Roman" w:cs="Times New Roman"/>
          <w:sz w:val="24"/>
          <w:szCs w:val="24"/>
        </w:rPr>
        <w:t>j</w:t>
      </w:r>
      <w:r w:rsidR="00DA110D" w:rsidRPr="00DA110D">
        <w:rPr>
          <w:rFonts w:ascii="Times New Roman" w:hAnsi="Times New Roman" w:cs="Times New Roman"/>
          <w:sz w:val="24"/>
          <w:szCs w:val="24"/>
        </w:rPr>
        <w:t xml:space="preserve">om i vodom, problem sa putnom infrastrukturom, tretiranje komunalnog otpada i sl.), TO Nikšić će u budućnosti </w:t>
      </w:r>
      <w:r>
        <w:rPr>
          <w:rFonts w:ascii="Times New Roman" w:hAnsi="Times New Roman" w:cs="Times New Roman"/>
          <w:sz w:val="24"/>
          <w:szCs w:val="24"/>
        </w:rPr>
        <w:t>ostvariti bolju</w:t>
      </w:r>
      <w:r w:rsidR="00DA110D" w:rsidRPr="00DA110D">
        <w:rPr>
          <w:rFonts w:ascii="Times New Roman" w:hAnsi="Times New Roman" w:cs="Times New Roman"/>
          <w:sz w:val="24"/>
          <w:szCs w:val="24"/>
        </w:rPr>
        <w:t xml:space="preserve"> saradnju sa nadležnim institucijama, u cilju stvaranja boljih uslova za bavljenje turizmom na selu.</w:t>
      </w:r>
    </w:p>
    <w:p w14:paraId="217B1CD8" w14:textId="77777777" w:rsidR="00DA110D" w:rsidRPr="00DA110D" w:rsidRDefault="00DA110D" w:rsidP="00DA110D">
      <w:pPr>
        <w:spacing w:after="200" w:line="276" w:lineRule="auto"/>
        <w:jc w:val="both"/>
        <w:rPr>
          <w:rFonts w:ascii="Times New Roman" w:hAnsi="Times New Roman" w:cs="Times New Roman"/>
          <w:sz w:val="24"/>
          <w:szCs w:val="24"/>
        </w:rPr>
      </w:pPr>
    </w:p>
    <w:p w14:paraId="0B0E41C5" w14:textId="2FB3637D" w:rsidR="00DA110D" w:rsidRPr="00DA110D" w:rsidRDefault="00DA110D" w:rsidP="00DA110D">
      <w:pPr>
        <w:spacing w:after="200" w:line="276" w:lineRule="auto"/>
        <w:jc w:val="both"/>
        <w:rPr>
          <w:rFonts w:ascii="Times New Roman" w:hAnsi="Times New Roman" w:cs="Times New Roman"/>
          <w:sz w:val="24"/>
          <w:szCs w:val="24"/>
          <w:lang w:val="sr-Latn-ME"/>
        </w:rPr>
      </w:pPr>
      <w:r w:rsidRPr="00DA110D">
        <w:rPr>
          <w:rFonts w:ascii="Times New Roman" w:hAnsi="Times New Roman" w:cs="Times New Roman"/>
          <w:sz w:val="24"/>
          <w:szCs w:val="24"/>
        </w:rPr>
        <w:t>Mjere koje podra</w:t>
      </w:r>
      <w:r w:rsidR="004B10AE">
        <w:rPr>
          <w:rFonts w:ascii="Times New Roman" w:hAnsi="Times New Roman" w:cs="Times New Roman"/>
          <w:sz w:val="24"/>
          <w:szCs w:val="24"/>
        </w:rPr>
        <w:t>zumijeva</w:t>
      </w:r>
      <w:r w:rsidRPr="00DA110D">
        <w:rPr>
          <w:rFonts w:ascii="Times New Roman" w:hAnsi="Times New Roman" w:cs="Times New Roman"/>
          <w:sz w:val="24"/>
          <w:szCs w:val="24"/>
        </w:rPr>
        <w:t xml:space="preserve">ju podsticanje razvoja ruralnog turizma, u protekle </w:t>
      </w:r>
      <w:r w:rsidR="004B10AE">
        <w:rPr>
          <w:rFonts w:ascii="Times New Roman" w:hAnsi="Times New Roman" w:cs="Times New Roman"/>
          <w:sz w:val="24"/>
          <w:szCs w:val="24"/>
        </w:rPr>
        <w:t>4 godine dale su značajne rezultate, a jasan indik</w:t>
      </w:r>
      <w:r w:rsidRPr="00DA110D">
        <w:rPr>
          <w:rFonts w:ascii="Times New Roman" w:hAnsi="Times New Roman" w:cs="Times New Roman"/>
          <w:sz w:val="24"/>
          <w:szCs w:val="24"/>
        </w:rPr>
        <w:t>ator toga je činjenica da na teritoriji naše opšti</w:t>
      </w:r>
      <w:r w:rsidR="004B10AE">
        <w:rPr>
          <w:rFonts w:ascii="Times New Roman" w:hAnsi="Times New Roman" w:cs="Times New Roman"/>
          <w:sz w:val="24"/>
          <w:szCs w:val="24"/>
        </w:rPr>
        <w:t>ne trenutno posluje 17 seoskih d</w:t>
      </w:r>
      <w:r w:rsidRPr="00DA110D">
        <w:rPr>
          <w:rFonts w:ascii="Times New Roman" w:hAnsi="Times New Roman" w:cs="Times New Roman"/>
          <w:sz w:val="24"/>
          <w:szCs w:val="24"/>
        </w:rPr>
        <w:t>omaćins</w:t>
      </w:r>
      <w:r w:rsidR="004B10AE">
        <w:rPr>
          <w:rFonts w:ascii="Times New Roman" w:hAnsi="Times New Roman" w:cs="Times New Roman"/>
          <w:sz w:val="24"/>
          <w:szCs w:val="24"/>
        </w:rPr>
        <w:t>t</w:t>
      </w:r>
      <w:r w:rsidRPr="00DA110D">
        <w:rPr>
          <w:rFonts w:ascii="Times New Roman" w:hAnsi="Times New Roman" w:cs="Times New Roman"/>
          <w:sz w:val="24"/>
          <w:szCs w:val="24"/>
        </w:rPr>
        <w:t>ava i dva Et</w:t>
      </w:r>
      <w:r w:rsidR="004B10AE">
        <w:rPr>
          <w:rFonts w:ascii="Times New Roman" w:hAnsi="Times New Roman" w:cs="Times New Roman"/>
          <w:sz w:val="24"/>
          <w:szCs w:val="24"/>
        </w:rPr>
        <w:t>n</w:t>
      </w:r>
      <w:r w:rsidRPr="00DA110D">
        <w:rPr>
          <w:rFonts w:ascii="Times New Roman" w:hAnsi="Times New Roman" w:cs="Times New Roman"/>
          <w:sz w:val="24"/>
          <w:szCs w:val="24"/>
        </w:rPr>
        <w:t xml:space="preserve">o sela. </w:t>
      </w:r>
    </w:p>
    <w:p w14:paraId="3CFDD7FE" w14:textId="2E14DE95" w:rsidR="00DA110D" w:rsidRPr="00DA110D" w:rsidRDefault="00DA110D" w:rsidP="00DA110D">
      <w:pPr>
        <w:spacing w:after="200" w:line="276" w:lineRule="auto"/>
        <w:jc w:val="both"/>
        <w:rPr>
          <w:rFonts w:ascii="Times New Roman" w:hAnsi="Times New Roman" w:cs="Times New Roman"/>
          <w:sz w:val="24"/>
          <w:szCs w:val="24"/>
        </w:rPr>
      </w:pPr>
      <w:r w:rsidRPr="00DA110D">
        <w:rPr>
          <w:rFonts w:ascii="Times New Roman" w:hAnsi="Times New Roman" w:cs="Times New Roman"/>
          <w:sz w:val="24"/>
          <w:szCs w:val="24"/>
        </w:rPr>
        <w:t xml:space="preserve">Rok: kontinuirano; finansiranje – LTO, Alter Modus; indikator </w:t>
      </w:r>
      <w:r w:rsidR="004B10AE">
        <w:rPr>
          <w:rFonts w:ascii="Times New Roman" w:hAnsi="Times New Roman" w:cs="Times New Roman"/>
          <w:sz w:val="24"/>
          <w:szCs w:val="24"/>
        </w:rPr>
        <w:t>– registarcija najmanje 5 seoskih</w:t>
      </w:r>
      <w:r w:rsidRPr="00DA110D">
        <w:rPr>
          <w:rFonts w:ascii="Times New Roman" w:hAnsi="Times New Roman" w:cs="Times New Roman"/>
          <w:sz w:val="24"/>
          <w:szCs w:val="24"/>
        </w:rPr>
        <w:t xml:space="preserve"> domaćinst</w:t>
      </w:r>
      <w:r w:rsidR="004B10AE">
        <w:rPr>
          <w:rFonts w:ascii="Times New Roman" w:hAnsi="Times New Roman" w:cs="Times New Roman"/>
          <w:sz w:val="24"/>
          <w:szCs w:val="24"/>
        </w:rPr>
        <w:t>a</w:t>
      </w:r>
      <w:r w:rsidRPr="00DA110D">
        <w:rPr>
          <w:rFonts w:ascii="Times New Roman" w:hAnsi="Times New Roman" w:cs="Times New Roman"/>
          <w:sz w:val="24"/>
          <w:szCs w:val="24"/>
        </w:rPr>
        <w:t>va.</w:t>
      </w:r>
    </w:p>
    <w:p w14:paraId="2FB773CD" w14:textId="77777777" w:rsidR="00047C06" w:rsidRPr="006537DE" w:rsidRDefault="00047C06" w:rsidP="00E70AC1">
      <w:pPr>
        <w:spacing w:after="200" w:line="276" w:lineRule="auto"/>
        <w:jc w:val="both"/>
        <w:rPr>
          <w:rFonts w:ascii="Times New Roman" w:hAnsi="Times New Roman" w:cs="Times New Roman"/>
          <w:sz w:val="24"/>
          <w:szCs w:val="24"/>
        </w:rPr>
      </w:pPr>
    </w:p>
    <w:p w14:paraId="51E57298" w14:textId="1C09A828" w:rsidR="006537DE" w:rsidRDefault="004B10AE" w:rsidP="00E70AC1">
      <w:pPr>
        <w:pStyle w:val="Heading2"/>
      </w:pPr>
      <w:bookmarkStart w:id="13" w:name="_Toc216080457"/>
      <w:r>
        <w:t xml:space="preserve">Formiranje i registracija lokalne akcione grupe </w:t>
      </w:r>
      <w:proofErr w:type="gramStart"/>
      <w:r>
        <w:t>( LAG</w:t>
      </w:r>
      <w:proofErr w:type="gramEnd"/>
      <w:r>
        <w:t xml:space="preserve"> ) </w:t>
      </w:r>
      <w:r w:rsidR="001A71D8">
        <w:t>i</w:t>
      </w:r>
      <w:r>
        <w:t xml:space="preserve"> razvoj ruralnog turizma</w:t>
      </w:r>
      <w:bookmarkEnd w:id="13"/>
    </w:p>
    <w:p w14:paraId="27931685" w14:textId="77777777" w:rsidR="00E70AC1" w:rsidRPr="00E70AC1" w:rsidRDefault="00E70AC1" w:rsidP="003D4080">
      <w:pPr>
        <w:spacing w:after="200" w:line="276" w:lineRule="auto"/>
        <w:jc w:val="both"/>
        <w:rPr>
          <w:sz w:val="13"/>
          <w:szCs w:val="13"/>
        </w:rPr>
      </w:pPr>
    </w:p>
    <w:p w14:paraId="7822F340" w14:textId="32B84BBF" w:rsidR="004B10AE" w:rsidRPr="004B10AE" w:rsidRDefault="004B10AE" w:rsidP="004B10AE">
      <w:pPr>
        <w:spacing w:after="200" w:line="276" w:lineRule="auto"/>
        <w:rPr>
          <w:rFonts w:ascii="Times New Roman" w:hAnsi="Times New Roman" w:cs="Times New Roman"/>
          <w:sz w:val="24"/>
          <w:szCs w:val="24"/>
        </w:rPr>
      </w:pPr>
      <w:r w:rsidRPr="004B10AE">
        <w:rPr>
          <w:rFonts w:ascii="Times New Roman" w:hAnsi="Times New Roman" w:cs="Times New Roman"/>
          <w:sz w:val="24"/>
          <w:szCs w:val="24"/>
        </w:rPr>
        <w:t>Lokalna akciona grupa (LAG) je osnovni oblik organizovanja po Leader pristupu, na određenom području. LAG čine predstavn</w:t>
      </w:r>
      <w:r w:rsidR="003818DB">
        <w:rPr>
          <w:rFonts w:ascii="Times New Roman" w:hAnsi="Times New Roman" w:cs="Times New Roman"/>
          <w:sz w:val="24"/>
          <w:szCs w:val="24"/>
        </w:rPr>
        <w:t>ici pri</w:t>
      </w:r>
      <w:r w:rsidRPr="004B10AE">
        <w:rPr>
          <w:rFonts w:ascii="Times New Roman" w:hAnsi="Times New Roman" w:cs="Times New Roman"/>
          <w:sz w:val="24"/>
          <w:szCs w:val="24"/>
        </w:rPr>
        <w:t>vatnog</w:t>
      </w:r>
      <w:r w:rsidR="00731ADC">
        <w:rPr>
          <w:rFonts w:ascii="Times New Roman" w:hAnsi="Times New Roman" w:cs="Times New Roman"/>
          <w:sz w:val="24"/>
          <w:szCs w:val="24"/>
        </w:rPr>
        <w:t>, civilnog i javnog sektora i tako dal</w:t>
      </w:r>
      <w:r w:rsidRPr="004B10AE">
        <w:rPr>
          <w:rFonts w:ascii="Times New Roman" w:hAnsi="Times New Roman" w:cs="Times New Roman"/>
          <w:sz w:val="24"/>
          <w:szCs w:val="24"/>
        </w:rPr>
        <w:t>je:</w:t>
      </w:r>
    </w:p>
    <w:p w14:paraId="6FDAE6D7" w14:textId="59803FB4" w:rsidR="004B10AE" w:rsidRPr="004B10AE" w:rsidRDefault="004B10AE" w:rsidP="004B10AE">
      <w:pPr>
        <w:spacing w:after="200" w:line="276" w:lineRule="auto"/>
        <w:rPr>
          <w:rFonts w:ascii="Times New Roman" w:hAnsi="Times New Roman" w:cs="Times New Roman"/>
          <w:sz w:val="24"/>
          <w:szCs w:val="24"/>
        </w:rPr>
      </w:pPr>
      <w:r w:rsidRPr="004B10AE">
        <w:rPr>
          <w:rFonts w:ascii="Times New Roman" w:hAnsi="Times New Roman" w:cs="Times New Roman"/>
          <w:sz w:val="24"/>
          <w:szCs w:val="24"/>
        </w:rPr>
        <w:t>-učešće privatnog i civilnog sektora najmanje 50% (ekonomski i socijalni partneri, predstavnici udruženja, fon</w:t>
      </w:r>
      <w:r w:rsidR="003818DB">
        <w:rPr>
          <w:rFonts w:ascii="Times New Roman" w:hAnsi="Times New Roman" w:cs="Times New Roman"/>
          <w:sz w:val="24"/>
          <w:szCs w:val="24"/>
        </w:rPr>
        <w:t>d</w:t>
      </w:r>
      <w:r w:rsidRPr="004B10AE">
        <w:rPr>
          <w:rFonts w:ascii="Times New Roman" w:hAnsi="Times New Roman" w:cs="Times New Roman"/>
          <w:sz w:val="24"/>
          <w:szCs w:val="24"/>
        </w:rPr>
        <w:t>acija, poljoprivrednika, preduzetnika, žena iz ruralnih područja, mladih i dr.)</w:t>
      </w:r>
    </w:p>
    <w:p w14:paraId="3BD6CB67" w14:textId="76A4B208" w:rsidR="004B10AE" w:rsidRPr="004B10AE" w:rsidRDefault="00731ADC" w:rsidP="004B10AE">
      <w:pPr>
        <w:spacing w:after="200" w:line="276" w:lineRule="auto"/>
        <w:rPr>
          <w:rFonts w:ascii="Times New Roman" w:hAnsi="Times New Roman" w:cs="Times New Roman"/>
          <w:sz w:val="24"/>
          <w:szCs w:val="24"/>
        </w:rPr>
      </w:pPr>
      <w:r>
        <w:rPr>
          <w:rFonts w:ascii="Times New Roman" w:hAnsi="Times New Roman" w:cs="Times New Roman"/>
          <w:sz w:val="24"/>
          <w:szCs w:val="24"/>
        </w:rPr>
        <w:t>- ni jedan sek</w:t>
      </w:r>
      <w:r w:rsidR="004B10AE" w:rsidRPr="004B10AE">
        <w:rPr>
          <w:rFonts w:ascii="Times New Roman" w:hAnsi="Times New Roman" w:cs="Times New Roman"/>
          <w:sz w:val="24"/>
          <w:szCs w:val="24"/>
        </w:rPr>
        <w:t>tor pojedinačno (interesna grupa) ne smije imati vise od 49% glasova</w:t>
      </w:r>
    </w:p>
    <w:p w14:paraId="3A460DA7" w14:textId="77777777" w:rsidR="004B10AE" w:rsidRPr="004B10AE" w:rsidRDefault="004B10AE" w:rsidP="004B10AE">
      <w:pPr>
        <w:spacing w:after="200" w:line="276" w:lineRule="auto"/>
        <w:rPr>
          <w:rFonts w:ascii="Times New Roman" w:hAnsi="Times New Roman" w:cs="Times New Roman"/>
          <w:sz w:val="24"/>
          <w:szCs w:val="24"/>
        </w:rPr>
      </w:pPr>
      <w:r w:rsidRPr="004B10AE">
        <w:rPr>
          <w:rFonts w:ascii="Times New Roman" w:hAnsi="Times New Roman" w:cs="Times New Roman"/>
          <w:sz w:val="24"/>
          <w:szCs w:val="24"/>
        </w:rPr>
        <w:t>-učešće lokalne vlasti najmanje 20%</w:t>
      </w:r>
    </w:p>
    <w:p w14:paraId="2C869457" w14:textId="77777777" w:rsidR="004B10AE" w:rsidRPr="004B10AE" w:rsidRDefault="004B10AE" w:rsidP="004B10AE">
      <w:pPr>
        <w:spacing w:after="200" w:line="276" w:lineRule="auto"/>
        <w:rPr>
          <w:rFonts w:ascii="Times New Roman" w:hAnsi="Times New Roman" w:cs="Times New Roman"/>
          <w:sz w:val="24"/>
          <w:szCs w:val="24"/>
        </w:rPr>
      </w:pPr>
      <w:r w:rsidRPr="004B10AE">
        <w:rPr>
          <w:rFonts w:ascii="Times New Roman" w:hAnsi="Times New Roman" w:cs="Times New Roman"/>
          <w:sz w:val="24"/>
          <w:szCs w:val="24"/>
        </w:rPr>
        <w:t>-minimum 30% učešća žena</w:t>
      </w:r>
    </w:p>
    <w:p w14:paraId="41F58AD2" w14:textId="40CA4EC6" w:rsidR="004B10AE" w:rsidRPr="004B10AE" w:rsidRDefault="004B10AE" w:rsidP="004B10AE">
      <w:pPr>
        <w:spacing w:after="200" w:line="276" w:lineRule="auto"/>
        <w:rPr>
          <w:rFonts w:ascii="Times New Roman" w:hAnsi="Times New Roman" w:cs="Times New Roman"/>
          <w:sz w:val="24"/>
          <w:szCs w:val="24"/>
        </w:rPr>
      </w:pPr>
      <w:r w:rsidRPr="004B10AE">
        <w:rPr>
          <w:rFonts w:ascii="Times New Roman" w:hAnsi="Times New Roman" w:cs="Times New Roman"/>
          <w:sz w:val="24"/>
          <w:szCs w:val="24"/>
        </w:rPr>
        <w:t>-svi članovi Lokalne akcione grupe i njene upravljačke str</w:t>
      </w:r>
      <w:r w:rsidR="00CA3FF3">
        <w:rPr>
          <w:rFonts w:ascii="Times New Roman" w:hAnsi="Times New Roman" w:cs="Times New Roman"/>
          <w:sz w:val="24"/>
          <w:szCs w:val="24"/>
        </w:rPr>
        <w:t>uk</w:t>
      </w:r>
      <w:r w:rsidRPr="004B10AE">
        <w:rPr>
          <w:rFonts w:ascii="Times New Roman" w:hAnsi="Times New Roman" w:cs="Times New Roman"/>
          <w:sz w:val="24"/>
          <w:szCs w:val="24"/>
        </w:rPr>
        <w:t>ture moraju imati sjedište na LAG području</w:t>
      </w:r>
    </w:p>
    <w:p w14:paraId="03DB837E" w14:textId="3D22C5FC" w:rsidR="004B10AE" w:rsidRPr="004B10AE" w:rsidRDefault="004B10AE" w:rsidP="004B10AE">
      <w:pPr>
        <w:spacing w:after="200" w:line="276" w:lineRule="auto"/>
        <w:rPr>
          <w:rFonts w:ascii="Times New Roman" w:hAnsi="Times New Roman" w:cs="Times New Roman"/>
          <w:sz w:val="24"/>
          <w:szCs w:val="24"/>
        </w:rPr>
      </w:pPr>
      <w:r w:rsidRPr="004B10AE">
        <w:rPr>
          <w:rFonts w:ascii="Times New Roman" w:hAnsi="Times New Roman" w:cs="Times New Roman"/>
          <w:sz w:val="24"/>
          <w:szCs w:val="24"/>
        </w:rPr>
        <w:t xml:space="preserve">-LAG područje je ruralna </w:t>
      </w:r>
      <w:proofErr w:type="gramStart"/>
      <w:r w:rsidRPr="004B10AE">
        <w:rPr>
          <w:rFonts w:ascii="Times New Roman" w:hAnsi="Times New Roman" w:cs="Times New Roman"/>
          <w:sz w:val="24"/>
          <w:szCs w:val="24"/>
        </w:rPr>
        <w:t>teritorija  u</w:t>
      </w:r>
      <w:proofErr w:type="gramEnd"/>
      <w:r w:rsidRPr="004B10AE">
        <w:rPr>
          <w:rFonts w:ascii="Times New Roman" w:hAnsi="Times New Roman" w:cs="Times New Roman"/>
          <w:sz w:val="24"/>
          <w:szCs w:val="24"/>
        </w:rPr>
        <w:t xml:space="preserve"> kojo</w:t>
      </w:r>
      <w:r w:rsidR="003818DB">
        <w:rPr>
          <w:rFonts w:ascii="Times New Roman" w:hAnsi="Times New Roman" w:cs="Times New Roman"/>
          <w:sz w:val="24"/>
          <w:szCs w:val="24"/>
        </w:rPr>
        <w:t>j</w:t>
      </w:r>
      <w:r w:rsidRPr="004B10AE">
        <w:rPr>
          <w:rFonts w:ascii="Times New Roman" w:hAnsi="Times New Roman" w:cs="Times New Roman"/>
          <w:sz w:val="24"/>
          <w:szCs w:val="24"/>
        </w:rPr>
        <w:t xml:space="preserve"> živi manje od 150.000, a vise od 10.000 stanovnika (pojedinačno naselje u okviru LAG-a ne smije imati vise od 25.000 stanovnika)</w:t>
      </w:r>
    </w:p>
    <w:p w14:paraId="17502D27" w14:textId="77777777" w:rsidR="004B10AE" w:rsidRPr="004B10AE" w:rsidRDefault="004B10AE" w:rsidP="004B10AE">
      <w:pPr>
        <w:spacing w:after="200" w:line="276" w:lineRule="auto"/>
        <w:rPr>
          <w:rFonts w:ascii="Times New Roman" w:hAnsi="Times New Roman" w:cs="Times New Roman"/>
          <w:sz w:val="24"/>
          <w:szCs w:val="24"/>
        </w:rPr>
      </w:pPr>
      <w:r w:rsidRPr="004B10AE">
        <w:rPr>
          <w:rFonts w:ascii="Times New Roman" w:hAnsi="Times New Roman" w:cs="Times New Roman"/>
          <w:sz w:val="24"/>
          <w:szCs w:val="24"/>
        </w:rPr>
        <w:t>- LAG mora predložiti sveobuhvatnu lokalnu strategiju ruralnog razvoja, zasnovanu na aktu za Leader mjeru</w:t>
      </w:r>
    </w:p>
    <w:p w14:paraId="79E0E35E" w14:textId="5B3F625C" w:rsidR="004B10AE" w:rsidRPr="004B10AE" w:rsidRDefault="004B10AE" w:rsidP="004B10AE">
      <w:pPr>
        <w:spacing w:after="200" w:line="276" w:lineRule="auto"/>
        <w:rPr>
          <w:rFonts w:ascii="Times New Roman" w:hAnsi="Times New Roman" w:cs="Times New Roman"/>
          <w:sz w:val="24"/>
          <w:szCs w:val="24"/>
        </w:rPr>
      </w:pPr>
      <w:r w:rsidRPr="004B10AE">
        <w:rPr>
          <w:rFonts w:ascii="Times New Roman" w:hAnsi="Times New Roman" w:cs="Times New Roman"/>
          <w:sz w:val="24"/>
          <w:szCs w:val="24"/>
        </w:rPr>
        <w:t xml:space="preserve">Uspostavljanje lokalnih partnerstava pod nazivom Lokalne akcione grupe bio je jedan od primarnih najvažnijih koraka Leader pristupa. Prema članu 62, </w:t>
      </w:r>
      <w:r w:rsidR="003818DB">
        <w:rPr>
          <w:rFonts w:ascii="Times New Roman" w:hAnsi="Times New Roman" w:cs="Times New Roman"/>
          <w:sz w:val="24"/>
          <w:szCs w:val="24"/>
        </w:rPr>
        <w:t>t</w:t>
      </w:r>
      <w:r w:rsidRPr="004B10AE">
        <w:rPr>
          <w:rFonts w:ascii="Times New Roman" w:hAnsi="Times New Roman" w:cs="Times New Roman"/>
          <w:sz w:val="24"/>
          <w:szCs w:val="24"/>
        </w:rPr>
        <w:t>ačka 1 Udb Sav (EC) br. 1698/2005.  Državnim članicama LAG-ovi moraju pokazati sposobnost da definišu i sprovedu r</w:t>
      </w:r>
      <w:r w:rsidR="003818DB">
        <w:rPr>
          <w:rFonts w:ascii="Times New Roman" w:hAnsi="Times New Roman" w:cs="Times New Roman"/>
          <w:sz w:val="24"/>
          <w:szCs w:val="24"/>
        </w:rPr>
        <w:t>a</w:t>
      </w:r>
      <w:r w:rsidRPr="004B10AE">
        <w:rPr>
          <w:rFonts w:ascii="Times New Roman" w:hAnsi="Times New Roman" w:cs="Times New Roman"/>
          <w:sz w:val="24"/>
          <w:szCs w:val="24"/>
        </w:rPr>
        <w:t xml:space="preserve">zvojnu strategiju iz oblasti kao što je ruralni turizam. Takve grupe takođe treba da izaberu administrativnog i finasijskog glavnog aktera sposobnog da upravlja javnim sredstvima i osigura </w:t>
      </w:r>
      <w:r w:rsidRPr="004B10AE">
        <w:rPr>
          <w:rFonts w:ascii="Times New Roman" w:hAnsi="Times New Roman" w:cs="Times New Roman"/>
          <w:sz w:val="24"/>
          <w:szCs w:val="24"/>
        </w:rPr>
        <w:lastRenderedPageBreak/>
        <w:t>zadovoljavajuće funkcionisanje partner</w:t>
      </w:r>
      <w:r w:rsidR="003818DB">
        <w:rPr>
          <w:rFonts w:ascii="Times New Roman" w:hAnsi="Times New Roman" w:cs="Times New Roman"/>
          <w:sz w:val="24"/>
          <w:szCs w:val="24"/>
        </w:rPr>
        <w:t xml:space="preserve">stva </w:t>
      </w:r>
      <w:r w:rsidRPr="004B10AE">
        <w:rPr>
          <w:rFonts w:ascii="Times New Roman" w:hAnsi="Times New Roman" w:cs="Times New Roman"/>
          <w:sz w:val="24"/>
          <w:szCs w:val="24"/>
        </w:rPr>
        <w:t>i da se udruže u pravno konstituisanoj zajedničkoj strukturi čije zasnivanje zadovoljava funkcionisanje partnerstva i sposobnost upravljanja javnim sredstvima. Smatra se da će LAG-ovi biti efikasni</w:t>
      </w:r>
      <w:r w:rsidR="003818DB">
        <w:rPr>
          <w:rFonts w:ascii="Times New Roman" w:hAnsi="Times New Roman" w:cs="Times New Roman"/>
          <w:sz w:val="24"/>
          <w:szCs w:val="24"/>
        </w:rPr>
        <w:t>ji</w:t>
      </w:r>
      <w:r w:rsidRPr="004B10AE">
        <w:rPr>
          <w:rFonts w:ascii="Times New Roman" w:hAnsi="Times New Roman" w:cs="Times New Roman"/>
          <w:sz w:val="24"/>
          <w:szCs w:val="24"/>
        </w:rPr>
        <w:t xml:space="preserve"> u podsticanju održivog razvoja jer će:</w:t>
      </w:r>
    </w:p>
    <w:p w14:paraId="437F81D0" w14:textId="77777777" w:rsidR="004B10AE" w:rsidRPr="004B10AE" w:rsidRDefault="004B10AE" w:rsidP="004B10AE">
      <w:pPr>
        <w:numPr>
          <w:ilvl w:val="0"/>
          <w:numId w:val="22"/>
        </w:numPr>
        <w:spacing w:after="200" w:line="276" w:lineRule="auto"/>
        <w:contextualSpacing/>
        <w:rPr>
          <w:rFonts w:ascii="Times New Roman" w:hAnsi="Times New Roman" w:cs="Times New Roman"/>
          <w:sz w:val="24"/>
          <w:szCs w:val="24"/>
        </w:rPr>
      </w:pPr>
      <w:r w:rsidRPr="004B10AE">
        <w:rPr>
          <w:rFonts w:ascii="Times New Roman" w:hAnsi="Times New Roman" w:cs="Times New Roman"/>
          <w:sz w:val="24"/>
          <w:szCs w:val="24"/>
        </w:rPr>
        <w:t>Prikupiti i kombinovati ljudske i finasijske resurse javnog, privatnog i civilnog sektora</w:t>
      </w:r>
    </w:p>
    <w:p w14:paraId="0DA3DB5D" w14:textId="7F1205E5" w:rsidR="004B10AE" w:rsidRPr="004B10AE" w:rsidRDefault="004B10AE" w:rsidP="004B10AE">
      <w:pPr>
        <w:numPr>
          <w:ilvl w:val="0"/>
          <w:numId w:val="22"/>
        </w:numPr>
        <w:spacing w:after="200" w:line="276" w:lineRule="auto"/>
        <w:contextualSpacing/>
        <w:rPr>
          <w:rFonts w:ascii="Times New Roman" w:hAnsi="Times New Roman" w:cs="Times New Roman"/>
          <w:sz w:val="24"/>
          <w:szCs w:val="24"/>
        </w:rPr>
      </w:pPr>
      <w:r w:rsidRPr="004B10AE">
        <w:rPr>
          <w:rFonts w:ascii="Times New Roman" w:hAnsi="Times New Roman" w:cs="Times New Roman"/>
          <w:sz w:val="24"/>
          <w:szCs w:val="24"/>
        </w:rPr>
        <w:t xml:space="preserve">Povezati nosioce lokalnih aktivnosti oko zajedničkih projekatnih i multisektorskih aktivnosti, kako bi se postigla sinergija, zajedničko </w:t>
      </w:r>
      <w:r w:rsidR="003818DB">
        <w:rPr>
          <w:rFonts w:ascii="Times New Roman" w:hAnsi="Times New Roman" w:cs="Times New Roman"/>
          <w:sz w:val="24"/>
          <w:szCs w:val="24"/>
        </w:rPr>
        <w:t>vlasništvo i kritična masa neop</w:t>
      </w:r>
      <w:r w:rsidRPr="004B10AE">
        <w:rPr>
          <w:rFonts w:ascii="Times New Roman" w:hAnsi="Times New Roman" w:cs="Times New Roman"/>
          <w:sz w:val="24"/>
          <w:szCs w:val="24"/>
        </w:rPr>
        <w:t>hodna za poboljšanje ekonomske konkurentnosti određenog područja</w:t>
      </w:r>
    </w:p>
    <w:p w14:paraId="6223273F" w14:textId="38FE11F1" w:rsidR="004B10AE" w:rsidRPr="004B10AE" w:rsidRDefault="003818DB" w:rsidP="004B10AE">
      <w:pPr>
        <w:numPr>
          <w:ilvl w:val="0"/>
          <w:numId w:val="22"/>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Jačati dijalog i saradnju</w:t>
      </w:r>
      <w:r w:rsidR="004B10AE" w:rsidRPr="004B10AE">
        <w:rPr>
          <w:rFonts w:ascii="Times New Roman" w:hAnsi="Times New Roman" w:cs="Times New Roman"/>
          <w:sz w:val="24"/>
          <w:szCs w:val="24"/>
        </w:rPr>
        <w:t xml:space="preserve"> između ruralnih aktera, koji često nemaju</w:t>
      </w:r>
      <w:r>
        <w:rPr>
          <w:rFonts w:ascii="Times New Roman" w:hAnsi="Times New Roman" w:cs="Times New Roman"/>
          <w:sz w:val="24"/>
          <w:szCs w:val="24"/>
        </w:rPr>
        <w:t>,</w:t>
      </w:r>
      <w:r w:rsidR="004B10AE" w:rsidRPr="004B10AE">
        <w:rPr>
          <w:rFonts w:ascii="Times New Roman" w:hAnsi="Times New Roman" w:cs="Times New Roman"/>
          <w:sz w:val="24"/>
          <w:szCs w:val="24"/>
        </w:rPr>
        <w:t xml:space="preserve"> ili imaju malo iskustva u saradnji, tako što smanjuju potencijalne sukobe i olakšavaju pregovore i sporazume za riješenja putem konsultacija i razgovora</w:t>
      </w:r>
    </w:p>
    <w:p w14:paraId="79A57905" w14:textId="4DBA6A0B" w:rsidR="004B10AE" w:rsidRPr="004B10AE" w:rsidRDefault="004B10AE" w:rsidP="004B10AE">
      <w:pPr>
        <w:numPr>
          <w:ilvl w:val="0"/>
          <w:numId w:val="22"/>
        </w:numPr>
        <w:spacing w:after="200" w:line="276" w:lineRule="auto"/>
        <w:contextualSpacing/>
        <w:rPr>
          <w:rFonts w:ascii="Times New Roman" w:hAnsi="Times New Roman" w:cs="Times New Roman"/>
          <w:sz w:val="24"/>
          <w:szCs w:val="24"/>
        </w:rPr>
      </w:pPr>
      <w:r w:rsidRPr="004B10AE">
        <w:rPr>
          <w:rFonts w:ascii="Times New Roman" w:hAnsi="Times New Roman" w:cs="Times New Roman"/>
          <w:sz w:val="24"/>
          <w:szCs w:val="24"/>
        </w:rPr>
        <w:t>Putem interakcije između razli</w:t>
      </w:r>
      <w:r w:rsidR="003818DB">
        <w:rPr>
          <w:rFonts w:ascii="Times New Roman" w:hAnsi="Times New Roman" w:cs="Times New Roman"/>
          <w:sz w:val="24"/>
          <w:szCs w:val="24"/>
        </w:rPr>
        <w:t>čitih partnera, olakšati proces</w:t>
      </w:r>
      <w:r w:rsidRPr="004B10AE">
        <w:rPr>
          <w:rFonts w:ascii="Times New Roman" w:hAnsi="Times New Roman" w:cs="Times New Roman"/>
          <w:sz w:val="24"/>
          <w:szCs w:val="24"/>
        </w:rPr>
        <w:t xml:space="preserve"> prilagođavanja i promjene u poljoprivrednom i turističkom sektoru, integracija pitanja zaštite okoline, diversifikacija ruralne ekonomije i poboljšanje kvaliteta života</w:t>
      </w:r>
    </w:p>
    <w:p w14:paraId="798F952A" w14:textId="41C718FA" w:rsidR="003818DB" w:rsidRDefault="003818DB" w:rsidP="004B10AE">
      <w:pPr>
        <w:spacing w:after="200" w:line="276" w:lineRule="auto"/>
        <w:rPr>
          <w:rFonts w:ascii="Times New Roman" w:hAnsi="Times New Roman" w:cs="Times New Roman"/>
          <w:b/>
          <w:sz w:val="24"/>
          <w:szCs w:val="24"/>
        </w:rPr>
      </w:pPr>
    </w:p>
    <w:p w14:paraId="0E160B0F" w14:textId="77777777" w:rsidR="003818DB" w:rsidRDefault="003818DB" w:rsidP="004B10AE">
      <w:pPr>
        <w:spacing w:after="200" w:line="276" w:lineRule="auto"/>
        <w:rPr>
          <w:rFonts w:ascii="Times New Roman" w:hAnsi="Times New Roman" w:cs="Times New Roman"/>
          <w:b/>
          <w:sz w:val="24"/>
          <w:szCs w:val="24"/>
        </w:rPr>
      </w:pPr>
    </w:p>
    <w:p w14:paraId="0898A5A3" w14:textId="66867425" w:rsidR="003818DB" w:rsidRDefault="004B10AE" w:rsidP="003818DB">
      <w:pPr>
        <w:spacing w:after="200" w:line="276" w:lineRule="auto"/>
        <w:rPr>
          <w:rFonts w:ascii="Times New Roman" w:hAnsi="Times New Roman" w:cs="Times New Roman"/>
          <w:b/>
          <w:sz w:val="24"/>
          <w:szCs w:val="24"/>
        </w:rPr>
      </w:pPr>
      <w:r w:rsidRPr="004B10AE">
        <w:rPr>
          <w:rFonts w:ascii="Times New Roman" w:hAnsi="Times New Roman" w:cs="Times New Roman"/>
          <w:b/>
          <w:sz w:val="24"/>
          <w:szCs w:val="24"/>
        </w:rPr>
        <w:t>Razvojna vizija i prioriteti</w:t>
      </w:r>
    </w:p>
    <w:p w14:paraId="4F228A55" w14:textId="77777777" w:rsidR="003818DB" w:rsidRPr="004B10AE" w:rsidRDefault="003818DB" w:rsidP="003818DB">
      <w:pPr>
        <w:spacing w:after="200" w:line="276" w:lineRule="auto"/>
        <w:rPr>
          <w:rFonts w:ascii="Times New Roman" w:hAnsi="Times New Roman" w:cs="Times New Roman"/>
          <w:b/>
          <w:sz w:val="24"/>
          <w:szCs w:val="24"/>
        </w:rPr>
      </w:pPr>
    </w:p>
    <w:p w14:paraId="073919B8" w14:textId="77777777" w:rsidR="004B10AE" w:rsidRPr="004B10AE" w:rsidRDefault="004B10AE" w:rsidP="004B10AE">
      <w:pPr>
        <w:spacing w:after="200" w:line="276" w:lineRule="auto"/>
        <w:rPr>
          <w:rFonts w:ascii="Times New Roman" w:hAnsi="Times New Roman" w:cs="Times New Roman"/>
          <w:sz w:val="24"/>
          <w:szCs w:val="24"/>
        </w:rPr>
      </w:pPr>
      <w:bookmarkStart w:id="14" w:name="_Toc152758572"/>
      <w:r w:rsidRPr="004B10AE">
        <w:rPr>
          <w:rFonts w:ascii="Times New Roman" w:hAnsi="Times New Roman" w:cs="Times New Roman"/>
          <w:sz w:val="24"/>
          <w:szCs w:val="24"/>
        </w:rPr>
        <w:t>Definisanje problema</w:t>
      </w:r>
      <w:bookmarkEnd w:id="14"/>
      <w:r w:rsidRPr="004B10AE">
        <w:rPr>
          <w:rFonts w:ascii="Times New Roman" w:hAnsi="Times New Roman" w:cs="Times New Roman"/>
          <w:sz w:val="24"/>
          <w:szCs w:val="24"/>
        </w:rPr>
        <w:t xml:space="preserve"> </w:t>
      </w:r>
    </w:p>
    <w:p w14:paraId="349C6A3B" w14:textId="77777777" w:rsidR="004B10AE" w:rsidRPr="004B10AE" w:rsidRDefault="004B10AE" w:rsidP="004B10AE">
      <w:pPr>
        <w:keepNext/>
        <w:keepLines/>
        <w:spacing w:after="0" w:line="240" w:lineRule="auto"/>
        <w:jc w:val="both"/>
        <w:outlineLvl w:val="1"/>
        <w:rPr>
          <w:rFonts w:ascii="Times New Roman" w:eastAsia="Times New Roman" w:hAnsi="Times New Roman" w:cs="Times New Roman"/>
          <w:b/>
          <w:bCs/>
          <w:color w:val="4F81BD"/>
          <w:sz w:val="24"/>
          <w:szCs w:val="24"/>
          <w:lang w:val="hr-HR"/>
        </w:rPr>
      </w:pPr>
    </w:p>
    <w:p w14:paraId="6FA430B9" w14:textId="77777777" w:rsidR="004B10AE" w:rsidRPr="004B10AE" w:rsidRDefault="004B10AE" w:rsidP="004B10AE">
      <w:pPr>
        <w:keepNext/>
        <w:keepLines/>
        <w:spacing w:after="0" w:line="240" w:lineRule="auto"/>
        <w:jc w:val="both"/>
        <w:outlineLvl w:val="1"/>
        <w:rPr>
          <w:rFonts w:ascii="Times New Roman" w:eastAsia="Times New Roman" w:hAnsi="Times New Roman" w:cs="Times New Roman"/>
          <w:b/>
          <w:bCs/>
          <w:color w:val="4F81BD"/>
          <w:sz w:val="24"/>
          <w:szCs w:val="24"/>
          <w:lang w:val="hr-HR"/>
        </w:rPr>
      </w:pPr>
    </w:p>
    <w:p w14:paraId="08EE1A81" w14:textId="77777777" w:rsidR="004B10AE" w:rsidRPr="004B10AE" w:rsidRDefault="004B10AE" w:rsidP="004B10AE">
      <w:pPr>
        <w:spacing w:after="0" w:line="360" w:lineRule="auto"/>
        <w:jc w:val="both"/>
        <w:rPr>
          <w:rFonts w:ascii="Times New Roman" w:eastAsia="Times New Roman" w:hAnsi="Times New Roman" w:cs="Times New Roman"/>
          <w:color w:val="0D0D0D"/>
          <w:sz w:val="24"/>
          <w:szCs w:val="24"/>
          <w:lang w:val="hr-HR"/>
        </w:rPr>
      </w:pPr>
      <w:r w:rsidRPr="004B10AE">
        <w:rPr>
          <w:rFonts w:ascii="Times New Roman" w:eastAsia="Times New Roman" w:hAnsi="Times New Roman" w:cs="Times New Roman"/>
          <w:color w:val="0D0D0D"/>
          <w:sz w:val="24"/>
          <w:szCs w:val="24"/>
          <w:lang w:val="hr-HR"/>
        </w:rPr>
        <w:t>Na temelju obrađenih podataka iz SWOT analize izvedena su 3 najveća problema područja LAG-a „</w:t>
      </w:r>
      <w:r w:rsidRPr="004B10AE">
        <w:rPr>
          <w:rFonts w:ascii="Times New Roman" w:eastAsia="Times New Roman" w:hAnsi="Times New Roman" w:cs="Times New Roman"/>
          <w:bCs/>
          <w:color w:val="0D0D0D"/>
          <w:sz w:val="24"/>
          <w:szCs w:val="24"/>
          <w:lang w:val="hr-HR"/>
        </w:rPr>
        <w:t>Gorska vila</w:t>
      </w:r>
      <w:r w:rsidRPr="004B10AE">
        <w:rPr>
          <w:rFonts w:ascii="Times New Roman" w:eastAsia="Times New Roman" w:hAnsi="Times New Roman" w:cs="Times New Roman"/>
          <w:color w:val="0D0D0D"/>
          <w:sz w:val="24"/>
          <w:szCs w:val="24"/>
          <w:lang w:val="hr-HR"/>
        </w:rPr>
        <w:t xml:space="preserve"> ":</w:t>
      </w:r>
    </w:p>
    <w:p w14:paraId="317B6C8E" w14:textId="77777777" w:rsidR="004B10AE" w:rsidRPr="004B10AE" w:rsidRDefault="004B10AE" w:rsidP="004B10AE">
      <w:pPr>
        <w:spacing w:after="0" w:line="360" w:lineRule="auto"/>
        <w:jc w:val="both"/>
        <w:rPr>
          <w:rFonts w:ascii="Times New Roman" w:eastAsia="Times New Roman" w:hAnsi="Times New Roman" w:cs="Times New Roman"/>
          <w:color w:val="FF0000"/>
          <w:sz w:val="24"/>
          <w:szCs w:val="24"/>
          <w:lang w:val="hr-HR"/>
        </w:rPr>
      </w:pPr>
    </w:p>
    <w:p w14:paraId="67004512" w14:textId="77777777" w:rsidR="004B10AE" w:rsidRPr="004B10AE" w:rsidRDefault="004B10AE" w:rsidP="004B10AE">
      <w:pPr>
        <w:numPr>
          <w:ilvl w:val="0"/>
          <w:numId w:val="25"/>
        </w:numPr>
        <w:spacing w:after="0" w:line="360" w:lineRule="auto"/>
        <w:jc w:val="both"/>
        <w:rPr>
          <w:rFonts w:ascii="Times New Roman" w:eastAsia="Times New Roman" w:hAnsi="Times New Roman" w:cs="Times New Roman"/>
          <w:color w:val="0D0D0D"/>
          <w:sz w:val="24"/>
          <w:szCs w:val="24"/>
          <w:lang w:val="hr-HR"/>
        </w:rPr>
      </w:pPr>
      <w:r w:rsidRPr="004B10AE">
        <w:rPr>
          <w:rFonts w:ascii="Times New Roman" w:eastAsia="Times New Roman" w:hAnsi="Times New Roman" w:cs="Times New Roman"/>
          <w:bCs/>
          <w:color w:val="0D0D0D"/>
          <w:sz w:val="24"/>
          <w:szCs w:val="24"/>
          <w:lang w:val="hr-HR"/>
        </w:rPr>
        <w:t>Problem 1</w:t>
      </w:r>
      <w:r w:rsidRPr="004B10AE">
        <w:rPr>
          <w:rFonts w:ascii="Times New Roman" w:eastAsia="Times New Roman" w:hAnsi="Times New Roman" w:cs="Times New Roman"/>
          <w:color w:val="0D0D0D"/>
          <w:sz w:val="24"/>
          <w:szCs w:val="24"/>
          <w:lang w:val="hr-HR"/>
        </w:rPr>
        <w:t>: Poboljšanje osnovnih životnih uslova za stanovnike LAG-a "</w:t>
      </w:r>
      <w:r w:rsidRPr="004B10AE">
        <w:rPr>
          <w:rFonts w:ascii="Times New Roman" w:eastAsia="Calibri" w:hAnsi="Times New Roman" w:cs="Times New Roman"/>
          <w:bCs/>
          <w:color w:val="0D0D0D"/>
          <w:sz w:val="24"/>
          <w:szCs w:val="24"/>
          <w:lang w:val="hr-HR"/>
        </w:rPr>
        <w:t xml:space="preserve"> </w:t>
      </w:r>
      <w:r w:rsidRPr="004B10AE">
        <w:rPr>
          <w:rFonts w:ascii="Times New Roman" w:eastAsia="Times New Roman" w:hAnsi="Times New Roman" w:cs="Times New Roman"/>
          <w:bCs/>
          <w:color w:val="0D0D0D"/>
          <w:sz w:val="24"/>
          <w:szCs w:val="24"/>
          <w:lang w:val="hr-HR"/>
        </w:rPr>
        <w:t>Gorska vila</w:t>
      </w:r>
      <w:r w:rsidRPr="004B10AE">
        <w:rPr>
          <w:rFonts w:ascii="Times New Roman" w:eastAsia="Times New Roman" w:hAnsi="Times New Roman" w:cs="Times New Roman"/>
          <w:color w:val="0D0D0D"/>
          <w:sz w:val="24"/>
          <w:szCs w:val="24"/>
          <w:lang w:val="hr-HR"/>
        </w:rPr>
        <w:t xml:space="preserve"> ", uključujući infrastrukturne i socijalne usluge.</w:t>
      </w:r>
    </w:p>
    <w:p w14:paraId="1066BA4E" w14:textId="77777777" w:rsidR="004B10AE" w:rsidRPr="004B10AE" w:rsidRDefault="004B10AE" w:rsidP="004B10AE">
      <w:pPr>
        <w:numPr>
          <w:ilvl w:val="0"/>
          <w:numId w:val="25"/>
        </w:numPr>
        <w:spacing w:after="0" w:line="360" w:lineRule="auto"/>
        <w:jc w:val="both"/>
        <w:rPr>
          <w:rFonts w:ascii="Times New Roman" w:eastAsia="Times New Roman" w:hAnsi="Times New Roman" w:cs="Times New Roman"/>
          <w:color w:val="0D0D0D"/>
          <w:sz w:val="24"/>
          <w:szCs w:val="24"/>
          <w:lang w:val="hr-HR"/>
        </w:rPr>
      </w:pPr>
      <w:r w:rsidRPr="004B10AE">
        <w:rPr>
          <w:rFonts w:ascii="Times New Roman" w:eastAsia="Times New Roman" w:hAnsi="Times New Roman" w:cs="Times New Roman"/>
          <w:bCs/>
          <w:color w:val="0D0D0D"/>
          <w:sz w:val="24"/>
          <w:szCs w:val="24"/>
          <w:lang w:val="hr-HR"/>
        </w:rPr>
        <w:t>Problem 2</w:t>
      </w:r>
      <w:r w:rsidRPr="004B10AE">
        <w:rPr>
          <w:rFonts w:ascii="Times New Roman" w:eastAsia="Times New Roman" w:hAnsi="Times New Roman" w:cs="Times New Roman"/>
          <w:color w:val="0D0D0D"/>
          <w:sz w:val="24"/>
          <w:szCs w:val="24"/>
          <w:lang w:val="hr-HR"/>
        </w:rPr>
        <w:t>: Osnaživanje ruralnih turističkih destinacija u LAG-u "</w:t>
      </w:r>
      <w:r w:rsidRPr="004B10AE">
        <w:rPr>
          <w:rFonts w:ascii="Times New Roman" w:eastAsia="Times New Roman" w:hAnsi="Times New Roman" w:cs="Times New Roman"/>
          <w:bCs/>
          <w:color w:val="0D0D0D"/>
          <w:sz w:val="24"/>
          <w:szCs w:val="24"/>
          <w:lang w:val="hr-HR"/>
        </w:rPr>
        <w:t xml:space="preserve"> Gorska vila</w:t>
      </w:r>
      <w:r w:rsidRPr="004B10AE">
        <w:rPr>
          <w:rFonts w:ascii="Times New Roman" w:eastAsia="Times New Roman" w:hAnsi="Times New Roman" w:cs="Times New Roman"/>
          <w:color w:val="0D0D0D"/>
          <w:sz w:val="24"/>
          <w:szCs w:val="24"/>
          <w:lang w:val="hr-HR"/>
        </w:rPr>
        <w:t xml:space="preserve"> ",  sa ciljem diversifikacije ruralne ekonomije i održivog razvoja.</w:t>
      </w:r>
    </w:p>
    <w:p w14:paraId="5005F1FD" w14:textId="77777777" w:rsidR="004B10AE" w:rsidRPr="004B10AE" w:rsidRDefault="004B10AE" w:rsidP="004B10AE">
      <w:pPr>
        <w:numPr>
          <w:ilvl w:val="0"/>
          <w:numId w:val="25"/>
        </w:numPr>
        <w:spacing w:after="0" w:line="360" w:lineRule="auto"/>
        <w:jc w:val="both"/>
        <w:rPr>
          <w:rFonts w:ascii="Times New Roman" w:eastAsia="Times New Roman" w:hAnsi="Times New Roman" w:cs="Times New Roman"/>
          <w:color w:val="0D0D0D"/>
          <w:sz w:val="24"/>
          <w:szCs w:val="24"/>
          <w:lang w:val="hr-HR"/>
        </w:rPr>
      </w:pPr>
      <w:r w:rsidRPr="004B10AE">
        <w:rPr>
          <w:rFonts w:ascii="Times New Roman" w:eastAsia="Times New Roman" w:hAnsi="Times New Roman" w:cs="Times New Roman"/>
          <w:bCs/>
          <w:color w:val="0D0D0D"/>
          <w:sz w:val="24"/>
          <w:szCs w:val="24"/>
          <w:lang w:val="hr-HR"/>
        </w:rPr>
        <w:t>Problem 3</w:t>
      </w:r>
      <w:r w:rsidRPr="004B10AE">
        <w:rPr>
          <w:rFonts w:ascii="Times New Roman" w:eastAsia="Times New Roman" w:hAnsi="Times New Roman" w:cs="Times New Roman"/>
          <w:color w:val="0D0D0D"/>
          <w:sz w:val="24"/>
          <w:szCs w:val="24"/>
          <w:lang w:val="hr-HR"/>
        </w:rPr>
        <w:t>: Povećanje prepoznatljivosti područja LAG-a "</w:t>
      </w:r>
      <w:r w:rsidRPr="004B10AE">
        <w:rPr>
          <w:rFonts w:ascii="Times New Roman" w:eastAsia="Times New Roman" w:hAnsi="Times New Roman" w:cs="Times New Roman"/>
          <w:bCs/>
          <w:color w:val="0D0D0D"/>
          <w:sz w:val="24"/>
          <w:szCs w:val="24"/>
          <w:lang w:val="hr-HR"/>
        </w:rPr>
        <w:t xml:space="preserve"> Gorska vila</w:t>
      </w:r>
      <w:r w:rsidRPr="004B10AE">
        <w:rPr>
          <w:rFonts w:ascii="Times New Roman" w:eastAsia="Times New Roman" w:hAnsi="Times New Roman" w:cs="Times New Roman"/>
          <w:color w:val="0D0D0D"/>
          <w:sz w:val="24"/>
          <w:szCs w:val="24"/>
          <w:lang w:val="hr-HR"/>
        </w:rPr>
        <w:t xml:space="preserve"> ",  kroz očuvanje i promociju kulturne baštine, organizaciju lokalnih manifestacija, te razvoj turizma i brendiranih poljoprivrednih proizvoda.</w:t>
      </w:r>
    </w:p>
    <w:p w14:paraId="0F2164D5" w14:textId="77777777" w:rsidR="004B10AE" w:rsidRPr="004B10AE" w:rsidRDefault="004B10AE" w:rsidP="004B10AE">
      <w:pPr>
        <w:spacing w:after="0" w:line="360" w:lineRule="auto"/>
        <w:ind w:left="720"/>
        <w:jc w:val="both"/>
        <w:rPr>
          <w:rFonts w:ascii="Times New Roman" w:eastAsia="Times New Roman" w:hAnsi="Times New Roman" w:cs="Times New Roman"/>
          <w:color w:val="0D0D0D"/>
          <w:sz w:val="24"/>
          <w:szCs w:val="24"/>
          <w:lang w:val="hr-HR"/>
        </w:rPr>
      </w:pPr>
    </w:p>
    <w:p w14:paraId="0F2604C4" w14:textId="77777777" w:rsidR="004B10AE" w:rsidRPr="004B10AE" w:rsidRDefault="004B10AE" w:rsidP="004B10AE">
      <w:pPr>
        <w:keepNext/>
        <w:keepLines/>
        <w:numPr>
          <w:ilvl w:val="1"/>
          <w:numId w:val="0"/>
        </w:numPr>
        <w:spacing w:after="0" w:line="240" w:lineRule="auto"/>
        <w:ind w:left="180"/>
        <w:jc w:val="both"/>
        <w:outlineLvl w:val="1"/>
        <w:rPr>
          <w:rFonts w:ascii="Times New Roman" w:eastAsia="Times New Roman" w:hAnsi="Times New Roman" w:cs="Times New Roman"/>
          <w:bCs/>
          <w:color w:val="000000" w:themeColor="text1"/>
          <w:sz w:val="24"/>
          <w:szCs w:val="24"/>
          <w:lang w:val="hr-HR"/>
        </w:rPr>
      </w:pPr>
      <w:bookmarkStart w:id="15" w:name="_Toc152758573"/>
      <w:bookmarkStart w:id="16" w:name="_Toc216080458"/>
      <w:r w:rsidRPr="004B10AE">
        <w:rPr>
          <w:rFonts w:ascii="Times New Roman" w:eastAsia="Times New Roman" w:hAnsi="Times New Roman" w:cs="Times New Roman"/>
          <w:bCs/>
          <w:color w:val="000000" w:themeColor="text1"/>
          <w:sz w:val="24"/>
          <w:szCs w:val="24"/>
          <w:lang w:val="hr-HR"/>
        </w:rPr>
        <w:lastRenderedPageBreak/>
        <w:t>Definiranje strateških ciljeva</w:t>
      </w:r>
      <w:bookmarkEnd w:id="15"/>
      <w:bookmarkEnd w:id="16"/>
    </w:p>
    <w:p w14:paraId="40918E52" w14:textId="77777777" w:rsidR="004B10AE" w:rsidRPr="004B10AE" w:rsidRDefault="004B10AE" w:rsidP="004B10AE">
      <w:pPr>
        <w:keepNext/>
        <w:keepLines/>
        <w:spacing w:after="0" w:line="240" w:lineRule="auto"/>
        <w:jc w:val="both"/>
        <w:outlineLvl w:val="1"/>
        <w:rPr>
          <w:rFonts w:ascii="Times New Roman" w:eastAsia="Times New Roman" w:hAnsi="Times New Roman" w:cs="Times New Roman"/>
          <w:b/>
          <w:bCs/>
          <w:color w:val="4F81BD"/>
          <w:sz w:val="24"/>
          <w:szCs w:val="24"/>
          <w:lang w:val="hr-HR"/>
        </w:rPr>
      </w:pPr>
    </w:p>
    <w:p w14:paraId="2B0DC5B1" w14:textId="507C1457" w:rsidR="004B10AE" w:rsidRPr="004B10AE" w:rsidRDefault="004B10AE" w:rsidP="004B10AE">
      <w:pPr>
        <w:spacing w:after="0" w:line="360" w:lineRule="auto"/>
        <w:jc w:val="both"/>
        <w:rPr>
          <w:rFonts w:ascii="Times New Roman" w:eastAsia="Times New Roman" w:hAnsi="Times New Roman" w:cs="Times New Roman"/>
          <w:color w:val="0D0D0D"/>
          <w:sz w:val="24"/>
          <w:szCs w:val="24"/>
          <w:lang w:val="hr-HR"/>
        </w:rPr>
      </w:pPr>
      <w:bookmarkStart w:id="17" w:name="_Toc449086030"/>
      <w:bookmarkStart w:id="18" w:name="_Toc449086547"/>
      <w:bookmarkStart w:id="19" w:name="_Toc449355930"/>
      <w:r w:rsidRPr="004B10AE">
        <w:rPr>
          <w:rFonts w:ascii="Times New Roman" w:eastAsia="Times New Roman" w:hAnsi="Times New Roman" w:cs="Times New Roman"/>
          <w:color w:val="0D0D0D"/>
          <w:sz w:val="24"/>
          <w:szCs w:val="24"/>
          <w:lang w:val="hr-HR"/>
        </w:rPr>
        <w:t xml:space="preserve">Na temelju identificiranih </w:t>
      </w:r>
      <w:r w:rsidR="00CA3FF3">
        <w:rPr>
          <w:rFonts w:ascii="Times New Roman" w:eastAsia="Times New Roman" w:hAnsi="Times New Roman" w:cs="Times New Roman"/>
          <w:color w:val="0D0D0D"/>
          <w:sz w:val="24"/>
          <w:szCs w:val="24"/>
          <w:lang w:val="hr-HR"/>
        </w:rPr>
        <w:t>problema, mogu se predložiti sl</w:t>
      </w:r>
      <w:r w:rsidRPr="004B10AE">
        <w:rPr>
          <w:rFonts w:ascii="Times New Roman" w:eastAsia="Times New Roman" w:hAnsi="Times New Roman" w:cs="Times New Roman"/>
          <w:color w:val="0D0D0D"/>
          <w:sz w:val="24"/>
          <w:szCs w:val="24"/>
          <w:lang w:val="hr-HR"/>
        </w:rPr>
        <w:t>edeći strateški ciljevi za LAG „</w:t>
      </w:r>
      <w:r w:rsidRPr="004B10AE">
        <w:rPr>
          <w:rFonts w:ascii="Times New Roman" w:eastAsia="Times New Roman" w:hAnsi="Times New Roman" w:cs="Times New Roman"/>
          <w:bCs/>
          <w:color w:val="0D0D0D"/>
          <w:sz w:val="24"/>
          <w:szCs w:val="24"/>
          <w:lang w:val="hr-HR"/>
        </w:rPr>
        <w:t>Gorska vila</w:t>
      </w:r>
      <w:r w:rsidRPr="004B10AE">
        <w:rPr>
          <w:rFonts w:ascii="Times New Roman" w:eastAsia="Times New Roman" w:hAnsi="Times New Roman" w:cs="Times New Roman"/>
          <w:color w:val="0D0D0D"/>
          <w:sz w:val="24"/>
          <w:szCs w:val="24"/>
          <w:lang w:val="hr-HR"/>
        </w:rPr>
        <w:t xml:space="preserve"> " za razdoblje 2023.-2027.:</w:t>
      </w:r>
    </w:p>
    <w:p w14:paraId="4A65F257" w14:textId="77777777" w:rsidR="004B10AE" w:rsidRPr="004B10AE" w:rsidRDefault="004B10AE" w:rsidP="004B10AE">
      <w:pPr>
        <w:spacing w:after="0" w:line="360" w:lineRule="auto"/>
        <w:jc w:val="both"/>
        <w:rPr>
          <w:rFonts w:ascii="Times New Roman" w:eastAsia="Times New Roman" w:hAnsi="Times New Roman" w:cs="Times New Roman"/>
          <w:color w:val="0D0D0D"/>
          <w:sz w:val="24"/>
          <w:szCs w:val="24"/>
          <w:lang w:val="hr-HR"/>
        </w:rPr>
      </w:pPr>
    </w:p>
    <w:p w14:paraId="440EC1AE" w14:textId="77777777" w:rsidR="004B10AE" w:rsidRPr="004B10AE" w:rsidRDefault="004B10AE" w:rsidP="004B10AE">
      <w:pPr>
        <w:numPr>
          <w:ilvl w:val="0"/>
          <w:numId w:val="24"/>
        </w:numPr>
        <w:spacing w:after="0" w:line="360" w:lineRule="auto"/>
        <w:jc w:val="both"/>
        <w:rPr>
          <w:rFonts w:ascii="Times New Roman" w:eastAsia="Times New Roman" w:hAnsi="Times New Roman" w:cs="Times New Roman"/>
          <w:color w:val="0D0D0D"/>
          <w:sz w:val="24"/>
          <w:szCs w:val="24"/>
          <w:lang w:val="hr-HR"/>
        </w:rPr>
      </w:pPr>
      <w:r w:rsidRPr="004B10AE">
        <w:rPr>
          <w:rFonts w:ascii="Times New Roman" w:eastAsia="Times New Roman" w:hAnsi="Times New Roman" w:cs="Times New Roman"/>
          <w:bCs/>
          <w:color w:val="0D0D0D"/>
          <w:sz w:val="24"/>
          <w:szCs w:val="24"/>
          <w:lang w:val="hr-HR"/>
        </w:rPr>
        <w:t>Strateški cilj 1</w:t>
      </w:r>
      <w:r w:rsidRPr="004B10AE">
        <w:rPr>
          <w:rFonts w:ascii="Times New Roman" w:eastAsia="Times New Roman" w:hAnsi="Times New Roman" w:cs="Times New Roman"/>
          <w:color w:val="0D0D0D"/>
          <w:sz w:val="24"/>
          <w:szCs w:val="24"/>
          <w:lang w:val="hr-HR"/>
        </w:rPr>
        <w:t xml:space="preserve">: Unapređenje kvalitete života stanovnika </w:t>
      </w:r>
      <w:r w:rsidRPr="004B10AE">
        <w:rPr>
          <w:rFonts w:ascii="Times New Roman" w:eastAsia="Times New Roman" w:hAnsi="Times New Roman" w:cs="Times New Roman"/>
          <w:b/>
          <w:color w:val="0D0D0D"/>
          <w:sz w:val="24"/>
          <w:szCs w:val="24"/>
          <w:lang w:val="hr-HR"/>
        </w:rPr>
        <w:t>LAG-a „</w:t>
      </w:r>
      <w:r w:rsidRPr="004B10AE">
        <w:rPr>
          <w:rFonts w:ascii="Times New Roman" w:eastAsia="Times New Roman" w:hAnsi="Times New Roman" w:cs="Times New Roman"/>
          <w:b/>
          <w:bCs/>
          <w:color w:val="0D0D0D"/>
          <w:sz w:val="24"/>
          <w:szCs w:val="24"/>
          <w:lang w:val="hr-HR"/>
        </w:rPr>
        <w:t>Gorska vila</w:t>
      </w:r>
      <w:r w:rsidRPr="004B10AE">
        <w:rPr>
          <w:rFonts w:ascii="Times New Roman" w:eastAsia="Times New Roman" w:hAnsi="Times New Roman" w:cs="Times New Roman"/>
          <w:b/>
          <w:color w:val="0D0D0D"/>
          <w:sz w:val="24"/>
          <w:szCs w:val="24"/>
          <w:lang w:val="hr-HR"/>
        </w:rPr>
        <w:t xml:space="preserve"> ":</w:t>
      </w:r>
      <w:r w:rsidRPr="004B10AE">
        <w:rPr>
          <w:rFonts w:ascii="Times New Roman" w:eastAsia="Times New Roman" w:hAnsi="Times New Roman" w:cs="Times New Roman"/>
          <w:color w:val="0D0D0D"/>
          <w:sz w:val="24"/>
          <w:szCs w:val="24"/>
          <w:lang w:val="hr-HR"/>
        </w:rPr>
        <w:t>" kroz poboljšanje infrastrukture, pristupa zdravstvenim uslugama i trgovinama, i stimulisanje lokalne privrede.</w:t>
      </w:r>
    </w:p>
    <w:p w14:paraId="05291465" w14:textId="77777777" w:rsidR="004B10AE" w:rsidRPr="004B10AE" w:rsidRDefault="004B10AE" w:rsidP="004B10AE">
      <w:pPr>
        <w:numPr>
          <w:ilvl w:val="0"/>
          <w:numId w:val="24"/>
        </w:numPr>
        <w:spacing w:after="0" w:line="360" w:lineRule="auto"/>
        <w:jc w:val="both"/>
        <w:rPr>
          <w:rFonts w:ascii="Times New Roman" w:eastAsia="Times New Roman" w:hAnsi="Times New Roman" w:cs="Times New Roman"/>
          <w:color w:val="0D0D0D"/>
          <w:sz w:val="24"/>
          <w:szCs w:val="24"/>
          <w:lang w:val="hr-HR"/>
        </w:rPr>
      </w:pPr>
      <w:r w:rsidRPr="004B10AE">
        <w:rPr>
          <w:rFonts w:ascii="Times New Roman" w:eastAsia="Times New Roman" w:hAnsi="Times New Roman" w:cs="Times New Roman"/>
          <w:bCs/>
          <w:color w:val="0D0D0D"/>
          <w:sz w:val="24"/>
          <w:szCs w:val="24"/>
          <w:lang w:val="hr-HR"/>
        </w:rPr>
        <w:t>Strateški cilj 2</w:t>
      </w:r>
      <w:r w:rsidRPr="004B10AE">
        <w:rPr>
          <w:rFonts w:ascii="Times New Roman" w:eastAsia="Times New Roman" w:hAnsi="Times New Roman" w:cs="Times New Roman"/>
          <w:color w:val="0D0D0D"/>
          <w:sz w:val="24"/>
          <w:szCs w:val="24"/>
          <w:lang w:val="hr-HR"/>
        </w:rPr>
        <w:t>: Promocija i razvoj ruralnog turizma u LAG-u "Gorska vila", " kroz podsticanje lokalnih turističkih inicijativa, razvoj turističke infrastrukture i promociju lokalnih atrakcija.</w:t>
      </w:r>
    </w:p>
    <w:p w14:paraId="1400148D" w14:textId="77777777" w:rsidR="004B10AE" w:rsidRPr="004B10AE" w:rsidRDefault="004B10AE" w:rsidP="004B10AE">
      <w:pPr>
        <w:numPr>
          <w:ilvl w:val="0"/>
          <w:numId w:val="24"/>
        </w:numPr>
        <w:spacing w:after="0" w:line="360" w:lineRule="auto"/>
        <w:jc w:val="both"/>
        <w:rPr>
          <w:rFonts w:ascii="Times New Roman" w:eastAsia="Times New Roman" w:hAnsi="Times New Roman" w:cs="Times New Roman"/>
          <w:color w:val="0D0D0D"/>
          <w:sz w:val="24"/>
          <w:szCs w:val="24"/>
          <w:lang w:val="hr-HR"/>
        </w:rPr>
      </w:pPr>
      <w:r w:rsidRPr="004B10AE">
        <w:rPr>
          <w:rFonts w:ascii="Times New Roman" w:eastAsia="Times New Roman" w:hAnsi="Times New Roman" w:cs="Times New Roman"/>
          <w:bCs/>
          <w:color w:val="0D0D0D"/>
          <w:sz w:val="24"/>
          <w:szCs w:val="24"/>
          <w:lang w:val="hr-HR"/>
        </w:rPr>
        <w:t>Strateški cilj 3</w:t>
      </w:r>
      <w:r w:rsidRPr="004B10AE">
        <w:rPr>
          <w:rFonts w:ascii="Times New Roman" w:eastAsia="Times New Roman" w:hAnsi="Times New Roman" w:cs="Times New Roman"/>
          <w:color w:val="0D0D0D"/>
          <w:sz w:val="24"/>
          <w:szCs w:val="24"/>
          <w:lang w:val="hr-HR"/>
        </w:rPr>
        <w:t>: Očuvanje i promocija kulturne baštine LAG-a „</w:t>
      </w:r>
      <w:r w:rsidRPr="004B10AE">
        <w:rPr>
          <w:rFonts w:ascii="Times New Roman" w:eastAsia="Times New Roman" w:hAnsi="Times New Roman" w:cs="Times New Roman"/>
          <w:bCs/>
          <w:color w:val="0D0D0D"/>
          <w:sz w:val="24"/>
          <w:szCs w:val="24"/>
          <w:lang w:val="hr-HR"/>
        </w:rPr>
        <w:t>Gorska vila</w:t>
      </w:r>
      <w:r w:rsidRPr="004B10AE">
        <w:rPr>
          <w:rFonts w:ascii="Times New Roman" w:eastAsia="Times New Roman" w:hAnsi="Times New Roman" w:cs="Times New Roman"/>
          <w:color w:val="0D0D0D"/>
          <w:sz w:val="24"/>
          <w:szCs w:val="24"/>
          <w:lang w:val="hr-HR"/>
        </w:rPr>
        <w:t xml:space="preserve"> " kroz revitalizaciju kulturnih spomenika, organizaciju kulturnih manifestacija i promociju lokalnih proizvoda.</w:t>
      </w:r>
    </w:p>
    <w:p w14:paraId="62211EFE" w14:textId="77777777" w:rsidR="004B10AE" w:rsidRPr="004B10AE" w:rsidRDefault="004B10AE" w:rsidP="004B10AE">
      <w:pPr>
        <w:spacing w:after="0" w:line="360" w:lineRule="auto"/>
        <w:jc w:val="both"/>
        <w:rPr>
          <w:rFonts w:ascii="Times New Roman" w:eastAsia="Calibri" w:hAnsi="Times New Roman" w:cs="Times New Roman"/>
          <w:b/>
          <w:bCs/>
          <w:color w:val="FF0000"/>
          <w:sz w:val="24"/>
          <w:szCs w:val="24"/>
          <w:lang w:val="hr-HR"/>
        </w:rPr>
      </w:pPr>
    </w:p>
    <w:p w14:paraId="2BAED1D6" w14:textId="77777777" w:rsidR="004B10AE" w:rsidRPr="004B10AE" w:rsidRDefault="004B10AE" w:rsidP="004B10AE">
      <w:pPr>
        <w:spacing w:after="0" w:line="360" w:lineRule="auto"/>
        <w:ind w:left="720"/>
        <w:jc w:val="both"/>
        <w:rPr>
          <w:rFonts w:ascii="Times New Roman" w:eastAsia="Calibri" w:hAnsi="Times New Roman" w:cs="Times New Roman"/>
          <w:color w:val="FF0000"/>
          <w:sz w:val="24"/>
          <w:szCs w:val="24"/>
          <w:lang w:val="hr-HR"/>
        </w:rPr>
      </w:pPr>
    </w:p>
    <w:p w14:paraId="6CB4D73B" w14:textId="77777777" w:rsidR="004B10AE" w:rsidRPr="004B10AE" w:rsidRDefault="004B10AE" w:rsidP="004B10AE">
      <w:pPr>
        <w:numPr>
          <w:ilvl w:val="0"/>
          <w:numId w:val="26"/>
        </w:numPr>
        <w:spacing w:after="0" w:line="360" w:lineRule="auto"/>
        <w:contextualSpacing/>
        <w:jc w:val="both"/>
        <w:rPr>
          <w:rFonts w:ascii="Times New Roman" w:eastAsia="Calibri" w:hAnsi="Times New Roman" w:cs="Times New Roman"/>
          <w:bCs/>
          <w:color w:val="0D0D0D"/>
          <w:sz w:val="24"/>
          <w:szCs w:val="24"/>
          <w:lang w:val="hr-HR"/>
        </w:rPr>
      </w:pPr>
      <w:r w:rsidRPr="004B10AE">
        <w:rPr>
          <w:rFonts w:ascii="Times New Roman" w:eastAsia="Calibri" w:hAnsi="Times New Roman" w:cs="Times New Roman"/>
          <w:bCs/>
          <w:color w:val="0D0D0D"/>
          <w:sz w:val="24"/>
          <w:szCs w:val="24"/>
          <w:lang w:val="hr-HR"/>
        </w:rPr>
        <w:t>Problem 2: Osnaživanje ruralnih turističkih destinacija</w:t>
      </w:r>
    </w:p>
    <w:p w14:paraId="70B1E020" w14:textId="77777777" w:rsidR="004B10AE" w:rsidRPr="004B10AE" w:rsidRDefault="004B10AE" w:rsidP="004B10AE">
      <w:pPr>
        <w:spacing w:after="0" w:line="360" w:lineRule="auto"/>
        <w:ind w:left="720"/>
        <w:contextualSpacing/>
        <w:jc w:val="both"/>
        <w:rPr>
          <w:rFonts w:ascii="Times New Roman" w:eastAsia="Calibri" w:hAnsi="Times New Roman" w:cs="Times New Roman"/>
          <w:color w:val="0D0D0D"/>
          <w:sz w:val="24"/>
          <w:szCs w:val="24"/>
          <w:lang w:val="hr-HR"/>
        </w:rPr>
      </w:pPr>
      <w:r w:rsidRPr="004B10AE">
        <w:rPr>
          <w:rFonts w:ascii="Times New Roman" w:eastAsia="Calibri" w:hAnsi="Times New Roman" w:cs="Times New Roman"/>
          <w:color w:val="0D0D0D"/>
          <w:sz w:val="24"/>
          <w:szCs w:val="24"/>
          <w:lang w:val="hr-HR"/>
        </w:rPr>
        <w:t>Strateški cilj 2:</w:t>
      </w:r>
      <w:r w:rsidRPr="004B10AE">
        <w:rPr>
          <w:rFonts w:ascii="Times New Roman" w:eastAsia="Calibri" w:hAnsi="Times New Roman" w:cs="Times New Roman"/>
          <w:b/>
          <w:color w:val="0D0D0D"/>
          <w:sz w:val="24"/>
          <w:szCs w:val="24"/>
          <w:lang w:val="hr-HR"/>
        </w:rPr>
        <w:t xml:space="preserve"> </w:t>
      </w:r>
      <w:r w:rsidRPr="004B10AE">
        <w:rPr>
          <w:rFonts w:ascii="Times New Roman" w:eastAsia="Calibri" w:hAnsi="Times New Roman" w:cs="Times New Roman"/>
          <w:color w:val="0D0D0D"/>
          <w:sz w:val="24"/>
          <w:szCs w:val="24"/>
          <w:lang w:val="hr-HR"/>
        </w:rPr>
        <w:t>Razvoj i promocija održivog ruralnog turizma za ekonomsku diversifikaciju</w:t>
      </w:r>
    </w:p>
    <w:p w14:paraId="72F028D4" w14:textId="77777777" w:rsidR="004B10AE" w:rsidRPr="004B10AE" w:rsidRDefault="004B10AE" w:rsidP="004B10AE">
      <w:pPr>
        <w:spacing w:after="0" w:line="360" w:lineRule="auto"/>
        <w:ind w:left="720"/>
        <w:jc w:val="both"/>
        <w:rPr>
          <w:rFonts w:ascii="Times New Roman" w:eastAsia="Calibri" w:hAnsi="Times New Roman" w:cs="Times New Roman"/>
          <w:b/>
          <w:color w:val="0D0D0D"/>
          <w:sz w:val="24"/>
          <w:szCs w:val="24"/>
          <w:lang w:val="hr-HR"/>
        </w:rPr>
      </w:pPr>
      <w:r w:rsidRPr="004B10AE">
        <w:rPr>
          <w:rFonts w:ascii="Times New Roman" w:eastAsia="Calibri" w:hAnsi="Times New Roman" w:cs="Times New Roman"/>
          <w:color w:val="0D0D0D"/>
          <w:sz w:val="24"/>
          <w:szCs w:val="24"/>
          <w:lang w:val="hr-HR"/>
        </w:rPr>
        <w:t>Uzevši u obzir snagu u pogledu prirodnih resursa i postojećih turističkih centara, kao i priliku za privlačenje investicija, cilj je osnažiti postojeće i razviti nove turističke destinacije(Kanjon "Žljebina" ,"Etno selo Tačevine"...)</w:t>
      </w:r>
    </w:p>
    <w:p w14:paraId="025B3AF1" w14:textId="77777777" w:rsidR="004B10AE" w:rsidRPr="004B10AE" w:rsidRDefault="004B10AE" w:rsidP="004B10AE">
      <w:pPr>
        <w:spacing w:after="0" w:line="360" w:lineRule="auto"/>
        <w:jc w:val="both"/>
        <w:rPr>
          <w:rFonts w:ascii="Times New Roman" w:eastAsia="Calibri" w:hAnsi="Times New Roman" w:cs="Times New Roman"/>
          <w:color w:val="FF0000"/>
          <w:sz w:val="24"/>
          <w:szCs w:val="24"/>
          <w:lang w:val="hr-HR"/>
        </w:rPr>
      </w:pPr>
    </w:p>
    <w:p w14:paraId="00F0CEA6" w14:textId="77777777" w:rsidR="004B10AE" w:rsidRPr="004B10AE" w:rsidRDefault="004B10AE" w:rsidP="004B10AE">
      <w:pPr>
        <w:numPr>
          <w:ilvl w:val="0"/>
          <w:numId w:val="26"/>
        </w:numPr>
        <w:spacing w:after="0" w:line="360" w:lineRule="auto"/>
        <w:contextualSpacing/>
        <w:jc w:val="both"/>
        <w:rPr>
          <w:rFonts w:ascii="Times New Roman" w:eastAsia="Calibri" w:hAnsi="Times New Roman" w:cs="Times New Roman"/>
          <w:bCs/>
          <w:color w:val="0D0D0D"/>
          <w:sz w:val="24"/>
          <w:szCs w:val="24"/>
          <w:lang w:val="hr-HR"/>
        </w:rPr>
      </w:pPr>
      <w:r w:rsidRPr="004B10AE">
        <w:rPr>
          <w:rFonts w:ascii="Times New Roman" w:eastAsia="Calibri" w:hAnsi="Times New Roman" w:cs="Times New Roman"/>
          <w:bCs/>
          <w:color w:val="0D0D0D"/>
          <w:sz w:val="24"/>
          <w:szCs w:val="24"/>
          <w:lang w:val="hr-HR"/>
        </w:rPr>
        <w:t>Problem 3: Povećanje prepoznatljivosti područja</w:t>
      </w:r>
    </w:p>
    <w:p w14:paraId="31347865" w14:textId="77777777" w:rsidR="004B10AE" w:rsidRPr="004B10AE" w:rsidRDefault="004B10AE" w:rsidP="004B10AE">
      <w:pPr>
        <w:spacing w:after="0" w:line="360" w:lineRule="auto"/>
        <w:ind w:left="720"/>
        <w:contextualSpacing/>
        <w:jc w:val="both"/>
        <w:rPr>
          <w:rFonts w:ascii="Times New Roman" w:eastAsia="Calibri" w:hAnsi="Times New Roman" w:cs="Times New Roman"/>
          <w:color w:val="0D0D0D"/>
          <w:sz w:val="24"/>
          <w:szCs w:val="24"/>
          <w:lang w:val="hr-HR"/>
        </w:rPr>
      </w:pPr>
      <w:r w:rsidRPr="004B10AE">
        <w:rPr>
          <w:rFonts w:ascii="Times New Roman" w:eastAsia="Calibri" w:hAnsi="Times New Roman" w:cs="Times New Roman"/>
          <w:color w:val="0D0D0D"/>
          <w:sz w:val="24"/>
          <w:szCs w:val="24"/>
          <w:lang w:val="hr-HR"/>
        </w:rPr>
        <w:t>Strateški cilj 3</w:t>
      </w:r>
      <w:r w:rsidRPr="004B10AE">
        <w:rPr>
          <w:rFonts w:ascii="Times New Roman" w:eastAsia="Calibri" w:hAnsi="Times New Roman" w:cs="Times New Roman"/>
          <w:b/>
          <w:color w:val="0D0D0D"/>
          <w:sz w:val="24"/>
          <w:szCs w:val="24"/>
          <w:lang w:val="hr-HR"/>
        </w:rPr>
        <w:t>:</w:t>
      </w:r>
      <w:r w:rsidRPr="004B10AE">
        <w:rPr>
          <w:rFonts w:ascii="Times New Roman" w:eastAsia="Calibri" w:hAnsi="Times New Roman" w:cs="Times New Roman"/>
          <w:color w:val="0D0D0D"/>
          <w:sz w:val="24"/>
          <w:szCs w:val="24"/>
          <w:lang w:val="hr-HR"/>
        </w:rPr>
        <w:t xml:space="preserve"> Očuvanje i promocija kulturne i prirodne baštine za jačanje identiteta i privlačenje turista</w:t>
      </w:r>
    </w:p>
    <w:p w14:paraId="44FB8D1B" w14:textId="77777777" w:rsidR="004B10AE" w:rsidRPr="004B10AE" w:rsidRDefault="004B10AE" w:rsidP="004B10AE">
      <w:pPr>
        <w:spacing w:after="0" w:line="360" w:lineRule="auto"/>
        <w:ind w:left="720"/>
        <w:jc w:val="both"/>
        <w:rPr>
          <w:rFonts w:ascii="Times New Roman" w:eastAsia="Calibri" w:hAnsi="Times New Roman" w:cs="Times New Roman"/>
          <w:color w:val="0D0D0D"/>
          <w:sz w:val="24"/>
          <w:szCs w:val="24"/>
          <w:lang w:val="hr-HR"/>
        </w:rPr>
      </w:pPr>
      <w:r w:rsidRPr="004B10AE">
        <w:rPr>
          <w:rFonts w:ascii="Times New Roman" w:eastAsia="Calibri" w:hAnsi="Times New Roman" w:cs="Times New Roman"/>
          <w:color w:val="0D0D0D"/>
          <w:sz w:val="24"/>
          <w:szCs w:val="24"/>
          <w:lang w:val="hr-HR"/>
        </w:rPr>
        <w:t>Ovaj cilj se oslanja na snagu brojnih kulturno-istorijskih dobara i priliku za oživljavanje i zaštitu tih dobara, kao i na slabost u pogledu nedostatka turističkih smještajnih kapaciteta.</w:t>
      </w:r>
    </w:p>
    <w:p w14:paraId="01612A61" w14:textId="77777777" w:rsidR="004B10AE" w:rsidRPr="004B10AE" w:rsidRDefault="004B10AE" w:rsidP="004B10AE">
      <w:pPr>
        <w:keepNext/>
        <w:keepLines/>
        <w:numPr>
          <w:ilvl w:val="0"/>
          <w:numId w:val="23"/>
        </w:numPr>
        <w:spacing w:after="0" w:line="240" w:lineRule="auto"/>
        <w:jc w:val="both"/>
        <w:outlineLvl w:val="0"/>
        <w:rPr>
          <w:rFonts w:ascii="Times New Roman" w:eastAsia="Times New Roman" w:hAnsi="Times New Roman" w:cs="Times New Roman"/>
          <w:b/>
          <w:bCs/>
          <w:caps/>
          <w:vanish/>
          <w:color w:val="FF0000"/>
          <w:sz w:val="24"/>
          <w:szCs w:val="24"/>
          <w:lang w:val="hr-HR"/>
        </w:rPr>
      </w:pPr>
      <w:bookmarkStart w:id="20" w:name="_Toc449353223"/>
      <w:bookmarkStart w:id="21" w:name="_Toc449358785"/>
      <w:bookmarkStart w:id="22" w:name="_Toc152758379"/>
      <w:bookmarkStart w:id="23" w:name="_Toc152758574"/>
      <w:bookmarkStart w:id="24" w:name="_Toc215832673"/>
      <w:bookmarkStart w:id="25" w:name="_Toc215832737"/>
      <w:bookmarkStart w:id="26" w:name="_Toc215834120"/>
      <w:bookmarkStart w:id="27" w:name="_Toc216080162"/>
      <w:bookmarkStart w:id="28" w:name="_Toc216080208"/>
      <w:bookmarkStart w:id="29" w:name="_Toc216080459"/>
      <w:bookmarkStart w:id="30" w:name="_Toc449082506"/>
      <w:bookmarkStart w:id="31" w:name="_Toc449082657"/>
      <w:bookmarkEnd w:id="17"/>
      <w:bookmarkEnd w:id="18"/>
      <w:bookmarkEnd w:id="19"/>
      <w:bookmarkEnd w:id="20"/>
      <w:bookmarkEnd w:id="21"/>
      <w:bookmarkEnd w:id="22"/>
      <w:bookmarkEnd w:id="23"/>
      <w:bookmarkEnd w:id="24"/>
      <w:bookmarkEnd w:id="25"/>
      <w:bookmarkEnd w:id="26"/>
      <w:bookmarkEnd w:id="27"/>
      <w:bookmarkEnd w:id="28"/>
      <w:bookmarkEnd w:id="29"/>
    </w:p>
    <w:p w14:paraId="07A373B4" w14:textId="77777777" w:rsidR="004B10AE" w:rsidRPr="004B10AE" w:rsidRDefault="004B10AE" w:rsidP="004B10AE">
      <w:pPr>
        <w:keepNext/>
        <w:keepLines/>
        <w:numPr>
          <w:ilvl w:val="0"/>
          <w:numId w:val="23"/>
        </w:numPr>
        <w:spacing w:after="0" w:line="240" w:lineRule="auto"/>
        <w:jc w:val="both"/>
        <w:outlineLvl w:val="0"/>
        <w:rPr>
          <w:rFonts w:ascii="Times New Roman" w:eastAsia="Times New Roman" w:hAnsi="Times New Roman" w:cs="Times New Roman"/>
          <w:b/>
          <w:bCs/>
          <w:caps/>
          <w:vanish/>
          <w:color w:val="FF0000"/>
          <w:sz w:val="24"/>
          <w:szCs w:val="24"/>
          <w:lang w:val="hr-HR"/>
        </w:rPr>
      </w:pPr>
      <w:bookmarkStart w:id="32" w:name="_Toc449353224"/>
      <w:bookmarkStart w:id="33" w:name="_Toc449358786"/>
      <w:bookmarkStart w:id="34" w:name="_Toc152758380"/>
      <w:bookmarkStart w:id="35" w:name="_Toc152758575"/>
      <w:bookmarkStart w:id="36" w:name="_Toc215832674"/>
      <w:bookmarkStart w:id="37" w:name="_Toc215832738"/>
      <w:bookmarkStart w:id="38" w:name="_Toc215834121"/>
      <w:bookmarkStart w:id="39" w:name="_Toc216080163"/>
      <w:bookmarkStart w:id="40" w:name="_Toc216080209"/>
      <w:bookmarkStart w:id="41" w:name="_Toc216080460"/>
      <w:bookmarkEnd w:id="32"/>
      <w:bookmarkEnd w:id="33"/>
      <w:bookmarkEnd w:id="34"/>
      <w:bookmarkEnd w:id="35"/>
      <w:bookmarkEnd w:id="36"/>
      <w:bookmarkEnd w:id="37"/>
      <w:bookmarkEnd w:id="38"/>
      <w:bookmarkEnd w:id="39"/>
      <w:bookmarkEnd w:id="40"/>
      <w:bookmarkEnd w:id="41"/>
    </w:p>
    <w:bookmarkEnd w:id="30"/>
    <w:bookmarkEnd w:id="31"/>
    <w:p w14:paraId="249A772B" w14:textId="77777777" w:rsidR="004B10AE" w:rsidRPr="004B10AE" w:rsidRDefault="004B10AE" w:rsidP="004B10AE">
      <w:pPr>
        <w:keepNext/>
        <w:keepLines/>
        <w:spacing w:after="0" w:line="360" w:lineRule="auto"/>
        <w:jc w:val="both"/>
        <w:outlineLvl w:val="1"/>
        <w:rPr>
          <w:rFonts w:ascii="Times New Roman" w:eastAsia="Times New Roman" w:hAnsi="Times New Roman" w:cs="Times New Roman"/>
          <w:b/>
          <w:bCs/>
          <w:color w:val="000000"/>
          <w:sz w:val="24"/>
          <w:szCs w:val="24"/>
          <w:u w:val="single"/>
          <w:lang w:val="hr-HR"/>
        </w:rPr>
      </w:pPr>
    </w:p>
    <w:p w14:paraId="54DA6321" w14:textId="77777777" w:rsidR="004B10AE" w:rsidRPr="004B10AE" w:rsidRDefault="004B10AE" w:rsidP="004B10AE">
      <w:pPr>
        <w:keepNext/>
        <w:keepLines/>
        <w:spacing w:after="0" w:line="240" w:lineRule="auto"/>
        <w:jc w:val="both"/>
        <w:outlineLvl w:val="1"/>
        <w:rPr>
          <w:rFonts w:ascii="Times New Roman" w:eastAsia="Times New Roman" w:hAnsi="Times New Roman" w:cs="Times New Roman"/>
          <w:bCs/>
          <w:color w:val="000000" w:themeColor="text1"/>
          <w:sz w:val="24"/>
          <w:szCs w:val="24"/>
          <w:lang w:val="hr-HR"/>
        </w:rPr>
      </w:pPr>
      <w:bookmarkStart w:id="42" w:name="_Toc152758577"/>
      <w:r w:rsidRPr="004B10AE">
        <w:rPr>
          <w:rFonts w:ascii="Times New Roman" w:eastAsia="Times New Roman" w:hAnsi="Times New Roman" w:cs="Times New Roman"/>
          <w:bCs/>
          <w:color w:val="000000" w:themeColor="text1"/>
          <w:sz w:val="24"/>
          <w:szCs w:val="24"/>
          <w:lang w:val="hr-HR"/>
        </w:rPr>
        <w:t xml:space="preserve">  </w:t>
      </w:r>
      <w:bookmarkStart w:id="43" w:name="_Toc216080461"/>
      <w:r w:rsidRPr="004B10AE">
        <w:rPr>
          <w:rFonts w:ascii="Times New Roman" w:eastAsia="Times New Roman" w:hAnsi="Times New Roman" w:cs="Times New Roman"/>
          <w:bCs/>
          <w:color w:val="000000" w:themeColor="text1"/>
          <w:sz w:val="24"/>
          <w:szCs w:val="24"/>
          <w:lang w:val="hr-HR"/>
        </w:rPr>
        <w:t>Strateški cilj 2: promocija i razvoj ruralnog turizma u LAG-u „Gorska vila ":kroz podršku lokalnih turističkih inicijativa, razvoj turističke infrastrukture i promociju lokalnih atrakcija.</w:t>
      </w:r>
      <w:bookmarkEnd w:id="42"/>
      <w:bookmarkEnd w:id="43"/>
    </w:p>
    <w:p w14:paraId="5919DB84" w14:textId="77777777" w:rsidR="004B10AE" w:rsidRPr="004B10AE" w:rsidRDefault="004B10AE" w:rsidP="004B10AE">
      <w:pPr>
        <w:keepNext/>
        <w:keepLines/>
        <w:spacing w:after="0" w:line="240" w:lineRule="auto"/>
        <w:ind w:left="180"/>
        <w:jc w:val="both"/>
        <w:outlineLvl w:val="1"/>
        <w:rPr>
          <w:rFonts w:ascii="Times New Roman" w:eastAsia="Times New Roman" w:hAnsi="Times New Roman" w:cs="Times New Roman"/>
          <w:b/>
          <w:bCs/>
          <w:color w:val="4F81BD"/>
          <w:sz w:val="24"/>
          <w:szCs w:val="24"/>
          <w:lang w:val="hr-HR"/>
        </w:rPr>
      </w:pPr>
    </w:p>
    <w:p w14:paraId="5007361D" w14:textId="77777777" w:rsidR="004B10AE" w:rsidRPr="004B10AE" w:rsidRDefault="004B10AE" w:rsidP="004B10AE">
      <w:pPr>
        <w:spacing w:after="0" w:line="360" w:lineRule="auto"/>
        <w:jc w:val="both"/>
        <w:rPr>
          <w:rFonts w:ascii="Times New Roman" w:eastAsia="Calibri" w:hAnsi="Times New Roman" w:cs="Times New Roman"/>
          <w:bCs/>
          <w:sz w:val="24"/>
          <w:szCs w:val="24"/>
          <w:lang w:val="hr-HR"/>
        </w:rPr>
      </w:pPr>
      <w:r w:rsidRPr="004B10AE">
        <w:rPr>
          <w:rFonts w:ascii="Times New Roman" w:eastAsia="Calibri" w:hAnsi="Times New Roman" w:cs="Times New Roman"/>
          <w:bCs/>
          <w:sz w:val="24"/>
          <w:szCs w:val="24"/>
          <w:lang w:val="hr-HR"/>
        </w:rPr>
        <w:t>Potencijalne aktivnosti:</w:t>
      </w:r>
    </w:p>
    <w:p w14:paraId="3FB3C43C" w14:textId="77777777" w:rsidR="004B10AE" w:rsidRPr="004B10AE" w:rsidRDefault="004B10AE" w:rsidP="004B10AE">
      <w:pPr>
        <w:numPr>
          <w:ilvl w:val="0"/>
          <w:numId w:val="26"/>
        </w:numPr>
        <w:spacing w:after="0" w:line="360" w:lineRule="auto"/>
        <w:contextualSpacing/>
        <w:jc w:val="both"/>
        <w:rPr>
          <w:rFonts w:ascii="Times New Roman" w:eastAsia="Calibri" w:hAnsi="Times New Roman" w:cs="Times New Roman"/>
          <w:sz w:val="24"/>
          <w:szCs w:val="24"/>
          <w:lang w:val="hr-HR"/>
        </w:rPr>
      </w:pPr>
      <w:r w:rsidRPr="004B10AE">
        <w:rPr>
          <w:rFonts w:ascii="Times New Roman" w:eastAsia="Calibri" w:hAnsi="Times New Roman" w:cs="Times New Roman"/>
          <w:bCs/>
          <w:sz w:val="24"/>
          <w:szCs w:val="24"/>
          <w:lang w:val="hr-HR"/>
        </w:rPr>
        <w:lastRenderedPageBreak/>
        <w:t>Aktivnost 2.1</w:t>
      </w:r>
      <w:r w:rsidRPr="004B10AE">
        <w:rPr>
          <w:rFonts w:ascii="Times New Roman" w:eastAsia="Calibri" w:hAnsi="Times New Roman" w:cs="Times New Roman"/>
          <w:b/>
          <w:bCs/>
          <w:sz w:val="24"/>
          <w:szCs w:val="24"/>
          <w:lang w:val="hr-HR"/>
        </w:rPr>
        <w:t>:</w:t>
      </w:r>
      <w:r w:rsidRPr="004B10AE">
        <w:rPr>
          <w:rFonts w:ascii="Times New Roman" w:eastAsia="Calibri" w:hAnsi="Times New Roman" w:cs="Times New Roman"/>
          <w:sz w:val="24"/>
          <w:szCs w:val="24"/>
          <w:lang w:val="hr-HR"/>
        </w:rPr>
        <w:t xml:space="preserve"> razvoj i unapređenje lokalnih turističkih ruta i staza.</w:t>
      </w:r>
    </w:p>
    <w:p w14:paraId="6E7C197F" w14:textId="77777777" w:rsidR="004B10AE" w:rsidRPr="004B10AE" w:rsidRDefault="004B10AE" w:rsidP="004B10AE">
      <w:pPr>
        <w:spacing w:after="0" w:line="360" w:lineRule="auto"/>
        <w:ind w:left="720"/>
        <w:contextualSpacing/>
        <w:jc w:val="both"/>
        <w:rPr>
          <w:rFonts w:ascii="Times New Roman" w:eastAsia="Calibri" w:hAnsi="Times New Roman" w:cs="Times New Roman"/>
          <w:b/>
          <w:bCs/>
          <w:sz w:val="24"/>
          <w:szCs w:val="24"/>
          <w:lang w:val="hr-HR"/>
        </w:rPr>
      </w:pPr>
      <w:r w:rsidRPr="004B10AE">
        <w:rPr>
          <w:rFonts w:ascii="Times New Roman" w:eastAsia="Calibri" w:hAnsi="Times New Roman" w:cs="Times New Roman"/>
          <w:sz w:val="24"/>
          <w:szCs w:val="24"/>
          <w:lang w:val="hr-HR"/>
        </w:rPr>
        <w:t>Opis: kreiranje i obilježavanje turističkih staza koje će povezivati ključne atrakcije na području LAG-a „Gorska vila " to može uključivati pješačke, biciklističke i staze za jahanje.</w:t>
      </w:r>
    </w:p>
    <w:p w14:paraId="29EB05F7" w14:textId="77777777" w:rsidR="004B10AE" w:rsidRPr="004B10AE" w:rsidRDefault="004B10AE" w:rsidP="004B10AE">
      <w:pPr>
        <w:numPr>
          <w:ilvl w:val="0"/>
          <w:numId w:val="26"/>
        </w:numPr>
        <w:spacing w:after="0" w:line="360" w:lineRule="auto"/>
        <w:contextualSpacing/>
        <w:jc w:val="both"/>
        <w:rPr>
          <w:rFonts w:ascii="Times New Roman" w:eastAsia="Calibri" w:hAnsi="Times New Roman" w:cs="Times New Roman"/>
          <w:sz w:val="24"/>
          <w:szCs w:val="24"/>
          <w:lang w:val="hr-HR"/>
        </w:rPr>
      </w:pPr>
      <w:r w:rsidRPr="004B10AE">
        <w:rPr>
          <w:rFonts w:ascii="Times New Roman" w:eastAsia="Calibri" w:hAnsi="Times New Roman" w:cs="Times New Roman"/>
          <w:bCs/>
          <w:sz w:val="24"/>
          <w:szCs w:val="24"/>
          <w:lang w:val="hr-HR"/>
        </w:rPr>
        <w:t>Aktivnost 2.2</w:t>
      </w:r>
      <w:r w:rsidRPr="004B10AE">
        <w:rPr>
          <w:rFonts w:ascii="Times New Roman" w:eastAsia="Calibri" w:hAnsi="Times New Roman" w:cs="Times New Roman"/>
          <w:b/>
          <w:bCs/>
          <w:sz w:val="24"/>
          <w:szCs w:val="24"/>
          <w:lang w:val="hr-HR"/>
        </w:rPr>
        <w:t>:</w:t>
      </w:r>
      <w:r w:rsidRPr="004B10AE">
        <w:rPr>
          <w:rFonts w:ascii="Times New Roman" w:eastAsia="Calibri" w:hAnsi="Times New Roman" w:cs="Times New Roman"/>
          <w:sz w:val="24"/>
          <w:szCs w:val="24"/>
          <w:lang w:val="hr-HR"/>
        </w:rPr>
        <w:t xml:space="preserve"> organizacija edukativnih radionica i treninga za lokalne stanovnike o ruralnom turizmu.</w:t>
      </w:r>
    </w:p>
    <w:p w14:paraId="38508CB4" w14:textId="77777777" w:rsidR="004B10AE" w:rsidRPr="004B10AE" w:rsidRDefault="004B10AE" w:rsidP="004B10AE">
      <w:pPr>
        <w:spacing w:after="0" w:line="360" w:lineRule="auto"/>
        <w:ind w:left="720"/>
        <w:contextualSpacing/>
        <w:jc w:val="both"/>
        <w:rPr>
          <w:rFonts w:ascii="Times New Roman" w:eastAsia="Calibri" w:hAnsi="Times New Roman" w:cs="Times New Roman"/>
          <w:b/>
          <w:bCs/>
          <w:sz w:val="24"/>
          <w:szCs w:val="24"/>
          <w:lang w:val="hr-HR"/>
        </w:rPr>
      </w:pPr>
      <w:r w:rsidRPr="004B10AE">
        <w:rPr>
          <w:rFonts w:ascii="Times New Roman" w:eastAsia="Calibri" w:hAnsi="Times New Roman" w:cs="Times New Roman"/>
          <w:sz w:val="24"/>
          <w:szCs w:val="24"/>
          <w:lang w:val="hr-HR"/>
        </w:rPr>
        <w:t>Opis: pružanje obuke i alata lokalnim stanovnicima kako bi razvili vještine potrebne za pokretanje i upravljanje turističkim aktivnostima, kao što su agroturizam, eko-turizam i kulturni turizam.</w:t>
      </w:r>
    </w:p>
    <w:p w14:paraId="0532A32C" w14:textId="77777777" w:rsidR="004B10AE" w:rsidRPr="004B10AE" w:rsidRDefault="004B10AE" w:rsidP="004B10AE">
      <w:pPr>
        <w:numPr>
          <w:ilvl w:val="0"/>
          <w:numId w:val="26"/>
        </w:numPr>
        <w:spacing w:after="0" w:line="360" w:lineRule="auto"/>
        <w:contextualSpacing/>
        <w:jc w:val="both"/>
        <w:rPr>
          <w:rFonts w:ascii="Times New Roman" w:eastAsia="Calibri" w:hAnsi="Times New Roman" w:cs="Times New Roman"/>
          <w:sz w:val="24"/>
          <w:szCs w:val="24"/>
          <w:lang w:val="hr-HR"/>
        </w:rPr>
      </w:pPr>
      <w:r w:rsidRPr="004B10AE">
        <w:rPr>
          <w:rFonts w:ascii="Times New Roman" w:eastAsia="Calibri" w:hAnsi="Times New Roman" w:cs="Times New Roman"/>
          <w:bCs/>
          <w:sz w:val="24"/>
          <w:szCs w:val="24"/>
          <w:lang w:val="hr-HR"/>
        </w:rPr>
        <w:t>Aktivnost 2.3:</w:t>
      </w:r>
      <w:r w:rsidRPr="004B10AE">
        <w:rPr>
          <w:rFonts w:ascii="Times New Roman" w:eastAsia="Calibri" w:hAnsi="Times New Roman" w:cs="Times New Roman"/>
          <w:sz w:val="24"/>
          <w:szCs w:val="24"/>
          <w:lang w:val="hr-HR"/>
        </w:rPr>
        <w:t xml:space="preserve"> izgradnja i opremanje info-centara ili informacionih punktova</w:t>
      </w:r>
    </w:p>
    <w:p w14:paraId="02AA70EE" w14:textId="77777777" w:rsidR="004B10AE" w:rsidRPr="004B10AE" w:rsidRDefault="004B10AE" w:rsidP="004B10AE">
      <w:pPr>
        <w:spacing w:after="0" w:line="360" w:lineRule="auto"/>
        <w:ind w:left="720"/>
        <w:contextualSpacing/>
        <w:jc w:val="both"/>
        <w:rPr>
          <w:rFonts w:ascii="Times New Roman" w:eastAsia="Calibri" w:hAnsi="Times New Roman" w:cs="Times New Roman"/>
          <w:sz w:val="24"/>
          <w:szCs w:val="24"/>
          <w:lang w:val="hr-HR"/>
        </w:rPr>
      </w:pPr>
      <w:r w:rsidRPr="004B10AE">
        <w:rPr>
          <w:rFonts w:ascii="Times New Roman" w:eastAsia="Calibri" w:hAnsi="Times New Roman" w:cs="Times New Roman"/>
          <w:sz w:val="24"/>
          <w:szCs w:val="24"/>
          <w:lang w:val="hr-HR"/>
        </w:rPr>
        <w:t>Opis: izgradnja ili adaptacija prostora gdje će turisti moći dobiti informacije o atrakcijama, smještaju, događajima i ostalim aktivnostima u LAG-u „Gorska vila ".</w:t>
      </w:r>
    </w:p>
    <w:p w14:paraId="5FBB18CD" w14:textId="77777777" w:rsidR="004B10AE" w:rsidRPr="004B10AE" w:rsidRDefault="004B10AE" w:rsidP="004B10AE">
      <w:pPr>
        <w:numPr>
          <w:ilvl w:val="0"/>
          <w:numId w:val="26"/>
        </w:numPr>
        <w:spacing w:after="0" w:line="360" w:lineRule="auto"/>
        <w:contextualSpacing/>
        <w:jc w:val="both"/>
        <w:rPr>
          <w:rFonts w:ascii="Times New Roman" w:eastAsia="Calibri" w:hAnsi="Times New Roman" w:cs="Times New Roman"/>
          <w:sz w:val="24"/>
          <w:szCs w:val="24"/>
          <w:lang w:val="hr-HR"/>
        </w:rPr>
      </w:pPr>
      <w:r w:rsidRPr="004B10AE">
        <w:rPr>
          <w:rFonts w:ascii="Times New Roman" w:eastAsia="Calibri" w:hAnsi="Times New Roman" w:cs="Times New Roman"/>
          <w:bCs/>
          <w:sz w:val="24"/>
          <w:szCs w:val="24"/>
          <w:lang w:val="hr-HR"/>
        </w:rPr>
        <w:t>Aktivnost 2.4</w:t>
      </w:r>
      <w:r w:rsidRPr="004B10AE">
        <w:rPr>
          <w:rFonts w:ascii="Times New Roman" w:eastAsia="Calibri" w:hAnsi="Times New Roman" w:cs="Times New Roman"/>
          <w:b/>
          <w:bCs/>
          <w:sz w:val="24"/>
          <w:szCs w:val="24"/>
          <w:lang w:val="hr-HR"/>
        </w:rPr>
        <w:t>:</w:t>
      </w:r>
      <w:r w:rsidRPr="004B10AE">
        <w:rPr>
          <w:rFonts w:ascii="Times New Roman" w:eastAsia="Calibri" w:hAnsi="Times New Roman" w:cs="Times New Roman"/>
          <w:sz w:val="24"/>
          <w:szCs w:val="24"/>
          <w:lang w:val="hr-HR"/>
        </w:rPr>
        <w:t xml:space="preserve"> podsticanje turističkih radnika s naglaskom na one koji nude smještajne kapacitete kroz podršku u opremanju i unapređenju.</w:t>
      </w:r>
    </w:p>
    <w:p w14:paraId="27B34F1C" w14:textId="5940134A" w:rsidR="004B10AE" w:rsidRPr="004B10AE" w:rsidRDefault="004B10AE" w:rsidP="004B10AE">
      <w:pPr>
        <w:spacing w:after="0" w:line="360" w:lineRule="auto"/>
        <w:ind w:left="720"/>
        <w:contextualSpacing/>
        <w:jc w:val="both"/>
        <w:rPr>
          <w:rFonts w:ascii="Times New Roman" w:eastAsia="Calibri" w:hAnsi="Times New Roman" w:cs="Times New Roman"/>
          <w:sz w:val="24"/>
          <w:szCs w:val="24"/>
          <w:lang w:val="hr-HR"/>
        </w:rPr>
      </w:pPr>
      <w:r w:rsidRPr="004B10AE">
        <w:rPr>
          <w:rFonts w:ascii="Times New Roman" w:eastAsia="Calibri" w:hAnsi="Times New Roman" w:cs="Times New Roman"/>
          <w:sz w:val="24"/>
          <w:szCs w:val="24"/>
          <w:lang w:val="hr-HR"/>
        </w:rPr>
        <w:t>Opis: Cilj ove aktivnosti je poboljšati kvalitetu i konkurentnost smještajnih kapaciteta u</w:t>
      </w:r>
      <w:r w:rsidR="00731ADC">
        <w:rPr>
          <w:rFonts w:ascii="Times New Roman" w:eastAsia="Calibri" w:hAnsi="Times New Roman" w:cs="Times New Roman"/>
          <w:sz w:val="24"/>
          <w:szCs w:val="24"/>
          <w:lang w:val="hr-HR"/>
        </w:rPr>
        <w:t xml:space="preserve"> LAG-u „Gorska vila "kroz finans</w:t>
      </w:r>
      <w:r w:rsidRPr="004B10AE">
        <w:rPr>
          <w:rFonts w:ascii="Times New Roman" w:eastAsia="Calibri" w:hAnsi="Times New Roman" w:cs="Times New Roman"/>
          <w:sz w:val="24"/>
          <w:szCs w:val="24"/>
          <w:lang w:val="hr-HR"/>
        </w:rPr>
        <w:t>ijsku podršku, savjetovanje i obuke turističkim poslenicima. Oni će biti  podstaknuti na modernizaciju svojih objekata, nabavu potrebne opreme i unapređenje usluga.</w:t>
      </w:r>
    </w:p>
    <w:p w14:paraId="24EEBF76" w14:textId="77777777" w:rsidR="004B10AE" w:rsidRPr="004B10AE" w:rsidRDefault="004B10AE" w:rsidP="004B10AE">
      <w:pPr>
        <w:spacing w:after="0" w:line="360" w:lineRule="auto"/>
        <w:ind w:left="720"/>
        <w:contextualSpacing/>
        <w:jc w:val="both"/>
        <w:rPr>
          <w:rFonts w:ascii="Times New Roman" w:eastAsia="Calibri" w:hAnsi="Times New Roman" w:cs="Times New Roman"/>
          <w:b/>
          <w:bCs/>
          <w:sz w:val="24"/>
          <w:szCs w:val="24"/>
          <w:lang w:val="hr-HR"/>
        </w:rPr>
      </w:pPr>
    </w:p>
    <w:p w14:paraId="7633E6FC" w14:textId="77777777" w:rsidR="004B10AE" w:rsidRPr="004B10AE" w:rsidRDefault="004B10AE" w:rsidP="004B10AE">
      <w:pPr>
        <w:keepNext/>
        <w:keepLines/>
        <w:spacing w:after="0" w:line="240" w:lineRule="auto"/>
        <w:ind w:left="180"/>
        <w:jc w:val="both"/>
        <w:outlineLvl w:val="1"/>
        <w:rPr>
          <w:rFonts w:ascii="Times New Roman" w:eastAsia="Times New Roman" w:hAnsi="Times New Roman" w:cs="Times New Roman"/>
          <w:bCs/>
          <w:color w:val="000000" w:themeColor="text1"/>
          <w:sz w:val="24"/>
          <w:szCs w:val="24"/>
          <w:lang w:val="hr-HR"/>
        </w:rPr>
      </w:pPr>
      <w:bookmarkStart w:id="44" w:name="_Toc152758578"/>
      <w:bookmarkStart w:id="45" w:name="_Toc216080462"/>
      <w:r w:rsidRPr="004B10AE">
        <w:rPr>
          <w:rFonts w:ascii="Times New Roman" w:eastAsia="Times New Roman" w:hAnsi="Times New Roman" w:cs="Times New Roman"/>
          <w:bCs/>
          <w:color w:val="000000" w:themeColor="text1"/>
          <w:sz w:val="24"/>
          <w:szCs w:val="24"/>
          <w:lang w:val="hr-HR"/>
        </w:rPr>
        <w:t>MJERE: Aktivnost 2.1: razvoj i unapređenje lokalnih turističkih ruta i staza.</w:t>
      </w:r>
      <w:bookmarkEnd w:id="44"/>
      <w:bookmarkEnd w:id="45"/>
    </w:p>
    <w:p w14:paraId="40313893" w14:textId="77777777" w:rsidR="004B10AE" w:rsidRPr="004B10AE" w:rsidRDefault="004B10AE" w:rsidP="004B10AE">
      <w:pPr>
        <w:spacing w:after="0" w:line="360" w:lineRule="auto"/>
        <w:jc w:val="both"/>
        <w:rPr>
          <w:rFonts w:ascii="Times New Roman" w:eastAsia="Calibri" w:hAnsi="Times New Roman" w:cs="Times New Roman"/>
          <w:caps/>
          <w:sz w:val="24"/>
          <w:szCs w:val="24"/>
          <w:lang w:val="hr-HR"/>
        </w:rPr>
      </w:pPr>
    </w:p>
    <w:p w14:paraId="3B542FF3" w14:textId="77777777" w:rsidR="004B10AE" w:rsidRPr="004B10AE" w:rsidRDefault="004B10AE" w:rsidP="004B10AE">
      <w:pPr>
        <w:spacing w:after="0" w:line="360" w:lineRule="auto"/>
        <w:jc w:val="both"/>
        <w:rPr>
          <w:rFonts w:ascii="Times New Roman" w:eastAsia="Calibri" w:hAnsi="Times New Roman" w:cs="Times New Roman"/>
          <w:bCs/>
          <w:sz w:val="24"/>
          <w:szCs w:val="24"/>
          <w:lang w:val="hr-HR"/>
        </w:rPr>
      </w:pPr>
      <w:r w:rsidRPr="004B10AE">
        <w:rPr>
          <w:rFonts w:ascii="Times New Roman" w:eastAsia="Calibri" w:hAnsi="Times New Roman" w:cs="Times New Roman"/>
          <w:bCs/>
          <w:sz w:val="24"/>
          <w:szCs w:val="24"/>
          <w:lang w:val="hr-HR"/>
        </w:rPr>
        <w:t xml:space="preserve">Potencijalne aktivnosti: </w:t>
      </w:r>
    </w:p>
    <w:p w14:paraId="27C0613C" w14:textId="77777777" w:rsidR="004B10AE" w:rsidRPr="004B10AE" w:rsidRDefault="004B10AE" w:rsidP="004B10AE">
      <w:pPr>
        <w:numPr>
          <w:ilvl w:val="0"/>
          <w:numId w:val="26"/>
        </w:numPr>
        <w:spacing w:after="0" w:line="360" w:lineRule="auto"/>
        <w:contextualSpacing/>
        <w:jc w:val="both"/>
        <w:rPr>
          <w:rFonts w:ascii="Times New Roman" w:eastAsia="Calibri" w:hAnsi="Times New Roman" w:cs="Times New Roman"/>
          <w:b/>
          <w:bCs/>
          <w:sz w:val="24"/>
          <w:szCs w:val="24"/>
          <w:lang w:val="hr-HR"/>
        </w:rPr>
      </w:pPr>
      <w:r w:rsidRPr="004B10AE">
        <w:rPr>
          <w:rFonts w:ascii="Times New Roman" w:eastAsia="Calibri" w:hAnsi="Times New Roman" w:cs="Times New Roman"/>
          <w:bCs/>
          <w:sz w:val="24"/>
          <w:szCs w:val="24"/>
          <w:lang w:val="hr-HR"/>
        </w:rPr>
        <w:t>Mjere za aktivnost 2.1</w:t>
      </w:r>
      <w:r w:rsidRPr="004B10AE">
        <w:rPr>
          <w:rFonts w:ascii="Times New Roman" w:eastAsia="Calibri" w:hAnsi="Times New Roman" w:cs="Times New Roman"/>
          <w:b/>
          <w:bCs/>
          <w:sz w:val="24"/>
          <w:szCs w:val="24"/>
          <w:lang w:val="hr-HR"/>
        </w:rPr>
        <w:t xml:space="preserve"> :  </w:t>
      </w:r>
      <w:r w:rsidRPr="004B10AE">
        <w:rPr>
          <w:rFonts w:ascii="Times New Roman" w:eastAsia="Calibri" w:hAnsi="Times New Roman" w:cs="Times New Roman"/>
          <w:sz w:val="24"/>
          <w:szCs w:val="24"/>
          <w:lang w:val="hr-HR"/>
        </w:rPr>
        <w:t xml:space="preserve">Izrada detaljnih mapa i vodiča: kreiranje interaktivnih mapa i štampanih vodiča koji će sadržavati informacije o rutama, atrakcijama, istorijskim lokalitetima i interesantnim znamenitostima. Postavljanje signalizacije: postavljanje putokaza, informativnih ploča i drugih obilježja duž staza kako bi se olakšala orijentacija turistima. Organizacija tematskih tura: uspostavljanje tematskih tura s vodičima, poput </w:t>
      </w:r>
      <w:r w:rsidRPr="004B10AE">
        <w:rPr>
          <w:rFonts w:ascii="Times New Roman" w:eastAsia="Calibri" w:hAnsi="Times New Roman" w:cs="Times New Roman"/>
          <w:sz w:val="24"/>
          <w:szCs w:val="24"/>
        </w:rPr>
        <w:t>istoriskih</w:t>
      </w:r>
      <w:r w:rsidRPr="004B10AE">
        <w:rPr>
          <w:rFonts w:ascii="Times New Roman" w:eastAsia="Calibri" w:hAnsi="Times New Roman" w:cs="Times New Roman"/>
          <w:sz w:val="24"/>
          <w:szCs w:val="24"/>
          <w:lang w:val="hr-HR"/>
        </w:rPr>
        <w:t>, kulturnih ili prirodnih tura.</w:t>
      </w:r>
    </w:p>
    <w:p w14:paraId="1A5EFA1D" w14:textId="77777777" w:rsidR="004B10AE" w:rsidRPr="004B10AE" w:rsidRDefault="004B10AE" w:rsidP="004B10AE">
      <w:pPr>
        <w:spacing w:after="0" w:line="360" w:lineRule="auto"/>
        <w:jc w:val="both"/>
        <w:rPr>
          <w:rFonts w:ascii="Times New Roman" w:eastAsia="Calibri" w:hAnsi="Times New Roman" w:cs="Times New Roman"/>
          <w:sz w:val="24"/>
          <w:szCs w:val="24"/>
          <w:lang w:val="hr-HR"/>
        </w:rPr>
      </w:pPr>
    </w:p>
    <w:p w14:paraId="48ADF0AB" w14:textId="77777777" w:rsidR="004B10AE" w:rsidRPr="004B10AE" w:rsidRDefault="004B10AE" w:rsidP="004B10AE">
      <w:pPr>
        <w:keepNext/>
        <w:keepLines/>
        <w:spacing w:after="0" w:line="240" w:lineRule="auto"/>
        <w:ind w:left="180"/>
        <w:jc w:val="both"/>
        <w:outlineLvl w:val="1"/>
        <w:rPr>
          <w:rFonts w:ascii="Times New Roman" w:eastAsia="Times New Roman" w:hAnsi="Times New Roman" w:cs="Times New Roman"/>
          <w:bCs/>
          <w:color w:val="000000" w:themeColor="text1"/>
          <w:sz w:val="24"/>
          <w:szCs w:val="24"/>
          <w:lang w:val="hr-HR"/>
        </w:rPr>
      </w:pPr>
      <w:bookmarkStart w:id="46" w:name="_Toc152758579"/>
      <w:bookmarkStart w:id="47" w:name="_Toc216080463"/>
      <w:r w:rsidRPr="004B10AE">
        <w:rPr>
          <w:rFonts w:ascii="Times New Roman" w:eastAsia="Times New Roman" w:hAnsi="Times New Roman" w:cs="Times New Roman"/>
          <w:bCs/>
          <w:color w:val="000000" w:themeColor="text1"/>
          <w:sz w:val="24"/>
          <w:szCs w:val="24"/>
          <w:lang w:val="hr-HR"/>
        </w:rPr>
        <w:t>MJERE: Aktivnost 2.2: organizacija edukativnih radionica i treninga za lokalne stanovnike o ruralnom turizmu.</w:t>
      </w:r>
      <w:bookmarkEnd w:id="46"/>
      <w:bookmarkEnd w:id="47"/>
    </w:p>
    <w:p w14:paraId="53F6AA8F" w14:textId="77777777" w:rsidR="004B10AE" w:rsidRPr="004B10AE" w:rsidRDefault="004B10AE" w:rsidP="004B10AE">
      <w:pPr>
        <w:spacing w:after="0" w:line="360" w:lineRule="auto"/>
        <w:jc w:val="both"/>
        <w:rPr>
          <w:rFonts w:ascii="Times New Roman" w:eastAsia="Calibri" w:hAnsi="Times New Roman" w:cs="Times New Roman"/>
          <w:caps/>
          <w:color w:val="000000" w:themeColor="text1"/>
          <w:sz w:val="24"/>
          <w:szCs w:val="24"/>
          <w:lang w:val="hr-HR"/>
        </w:rPr>
      </w:pPr>
    </w:p>
    <w:p w14:paraId="38FA1301" w14:textId="69A19130" w:rsidR="004B10AE" w:rsidRPr="004B10AE" w:rsidRDefault="004B10AE" w:rsidP="004B10AE">
      <w:pPr>
        <w:numPr>
          <w:ilvl w:val="0"/>
          <w:numId w:val="26"/>
        </w:numPr>
        <w:spacing w:after="0" w:line="360" w:lineRule="auto"/>
        <w:contextualSpacing/>
        <w:jc w:val="both"/>
        <w:rPr>
          <w:rFonts w:ascii="Times New Roman" w:eastAsia="Calibri" w:hAnsi="Times New Roman" w:cs="Times New Roman"/>
          <w:b/>
          <w:bCs/>
          <w:sz w:val="24"/>
          <w:szCs w:val="24"/>
          <w:lang w:val="hr-HR"/>
        </w:rPr>
      </w:pPr>
      <w:r w:rsidRPr="004B10AE">
        <w:rPr>
          <w:rFonts w:ascii="Times New Roman" w:eastAsia="Calibri" w:hAnsi="Times New Roman" w:cs="Times New Roman"/>
          <w:bCs/>
          <w:sz w:val="24"/>
          <w:szCs w:val="24"/>
          <w:lang w:val="hr-HR"/>
        </w:rPr>
        <w:lastRenderedPageBreak/>
        <w:t>Mjere za aktivnost 2.2:</w:t>
      </w:r>
      <w:r w:rsidRPr="004B10AE">
        <w:rPr>
          <w:rFonts w:ascii="Times New Roman" w:eastAsia="Calibri" w:hAnsi="Times New Roman" w:cs="Times New Roman"/>
          <w:b/>
          <w:bCs/>
          <w:sz w:val="24"/>
          <w:szCs w:val="24"/>
          <w:lang w:val="hr-HR"/>
        </w:rPr>
        <w:t xml:space="preserve"> </w:t>
      </w:r>
      <w:r w:rsidRPr="004B10AE">
        <w:rPr>
          <w:rFonts w:ascii="Times New Roman" w:eastAsia="Calibri" w:hAnsi="Times New Roman" w:cs="Times New Roman"/>
          <w:sz w:val="24"/>
          <w:szCs w:val="24"/>
          <w:lang w:val="hr-HR"/>
        </w:rPr>
        <w:t>Kreiranje edukativnih materijala: izrada brošura, video materijala i online tečajeva o osnovama ruralnog turizma. Partnerstva s turističkim organizacijama: saradnja s nacionalnim i međunarodnim turističkim organizacijama kako bi se osigurali k</w:t>
      </w:r>
      <w:r w:rsidR="00731ADC">
        <w:rPr>
          <w:rFonts w:ascii="Times New Roman" w:eastAsia="Calibri" w:hAnsi="Times New Roman" w:cs="Times New Roman"/>
          <w:sz w:val="24"/>
          <w:szCs w:val="24"/>
          <w:lang w:val="hr-HR"/>
        </w:rPr>
        <w:t>valitetni predavači i treneri. S</w:t>
      </w:r>
      <w:r w:rsidRPr="004B10AE">
        <w:rPr>
          <w:rFonts w:ascii="Times New Roman" w:eastAsia="Calibri" w:hAnsi="Times New Roman" w:cs="Times New Roman"/>
          <w:sz w:val="24"/>
          <w:szCs w:val="24"/>
          <w:lang w:val="hr-HR"/>
        </w:rPr>
        <w:t>ertifikacija programa: pružanje mogućnosti l</w:t>
      </w:r>
      <w:r w:rsidR="00731ADC">
        <w:rPr>
          <w:rFonts w:ascii="Times New Roman" w:eastAsia="Calibri" w:hAnsi="Times New Roman" w:cs="Times New Roman"/>
          <w:sz w:val="24"/>
          <w:szCs w:val="24"/>
          <w:lang w:val="hr-HR"/>
        </w:rPr>
        <w:t>okalnim stanovnicima da steknu s</w:t>
      </w:r>
      <w:r w:rsidRPr="004B10AE">
        <w:rPr>
          <w:rFonts w:ascii="Times New Roman" w:eastAsia="Calibri" w:hAnsi="Times New Roman" w:cs="Times New Roman"/>
          <w:sz w:val="24"/>
          <w:szCs w:val="24"/>
          <w:lang w:val="hr-HR"/>
        </w:rPr>
        <w:t>ertifikate po završetku treninga, čime se povećava njihova konkurentnost na tržištu.</w:t>
      </w:r>
    </w:p>
    <w:p w14:paraId="50F88819" w14:textId="04FEB95E" w:rsidR="00047C06" w:rsidRPr="004B10AE" w:rsidRDefault="00047C06" w:rsidP="003D4080">
      <w:pPr>
        <w:spacing w:after="200" w:line="276" w:lineRule="auto"/>
        <w:jc w:val="both"/>
        <w:rPr>
          <w:rFonts w:ascii="Times New Roman" w:hAnsi="Times New Roman" w:cs="Times New Roman"/>
          <w:sz w:val="24"/>
          <w:szCs w:val="24"/>
          <w:lang w:val="hr-HR"/>
        </w:rPr>
      </w:pPr>
    </w:p>
    <w:p w14:paraId="55E476B0" w14:textId="77BDD177" w:rsidR="006537DE" w:rsidRDefault="006537DE" w:rsidP="00172ABB">
      <w:pPr>
        <w:spacing w:after="0" w:line="276" w:lineRule="auto"/>
        <w:jc w:val="both"/>
        <w:rPr>
          <w:rFonts w:ascii="Times New Roman" w:eastAsia="Times New Roman" w:hAnsi="Times New Roman" w:cstheme="majorBidi"/>
          <w:b/>
          <w:sz w:val="24"/>
          <w:szCs w:val="26"/>
          <w:lang w:val="sr-Latn-CS"/>
        </w:rPr>
      </w:pPr>
    </w:p>
    <w:p w14:paraId="097884FA" w14:textId="04044497" w:rsidR="006537DE" w:rsidRDefault="003818DB" w:rsidP="00E70AC1">
      <w:pPr>
        <w:pStyle w:val="Heading2"/>
        <w:rPr>
          <w:rFonts w:eastAsia="Times New Roman"/>
          <w:lang w:val="sr-Latn-ME"/>
        </w:rPr>
      </w:pPr>
      <w:bookmarkStart w:id="48" w:name="_Toc216080464"/>
      <w:r>
        <w:rPr>
          <w:rFonts w:eastAsia="Times New Roman"/>
          <w:lang w:val="sr-Latn-ME"/>
        </w:rPr>
        <w:t>Kamp na Grahovu</w:t>
      </w:r>
      <w:bookmarkEnd w:id="48"/>
    </w:p>
    <w:p w14:paraId="319A4048" w14:textId="23F1F05F" w:rsidR="007C4067" w:rsidRDefault="007C4067" w:rsidP="002A6959">
      <w:pPr>
        <w:spacing w:after="0" w:line="276" w:lineRule="auto"/>
        <w:rPr>
          <w:rFonts w:ascii="Times New Roman" w:eastAsia="Times New Roman" w:hAnsi="Times New Roman" w:cs="Times New Roman"/>
          <w:b/>
          <w:sz w:val="24"/>
          <w:szCs w:val="24"/>
          <w:lang w:val="sr-Latn-ME"/>
        </w:rPr>
      </w:pPr>
    </w:p>
    <w:p w14:paraId="2477F9EB" w14:textId="76F7DD3F" w:rsidR="003818DB" w:rsidRDefault="00CA3FF3" w:rsidP="003818DB">
      <w:pPr>
        <w:spacing w:after="0" w:line="360" w:lineRule="auto"/>
        <w:contextualSpacing/>
        <w:jc w:val="both"/>
        <w:rPr>
          <w:rFonts w:ascii="Calibri" w:eastAsia="Calibri" w:hAnsi="Calibri" w:cs="Calibri"/>
          <w:sz w:val="24"/>
          <w:lang w:val="sr-Latn-ME"/>
        </w:rPr>
      </w:pPr>
      <w:r>
        <w:rPr>
          <w:rFonts w:ascii="Times New Roman" w:eastAsia="Calibri" w:hAnsi="Times New Roman" w:cs="Times New Roman"/>
          <w:sz w:val="24"/>
          <w:lang w:val="sr-Latn-ME"/>
        </w:rPr>
        <w:t>Savez izviđača Crne G</w:t>
      </w:r>
      <w:r w:rsidR="003818DB" w:rsidRPr="003818DB">
        <w:rPr>
          <w:rFonts w:ascii="Times New Roman" w:eastAsia="Calibri" w:hAnsi="Times New Roman" w:cs="Times New Roman"/>
          <w:sz w:val="24"/>
          <w:lang w:val="sr-Latn-ME"/>
        </w:rPr>
        <w:t>ore, planira da uz podršku Opštine Nikš</w:t>
      </w:r>
      <w:r>
        <w:rPr>
          <w:rFonts w:ascii="Times New Roman" w:eastAsia="Calibri" w:hAnsi="Times New Roman" w:cs="Times New Roman"/>
          <w:sz w:val="24"/>
          <w:lang w:val="sr-Latn-ME"/>
        </w:rPr>
        <w:t>ić i TO Nikšić do aprila 2026. g</w:t>
      </w:r>
      <w:r w:rsidR="003818DB" w:rsidRPr="003818DB">
        <w:rPr>
          <w:rFonts w:ascii="Times New Roman" w:eastAsia="Calibri" w:hAnsi="Times New Roman" w:cs="Times New Roman"/>
          <w:sz w:val="24"/>
          <w:lang w:val="sr-Latn-ME"/>
        </w:rPr>
        <w:t>odine registruje i oformi kamp na Grahovu, koji bi predstavljao potpuno novi turistički proizvod na terioriji naše opštine. Kako je TO Nikšić kroz impementaciju IPA projekta ( prekogranična saradnja, partner Opština Priboj) dobila tri glamping šatora, šatori će biti ustupljeni na korišćenje Savezu izviđača Crne Gore za potrebe formiranja pomenutog kampa</w:t>
      </w:r>
      <w:r w:rsidR="003818DB" w:rsidRPr="003818DB">
        <w:rPr>
          <w:rFonts w:ascii="Calibri" w:eastAsia="Calibri" w:hAnsi="Calibri" w:cs="Calibri"/>
          <w:sz w:val="24"/>
          <w:lang w:val="sr-Latn-ME"/>
        </w:rPr>
        <w:t>.</w:t>
      </w:r>
    </w:p>
    <w:p w14:paraId="22A595B5" w14:textId="7D817423" w:rsidR="003818DB" w:rsidRDefault="003818DB" w:rsidP="003818DB">
      <w:pPr>
        <w:spacing w:after="0" w:line="360" w:lineRule="auto"/>
        <w:contextualSpacing/>
        <w:jc w:val="both"/>
        <w:rPr>
          <w:rFonts w:ascii="Calibri" w:eastAsia="Calibri" w:hAnsi="Calibri" w:cs="Calibri"/>
          <w:sz w:val="24"/>
          <w:lang w:val="sr-Latn-ME"/>
        </w:rPr>
      </w:pPr>
    </w:p>
    <w:p w14:paraId="6A514D30" w14:textId="77777777" w:rsidR="0086625C" w:rsidRDefault="0086625C" w:rsidP="003818DB">
      <w:pPr>
        <w:spacing w:after="0" w:line="360" w:lineRule="auto"/>
        <w:contextualSpacing/>
        <w:jc w:val="both"/>
        <w:rPr>
          <w:rFonts w:ascii="Calibri" w:eastAsia="Calibri" w:hAnsi="Calibri" w:cs="Calibri"/>
          <w:sz w:val="24"/>
          <w:lang w:val="sr-Latn-ME"/>
        </w:rPr>
      </w:pPr>
    </w:p>
    <w:p w14:paraId="5ACB925E" w14:textId="1BBDAE1B" w:rsidR="003818DB" w:rsidRDefault="0086625C" w:rsidP="0086625C">
      <w:pPr>
        <w:pStyle w:val="Heading2"/>
        <w:rPr>
          <w:rFonts w:eastAsia="Calibri"/>
        </w:rPr>
      </w:pPr>
      <w:bookmarkStart w:id="49" w:name="_Toc216080465"/>
      <w:r>
        <w:rPr>
          <w:rFonts w:eastAsia="Calibri"/>
        </w:rPr>
        <w:t>Izrada lokalne stategije razvoja turizma</w:t>
      </w:r>
      <w:bookmarkEnd w:id="49"/>
    </w:p>
    <w:p w14:paraId="56CCF1B0" w14:textId="11D91A49" w:rsidR="0086625C" w:rsidRDefault="0086625C" w:rsidP="0086625C"/>
    <w:p w14:paraId="5CC9BD22" w14:textId="06F733A8" w:rsidR="0086625C" w:rsidRDefault="0086625C" w:rsidP="0086625C">
      <w:pPr>
        <w:spacing w:after="0" w:line="360" w:lineRule="auto"/>
        <w:contextualSpacing/>
        <w:jc w:val="both"/>
        <w:rPr>
          <w:rFonts w:ascii="Times New Roman" w:eastAsia="Calibri" w:hAnsi="Times New Roman" w:cs="Times New Roman"/>
          <w:sz w:val="24"/>
          <w:lang w:val="sr-Latn-ME"/>
        </w:rPr>
      </w:pPr>
      <w:r w:rsidRPr="0086625C">
        <w:rPr>
          <w:rFonts w:ascii="Times New Roman" w:eastAsia="Calibri" w:hAnsi="Times New Roman" w:cs="Times New Roman"/>
          <w:sz w:val="24"/>
          <w:lang w:val="sr-Latn-ME"/>
        </w:rPr>
        <w:t>U prvom kvatralu 2026.</w:t>
      </w:r>
      <w:r w:rsidR="00731ADC">
        <w:rPr>
          <w:rFonts w:ascii="Times New Roman" w:eastAsia="Calibri" w:hAnsi="Times New Roman" w:cs="Times New Roman"/>
          <w:sz w:val="24"/>
          <w:lang w:val="sr-Latn-ME"/>
        </w:rPr>
        <w:t xml:space="preserve"> </w:t>
      </w:r>
      <w:r w:rsidRPr="0086625C">
        <w:rPr>
          <w:rFonts w:ascii="Times New Roman" w:eastAsia="Calibri" w:hAnsi="Times New Roman" w:cs="Times New Roman"/>
          <w:sz w:val="24"/>
          <w:lang w:val="sr-Latn-ME"/>
        </w:rPr>
        <w:t>godine TO Nikšić planira formiranje radne grupe koja će raditi na izradi lokalne strategije razvoja turizma. Strateški dokument će se odnositi na period od četiri godine, a dominantno će biti vezan za lokalnu strategiju razvoja Opštine Nikšić i strategiju razvoja turizma Nacionalne turističke organizacije. Osim predstavnika TO Nikšić, plan je da radnu grupu čine i predstavnici Opštine Nikšić, turističke privrede, NVO sektora, Nacionalne turističke organizacije i Ministarstva turizma.</w:t>
      </w:r>
    </w:p>
    <w:p w14:paraId="6099DC37" w14:textId="5A0E6E5C" w:rsidR="0086625C" w:rsidRDefault="0086625C" w:rsidP="0086625C">
      <w:pPr>
        <w:spacing w:after="0" w:line="360" w:lineRule="auto"/>
        <w:contextualSpacing/>
        <w:jc w:val="both"/>
        <w:rPr>
          <w:rFonts w:ascii="Times New Roman" w:eastAsia="Calibri" w:hAnsi="Times New Roman" w:cs="Times New Roman"/>
          <w:sz w:val="24"/>
          <w:lang w:val="sr-Latn-ME"/>
        </w:rPr>
      </w:pPr>
    </w:p>
    <w:p w14:paraId="76ACA758" w14:textId="44AE02BA" w:rsidR="0086625C" w:rsidRDefault="0086625C" w:rsidP="0086625C">
      <w:pPr>
        <w:spacing w:after="0" w:line="360" w:lineRule="auto"/>
        <w:contextualSpacing/>
        <w:jc w:val="both"/>
        <w:rPr>
          <w:rFonts w:ascii="Times New Roman" w:eastAsia="Calibri" w:hAnsi="Times New Roman" w:cs="Times New Roman"/>
          <w:sz w:val="24"/>
          <w:lang w:val="sr-Latn-ME"/>
        </w:rPr>
      </w:pPr>
    </w:p>
    <w:p w14:paraId="62AB76B4" w14:textId="78C74BA0" w:rsidR="0086625C" w:rsidRDefault="0086625C" w:rsidP="0086625C">
      <w:pPr>
        <w:spacing w:after="0" w:line="360" w:lineRule="auto"/>
        <w:contextualSpacing/>
        <w:jc w:val="both"/>
        <w:rPr>
          <w:rFonts w:ascii="Times New Roman" w:eastAsia="Calibri" w:hAnsi="Times New Roman" w:cs="Times New Roman"/>
          <w:sz w:val="24"/>
          <w:lang w:val="sr-Latn-ME"/>
        </w:rPr>
      </w:pPr>
    </w:p>
    <w:p w14:paraId="10AD2B18" w14:textId="39E4A7C0" w:rsidR="0086625C" w:rsidRDefault="0086625C" w:rsidP="0086625C">
      <w:pPr>
        <w:spacing w:after="0" w:line="360" w:lineRule="auto"/>
        <w:contextualSpacing/>
        <w:jc w:val="both"/>
        <w:rPr>
          <w:rFonts w:ascii="Times New Roman" w:eastAsia="Calibri" w:hAnsi="Times New Roman" w:cs="Times New Roman"/>
          <w:sz w:val="24"/>
          <w:lang w:val="sr-Latn-ME"/>
        </w:rPr>
      </w:pPr>
    </w:p>
    <w:p w14:paraId="140446B2" w14:textId="77777777" w:rsidR="00793D99" w:rsidRDefault="00793D99" w:rsidP="0086625C">
      <w:pPr>
        <w:spacing w:after="0" w:line="360" w:lineRule="auto"/>
        <w:contextualSpacing/>
        <w:jc w:val="both"/>
        <w:rPr>
          <w:rFonts w:ascii="Times New Roman" w:eastAsia="Calibri" w:hAnsi="Times New Roman" w:cs="Times New Roman"/>
          <w:sz w:val="24"/>
          <w:lang w:val="sr-Latn-ME"/>
        </w:rPr>
      </w:pPr>
    </w:p>
    <w:p w14:paraId="40816BAF" w14:textId="5CC68B7B" w:rsidR="0086625C" w:rsidRDefault="0086625C" w:rsidP="0086625C">
      <w:pPr>
        <w:spacing w:after="0" w:line="360" w:lineRule="auto"/>
        <w:contextualSpacing/>
        <w:jc w:val="both"/>
        <w:rPr>
          <w:rFonts w:ascii="Times New Roman" w:eastAsia="Calibri" w:hAnsi="Times New Roman" w:cs="Times New Roman"/>
          <w:sz w:val="24"/>
          <w:lang w:val="sr-Latn-ME"/>
        </w:rPr>
      </w:pPr>
    </w:p>
    <w:p w14:paraId="47E1D0BD" w14:textId="5D607345" w:rsidR="0086625C" w:rsidRPr="0086625C" w:rsidRDefault="0086625C" w:rsidP="0086625C">
      <w:pPr>
        <w:pStyle w:val="Heading2"/>
        <w:rPr>
          <w:rFonts w:eastAsia="Calibri"/>
          <w:lang w:val="sr-Latn-ME"/>
        </w:rPr>
      </w:pPr>
      <w:bookmarkStart w:id="50" w:name="_Toc216080466"/>
      <w:r>
        <w:rPr>
          <w:rFonts w:eastAsia="Calibri"/>
          <w:lang w:val="sr-Latn-ME"/>
        </w:rPr>
        <w:lastRenderedPageBreak/>
        <w:t>Manifestacije</w:t>
      </w:r>
      <w:bookmarkEnd w:id="50"/>
    </w:p>
    <w:p w14:paraId="25052DDF" w14:textId="607B2F4A" w:rsidR="00047C06" w:rsidRPr="0086625C" w:rsidRDefault="00047C06" w:rsidP="00E70AC1">
      <w:pPr>
        <w:spacing w:after="200" w:line="276" w:lineRule="auto"/>
        <w:jc w:val="both"/>
        <w:rPr>
          <w:rFonts w:ascii="Times New Roman" w:hAnsi="Times New Roman" w:cs="Times New Roman"/>
          <w:sz w:val="24"/>
          <w:szCs w:val="24"/>
        </w:rPr>
      </w:pPr>
    </w:p>
    <w:p w14:paraId="065EEC32" w14:textId="0D8C51EF" w:rsidR="0086625C" w:rsidRPr="0086625C" w:rsidRDefault="0086625C" w:rsidP="0086625C">
      <w:pPr>
        <w:spacing w:after="200" w:line="276" w:lineRule="auto"/>
        <w:jc w:val="both"/>
        <w:rPr>
          <w:rFonts w:ascii="Times New Roman" w:hAnsi="Times New Roman" w:cs="Times New Roman"/>
          <w:sz w:val="24"/>
          <w:szCs w:val="24"/>
        </w:rPr>
      </w:pPr>
      <w:r w:rsidRPr="0086625C">
        <w:rPr>
          <w:rFonts w:ascii="Times New Roman" w:hAnsi="Times New Roman" w:cs="Times New Roman"/>
          <w:sz w:val="24"/>
          <w:szCs w:val="24"/>
        </w:rPr>
        <w:t xml:space="preserve">Nikšić </w:t>
      </w:r>
      <w:proofErr w:type="gramStart"/>
      <w:r w:rsidRPr="0086625C">
        <w:rPr>
          <w:rFonts w:ascii="Times New Roman" w:hAnsi="Times New Roman" w:cs="Times New Roman"/>
          <w:sz w:val="24"/>
          <w:szCs w:val="24"/>
        </w:rPr>
        <w:t>je  prepoznat</w:t>
      </w:r>
      <w:proofErr w:type="gramEnd"/>
      <w:r w:rsidRPr="0086625C">
        <w:rPr>
          <w:rFonts w:ascii="Times New Roman" w:hAnsi="Times New Roman" w:cs="Times New Roman"/>
          <w:sz w:val="24"/>
          <w:szCs w:val="24"/>
        </w:rPr>
        <w:t xml:space="preserve"> kao festivalski grad. Neophodno </w:t>
      </w:r>
      <w:proofErr w:type="gramStart"/>
      <w:r w:rsidRPr="0086625C">
        <w:rPr>
          <w:rFonts w:ascii="Times New Roman" w:hAnsi="Times New Roman" w:cs="Times New Roman"/>
          <w:sz w:val="24"/>
          <w:szCs w:val="24"/>
        </w:rPr>
        <w:t>je  istaći</w:t>
      </w:r>
      <w:proofErr w:type="gramEnd"/>
      <w:r w:rsidRPr="0086625C">
        <w:rPr>
          <w:rFonts w:ascii="Times New Roman" w:hAnsi="Times New Roman" w:cs="Times New Roman"/>
          <w:sz w:val="24"/>
          <w:szCs w:val="24"/>
        </w:rPr>
        <w:t xml:space="preserve"> važnost i značaj koji imaju manifestacije kada je razvoj turističke privrede našeg grada u pitanju, jer one su značajan faktor opredeljenja turista za posjetu destinaciji i imaju podsticajne  i konkretne efekte  na privredu i kulturu. Takozvana „event</w:t>
      </w:r>
      <w:proofErr w:type="gramStart"/>
      <w:r w:rsidRPr="0086625C">
        <w:rPr>
          <w:rFonts w:ascii="Times New Roman" w:hAnsi="Times New Roman" w:cs="Times New Roman"/>
          <w:sz w:val="24"/>
          <w:szCs w:val="24"/>
        </w:rPr>
        <w:t>“ industrija</w:t>
      </w:r>
      <w:proofErr w:type="gramEnd"/>
      <w:r w:rsidRPr="0086625C">
        <w:rPr>
          <w:rFonts w:ascii="Times New Roman" w:hAnsi="Times New Roman" w:cs="Times New Roman"/>
          <w:sz w:val="24"/>
          <w:szCs w:val="24"/>
        </w:rPr>
        <w:t xml:space="preserve"> koja uključuje festivale, izložbe, sportske, kulturne i razne druge manifestacije se jako brzo razvija i postaje sve složenija i </w:t>
      </w:r>
      <w:r w:rsidR="00731ADC">
        <w:rPr>
          <w:rFonts w:ascii="Times New Roman" w:hAnsi="Times New Roman" w:cs="Times New Roman"/>
          <w:sz w:val="24"/>
          <w:szCs w:val="24"/>
        </w:rPr>
        <w:t>uticajnija na turizam</w:t>
      </w:r>
      <w:r w:rsidRPr="0086625C">
        <w:rPr>
          <w:rFonts w:ascii="Times New Roman" w:hAnsi="Times New Roman" w:cs="Times New Roman"/>
          <w:sz w:val="24"/>
          <w:szCs w:val="24"/>
        </w:rPr>
        <w:t>. Manifestacije imaju jako veliki uticaj na destinaciju u kojoj se održavaju i predstavljaju jedan od najbolj</w:t>
      </w:r>
      <w:r w:rsidR="00CA3FF3">
        <w:rPr>
          <w:rFonts w:ascii="Times New Roman" w:hAnsi="Times New Roman" w:cs="Times New Roman"/>
          <w:sz w:val="24"/>
          <w:szCs w:val="24"/>
        </w:rPr>
        <w:t>ih načina za njenu promociju. Činjenica da je N</w:t>
      </w:r>
      <w:r w:rsidRPr="0086625C">
        <w:rPr>
          <w:rFonts w:ascii="Times New Roman" w:hAnsi="Times New Roman" w:cs="Times New Roman"/>
          <w:sz w:val="24"/>
          <w:szCs w:val="24"/>
        </w:rPr>
        <w:t>ikšić dobio titulu Evropske prestonica kulture 2030.godine, sama po sebi nameće obavezu da tradicionalne maniferstacije dodatno unaprijedimo, ali i u godi</w:t>
      </w:r>
      <w:r w:rsidR="00731ADC">
        <w:rPr>
          <w:rFonts w:ascii="Times New Roman" w:hAnsi="Times New Roman" w:cs="Times New Roman"/>
          <w:sz w:val="24"/>
          <w:szCs w:val="24"/>
        </w:rPr>
        <w:t xml:space="preserve">nama koje su pred nama budemo </w:t>
      </w:r>
      <w:r w:rsidR="00CA3FF3">
        <w:rPr>
          <w:rFonts w:ascii="Times New Roman" w:hAnsi="Times New Roman" w:cs="Times New Roman"/>
          <w:sz w:val="24"/>
          <w:szCs w:val="24"/>
        </w:rPr>
        <w:t>što aktivniji u dijelu</w:t>
      </w:r>
      <w:r w:rsidRPr="0086625C">
        <w:rPr>
          <w:rFonts w:ascii="Times New Roman" w:hAnsi="Times New Roman" w:cs="Times New Roman"/>
          <w:sz w:val="24"/>
          <w:szCs w:val="24"/>
        </w:rPr>
        <w:t xml:space="preserve"> kreiranja novih sadržaja</w:t>
      </w:r>
      <w:r w:rsidR="00731ADC">
        <w:rPr>
          <w:rFonts w:ascii="Times New Roman" w:hAnsi="Times New Roman" w:cs="Times New Roman"/>
          <w:sz w:val="24"/>
          <w:szCs w:val="24"/>
        </w:rPr>
        <w:t>.</w:t>
      </w:r>
    </w:p>
    <w:p w14:paraId="0297EE2B" w14:textId="77777777" w:rsidR="0086625C" w:rsidRPr="0086625C" w:rsidRDefault="0086625C" w:rsidP="0086625C">
      <w:pPr>
        <w:spacing w:after="200" w:line="276" w:lineRule="auto"/>
        <w:jc w:val="both"/>
      </w:pPr>
      <w:r w:rsidRPr="0086625C">
        <w:rPr>
          <w:rFonts w:ascii="Times New Roman" w:hAnsi="Times New Roman" w:cs="Times New Roman"/>
          <w:sz w:val="24"/>
          <w:szCs w:val="24"/>
        </w:rPr>
        <w:t>Turistička organizacija Nikšić će i ove, kao i proteklih godina, organizovati niz manjih manifestacija  u cilju promocije tradicije i autentičnosti, ali i uzeti učešće u organizaciji tradicionalnih i ustaljenih manifestacija, kako u organizacionom tako i u finansijskom smislu, u skladu sa svojim mogućnostima. Radiće se na podsticanju, koordiniranju i organizovanju, kulturnih, umjetničkih, zabavnih, privrednih, sportskih i drugih događaja i manifestacija, koje doprinose unapređenju turističke ponude Nikšića</w:t>
      </w:r>
      <w:r w:rsidRPr="0086625C">
        <w:t>.</w:t>
      </w:r>
    </w:p>
    <w:p w14:paraId="35921A30" w14:textId="39336011" w:rsidR="0086625C" w:rsidRPr="0086625C" w:rsidRDefault="0086625C" w:rsidP="00E70AC1">
      <w:pPr>
        <w:spacing w:after="200" w:line="276" w:lineRule="auto"/>
        <w:jc w:val="both"/>
        <w:rPr>
          <w:rFonts w:ascii="Times New Roman" w:hAnsi="Times New Roman" w:cs="Times New Roman"/>
          <w:sz w:val="24"/>
          <w:szCs w:val="24"/>
        </w:rPr>
      </w:pPr>
    </w:p>
    <w:p w14:paraId="7630C037" w14:textId="0630D388" w:rsidR="002A6959" w:rsidRPr="00913E5E" w:rsidRDefault="002A6959" w:rsidP="00231460">
      <w:pPr>
        <w:pStyle w:val="ListParagraph"/>
        <w:numPr>
          <w:ilvl w:val="0"/>
          <w:numId w:val="20"/>
        </w:numPr>
        <w:spacing w:after="200" w:line="276" w:lineRule="auto"/>
        <w:rPr>
          <w:rFonts w:ascii="Times New Roman" w:hAnsi="Times New Roman" w:cs="Times New Roman"/>
          <w:b/>
          <w:sz w:val="24"/>
          <w:szCs w:val="24"/>
          <w:lang w:val="sr-Latn-ME"/>
        </w:rPr>
      </w:pPr>
      <w:r w:rsidRPr="00913E5E">
        <w:rPr>
          <w:rFonts w:ascii="Times New Roman" w:hAnsi="Times New Roman" w:cs="Times New Roman"/>
          <w:b/>
          <w:sz w:val="24"/>
          <w:szCs w:val="24"/>
        </w:rPr>
        <w:t>Nik</w:t>
      </w:r>
      <w:r w:rsidRPr="00913E5E">
        <w:rPr>
          <w:rFonts w:ascii="Times New Roman" w:hAnsi="Times New Roman" w:cs="Times New Roman"/>
          <w:b/>
          <w:sz w:val="24"/>
          <w:szCs w:val="24"/>
          <w:lang w:val="sr-Latn-ME"/>
        </w:rPr>
        <w:t>š</w:t>
      </w:r>
      <w:r w:rsidRPr="00913E5E">
        <w:rPr>
          <w:rFonts w:ascii="Times New Roman" w:hAnsi="Times New Roman" w:cs="Times New Roman"/>
          <w:b/>
          <w:sz w:val="24"/>
          <w:szCs w:val="24"/>
        </w:rPr>
        <w:t>i</w:t>
      </w:r>
      <w:r w:rsidRPr="00913E5E">
        <w:rPr>
          <w:rFonts w:ascii="Times New Roman" w:hAnsi="Times New Roman" w:cs="Times New Roman"/>
          <w:b/>
          <w:sz w:val="24"/>
          <w:szCs w:val="24"/>
          <w:lang w:val="sr-Latn-ME"/>
        </w:rPr>
        <w:t xml:space="preserve">ć , </w:t>
      </w:r>
      <w:r w:rsidRPr="00913E5E">
        <w:rPr>
          <w:rFonts w:ascii="Times New Roman" w:hAnsi="Times New Roman" w:cs="Times New Roman"/>
          <w:b/>
          <w:sz w:val="24"/>
          <w:szCs w:val="24"/>
        </w:rPr>
        <w:t>gdje</w:t>
      </w:r>
      <w:r w:rsidRPr="00913E5E">
        <w:rPr>
          <w:rFonts w:ascii="Times New Roman" w:hAnsi="Times New Roman" w:cs="Times New Roman"/>
          <w:b/>
          <w:sz w:val="24"/>
          <w:szCs w:val="24"/>
          <w:lang w:val="sr-Latn-ME"/>
        </w:rPr>
        <w:t xml:space="preserve"> </w:t>
      </w:r>
      <w:r w:rsidRPr="00913E5E">
        <w:rPr>
          <w:rFonts w:ascii="Times New Roman" w:hAnsi="Times New Roman" w:cs="Times New Roman"/>
          <w:b/>
          <w:sz w:val="24"/>
          <w:szCs w:val="24"/>
        </w:rPr>
        <w:t>ljubav</w:t>
      </w:r>
      <w:r w:rsidRPr="00913E5E">
        <w:rPr>
          <w:rFonts w:ascii="Times New Roman" w:hAnsi="Times New Roman" w:cs="Times New Roman"/>
          <w:b/>
          <w:sz w:val="24"/>
          <w:szCs w:val="24"/>
          <w:lang w:val="sr-Latn-ME"/>
        </w:rPr>
        <w:t xml:space="preserve"> </w:t>
      </w:r>
      <w:r w:rsidRPr="00913E5E">
        <w:rPr>
          <w:rFonts w:ascii="Times New Roman" w:hAnsi="Times New Roman" w:cs="Times New Roman"/>
          <w:b/>
          <w:sz w:val="24"/>
          <w:szCs w:val="24"/>
        </w:rPr>
        <w:t>po</w:t>
      </w:r>
      <w:r w:rsidRPr="00913E5E">
        <w:rPr>
          <w:rFonts w:ascii="Times New Roman" w:hAnsi="Times New Roman" w:cs="Times New Roman"/>
          <w:b/>
          <w:sz w:val="24"/>
          <w:szCs w:val="24"/>
          <w:lang w:val="sr-Latn-ME"/>
        </w:rPr>
        <w:t>č</w:t>
      </w:r>
      <w:r w:rsidRPr="00913E5E">
        <w:rPr>
          <w:rFonts w:ascii="Times New Roman" w:hAnsi="Times New Roman" w:cs="Times New Roman"/>
          <w:b/>
          <w:sz w:val="24"/>
          <w:szCs w:val="24"/>
        </w:rPr>
        <w:t>inje</w:t>
      </w:r>
      <w:r w:rsidRPr="00913E5E">
        <w:rPr>
          <w:rFonts w:ascii="Times New Roman" w:hAnsi="Times New Roman" w:cs="Times New Roman"/>
          <w:b/>
          <w:sz w:val="24"/>
          <w:szCs w:val="24"/>
          <w:lang w:val="sr-Latn-ME"/>
        </w:rPr>
        <w:t>“</w:t>
      </w:r>
    </w:p>
    <w:p w14:paraId="3752F099" w14:textId="77777777" w:rsidR="0086625C" w:rsidRPr="0086625C" w:rsidRDefault="0086625C" w:rsidP="0086625C">
      <w:pPr>
        <w:jc w:val="both"/>
        <w:rPr>
          <w:rFonts w:ascii="Times New Roman" w:hAnsi="Times New Roman" w:cs="Times New Roman"/>
          <w:sz w:val="24"/>
          <w:szCs w:val="24"/>
          <w:lang w:val="sr-Latn-ME"/>
        </w:rPr>
      </w:pPr>
      <w:r w:rsidRPr="0086625C">
        <w:rPr>
          <w:rFonts w:ascii="Times New Roman" w:hAnsi="Times New Roman" w:cs="Times New Roman"/>
          <w:sz w:val="24"/>
          <w:szCs w:val="24"/>
        </w:rPr>
        <w:t>U</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susret</w:t>
      </w:r>
      <w:r w:rsidRPr="0086625C">
        <w:rPr>
          <w:rFonts w:ascii="Times New Roman" w:hAnsi="Times New Roman" w:cs="Times New Roman"/>
          <w:sz w:val="24"/>
          <w:szCs w:val="24"/>
          <w:lang w:val="sr-Latn-ME"/>
        </w:rPr>
        <w:t xml:space="preserve"> 14. </w:t>
      </w:r>
      <w:r w:rsidRPr="0086625C">
        <w:rPr>
          <w:rFonts w:ascii="Times New Roman" w:hAnsi="Times New Roman" w:cs="Times New Roman"/>
          <w:sz w:val="24"/>
          <w:szCs w:val="24"/>
        </w:rPr>
        <w:t>februaru</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Turisti</w:t>
      </w:r>
      <w:r w:rsidRPr="0086625C">
        <w:rPr>
          <w:rFonts w:ascii="Times New Roman" w:hAnsi="Times New Roman" w:cs="Times New Roman"/>
          <w:sz w:val="24"/>
          <w:szCs w:val="24"/>
          <w:lang w:val="sr-Latn-ME"/>
        </w:rPr>
        <w:t>č</w:t>
      </w:r>
      <w:r w:rsidRPr="0086625C">
        <w:rPr>
          <w:rFonts w:ascii="Times New Roman" w:hAnsi="Times New Roman" w:cs="Times New Roman"/>
          <w:sz w:val="24"/>
          <w:szCs w:val="24"/>
        </w:rPr>
        <w:t>ka</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organizacija</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Nik</w:t>
      </w:r>
      <w:r w:rsidRPr="0086625C">
        <w:rPr>
          <w:rFonts w:ascii="Times New Roman" w:hAnsi="Times New Roman" w:cs="Times New Roman"/>
          <w:sz w:val="24"/>
          <w:szCs w:val="24"/>
          <w:lang w:val="sr-Latn-ME"/>
        </w:rPr>
        <w:t>š</w:t>
      </w:r>
      <w:r w:rsidRPr="0086625C">
        <w:rPr>
          <w:rFonts w:ascii="Times New Roman" w:hAnsi="Times New Roman" w:cs="Times New Roman"/>
          <w:sz w:val="24"/>
          <w:szCs w:val="24"/>
        </w:rPr>
        <w:t>i</w:t>
      </w:r>
      <w:r w:rsidRPr="0086625C">
        <w:rPr>
          <w:rFonts w:ascii="Times New Roman" w:hAnsi="Times New Roman" w:cs="Times New Roman"/>
          <w:sz w:val="24"/>
          <w:szCs w:val="24"/>
          <w:lang w:val="sr-Latn-ME"/>
        </w:rPr>
        <w:t xml:space="preserve">ć </w:t>
      </w:r>
      <w:r w:rsidRPr="0086625C">
        <w:rPr>
          <w:rFonts w:ascii="Times New Roman" w:hAnsi="Times New Roman" w:cs="Times New Roman"/>
          <w:sz w:val="24"/>
          <w:szCs w:val="24"/>
        </w:rPr>
        <w:t>organizova</w:t>
      </w:r>
      <w:r w:rsidRPr="0086625C">
        <w:rPr>
          <w:rFonts w:ascii="Times New Roman" w:hAnsi="Times New Roman" w:cs="Times New Roman"/>
          <w:sz w:val="24"/>
          <w:szCs w:val="24"/>
          <w:lang w:val="sr-Latn-ME"/>
        </w:rPr>
        <w:t>ć</w:t>
      </w:r>
      <w:r w:rsidRPr="0086625C">
        <w:rPr>
          <w:rFonts w:ascii="Times New Roman" w:hAnsi="Times New Roman" w:cs="Times New Roman"/>
          <w:sz w:val="24"/>
          <w:szCs w:val="24"/>
        </w:rPr>
        <w:t>e</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aktivnost</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Nik</w:t>
      </w:r>
      <w:r w:rsidRPr="0086625C">
        <w:rPr>
          <w:rFonts w:ascii="Times New Roman" w:hAnsi="Times New Roman" w:cs="Times New Roman"/>
          <w:sz w:val="24"/>
          <w:szCs w:val="24"/>
          <w:lang w:val="sr-Latn-ME"/>
        </w:rPr>
        <w:t>š</w:t>
      </w:r>
      <w:r w:rsidRPr="0086625C">
        <w:rPr>
          <w:rFonts w:ascii="Times New Roman" w:hAnsi="Times New Roman" w:cs="Times New Roman"/>
          <w:sz w:val="24"/>
          <w:szCs w:val="24"/>
        </w:rPr>
        <w:t>i</w:t>
      </w:r>
      <w:r w:rsidRPr="0086625C">
        <w:rPr>
          <w:rFonts w:ascii="Times New Roman" w:hAnsi="Times New Roman" w:cs="Times New Roman"/>
          <w:sz w:val="24"/>
          <w:szCs w:val="24"/>
          <w:lang w:val="sr-Latn-ME"/>
        </w:rPr>
        <w:t xml:space="preserve">ć, </w:t>
      </w:r>
      <w:r w:rsidRPr="0086625C">
        <w:rPr>
          <w:rFonts w:ascii="Times New Roman" w:hAnsi="Times New Roman" w:cs="Times New Roman"/>
          <w:sz w:val="24"/>
          <w:szCs w:val="24"/>
        </w:rPr>
        <w:t>gdje</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ljubav</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po</w:t>
      </w:r>
      <w:r w:rsidRPr="0086625C">
        <w:rPr>
          <w:rFonts w:ascii="Times New Roman" w:hAnsi="Times New Roman" w:cs="Times New Roman"/>
          <w:sz w:val="24"/>
          <w:szCs w:val="24"/>
          <w:lang w:val="sr-Latn-ME"/>
        </w:rPr>
        <w:t>č</w:t>
      </w:r>
      <w:r w:rsidRPr="0086625C">
        <w:rPr>
          <w:rFonts w:ascii="Times New Roman" w:hAnsi="Times New Roman" w:cs="Times New Roman"/>
          <w:sz w:val="24"/>
          <w:szCs w:val="24"/>
        </w:rPr>
        <w:t>inje</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kroz</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dva</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segmenta</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U</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okviru</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foto</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konkursa</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na</w:t>
      </w:r>
      <w:r w:rsidRPr="0086625C">
        <w:rPr>
          <w:rFonts w:ascii="Times New Roman" w:hAnsi="Times New Roman" w:cs="Times New Roman"/>
          <w:sz w:val="24"/>
          <w:szCs w:val="24"/>
          <w:lang w:val="sr-Latn-ME"/>
        </w:rPr>
        <w:t>š</w:t>
      </w:r>
      <w:r w:rsidRPr="0086625C">
        <w:rPr>
          <w:rFonts w:ascii="Times New Roman" w:hAnsi="Times New Roman" w:cs="Times New Roman"/>
          <w:sz w:val="24"/>
          <w:szCs w:val="24"/>
        </w:rPr>
        <w:t>i</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sugra</w:t>
      </w:r>
      <w:r w:rsidRPr="0086625C">
        <w:rPr>
          <w:rFonts w:ascii="Times New Roman" w:hAnsi="Times New Roman" w:cs="Times New Roman"/>
          <w:sz w:val="24"/>
          <w:szCs w:val="24"/>
          <w:lang w:val="sr-Latn-ME"/>
        </w:rPr>
        <w:t>đ</w:t>
      </w:r>
      <w:r w:rsidRPr="0086625C">
        <w:rPr>
          <w:rFonts w:ascii="Times New Roman" w:hAnsi="Times New Roman" w:cs="Times New Roman"/>
          <w:sz w:val="24"/>
          <w:szCs w:val="24"/>
        </w:rPr>
        <w:t>ani</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bi</w:t>
      </w:r>
      <w:r w:rsidRPr="0086625C">
        <w:rPr>
          <w:rFonts w:ascii="Times New Roman" w:hAnsi="Times New Roman" w:cs="Times New Roman"/>
          <w:sz w:val="24"/>
          <w:szCs w:val="24"/>
          <w:lang w:val="sr-Latn-ME"/>
        </w:rPr>
        <w:t>ć</w:t>
      </w:r>
      <w:r w:rsidRPr="0086625C">
        <w:rPr>
          <w:rFonts w:ascii="Times New Roman" w:hAnsi="Times New Roman" w:cs="Times New Roman"/>
          <w:sz w:val="24"/>
          <w:szCs w:val="24"/>
        </w:rPr>
        <w:t>e</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u</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prilici</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da</w:t>
      </w:r>
      <w:r w:rsidRPr="0086625C">
        <w:rPr>
          <w:rFonts w:ascii="Times New Roman" w:hAnsi="Times New Roman" w:cs="Times New Roman"/>
          <w:sz w:val="24"/>
          <w:szCs w:val="24"/>
          <w:lang w:val="sr-Latn-ME"/>
        </w:rPr>
        <w:t xml:space="preserve"> š</w:t>
      </w:r>
      <w:r w:rsidRPr="0086625C">
        <w:rPr>
          <w:rFonts w:ascii="Times New Roman" w:hAnsi="Times New Roman" w:cs="Times New Roman"/>
          <w:sz w:val="24"/>
          <w:szCs w:val="24"/>
        </w:rPr>
        <w:t>alju</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fotografije</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snimljene</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na</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nekom</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turisti</w:t>
      </w:r>
      <w:r w:rsidRPr="0086625C">
        <w:rPr>
          <w:rFonts w:ascii="Times New Roman" w:hAnsi="Times New Roman" w:cs="Times New Roman"/>
          <w:sz w:val="24"/>
          <w:szCs w:val="24"/>
          <w:lang w:val="sr-Latn-ME"/>
        </w:rPr>
        <w:t>č</w:t>
      </w:r>
      <w:r w:rsidRPr="0086625C">
        <w:rPr>
          <w:rFonts w:ascii="Times New Roman" w:hAnsi="Times New Roman" w:cs="Times New Roman"/>
          <w:sz w:val="24"/>
          <w:szCs w:val="24"/>
        </w:rPr>
        <w:t>kom</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lokalitetu</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na</w:t>
      </w:r>
      <w:r w:rsidRPr="0086625C">
        <w:rPr>
          <w:rFonts w:ascii="Times New Roman" w:hAnsi="Times New Roman" w:cs="Times New Roman"/>
          <w:sz w:val="24"/>
          <w:szCs w:val="24"/>
          <w:lang w:val="sr-Latn-ME"/>
        </w:rPr>
        <w:t>š</w:t>
      </w:r>
      <w:r w:rsidRPr="0086625C">
        <w:rPr>
          <w:rFonts w:ascii="Times New Roman" w:hAnsi="Times New Roman" w:cs="Times New Roman"/>
          <w:sz w:val="24"/>
          <w:szCs w:val="24"/>
        </w:rPr>
        <w:t>eg</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grada</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Od</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prispjelih</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fotografija</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na</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mail</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turisti</w:t>
      </w:r>
      <w:r w:rsidRPr="0086625C">
        <w:rPr>
          <w:rFonts w:ascii="Times New Roman" w:hAnsi="Times New Roman" w:cs="Times New Roman"/>
          <w:sz w:val="24"/>
          <w:szCs w:val="24"/>
          <w:lang w:val="sr-Latn-ME"/>
        </w:rPr>
        <w:t>č</w:t>
      </w:r>
      <w:r w:rsidRPr="0086625C">
        <w:rPr>
          <w:rFonts w:ascii="Times New Roman" w:hAnsi="Times New Roman" w:cs="Times New Roman"/>
          <w:sz w:val="24"/>
          <w:szCs w:val="24"/>
        </w:rPr>
        <w:t>ke</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organizacije</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facebook</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i</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instagram</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stranicu</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visitniksic</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tro</w:t>
      </w:r>
      <w:r w:rsidRPr="0086625C">
        <w:rPr>
          <w:rFonts w:ascii="Times New Roman" w:hAnsi="Times New Roman" w:cs="Times New Roman"/>
          <w:sz w:val="24"/>
          <w:szCs w:val="24"/>
          <w:lang w:val="sr-Latn-ME"/>
        </w:rPr>
        <w:t>č</w:t>
      </w:r>
      <w:r w:rsidRPr="0086625C">
        <w:rPr>
          <w:rFonts w:ascii="Times New Roman" w:hAnsi="Times New Roman" w:cs="Times New Roman"/>
          <w:sz w:val="24"/>
          <w:szCs w:val="24"/>
        </w:rPr>
        <w:t>lani</w:t>
      </w:r>
      <w:r w:rsidRPr="0086625C">
        <w:rPr>
          <w:rFonts w:ascii="Times New Roman" w:hAnsi="Times New Roman" w:cs="Times New Roman"/>
          <w:sz w:val="24"/>
          <w:szCs w:val="24"/>
          <w:lang w:val="sr-Latn-ME"/>
        </w:rPr>
        <w:t xml:space="preserve"> ž</w:t>
      </w:r>
      <w:r w:rsidRPr="0086625C">
        <w:rPr>
          <w:rFonts w:ascii="Times New Roman" w:hAnsi="Times New Roman" w:cs="Times New Roman"/>
          <w:sz w:val="24"/>
          <w:szCs w:val="24"/>
        </w:rPr>
        <w:t>iri</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odabra</w:t>
      </w:r>
      <w:r w:rsidRPr="0086625C">
        <w:rPr>
          <w:rFonts w:ascii="Times New Roman" w:hAnsi="Times New Roman" w:cs="Times New Roman"/>
          <w:sz w:val="24"/>
          <w:szCs w:val="24"/>
          <w:lang w:val="sr-Latn-ME"/>
        </w:rPr>
        <w:t>ć</w:t>
      </w:r>
      <w:r w:rsidRPr="0086625C">
        <w:rPr>
          <w:rFonts w:ascii="Times New Roman" w:hAnsi="Times New Roman" w:cs="Times New Roman"/>
          <w:sz w:val="24"/>
          <w:szCs w:val="24"/>
        </w:rPr>
        <w:t>e</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najbolje</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za</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koje</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su</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uz</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pomo</w:t>
      </w:r>
      <w:r w:rsidRPr="0086625C">
        <w:rPr>
          <w:rFonts w:ascii="Times New Roman" w:hAnsi="Times New Roman" w:cs="Times New Roman"/>
          <w:sz w:val="24"/>
          <w:szCs w:val="24"/>
          <w:lang w:val="sr-Latn-ME"/>
        </w:rPr>
        <w:t xml:space="preserve">ć </w:t>
      </w:r>
      <w:r w:rsidRPr="0086625C">
        <w:rPr>
          <w:rFonts w:ascii="Times New Roman" w:hAnsi="Times New Roman" w:cs="Times New Roman"/>
          <w:sz w:val="24"/>
          <w:szCs w:val="24"/>
        </w:rPr>
        <w:t>partnera</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obezbije</w:t>
      </w:r>
      <w:r w:rsidRPr="0086625C">
        <w:rPr>
          <w:rFonts w:ascii="Times New Roman" w:hAnsi="Times New Roman" w:cs="Times New Roman"/>
          <w:sz w:val="24"/>
          <w:szCs w:val="24"/>
          <w:lang w:val="sr-Latn-ME"/>
        </w:rPr>
        <w:t>đ</w:t>
      </w:r>
      <w:r w:rsidRPr="0086625C">
        <w:rPr>
          <w:rFonts w:ascii="Times New Roman" w:hAnsi="Times New Roman" w:cs="Times New Roman"/>
          <w:sz w:val="24"/>
          <w:szCs w:val="24"/>
        </w:rPr>
        <w:t>ene</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vrijedne</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nagrade</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Tako</w:t>
      </w:r>
      <w:r w:rsidRPr="0086625C">
        <w:rPr>
          <w:rFonts w:ascii="Times New Roman" w:hAnsi="Times New Roman" w:cs="Times New Roman"/>
          <w:sz w:val="24"/>
          <w:szCs w:val="24"/>
          <w:lang w:val="sr-Latn-ME"/>
        </w:rPr>
        <w:t>đ</w:t>
      </w:r>
      <w:r w:rsidRPr="0086625C">
        <w:rPr>
          <w:rFonts w:ascii="Times New Roman" w:hAnsi="Times New Roman" w:cs="Times New Roman"/>
          <w:sz w:val="24"/>
          <w:szCs w:val="24"/>
        </w:rPr>
        <w:t>e</w:t>
      </w:r>
      <w:r w:rsidRPr="0086625C">
        <w:rPr>
          <w:rFonts w:ascii="Times New Roman" w:hAnsi="Times New Roman" w:cs="Times New Roman"/>
          <w:sz w:val="24"/>
          <w:szCs w:val="24"/>
          <w:lang w:val="sr-Latn-ME"/>
        </w:rPr>
        <w:t xml:space="preserve">, 14.02. </w:t>
      </w:r>
      <w:r w:rsidRPr="0086625C">
        <w:rPr>
          <w:rFonts w:ascii="Times New Roman" w:hAnsi="Times New Roman" w:cs="Times New Roman"/>
          <w:sz w:val="24"/>
          <w:szCs w:val="24"/>
        </w:rPr>
        <w:t>dio</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Trga</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slobode</w:t>
      </w:r>
      <w:r w:rsidRPr="0086625C">
        <w:rPr>
          <w:rFonts w:ascii="Times New Roman" w:hAnsi="Times New Roman" w:cs="Times New Roman"/>
          <w:sz w:val="24"/>
          <w:szCs w:val="24"/>
          <w:lang w:val="sr-Latn-ME"/>
        </w:rPr>
        <w:t xml:space="preserve"> ć</w:t>
      </w:r>
      <w:r w:rsidRPr="0086625C">
        <w:rPr>
          <w:rFonts w:ascii="Times New Roman" w:hAnsi="Times New Roman" w:cs="Times New Roman"/>
          <w:sz w:val="24"/>
          <w:szCs w:val="24"/>
        </w:rPr>
        <w:t>e</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biti</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dekorisan</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u</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skladu</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sa</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praznikom</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sa</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prostorom</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za</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fotografisanje</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na</w:t>
      </w:r>
      <w:r w:rsidRPr="0086625C">
        <w:rPr>
          <w:rFonts w:ascii="Times New Roman" w:hAnsi="Times New Roman" w:cs="Times New Roman"/>
          <w:sz w:val="24"/>
          <w:szCs w:val="24"/>
          <w:lang w:val="sr-Latn-ME"/>
        </w:rPr>
        <w:t>š</w:t>
      </w:r>
      <w:r w:rsidRPr="0086625C">
        <w:rPr>
          <w:rFonts w:ascii="Times New Roman" w:hAnsi="Times New Roman" w:cs="Times New Roman"/>
          <w:sz w:val="24"/>
          <w:szCs w:val="24"/>
        </w:rPr>
        <w:t>i</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sugra</w:t>
      </w:r>
      <w:r w:rsidRPr="0086625C">
        <w:rPr>
          <w:rFonts w:ascii="Times New Roman" w:hAnsi="Times New Roman" w:cs="Times New Roman"/>
          <w:sz w:val="24"/>
          <w:szCs w:val="24"/>
          <w:lang w:val="sr-Latn-ME"/>
        </w:rPr>
        <w:t>đ</w:t>
      </w:r>
      <w:r w:rsidRPr="0086625C">
        <w:rPr>
          <w:rFonts w:ascii="Times New Roman" w:hAnsi="Times New Roman" w:cs="Times New Roman"/>
          <w:sz w:val="24"/>
          <w:szCs w:val="24"/>
        </w:rPr>
        <w:t>ani</w:t>
      </w:r>
      <w:r w:rsidRPr="0086625C">
        <w:rPr>
          <w:rFonts w:ascii="Times New Roman" w:hAnsi="Times New Roman" w:cs="Times New Roman"/>
          <w:sz w:val="24"/>
          <w:szCs w:val="24"/>
          <w:lang w:val="sr-Latn-ME"/>
        </w:rPr>
        <w:t xml:space="preserve"> ć</w:t>
      </w:r>
      <w:r w:rsidRPr="0086625C">
        <w:rPr>
          <w:rFonts w:ascii="Times New Roman" w:hAnsi="Times New Roman" w:cs="Times New Roman"/>
          <w:sz w:val="24"/>
          <w:szCs w:val="24"/>
        </w:rPr>
        <w:t>e</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biti</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u</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prilici</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da</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uz</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fotografisanje</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od</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strane</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profesionalnog</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fotografa</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popunjavanjem</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nagradnog</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kupona</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osvoje</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simboli</w:t>
      </w:r>
      <w:r w:rsidRPr="0086625C">
        <w:rPr>
          <w:rFonts w:ascii="Times New Roman" w:hAnsi="Times New Roman" w:cs="Times New Roman"/>
          <w:sz w:val="24"/>
          <w:szCs w:val="24"/>
          <w:lang w:val="sr-Latn-ME"/>
        </w:rPr>
        <w:t>č</w:t>
      </w:r>
      <w:r w:rsidRPr="0086625C">
        <w:rPr>
          <w:rFonts w:ascii="Times New Roman" w:hAnsi="Times New Roman" w:cs="Times New Roman"/>
          <w:sz w:val="24"/>
          <w:szCs w:val="24"/>
        </w:rPr>
        <w:t>ne</w:t>
      </w:r>
      <w:r w:rsidRPr="0086625C">
        <w:rPr>
          <w:rFonts w:ascii="Times New Roman" w:hAnsi="Times New Roman" w:cs="Times New Roman"/>
          <w:sz w:val="24"/>
          <w:szCs w:val="24"/>
          <w:lang w:val="sr-Latn-ME"/>
        </w:rPr>
        <w:t xml:space="preserve"> </w:t>
      </w:r>
      <w:r w:rsidRPr="0086625C">
        <w:rPr>
          <w:rFonts w:ascii="Times New Roman" w:hAnsi="Times New Roman" w:cs="Times New Roman"/>
          <w:sz w:val="24"/>
          <w:szCs w:val="24"/>
        </w:rPr>
        <w:t>nagrade</w:t>
      </w:r>
      <w:r w:rsidRPr="0086625C">
        <w:rPr>
          <w:rFonts w:ascii="Times New Roman" w:hAnsi="Times New Roman" w:cs="Times New Roman"/>
          <w:sz w:val="24"/>
          <w:szCs w:val="24"/>
          <w:lang w:val="sr-Latn-ME"/>
        </w:rPr>
        <w:t>.</w:t>
      </w:r>
    </w:p>
    <w:p w14:paraId="03E4EAD6" w14:textId="77777777" w:rsidR="0086625C" w:rsidRPr="0086625C" w:rsidRDefault="0086625C" w:rsidP="0086625C">
      <w:pPr>
        <w:jc w:val="both"/>
        <w:rPr>
          <w:rFonts w:ascii="Times New Roman" w:hAnsi="Times New Roman" w:cs="Times New Roman"/>
          <w:sz w:val="24"/>
          <w:szCs w:val="24"/>
        </w:rPr>
      </w:pPr>
      <w:r w:rsidRPr="0086625C">
        <w:rPr>
          <w:rFonts w:ascii="Times New Roman" w:hAnsi="Times New Roman" w:cs="Times New Roman"/>
          <w:sz w:val="24"/>
          <w:szCs w:val="24"/>
        </w:rPr>
        <w:t>Rok: februar; finansiranje – LTO, SC Nikšić, hoteli, koliba “Bogetići”, vinarija “Dabović”; indikator – 100 posjetilaca.</w:t>
      </w:r>
    </w:p>
    <w:p w14:paraId="2104F5EC" w14:textId="74330C21" w:rsidR="00047C06" w:rsidRDefault="00047C06" w:rsidP="00E70AC1">
      <w:pPr>
        <w:spacing w:after="200" w:line="276" w:lineRule="auto"/>
        <w:jc w:val="both"/>
        <w:rPr>
          <w:rFonts w:ascii="Times New Roman" w:hAnsi="Times New Roman" w:cs="Times New Roman"/>
          <w:sz w:val="24"/>
          <w:szCs w:val="24"/>
        </w:rPr>
      </w:pPr>
    </w:p>
    <w:p w14:paraId="65653683" w14:textId="3CD26915" w:rsidR="0086625C" w:rsidRDefault="0086625C" w:rsidP="00E70AC1">
      <w:pPr>
        <w:spacing w:after="200" w:line="276" w:lineRule="auto"/>
        <w:jc w:val="both"/>
        <w:rPr>
          <w:rFonts w:ascii="Times New Roman" w:hAnsi="Times New Roman" w:cs="Times New Roman"/>
          <w:sz w:val="24"/>
          <w:szCs w:val="24"/>
        </w:rPr>
      </w:pPr>
    </w:p>
    <w:p w14:paraId="6F162D9B" w14:textId="4F6AED74" w:rsidR="0086625C" w:rsidRDefault="0086625C" w:rsidP="00E70AC1">
      <w:pPr>
        <w:spacing w:after="200" w:line="276" w:lineRule="auto"/>
        <w:jc w:val="both"/>
        <w:rPr>
          <w:rFonts w:ascii="Times New Roman" w:hAnsi="Times New Roman" w:cs="Times New Roman"/>
          <w:sz w:val="24"/>
          <w:szCs w:val="24"/>
        </w:rPr>
      </w:pPr>
    </w:p>
    <w:p w14:paraId="5424634A" w14:textId="77777777" w:rsidR="00731ADC" w:rsidRDefault="00731ADC" w:rsidP="00E70AC1">
      <w:pPr>
        <w:spacing w:after="200" w:line="276" w:lineRule="auto"/>
        <w:jc w:val="both"/>
        <w:rPr>
          <w:rFonts w:ascii="Times New Roman" w:hAnsi="Times New Roman" w:cs="Times New Roman"/>
          <w:sz w:val="24"/>
          <w:szCs w:val="24"/>
        </w:rPr>
      </w:pPr>
    </w:p>
    <w:p w14:paraId="5DA61CFE" w14:textId="77777777" w:rsidR="0086625C" w:rsidRPr="00913E5E" w:rsidRDefault="0086625C" w:rsidP="00E70AC1">
      <w:pPr>
        <w:spacing w:after="200" w:line="276" w:lineRule="auto"/>
        <w:jc w:val="both"/>
        <w:rPr>
          <w:rFonts w:ascii="Times New Roman" w:hAnsi="Times New Roman" w:cs="Times New Roman"/>
          <w:sz w:val="24"/>
          <w:szCs w:val="24"/>
        </w:rPr>
      </w:pPr>
    </w:p>
    <w:p w14:paraId="06EECD17" w14:textId="6111FD2F" w:rsidR="005628DD" w:rsidRDefault="002A6959" w:rsidP="00231460">
      <w:pPr>
        <w:numPr>
          <w:ilvl w:val="0"/>
          <w:numId w:val="5"/>
        </w:numPr>
        <w:spacing w:after="200" w:line="276" w:lineRule="auto"/>
        <w:contextualSpacing/>
        <w:rPr>
          <w:rFonts w:ascii="Times New Roman" w:hAnsi="Times New Roman" w:cs="Times New Roman"/>
          <w:b/>
          <w:sz w:val="24"/>
          <w:szCs w:val="24"/>
          <w:lang w:val="sr-Latn-ME"/>
        </w:rPr>
      </w:pPr>
      <w:r w:rsidRPr="002A6959">
        <w:rPr>
          <w:rFonts w:ascii="Times New Roman" w:hAnsi="Times New Roman" w:cs="Times New Roman"/>
          <w:b/>
          <w:sz w:val="24"/>
          <w:szCs w:val="24"/>
        </w:rPr>
        <w:t>Ka</w:t>
      </w:r>
      <w:r w:rsidRPr="002A6959">
        <w:rPr>
          <w:rFonts w:ascii="Times New Roman" w:hAnsi="Times New Roman" w:cs="Times New Roman"/>
          <w:b/>
          <w:sz w:val="24"/>
          <w:szCs w:val="24"/>
          <w:lang w:val="sr-Latn-ME"/>
        </w:rPr>
        <w:t>ravan Mimoze u Nikšiću</w:t>
      </w:r>
    </w:p>
    <w:p w14:paraId="0A2AE4B2" w14:textId="77777777" w:rsidR="005628DD" w:rsidRPr="005628DD" w:rsidRDefault="005628DD" w:rsidP="005628DD">
      <w:pPr>
        <w:spacing w:after="200" w:line="276" w:lineRule="auto"/>
        <w:ind w:left="720"/>
        <w:contextualSpacing/>
        <w:rPr>
          <w:rFonts w:ascii="Times New Roman" w:hAnsi="Times New Roman" w:cs="Times New Roman"/>
          <w:b/>
          <w:sz w:val="24"/>
          <w:szCs w:val="24"/>
          <w:lang w:val="sr-Latn-ME"/>
        </w:rPr>
      </w:pPr>
    </w:p>
    <w:p w14:paraId="741E1F37" w14:textId="6FBA433E" w:rsidR="002A6959" w:rsidRPr="002A6959" w:rsidRDefault="005628DD" w:rsidP="003D4080">
      <w:pPr>
        <w:spacing w:after="200" w:line="276"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Nakon</w:t>
      </w:r>
      <w:r w:rsidR="002A6959" w:rsidRPr="002A6959">
        <w:rPr>
          <w:rFonts w:ascii="Times New Roman" w:hAnsi="Times New Roman" w:cs="Times New Roman"/>
          <w:sz w:val="24"/>
          <w:szCs w:val="24"/>
          <w:lang w:val="sr-Latn-ME"/>
        </w:rPr>
        <w:t xml:space="preserve"> više od 20 godina, u februaru 2023. miris mimoze se vratio u Nikšić. Tradicionalna manifestacija koju obilježava opština Herceg Novi i sa kojom obilazi čitav region desiće se i ove go</w:t>
      </w:r>
      <w:r>
        <w:rPr>
          <w:rFonts w:ascii="Times New Roman" w:hAnsi="Times New Roman" w:cs="Times New Roman"/>
          <w:sz w:val="24"/>
          <w:szCs w:val="24"/>
          <w:lang w:val="sr-Latn-ME"/>
        </w:rPr>
        <w:t>dine u Nišiću. Karneval, sa mažoretkama i G</w:t>
      </w:r>
      <w:r w:rsidR="002A6959" w:rsidRPr="002A6959">
        <w:rPr>
          <w:rFonts w:ascii="Times New Roman" w:hAnsi="Times New Roman" w:cs="Times New Roman"/>
          <w:sz w:val="24"/>
          <w:szCs w:val="24"/>
          <w:lang w:val="sr-Latn-ME"/>
        </w:rPr>
        <w:t xml:space="preserve">radskom muzikom kreće sa skvera i </w:t>
      </w:r>
      <w:r>
        <w:rPr>
          <w:rFonts w:ascii="Times New Roman" w:hAnsi="Times New Roman" w:cs="Times New Roman"/>
          <w:sz w:val="24"/>
          <w:szCs w:val="24"/>
          <w:lang w:val="sr-Latn-ME"/>
        </w:rPr>
        <w:t>završava se kod h</w:t>
      </w:r>
      <w:r w:rsidR="002A6959" w:rsidRPr="002A6959">
        <w:rPr>
          <w:rFonts w:ascii="Times New Roman" w:hAnsi="Times New Roman" w:cs="Times New Roman"/>
          <w:sz w:val="24"/>
          <w:szCs w:val="24"/>
          <w:lang w:val="sr-Latn-ME"/>
        </w:rPr>
        <w:t>otela Onogošt.</w:t>
      </w:r>
    </w:p>
    <w:p w14:paraId="3E30A0AF" w14:textId="44DEF41F" w:rsidR="00913E5E" w:rsidRDefault="005628DD" w:rsidP="00E70AC1">
      <w:pPr>
        <w:spacing w:after="200" w:line="276"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Rok: februar, f</w:t>
      </w:r>
      <w:r w:rsidR="002A6959" w:rsidRPr="002A6959">
        <w:rPr>
          <w:rFonts w:ascii="Times New Roman" w:hAnsi="Times New Roman" w:cs="Times New Roman"/>
          <w:sz w:val="24"/>
          <w:szCs w:val="24"/>
          <w:lang w:val="sr-Latn-ME"/>
        </w:rPr>
        <w:t>ina</w:t>
      </w:r>
      <w:r w:rsidR="00F376C2">
        <w:rPr>
          <w:rFonts w:ascii="Times New Roman" w:hAnsi="Times New Roman" w:cs="Times New Roman"/>
          <w:sz w:val="24"/>
          <w:szCs w:val="24"/>
          <w:lang w:val="sr-Latn-ME"/>
        </w:rPr>
        <w:t>n</w:t>
      </w:r>
      <w:r w:rsidR="002A6959" w:rsidRPr="002A6959">
        <w:rPr>
          <w:rFonts w:ascii="Times New Roman" w:hAnsi="Times New Roman" w:cs="Times New Roman"/>
          <w:sz w:val="24"/>
          <w:szCs w:val="24"/>
          <w:lang w:val="sr-Latn-ME"/>
        </w:rPr>
        <w:t>siranje – TO Nikšić, TO Herceg Novi; indikatori – 2000 posjetilaca</w:t>
      </w:r>
    </w:p>
    <w:p w14:paraId="6CEDE637" w14:textId="77777777" w:rsidR="00047C06" w:rsidRPr="002A6959" w:rsidRDefault="00047C06" w:rsidP="00E70AC1">
      <w:pPr>
        <w:spacing w:after="200" w:line="276" w:lineRule="auto"/>
        <w:jc w:val="both"/>
        <w:rPr>
          <w:rFonts w:ascii="Times New Roman" w:hAnsi="Times New Roman" w:cs="Times New Roman"/>
          <w:sz w:val="24"/>
          <w:szCs w:val="24"/>
          <w:lang w:val="sr-Latn-ME"/>
        </w:rPr>
      </w:pPr>
    </w:p>
    <w:p w14:paraId="29BE8B5C" w14:textId="1A9B5762" w:rsidR="002A6959" w:rsidRDefault="002A6959" w:rsidP="00231460">
      <w:pPr>
        <w:numPr>
          <w:ilvl w:val="0"/>
          <w:numId w:val="6"/>
        </w:numPr>
        <w:spacing w:after="200" w:line="276" w:lineRule="auto"/>
        <w:contextualSpacing/>
        <w:rPr>
          <w:rFonts w:ascii="Times New Roman" w:hAnsi="Times New Roman" w:cs="Times New Roman"/>
          <w:b/>
          <w:sz w:val="24"/>
          <w:szCs w:val="24"/>
        </w:rPr>
      </w:pPr>
      <w:r w:rsidRPr="002A6959">
        <w:rPr>
          <w:rFonts w:ascii="Times New Roman" w:hAnsi="Times New Roman" w:cs="Times New Roman"/>
          <w:b/>
          <w:sz w:val="24"/>
          <w:szCs w:val="24"/>
        </w:rPr>
        <w:t>Svjetski dan turističkih vodiča</w:t>
      </w:r>
    </w:p>
    <w:p w14:paraId="5473F78F" w14:textId="77777777" w:rsidR="005628DD" w:rsidRPr="002A6959" w:rsidRDefault="005628DD" w:rsidP="005628DD">
      <w:pPr>
        <w:spacing w:after="200" w:line="276" w:lineRule="auto"/>
        <w:ind w:left="720"/>
        <w:contextualSpacing/>
        <w:rPr>
          <w:rFonts w:ascii="Times New Roman" w:hAnsi="Times New Roman" w:cs="Times New Roman"/>
          <w:b/>
          <w:sz w:val="24"/>
          <w:szCs w:val="24"/>
        </w:rPr>
      </w:pPr>
    </w:p>
    <w:p w14:paraId="0DF52290" w14:textId="72124242" w:rsidR="002A6959" w:rsidRPr="002A6959" w:rsidRDefault="002A6959" w:rsidP="003D4080">
      <w:pPr>
        <w:spacing w:after="200" w:line="276" w:lineRule="auto"/>
        <w:jc w:val="both"/>
        <w:rPr>
          <w:rFonts w:ascii="Times New Roman" w:hAnsi="Times New Roman" w:cs="Times New Roman"/>
          <w:sz w:val="24"/>
          <w:szCs w:val="24"/>
        </w:rPr>
      </w:pPr>
      <w:r w:rsidRPr="002A6959">
        <w:rPr>
          <w:rFonts w:ascii="Times New Roman" w:hAnsi="Times New Roman" w:cs="Times New Roman"/>
          <w:sz w:val="24"/>
          <w:szCs w:val="24"/>
        </w:rPr>
        <w:t xml:space="preserve">Turistička organizacija Nikšić će i ove godine 21. februara, tradicionalno obilježiti </w:t>
      </w:r>
      <w:r w:rsidR="005628DD">
        <w:rPr>
          <w:rFonts w:ascii="Times New Roman" w:hAnsi="Times New Roman" w:cs="Times New Roman"/>
          <w:sz w:val="24"/>
          <w:szCs w:val="24"/>
        </w:rPr>
        <w:t>“</w:t>
      </w:r>
      <w:r w:rsidRPr="002A6959">
        <w:rPr>
          <w:rFonts w:ascii="Times New Roman" w:hAnsi="Times New Roman" w:cs="Times New Roman"/>
          <w:sz w:val="24"/>
          <w:szCs w:val="24"/>
        </w:rPr>
        <w:t>Svjetski dan turističkih vodiča</w:t>
      </w:r>
      <w:r w:rsidR="005628DD">
        <w:rPr>
          <w:rFonts w:ascii="Times New Roman" w:hAnsi="Times New Roman" w:cs="Times New Roman"/>
          <w:sz w:val="24"/>
          <w:szCs w:val="24"/>
        </w:rPr>
        <w:t>”</w:t>
      </w:r>
      <w:r w:rsidRPr="002A6959">
        <w:rPr>
          <w:rFonts w:ascii="Times New Roman" w:hAnsi="Times New Roman" w:cs="Times New Roman"/>
          <w:sz w:val="24"/>
          <w:szCs w:val="24"/>
        </w:rPr>
        <w:t>. Smatrajući ovaj poziv izuzetno značajnim i odgovornim, naša želja i dužnost je da toga dana skrenemo pažnju na značaj ove djelatnosti i činjenicu da je turistički vodič direktni, a u velikom broju slučajeva i jedini predstavnik destinacije u koju posjetioci dolaze. Takođe TO Nikšić planira da preduzme niz koraka kako bi nastavila i ojačala saradnju sa turističkim vodičima iz našeg grada.</w:t>
      </w:r>
    </w:p>
    <w:p w14:paraId="78C28C5B" w14:textId="4831DC58" w:rsidR="007C4067" w:rsidRDefault="002A6959" w:rsidP="00E70AC1">
      <w:pPr>
        <w:spacing w:after="200" w:line="276" w:lineRule="auto"/>
        <w:jc w:val="both"/>
        <w:rPr>
          <w:rFonts w:ascii="Times New Roman" w:hAnsi="Times New Roman" w:cs="Times New Roman"/>
          <w:sz w:val="24"/>
          <w:szCs w:val="24"/>
        </w:rPr>
      </w:pPr>
      <w:r w:rsidRPr="002A6959">
        <w:rPr>
          <w:rFonts w:ascii="Times New Roman" w:hAnsi="Times New Roman" w:cs="Times New Roman"/>
          <w:sz w:val="24"/>
          <w:szCs w:val="24"/>
        </w:rPr>
        <w:t>Rok: februar; finansiranje – LTO, sponzori; indikator – 70 učesnik</w:t>
      </w:r>
      <w:r w:rsidR="005628DD">
        <w:rPr>
          <w:rFonts w:ascii="Times New Roman" w:hAnsi="Times New Roman" w:cs="Times New Roman"/>
          <w:sz w:val="24"/>
          <w:szCs w:val="24"/>
        </w:rPr>
        <w:t>a</w:t>
      </w:r>
    </w:p>
    <w:p w14:paraId="5A1B95FC" w14:textId="5C01BC8F" w:rsidR="00047C06" w:rsidRPr="002A6959" w:rsidRDefault="00047C06" w:rsidP="00E70AC1">
      <w:pPr>
        <w:spacing w:after="200" w:line="276" w:lineRule="auto"/>
        <w:jc w:val="both"/>
        <w:rPr>
          <w:rFonts w:ascii="Times New Roman" w:hAnsi="Times New Roman" w:cs="Times New Roman"/>
          <w:sz w:val="24"/>
          <w:szCs w:val="24"/>
        </w:rPr>
      </w:pPr>
    </w:p>
    <w:p w14:paraId="0D257FB9" w14:textId="783EB5E3" w:rsidR="002A6959" w:rsidRDefault="002A6959" w:rsidP="00231460">
      <w:pPr>
        <w:numPr>
          <w:ilvl w:val="0"/>
          <w:numId w:val="7"/>
        </w:numPr>
        <w:spacing w:after="200" w:line="276" w:lineRule="auto"/>
        <w:contextualSpacing/>
        <w:rPr>
          <w:rFonts w:ascii="Times New Roman" w:hAnsi="Times New Roman" w:cs="Times New Roman"/>
          <w:b/>
          <w:sz w:val="24"/>
          <w:szCs w:val="24"/>
        </w:rPr>
      </w:pPr>
      <w:r w:rsidRPr="002A6959">
        <w:rPr>
          <w:rFonts w:ascii="Times New Roman" w:hAnsi="Times New Roman" w:cs="Times New Roman"/>
          <w:b/>
          <w:sz w:val="24"/>
          <w:szCs w:val="24"/>
        </w:rPr>
        <w:t xml:space="preserve">"Ženi s ljubavlju" </w:t>
      </w:r>
    </w:p>
    <w:p w14:paraId="18D4C5A2" w14:textId="77777777" w:rsidR="005628DD" w:rsidRPr="002A6959" w:rsidRDefault="005628DD" w:rsidP="005628DD">
      <w:pPr>
        <w:spacing w:after="200" w:line="276" w:lineRule="auto"/>
        <w:ind w:left="720"/>
        <w:contextualSpacing/>
        <w:rPr>
          <w:rFonts w:ascii="Times New Roman" w:hAnsi="Times New Roman" w:cs="Times New Roman"/>
          <w:b/>
          <w:sz w:val="24"/>
          <w:szCs w:val="24"/>
        </w:rPr>
      </w:pPr>
    </w:p>
    <w:p w14:paraId="4BC25DF1" w14:textId="50F5F18D" w:rsidR="00E70AC1" w:rsidRDefault="002A6959" w:rsidP="003D4080">
      <w:pPr>
        <w:spacing w:after="200" w:line="276" w:lineRule="auto"/>
        <w:jc w:val="both"/>
        <w:rPr>
          <w:rFonts w:ascii="Times New Roman" w:hAnsi="Times New Roman" w:cs="Times New Roman"/>
          <w:sz w:val="24"/>
          <w:szCs w:val="24"/>
        </w:rPr>
      </w:pPr>
      <w:r w:rsidRPr="002A6959">
        <w:rPr>
          <w:rFonts w:ascii="Times New Roman" w:hAnsi="Times New Roman" w:cs="Times New Roman"/>
          <w:sz w:val="24"/>
          <w:szCs w:val="24"/>
        </w:rPr>
        <w:t>Turistička organizac</w:t>
      </w:r>
      <w:r w:rsidR="005628DD">
        <w:rPr>
          <w:rFonts w:ascii="Times New Roman" w:hAnsi="Times New Roman" w:cs="Times New Roman"/>
          <w:sz w:val="24"/>
          <w:szCs w:val="24"/>
        </w:rPr>
        <w:t>ija Nikšić će povodom</w:t>
      </w:r>
      <w:r w:rsidRPr="002A6959">
        <w:rPr>
          <w:rFonts w:ascii="Times New Roman" w:hAnsi="Times New Roman" w:cs="Times New Roman"/>
          <w:sz w:val="24"/>
          <w:szCs w:val="24"/>
        </w:rPr>
        <w:t xml:space="preserve"> 8. </w:t>
      </w:r>
      <w:proofErr w:type="gramStart"/>
      <w:r w:rsidRPr="002A6959">
        <w:rPr>
          <w:rFonts w:ascii="Times New Roman" w:hAnsi="Times New Roman" w:cs="Times New Roman"/>
          <w:sz w:val="24"/>
          <w:szCs w:val="24"/>
        </w:rPr>
        <w:t>marta</w:t>
      </w:r>
      <w:proofErr w:type="gramEnd"/>
      <w:r w:rsidRPr="002A6959">
        <w:rPr>
          <w:rFonts w:ascii="Times New Roman" w:hAnsi="Times New Roman" w:cs="Times New Roman"/>
          <w:sz w:val="24"/>
          <w:szCs w:val="24"/>
        </w:rPr>
        <w:t xml:space="preserve">, organizovati događaj "Ženi  s ljubavlju". U cilju </w:t>
      </w:r>
      <w:r w:rsidR="005628DD">
        <w:rPr>
          <w:rFonts w:ascii="Times New Roman" w:hAnsi="Times New Roman" w:cs="Times New Roman"/>
          <w:sz w:val="24"/>
          <w:szCs w:val="24"/>
        </w:rPr>
        <w:t>podrške ženskom preduzetništvu O</w:t>
      </w:r>
      <w:r w:rsidRPr="002A6959">
        <w:rPr>
          <w:rFonts w:ascii="Times New Roman" w:hAnsi="Times New Roman" w:cs="Times New Roman"/>
          <w:sz w:val="24"/>
          <w:szCs w:val="24"/>
        </w:rPr>
        <w:t>pština Nikšić i LTO Nikšić će preduzetnicama koje se bave izradom suvenira,</w:t>
      </w:r>
      <w:r w:rsidR="005628DD">
        <w:rPr>
          <w:rFonts w:ascii="Times New Roman" w:hAnsi="Times New Roman" w:cs="Times New Roman"/>
          <w:sz w:val="24"/>
          <w:szCs w:val="24"/>
        </w:rPr>
        <w:t xml:space="preserve"> umjetnina, ručnih radova </w:t>
      </w:r>
      <w:r w:rsidRPr="002A6959">
        <w:rPr>
          <w:rFonts w:ascii="Times New Roman" w:hAnsi="Times New Roman" w:cs="Times New Roman"/>
          <w:sz w:val="24"/>
          <w:szCs w:val="24"/>
        </w:rPr>
        <w:t xml:space="preserve">ustupiti na korišćenje 18 kućica koje će biti postavljene na </w:t>
      </w:r>
      <w:r w:rsidR="00740B38">
        <w:rPr>
          <w:rFonts w:ascii="Times New Roman" w:hAnsi="Times New Roman" w:cs="Times New Roman"/>
          <w:sz w:val="24"/>
          <w:szCs w:val="24"/>
        </w:rPr>
        <w:t>gradskom trgu u periodu od 02</w:t>
      </w:r>
      <w:r w:rsidR="005628DD">
        <w:rPr>
          <w:rFonts w:ascii="Times New Roman" w:hAnsi="Times New Roman" w:cs="Times New Roman"/>
          <w:sz w:val="24"/>
          <w:szCs w:val="24"/>
        </w:rPr>
        <w:t xml:space="preserve">. do </w:t>
      </w:r>
      <w:r w:rsidRPr="002A6959">
        <w:rPr>
          <w:rFonts w:ascii="Times New Roman" w:hAnsi="Times New Roman" w:cs="Times New Roman"/>
          <w:sz w:val="24"/>
          <w:szCs w:val="24"/>
        </w:rPr>
        <w:t>0</w:t>
      </w:r>
      <w:r w:rsidR="00740B38">
        <w:rPr>
          <w:rFonts w:ascii="Times New Roman" w:hAnsi="Times New Roman" w:cs="Times New Roman"/>
          <w:sz w:val="24"/>
          <w:szCs w:val="24"/>
        </w:rPr>
        <w:t>9</w:t>
      </w:r>
      <w:r w:rsidRPr="002A6959">
        <w:rPr>
          <w:rFonts w:ascii="Times New Roman" w:hAnsi="Times New Roman" w:cs="Times New Roman"/>
          <w:sz w:val="24"/>
          <w:szCs w:val="24"/>
        </w:rPr>
        <w:t xml:space="preserve">.03. </w:t>
      </w:r>
    </w:p>
    <w:p w14:paraId="7F32C578" w14:textId="4CEB39AC" w:rsidR="00740B38" w:rsidRDefault="002A6959" w:rsidP="00E70AC1">
      <w:pPr>
        <w:spacing w:after="200" w:line="276" w:lineRule="auto"/>
        <w:jc w:val="both"/>
        <w:rPr>
          <w:rFonts w:ascii="Times New Roman" w:hAnsi="Times New Roman" w:cs="Times New Roman"/>
          <w:sz w:val="24"/>
          <w:szCs w:val="24"/>
        </w:rPr>
      </w:pPr>
      <w:r w:rsidRPr="002A6959">
        <w:rPr>
          <w:rFonts w:ascii="Times New Roman" w:hAnsi="Times New Roman" w:cs="Times New Roman"/>
          <w:sz w:val="24"/>
          <w:szCs w:val="24"/>
        </w:rPr>
        <w:t>Rok: mart; finansiranje – LTO, Opština Nikšić, sponzori; indikator – 12 preduzetnica, najmanje 200 posjetilaca (kupaca).</w:t>
      </w:r>
    </w:p>
    <w:p w14:paraId="77106654" w14:textId="3E88431F" w:rsidR="00793D99" w:rsidRDefault="00793D99" w:rsidP="00E70AC1">
      <w:pPr>
        <w:spacing w:after="200" w:line="276" w:lineRule="auto"/>
        <w:jc w:val="both"/>
        <w:rPr>
          <w:rFonts w:ascii="Times New Roman" w:hAnsi="Times New Roman" w:cs="Times New Roman"/>
          <w:sz w:val="24"/>
          <w:szCs w:val="24"/>
        </w:rPr>
      </w:pPr>
    </w:p>
    <w:p w14:paraId="0C83C4F2" w14:textId="4E9EFE29" w:rsidR="00793D99" w:rsidRDefault="00793D99" w:rsidP="00E70AC1">
      <w:pPr>
        <w:spacing w:after="200" w:line="276" w:lineRule="auto"/>
        <w:jc w:val="both"/>
        <w:rPr>
          <w:rFonts w:ascii="Times New Roman" w:hAnsi="Times New Roman" w:cs="Times New Roman"/>
          <w:sz w:val="24"/>
          <w:szCs w:val="24"/>
        </w:rPr>
      </w:pPr>
    </w:p>
    <w:p w14:paraId="44894183" w14:textId="36717454" w:rsidR="00793D99" w:rsidRDefault="00793D99" w:rsidP="00E70AC1">
      <w:pPr>
        <w:spacing w:after="200" w:line="276" w:lineRule="auto"/>
        <w:jc w:val="both"/>
        <w:rPr>
          <w:rFonts w:ascii="Times New Roman" w:hAnsi="Times New Roman" w:cs="Times New Roman"/>
          <w:sz w:val="24"/>
          <w:szCs w:val="24"/>
        </w:rPr>
      </w:pPr>
    </w:p>
    <w:p w14:paraId="39889927" w14:textId="3C8FFE51" w:rsidR="00793D99" w:rsidRDefault="00793D99" w:rsidP="00E70AC1">
      <w:pPr>
        <w:spacing w:after="200" w:line="276" w:lineRule="auto"/>
        <w:jc w:val="both"/>
        <w:rPr>
          <w:rFonts w:ascii="Times New Roman" w:hAnsi="Times New Roman" w:cs="Times New Roman"/>
          <w:sz w:val="24"/>
          <w:szCs w:val="24"/>
        </w:rPr>
      </w:pPr>
    </w:p>
    <w:p w14:paraId="7B1C486E" w14:textId="48925EC8" w:rsidR="00793D99" w:rsidRDefault="00793D99" w:rsidP="00E70AC1">
      <w:pPr>
        <w:spacing w:after="200" w:line="276" w:lineRule="auto"/>
        <w:jc w:val="both"/>
        <w:rPr>
          <w:rFonts w:ascii="Times New Roman" w:hAnsi="Times New Roman" w:cs="Times New Roman"/>
          <w:sz w:val="24"/>
          <w:szCs w:val="24"/>
        </w:rPr>
      </w:pPr>
    </w:p>
    <w:p w14:paraId="324AFFEA" w14:textId="77777777" w:rsidR="00793D99" w:rsidRPr="002A6959" w:rsidRDefault="00793D99" w:rsidP="00E70AC1">
      <w:pPr>
        <w:spacing w:after="200" w:line="276" w:lineRule="auto"/>
        <w:jc w:val="both"/>
        <w:rPr>
          <w:rFonts w:ascii="Times New Roman" w:hAnsi="Times New Roman" w:cs="Times New Roman"/>
          <w:sz w:val="24"/>
          <w:szCs w:val="24"/>
        </w:rPr>
      </w:pPr>
    </w:p>
    <w:p w14:paraId="51BBD18E" w14:textId="4D2184C2" w:rsidR="002A6959" w:rsidRDefault="002A6959" w:rsidP="00231460">
      <w:pPr>
        <w:numPr>
          <w:ilvl w:val="0"/>
          <w:numId w:val="8"/>
        </w:numPr>
        <w:spacing w:after="200" w:line="276" w:lineRule="auto"/>
        <w:contextualSpacing/>
        <w:rPr>
          <w:rFonts w:ascii="Times New Roman" w:hAnsi="Times New Roman" w:cs="Times New Roman"/>
          <w:b/>
          <w:sz w:val="24"/>
          <w:szCs w:val="24"/>
        </w:rPr>
      </w:pPr>
      <w:r w:rsidRPr="002A6959">
        <w:rPr>
          <w:rFonts w:ascii="Times New Roman" w:hAnsi="Times New Roman" w:cs="Times New Roman"/>
          <w:b/>
          <w:sz w:val="24"/>
          <w:szCs w:val="24"/>
        </w:rPr>
        <w:t>Vaskršnji bazar –  “od Uskrsa do Vaskrsa”</w:t>
      </w:r>
    </w:p>
    <w:p w14:paraId="19EED262" w14:textId="77777777" w:rsidR="005628DD" w:rsidRPr="00740B38" w:rsidRDefault="005628DD" w:rsidP="00740B38">
      <w:pPr>
        <w:spacing w:after="200" w:line="276" w:lineRule="auto"/>
        <w:ind w:left="720"/>
        <w:contextualSpacing/>
        <w:jc w:val="both"/>
        <w:rPr>
          <w:rFonts w:ascii="Times New Roman" w:hAnsi="Times New Roman" w:cs="Times New Roman"/>
          <w:b/>
          <w:sz w:val="24"/>
          <w:szCs w:val="24"/>
        </w:rPr>
      </w:pPr>
    </w:p>
    <w:p w14:paraId="54DABF3E" w14:textId="32F1D291" w:rsidR="00740B38" w:rsidRPr="00740B38" w:rsidRDefault="00740B38" w:rsidP="00740B38">
      <w:pPr>
        <w:spacing w:after="200" w:line="276" w:lineRule="auto"/>
        <w:jc w:val="both"/>
        <w:rPr>
          <w:rFonts w:ascii="Times New Roman" w:hAnsi="Times New Roman" w:cs="Times New Roman"/>
          <w:sz w:val="24"/>
          <w:szCs w:val="24"/>
        </w:rPr>
      </w:pPr>
      <w:r w:rsidRPr="00740B38">
        <w:rPr>
          <w:rFonts w:ascii="Times New Roman" w:hAnsi="Times New Roman" w:cs="Times New Roman"/>
          <w:sz w:val="24"/>
          <w:szCs w:val="24"/>
        </w:rPr>
        <w:t xml:space="preserve">TO Nikšić </w:t>
      </w:r>
      <w:proofErr w:type="gramStart"/>
      <w:r w:rsidRPr="00740B38">
        <w:rPr>
          <w:rFonts w:ascii="Times New Roman" w:hAnsi="Times New Roman" w:cs="Times New Roman"/>
          <w:sz w:val="24"/>
          <w:szCs w:val="24"/>
        </w:rPr>
        <w:t>će  na</w:t>
      </w:r>
      <w:proofErr w:type="gramEnd"/>
      <w:r w:rsidRPr="00740B38">
        <w:rPr>
          <w:rFonts w:ascii="Times New Roman" w:hAnsi="Times New Roman" w:cs="Times New Roman"/>
          <w:sz w:val="24"/>
          <w:szCs w:val="24"/>
        </w:rPr>
        <w:t xml:space="preserve"> trgu Slobode organizovati Vaskršnji bazar, pod nazivom “Od Uskrsa do Vaskrsa”. B</w:t>
      </w:r>
      <w:r>
        <w:rPr>
          <w:rFonts w:ascii="Times New Roman" w:hAnsi="Times New Roman" w:cs="Times New Roman"/>
          <w:sz w:val="24"/>
          <w:szCs w:val="24"/>
        </w:rPr>
        <w:t xml:space="preserve">azar će </w:t>
      </w:r>
      <w:proofErr w:type="gramStart"/>
      <w:r>
        <w:rPr>
          <w:rFonts w:ascii="Times New Roman" w:hAnsi="Times New Roman" w:cs="Times New Roman"/>
          <w:sz w:val="24"/>
          <w:szCs w:val="24"/>
        </w:rPr>
        <w:t>trajati  od</w:t>
      </w:r>
      <w:proofErr w:type="gramEnd"/>
      <w:r>
        <w:rPr>
          <w:rFonts w:ascii="Times New Roman" w:hAnsi="Times New Roman" w:cs="Times New Roman"/>
          <w:sz w:val="24"/>
          <w:szCs w:val="24"/>
        </w:rPr>
        <w:t xml:space="preserve"> katoličkog Uskrsa do pravoslavnog V</w:t>
      </w:r>
      <w:r w:rsidRPr="00740B38">
        <w:rPr>
          <w:rFonts w:ascii="Times New Roman" w:hAnsi="Times New Roman" w:cs="Times New Roman"/>
          <w:sz w:val="24"/>
          <w:szCs w:val="24"/>
        </w:rPr>
        <w:t>askrsa, a na njemu će učešće uzeti domaći proizvođači, sa akcentom na promociju domaćih proizvoda. Plan je da za potrebe ovog bazara koji se pokazao kao jedan od najposjećenijih LTO obezbjedi dodatnu infr</w:t>
      </w:r>
      <w:r>
        <w:rPr>
          <w:rFonts w:ascii="Times New Roman" w:hAnsi="Times New Roman" w:cs="Times New Roman"/>
          <w:sz w:val="24"/>
          <w:szCs w:val="24"/>
        </w:rPr>
        <w:t>astrukturu kako bi pružil</w:t>
      </w:r>
      <w:r w:rsidRPr="00740B38">
        <w:rPr>
          <w:rFonts w:ascii="Times New Roman" w:hAnsi="Times New Roman" w:cs="Times New Roman"/>
          <w:sz w:val="24"/>
          <w:szCs w:val="24"/>
        </w:rPr>
        <w:t>i priliku što većem broju izlagača da izlože svoje proizvode. Takođe u saradnji sa Opštinom Nikšić u toku bazara biće upriličen bogat kulturni, zabavni i program za djecu</w:t>
      </w:r>
    </w:p>
    <w:p w14:paraId="66E78530" w14:textId="77777777" w:rsidR="00740B38" w:rsidRPr="00740B38" w:rsidRDefault="00740B38" w:rsidP="00740B38">
      <w:pPr>
        <w:spacing w:after="200" w:line="276" w:lineRule="auto"/>
        <w:jc w:val="both"/>
        <w:rPr>
          <w:rFonts w:ascii="Times New Roman" w:hAnsi="Times New Roman" w:cs="Times New Roman"/>
          <w:sz w:val="24"/>
          <w:szCs w:val="24"/>
        </w:rPr>
      </w:pPr>
      <w:r w:rsidRPr="00740B38">
        <w:rPr>
          <w:rFonts w:ascii="Times New Roman" w:hAnsi="Times New Roman" w:cs="Times New Roman"/>
          <w:sz w:val="24"/>
          <w:szCs w:val="24"/>
        </w:rPr>
        <w:t>Rok: april; Finansiranje – LTO, MFI Alter Modus; indikatori – 30 izlagača, najmanje 1000 posjetilaca</w:t>
      </w:r>
    </w:p>
    <w:p w14:paraId="4C6B37EA" w14:textId="77777777" w:rsidR="00047C06" w:rsidRPr="002A6959" w:rsidRDefault="00047C06" w:rsidP="00E70AC1">
      <w:pPr>
        <w:spacing w:after="200" w:line="276" w:lineRule="auto"/>
        <w:jc w:val="both"/>
        <w:rPr>
          <w:rFonts w:ascii="Times New Roman" w:hAnsi="Times New Roman" w:cs="Times New Roman"/>
          <w:sz w:val="24"/>
          <w:szCs w:val="24"/>
        </w:rPr>
      </w:pPr>
    </w:p>
    <w:p w14:paraId="2C8B0415" w14:textId="62FA9696" w:rsidR="002A6959" w:rsidRDefault="005628DD" w:rsidP="00231460">
      <w:pPr>
        <w:numPr>
          <w:ilvl w:val="0"/>
          <w:numId w:val="9"/>
        </w:numPr>
        <w:spacing w:after="200" w:line="276" w:lineRule="auto"/>
        <w:contextualSpacing/>
        <w:rPr>
          <w:rFonts w:ascii="Times New Roman" w:hAnsi="Times New Roman" w:cs="Times New Roman"/>
          <w:b/>
          <w:sz w:val="24"/>
          <w:szCs w:val="24"/>
        </w:rPr>
      </w:pPr>
      <w:r>
        <w:rPr>
          <w:rFonts w:ascii="Times New Roman" w:hAnsi="Times New Roman" w:cs="Times New Roman"/>
          <w:b/>
          <w:sz w:val="24"/>
          <w:szCs w:val="24"/>
        </w:rPr>
        <w:t>Ostroški polumaraton – “T</w:t>
      </w:r>
      <w:r w:rsidR="002A6959" w:rsidRPr="002A6959">
        <w:rPr>
          <w:rFonts w:ascii="Times New Roman" w:hAnsi="Times New Roman" w:cs="Times New Roman"/>
          <w:b/>
          <w:sz w:val="24"/>
          <w:szCs w:val="24"/>
        </w:rPr>
        <w:t>rka za dušu”</w:t>
      </w:r>
    </w:p>
    <w:p w14:paraId="1C578C81" w14:textId="77777777" w:rsidR="005628DD" w:rsidRPr="002A6959" w:rsidRDefault="005628DD" w:rsidP="005628DD">
      <w:pPr>
        <w:spacing w:after="200" w:line="276" w:lineRule="auto"/>
        <w:ind w:left="720"/>
        <w:contextualSpacing/>
        <w:rPr>
          <w:rFonts w:ascii="Times New Roman" w:hAnsi="Times New Roman" w:cs="Times New Roman"/>
          <w:b/>
          <w:sz w:val="24"/>
          <w:szCs w:val="24"/>
        </w:rPr>
      </w:pPr>
    </w:p>
    <w:p w14:paraId="43C37BD7" w14:textId="779EB6AE" w:rsidR="00740B38" w:rsidRPr="00740B38" w:rsidRDefault="00740B38" w:rsidP="00740B38">
      <w:pPr>
        <w:spacing w:after="200" w:line="276" w:lineRule="auto"/>
        <w:jc w:val="both"/>
        <w:rPr>
          <w:rFonts w:ascii="Times New Roman" w:hAnsi="Times New Roman" w:cs="Times New Roman"/>
          <w:sz w:val="24"/>
          <w:szCs w:val="24"/>
          <w:lang w:val="sr-Latn-ME"/>
        </w:rPr>
      </w:pPr>
      <w:r w:rsidRPr="00740B38">
        <w:rPr>
          <w:rFonts w:ascii="Times New Roman" w:hAnsi="Times New Roman" w:cs="Times New Roman"/>
          <w:sz w:val="24"/>
          <w:szCs w:val="24"/>
        </w:rPr>
        <w:t>Savremeni razvoj turizma, podrazum</w:t>
      </w:r>
      <w:r w:rsidR="00F376C2">
        <w:rPr>
          <w:rFonts w:ascii="Times New Roman" w:hAnsi="Times New Roman" w:cs="Times New Roman"/>
          <w:sz w:val="24"/>
          <w:szCs w:val="24"/>
        </w:rPr>
        <w:t>i</w:t>
      </w:r>
      <w:r w:rsidRPr="00740B38">
        <w:rPr>
          <w:rFonts w:ascii="Times New Roman" w:hAnsi="Times New Roman" w:cs="Times New Roman"/>
          <w:sz w:val="24"/>
          <w:szCs w:val="24"/>
        </w:rPr>
        <w:t>jeva razvoj njegovih posebnih oblika, a sportski turizam to svakako jeste. Ostroški polumaraton je samo jedna u nizu sportskih manifestacija koja Nikšiću pruža mogućnost da se na kvalitetan način promoviše kao destinacija sa dobrim uslovima za razvoj sportskog turizma. Ovogodišnji polumaraton biće održan 11.04. Vrijedi napomenuti da već sada vlada veliko interesovanje takmičara iz gotovo svih zemalja regiona, i da je u ovom momentu prijavljeno preko 100 učesnika.  Ostroški polumaraton je 2024.</w:t>
      </w:r>
      <w:r w:rsidR="00F376C2">
        <w:rPr>
          <w:rFonts w:ascii="Times New Roman" w:hAnsi="Times New Roman" w:cs="Times New Roman"/>
          <w:sz w:val="24"/>
          <w:szCs w:val="24"/>
        </w:rPr>
        <w:t xml:space="preserve"> </w:t>
      </w:r>
      <w:r w:rsidRPr="00740B38">
        <w:rPr>
          <w:rFonts w:ascii="Times New Roman" w:hAnsi="Times New Roman" w:cs="Times New Roman"/>
          <w:sz w:val="24"/>
          <w:szCs w:val="24"/>
        </w:rPr>
        <w:t>godine po prvi put ušao u kalendar Svjetske atletske federacije (AIMS), kao zvanično prvenstvo Balkana u polumaratonu, što dovoljno govori o značaju i kvalitetu ove manifestacije.</w:t>
      </w:r>
    </w:p>
    <w:p w14:paraId="3D72CFDB" w14:textId="77777777" w:rsidR="00740B38" w:rsidRPr="00740B38" w:rsidRDefault="00740B38" w:rsidP="00740B38">
      <w:pPr>
        <w:spacing w:after="200" w:line="276" w:lineRule="auto"/>
        <w:jc w:val="both"/>
        <w:rPr>
          <w:rFonts w:ascii="Times New Roman" w:hAnsi="Times New Roman" w:cs="Times New Roman"/>
          <w:sz w:val="24"/>
          <w:szCs w:val="24"/>
        </w:rPr>
      </w:pPr>
      <w:r w:rsidRPr="00740B38">
        <w:rPr>
          <w:rFonts w:ascii="Times New Roman" w:hAnsi="Times New Roman" w:cs="Times New Roman"/>
          <w:sz w:val="24"/>
          <w:szCs w:val="24"/>
        </w:rPr>
        <w:t>Rok: maj, finansiranje – Opština Nikšić, Savjet za sport Nikšića, LTO; indikatori – 800 učesnika</w:t>
      </w:r>
    </w:p>
    <w:p w14:paraId="0A160923" w14:textId="77777777" w:rsidR="00047C06" w:rsidRPr="002A6959" w:rsidRDefault="00047C06" w:rsidP="00E70AC1">
      <w:pPr>
        <w:spacing w:after="200" w:line="276" w:lineRule="auto"/>
        <w:jc w:val="both"/>
        <w:rPr>
          <w:rFonts w:ascii="Times New Roman" w:hAnsi="Times New Roman" w:cs="Times New Roman"/>
          <w:sz w:val="24"/>
          <w:szCs w:val="24"/>
        </w:rPr>
      </w:pPr>
    </w:p>
    <w:p w14:paraId="29364AEB" w14:textId="3DFADDC1" w:rsidR="002A6959" w:rsidRDefault="002A6959" w:rsidP="00231460">
      <w:pPr>
        <w:numPr>
          <w:ilvl w:val="0"/>
          <w:numId w:val="9"/>
        </w:numPr>
        <w:spacing w:after="200" w:line="276" w:lineRule="auto"/>
        <w:contextualSpacing/>
        <w:rPr>
          <w:rFonts w:ascii="Times New Roman" w:hAnsi="Times New Roman" w:cs="Times New Roman"/>
          <w:b/>
          <w:sz w:val="24"/>
          <w:szCs w:val="24"/>
        </w:rPr>
      </w:pPr>
      <w:r w:rsidRPr="002A6959">
        <w:rPr>
          <w:rFonts w:ascii="Times New Roman" w:hAnsi="Times New Roman" w:cs="Times New Roman"/>
          <w:b/>
          <w:sz w:val="24"/>
          <w:szCs w:val="24"/>
        </w:rPr>
        <w:t>Prvomajski uranak</w:t>
      </w:r>
    </w:p>
    <w:p w14:paraId="5C1A0EBA" w14:textId="77777777" w:rsidR="005628DD" w:rsidRPr="002A6959" w:rsidRDefault="005628DD" w:rsidP="005628DD">
      <w:pPr>
        <w:spacing w:after="200" w:line="276" w:lineRule="auto"/>
        <w:ind w:left="720"/>
        <w:contextualSpacing/>
        <w:rPr>
          <w:rFonts w:ascii="Times New Roman" w:hAnsi="Times New Roman" w:cs="Times New Roman"/>
          <w:b/>
          <w:sz w:val="24"/>
          <w:szCs w:val="24"/>
        </w:rPr>
      </w:pPr>
    </w:p>
    <w:p w14:paraId="29DDFC3A" w14:textId="77777777" w:rsidR="00740B38" w:rsidRPr="00740B38" w:rsidRDefault="00740B38" w:rsidP="00740B38">
      <w:pPr>
        <w:spacing w:after="200" w:line="276" w:lineRule="auto"/>
        <w:jc w:val="both"/>
        <w:rPr>
          <w:rFonts w:ascii="Times New Roman" w:hAnsi="Times New Roman" w:cs="Times New Roman"/>
          <w:sz w:val="24"/>
          <w:szCs w:val="24"/>
        </w:rPr>
      </w:pPr>
      <w:r w:rsidRPr="00740B38">
        <w:rPr>
          <w:rFonts w:ascii="Times New Roman" w:hAnsi="Times New Roman" w:cs="Times New Roman"/>
          <w:sz w:val="24"/>
          <w:szCs w:val="24"/>
        </w:rPr>
        <w:t>Planinarski klub „Montenegro tim</w:t>
      </w:r>
      <w:proofErr w:type="gramStart"/>
      <w:r w:rsidRPr="00740B38">
        <w:rPr>
          <w:rFonts w:ascii="Times New Roman" w:hAnsi="Times New Roman" w:cs="Times New Roman"/>
          <w:sz w:val="24"/>
          <w:szCs w:val="24"/>
        </w:rPr>
        <w:t>“ iz</w:t>
      </w:r>
      <w:proofErr w:type="gramEnd"/>
      <w:r w:rsidRPr="00740B38">
        <w:rPr>
          <w:rFonts w:ascii="Times New Roman" w:hAnsi="Times New Roman" w:cs="Times New Roman"/>
          <w:sz w:val="24"/>
          <w:szCs w:val="24"/>
        </w:rPr>
        <w:t xml:space="preserve"> Nikšića u maju svake godine organizuje manifestaciju „Prvomajski uranak“ kada se pozivaju svi planinari i ljubitelji prirode da učestvuju u usponu na planinu Vojnik. Planirano je da ova manifestacija ima i ekološku stranu kada će svi dati doprinos u čišćenju tog prelijepog lokaliteta i skrenuti pažnju javnosti da se ljepše odnosimo prema prirodnim bogatstvima koja imamo u svom gradu. Planirano je i pripremanje ručka za sve učesnike manifestacije u toku koga će biti organizovano lijepo druženje i uživanje u prirodnim ljepotama našeg grada.</w:t>
      </w:r>
    </w:p>
    <w:p w14:paraId="44220A9F" w14:textId="77777777" w:rsidR="00740B38" w:rsidRPr="00740B38" w:rsidRDefault="00740B38" w:rsidP="00740B38">
      <w:pPr>
        <w:spacing w:after="200" w:line="276" w:lineRule="auto"/>
        <w:jc w:val="both"/>
        <w:rPr>
          <w:rFonts w:ascii="Times New Roman" w:hAnsi="Times New Roman" w:cs="Times New Roman"/>
          <w:sz w:val="24"/>
          <w:szCs w:val="24"/>
        </w:rPr>
      </w:pPr>
      <w:r w:rsidRPr="00740B38">
        <w:rPr>
          <w:rFonts w:ascii="Times New Roman" w:hAnsi="Times New Roman" w:cs="Times New Roman"/>
          <w:sz w:val="24"/>
          <w:szCs w:val="24"/>
        </w:rPr>
        <w:t>Rok: maj; finansiranje – LTO, PК Montenegro tim; indikator – najmanje 50 posjetilaca.</w:t>
      </w:r>
    </w:p>
    <w:p w14:paraId="6348F477" w14:textId="708AA2BE" w:rsidR="00047C06" w:rsidRDefault="00047C06" w:rsidP="00E70AC1">
      <w:pPr>
        <w:spacing w:after="200" w:line="276" w:lineRule="auto"/>
        <w:jc w:val="both"/>
        <w:rPr>
          <w:rFonts w:ascii="Times New Roman" w:hAnsi="Times New Roman" w:cs="Times New Roman"/>
          <w:sz w:val="24"/>
          <w:szCs w:val="24"/>
        </w:rPr>
      </w:pPr>
    </w:p>
    <w:p w14:paraId="119236E8" w14:textId="77777777" w:rsidR="00740B38" w:rsidRPr="002A6959" w:rsidRDefault="00740B38" w:rsidP="00E70AC1">
      <w:pPr>
        <w:spacing w:after="200" w:line="276" w:lineRule="auto"/>
        <w:jc w:val="both"/>
        <w:rPr>
          <w:rFonts w:ascii="Times New Roman" w:hAnsi="Times New Roman" w:cs="Times New Roman"/>
          <w:sz w:val="24"/>
          <w:szCs w:val="24"/>
        </w:rPr>
      </w:pPr>
    </w:p>
    <w:p w14:paraId="72B03C0E" w14:textId="0102FB86" w:rsidR="002A6959" w:rsidRDefault="002A6959" w:rsidP="00231460">
      <w:pPr>
        <w:numPr>
          <w:ilvl w:val="0"/>
          <w:numId w:val="10"/>
        </w:numPr>
        <w:spacing w:after="200" w:line="276" w:lineRule="auto"/>
        <w:contextualSpacing/>
        <w:rPr>
          <w:rFonts w:ascii="Times New Roman" w:hAnsi="Times New Roman" w:cs="Times New Roman"/>
          <w:b/>
          <w:sz w:val="24"/>
          <w:szCs w:val="24"/>
        </w:rPr>
      </w:pPr>
      <w:r w:rsidRPr="002A6959">
        <w:rPr>
          <w:rFonts w:ascii="Times New Roman" w:hAnsi="Times New Roman" w:cs="Times New Roman"/>
          <w:b/>
          <w:sz w:val="24"/>
          <w:szCs w:val="24"/>
        </w:rPr>
        <w:t>Dani Sv. Vasilija</w:t>
      </w:r>
    </w:p>
    <w:p w14:paraId="6A77F4D5" w14:textId="77777777" w:rsidR="005628DD" w:rsidRPr="002A6959" w:rsidRDefault="005628DD" w:rsidP="005628DD">
      <w:pPr>
        <w:spacing w:after="200" w:line="276" w:lineRule="auto"/>
        <w:ind w:left="720"/>
        <w:contextualSpacing/>
        <w:rPr>
          <w:rFonts w:ascii="Times New Roman" w:hAnsi="Times New Roman" w:cs="Times New Roman"/>
          <w:b/>
          <w:sz w:val="24"/>
          <w:szCs w:val="24"/>
        </w:rPr>
      </w:pPr>
    </w:p>
    <w:p w14:paraId="5B944952" w14:textId="416F968D" w:rsidR="00740B38" w:rsidRPr="00740B38" w:rsidRDefault="00740B38" w:rsidP="00740B38">
      <w:pPr>
        <w:spacing w:after="200" w:line="276" w:lineRule="auto"/>
        <w:jc w:val="both"/>
        <w:rPr>
          <w:rFonts w:ascii="Times New Roman" w:hAnsi="Times New Roman" w:cs="Times New Roman"/>
          <w:sz w:val="24"/>
          <w:szCs w:val="24"/>
        </w:rPr>
      </w:pPr>
      <w:r w:rsidRPr="00740B38">
        <w:rPr>
          <w:rFonts w:ascii="Times New Roman" w:hAnsi="Times New Roman" w:cs="Times New Roman"/>
          <w:sz w:val="24"/>
          <w:szCs w:val="24"/>
        </w:rPr>
        <w:t>Кada govorimo o vjerskom turizmu, izuzetno je važno napomenuti da je vjera jedan od najstarijih motiva putovanja. Tako motivisana putovanja su našla mjesto u složenom mehanizmu turističkih migracija, kao selektivni oblik turizma. Vjerski turizam predstavlja potragu pojedinca za svetim mjestima, koja svojom kulturom i istorijom pojačavaju njegovo duhovno iskustvo. Na</w:t>
      </w:r>
      <w:r w:rsidR="00F376C2">
        <w:rPr>
          <w:rFonts w:ascii="Times New Roman" w:hAnsi="Times New Roman" w:cs="Times New Roman"/>
          <w:sz w:val="24"/>
          <w:szCs w:val="24"/>
        </w:rPr>
        <w:t xml:space="preserve">žalost, u proteklom periodu </w:t>
      </w:r>
      <w:r w:rsidRPr="00740B38">
        <w:rPr>
          <w:rFonts w:ascii="Times New Roman" w:hAnsi="Times New Roman" w:cs="Times New Roman"/>
          <w:sz w:val="24"/>
          <w:szCs w:val="24"/>
        </w:rPr>
        <w:t>je malo urađeno kada je u pitanju ovaj oblik turizma, a potencijali Nikšića su ogromni.</w:t>
      </w:r>
      <w:r w:rsidR="00FD51D3">
        <w:rPr>
          <w:rFonts w:ascii="Times New Roman" w:hAnsi="Times New Roman" w:cs="Times New Roman"/>
          <w:sz w:val="24"/>
          <w:szCs w:val="24"/>
        </w:rPr>
        <w:t xml:space="preserve"> </w:t>
      </w:r>
      <w:r w:rsidRPr="00740B38">
        <w:rPr>
          <w:rFonts w:ascii="Times New Roman" w:hAnsi="Times New Roman" w:cs="Times New Roman"/>
          <w:sz w:val="24"/>
          <w:szCs w:val="24"/>
        </w:rPr>
        <w:t>Tur</w:t>
      </w:r>
      <w:r w:rsidR="00FD51D3">
        <w:rPr>
          <w:rFonts w:ascii="Times New Roman" w:hAnsi="Times New Roman" w:cs="Times New Roman"/>
          <w:sz w:val="24"/>
          <w:szCs w:val="24"/>
        </w:rPr>
        <w:t xml:space="preserve">istička organizacija Nikšić se </w:t>
      </w:r>
      <w:r w:rsidRPr="00740B38">
        <w:rPr>
          <w:rFonts w:ascii="Times New Roman" w:hAnsi="Times New Roman" w:cs="Times New Roman"/>
          <w:sz w:val="24"/>
          <w:szCs w:val="24"/>
        </w:rPr>
        <w:t xml:space="preserve">od 2022. </w:t>
      </w:r>
      <w:proofErr w:type="gramStart"/>
      <w:r w:rsidRPr="00740B38">
        <w:rPr>
          <w:rFonts w:ascii="Times New Roman" w:hAnsi="Times New Roman" w:cs="Times New Roman"/>
          <w:sz w:val="24"/>
          <w:szCs w:val="24"/>
        </w:rPr>
        <w:t>godine</w:t>
      </w:r>
      <w:proofErr w:type="gramEnd"/>
      <w:r w:rsidRPr="00740B38">
        <w:rPr>
          <w:rFonts w:ascii="Times New Roman" w:hAnsi="Times New Roman" w:cs="Times New Roman"/>
          <w:sz w:val="24"/>
          <w:szCs w:val="24"/>
        </w:rPr>
        <w:t xml:space="preserve"> uključila u organizaciju manifestacije „Dani Svetog Vasilija“ koju organizuje Crkvena Opština Nikšić. Plan je staviti akcenat na važnost koju vjerski turizam ima na globalnom nivou, kao i na potencijalima Nikšića kada je ovaj oblik turizma u pitanju. Sve u susret centralnoj ceremoniji, odnosno tradicionalnoj litiji koja se održava 12.05. i koja okuplja veliki broj posjetilaca ne samo iz Crne Gore već iz čitavog regiona. Takođe</w:t>
      </w:r>
      <w:r w:rsidR="00F376C2">
        <w:rPr>
          <w:rFonts w:ascii="Times New Roman" w:hAnsi="Times New Roman" w:cs="Times New Roman"/>
          <w:sz w:val="24"/>
          <w:szCs w:val="24"/>
        </w:rPr>
        <w:t>, Turistička organizacija Nikši</w:t>
      </w:r>
      <w:r w:rsidRPr="00740B38">
        <w:rPr>
          <w:rFonts w:ascii="Times New Roman" w:hAnsi="Times New Roman" w:cs="Times New Roman"/>
          <w:sz w:val="24"/>
          <w:szCs w:val="24"/>
        </w:rPr>
        <w:t xml:space="preserve">ć i Opština Nikšić će biti partneri u organizaciji zabavnog </w:t>
      </w:r>
      <w:r w:rsidR="00F376C2">
        <w:rPr>
          <w:rFonts w:ascii="Times New Roman" w:hAnsi="Times New Roman" w:cs="Times New Roman"/>
          <w:sz w:val="24"/>
          <w:szCs w:val="24"/>
        </w:rPr>
        <w:t>programa za sve naše sugrađane. N</w:t>
      </w:r>
      <w:r w:rsidRPr="00740B38">
        <w:rPr>
          <w:rFonts w:ascii="Times New Roman" w:hAnsi="Times New Roman" w:cs="Times New Roman"/>
          <w:sz w:val="24"/>
          <w:szCs w:val="24"/>
        </w:rPr>
        <w:t>a Trgu slobode će u toku Dana Sv. Vasilija, biti organizovan veliki concert neke od regionalno poznatih zvijezda.</w:t>
      </w:r>
    </w:p>
    <w:p w14:paraId="62CDC89F" w14:textId="77777777" w:rsidR="00740B38" w:rsidRPr="00740B38" w:rsidRDefault="00740B38" w:rsidP="00740B38">
      <w:pPr>
        <w:spacing w:after="200" w:line="276" w:lineRule="auto"/>
        <w:jc w:val="both"/>
        <w:rPr>
          <w:rFonts w:ascii="Times New Roman" w:hAnsi="Times New Roman" w:cs="Times New Roman"/>
          <w:sz w:val="24"/>
          <w:szCs w:val="24"/>
        </w:rPr>
      </w:pPr>
      <w:r w:rsidRPr="00740B38">
        <w:rPr>
          <w:rFonts w:ascii="Times New Roman" w:hAnsi="Times New Roman" w:cs="Times New Roman"/>
          <w:sz w:val="24"/>
          <w:szCs w:val="24"/>
        </w:rPr>
        <w:t>Rok: maj; finansiranje – MPC, Opština Nikšić, LTO; indikator –   tri hiljade posjetilaca</w:t>
      </w:r>
    </w:p>
    <w:p w14:paraId="4C9E4389" w14:textId="24CA9E4A" w:rsidR="00047C06" w:rsidRPr="002A6959" w:rsidRDefault="00047C06" w:rsidP="00E70AC1">
      <w:pPr>
        <w:spacing w:after="200" w:line="276" w:lineRule="auto"/>
        <w:jc w:val="both"/>
        <w:rPr>
          <w:rFonts w:ascii="Times New Roman" w:hAnsi="Times New Roman" w:cs="Times New Roman"/>
          <w:sz w:val="24"/>
          <w:szCs w:val="24"/>
        </w:rPr>
      </w:pPr>
    </w:p>
    <w:p w14:paraId="47B023EA" w14:textId="701DB8DD" w:rsidR="002A6959" w:rsidRDefault="002A6959" w:rsidP="00231460">
      <w:pPr>
        <w:numPr>
          <w:ilvl w:val="0"/>
          <w:numId w:val="11"/>
        </w:numPr>
        <w:spacing w:after="200" w:line="276" w:lineRule="auto"/>
        <w:contextualSpacing/>
        <w:rPr>
          <w:rFonts w:ascii="Times New Roman" w:hAnsi="Times New Roman" w:cs="Times New Roman"/>
          <w:b/>
          <w:sz w:val="24"/>
          <w:szCs w:val="24"/>
        </w:rPr>
      </w:pPr>
      <w:r w:rsidRPr="002A6959">
        <w:rPr>
          <w:rFonts w:ascii="Times New Roman" w:hAnsi="Times New Roman" w:cs="Times New Roman"/>
          <w:b/>
          <w:sz w:val="24"/>
          <w:szCs w:val="24"/>
        </w:rPr>
        <w:t>Dani Кalopera</w:t>
      </w:r>
    </w:p>
    <w:p w14:paraId="205EA652" w14:textId="77777777" w:rsidR="00740B38" w:rsidRDefault="00740B38" w:rsidP="00740B38"/>
    <w:p w14:paraId="5D83EF9B" w14:textId="214C6A0D" w:rsidR="00740B38" w:rsidRPr="00740B38" w:rsidRDefault="00740B38" w:rsidP="00740B38">
      <w:pPr>
        <w:jc w:val="both"/>
        <w:rPr>
          <w:rFonts w:ascii="Times New Roman" w:hAnsi="Times New Roman" w:cs="Times New Roman"/>
          <w:sz w:val="24"/>
          <w:szCs w:val="24"/>
        </w:rPr>
      </w:pPr>
      <w:proofErr w:type="gramStart"/>
      <w:r w:rsidRPr="00740B38">
        <w:rPr>
          <w:rFonts w:ascii="Times New Roman" w:hAnsi="Times New Roman" w:cs="Times New Roman"/>
          <w:sz w:val="24"/>
          <w:szCs w:val="24"/>
        </w:rPr>
        <w:t>Manifestacija koja je tradiciom vezana za Vučje, biće i ove godine organizovana u „Turističkom kompleksu Vučje“.</w:t>
      </w:r>
      <w:proofErr w:type="gramEnd"/>
      <w:r w:rsidRPr="00740B38">
        <w:rPr>
          <w:rFonts w:ascii="Times New Roman" w:hAnsi="Times New Roman" w:cs="Times New Roman"/>
          <w:sz w:val="24"/>
          <w:szCs w:val="24"/>
        </w:rPr>
        <w:t xml:space="preserve"> Cilj manifestacije koja nosi ime po cvije</w:t>
      </w:r>
      <w:r w:rsidR="00F376C2">
        <w:rPr>
          <w:rFonts w:ascii="Times New Roman" w:hAnsi="Times New Roman" w:cs="Times New Roman"/>
          <w:sz w:val="24"/>
          <w:szCs w:val="24"/>
        </w:rPr>
        <w:t>tu karakterističnom za ove pred</w:t>
      </w:r>
      <w:r w:rsidRPr="00740B38">
        <w:rPr>
          <w:rFonts w:ascii="Times New Roman" w:hAnsi="Times New Roman" w:cs="Times New Roman"/>
          <w:sz w:val="24"/>
          <w:szCs w:val="24"/>
        </w:rPr>
        <w:t>jele, je okupljanje što većeg broja posjetilaca, upoznavanje sa prirodom i zdravim stilovima života. Za sve učesnike biće obezbijeđen ručak i osvježenje a komisija će nagraditi one koji naprave najljepše bukete.</w:t>
      </w:r>
    </w:p>
    <w:p w14:paraId="298BFE14" w14:textId="77777777" w:rsidR="00740B38" w:rsidRPr="00740B38" w:rsidRDefault="00740B38" w:rsidP="00740B38">
      <w:pPr>
        <w:jc w:val="both"/>
        <w:rPr>
          <w:rFonts w:ascii="Times New Roman" w:hAnsi="Times New Roman" w:cs="Times New Roman"/>
          <w:sz w:val="24"/>
          <w:szCs w:val="24"/>
        </w:rPr>
      </w:pPr>
      <w:r w:rsidRPr="00740B38">
        <w:rPr>
          <w:rFonts w:ascii="Times New Roman" w:hAnsi="Times New Roman" w:cs="Times New Roman"/>
          <w:sz w:val="24"/>
          <w:szCs w:val="24"/>
        </w:rPr>
        <w:t>Rok: maj, finansiranje – LTO, Turistički kompleks Vučje; indikatori – 200 posjetilaca</w:t>
      </w:r>
    </w:p>
    <w:p w14:paraId="3F49F9B6" w14:textId="5D611496" w:rsidR="00CD2F57" w:rsidRDefault="00CD2F57" w:rsidP="00CD2F57">
      <w:pPr>
        <w:spacing w:after="200" w:line="276" w:lineRule="auto"/>
        <w:ind w:left="720"/>
        <w:contextualSpacing/>
        <w:rPr>
          <w:rFonts w:ascii="Times New Roman" w:hAnsi="Times New Roman" w:cs="Times New Roman"/>
          <w:b/>
          <w:sz w:val="24"/>
          <w:szCs w:val="24"/>
        </w:rPr>
      </w:pPr>
    </w:p>
    <w:p w14:paraId="705FB600" w14:textId="5F48CAF2" w:rsidR="00FD51D3" w:rsidRDefault="00FD51D3" w:rsidP="00CD2F57">
      <w:pPr>
        <w:spacing w:after="200" w:line="276" w:lineRule="auto"/>
        <w:ind w:left="720"/>
        <w:contextualSpacing/>
        <w:rPr>
          <w:rFonts w:ascii="Times New Roman" w:hAnsi="Times New Roman" w:cs="Times New Roman"/>
          <w:b/>
          <w:sz w:val="24"/>
          <w:szCs w:val="24"/>
        </w:rPr>
      </w:pPr>
    </w:p>
    <w:p w14:paraId="069E8826" w14:textId="66D53C33" w:rsidR="00FD51D3" w:rsidRDefault="00FD51D3" w:rsidP="00CD2F57">
      <w:pPr>
        <w:spacing w:after="200" w:line="276" w:lineRule="auto"/>
        <w:ind w:left="720"/>
        <w:contextualSpacing/>
        <w:rPr>
          <w:rFonts w:ascii="Times New Roman" w:hAnsi="Times New Roman" w:cs="Times New Roman"/>
          <w:b/>
          <w:sz w:val="24"/>
          <w:szCs w:val="24"/>
        </w:rPr>
      </w:pPr>
    </w:p>
    <w:p w14:paraId="1D736365" w14:textId="3E82FA75" w:rsidR="00FD51D3" w:rsidRDefault="00FD51D3" w:rsidP="00CD2F57">
      <w:pPr>
        <w:spacing w:after="200" w:line="276" w:lineRule="auto"/>
        <w:ind w:left="720"/>
        <w:contextualSpacing/>
        <w:rPr>
          <w:rFonts w:ascii="Times New Roman" w:hAnsi="Times New Roman" w:cs="Times New Roman"/>
          <w:b/>
          <w:sz w:val="24"/>
          <w:szCs w:val="24"/>
        </w:rPr>
      </w:pPr>
    </w:p>
    <w:p w14:paraId="41CF2F8C" w14:textId="59AC090D" w:rsidR="00FD51D3" w:rsidRDefault="00FD51D3" w:rsidP="00CD2F57">
      <w:pPr>
        <w:spacing w:after="200" w:line="276" w:lineRule="auto"/>
        <w:ind w:left="720"/>
        <w:contextualSpacing/>
        <w:rPr>
          <w:rFonts w:ascii="Times New Roman" w:hAnsi="Times New Roman" w:cs="Times New Roman"/>
          <w:b/>
          <w:sz w:val="24"/>
          <w:szCs w:val="24"/>
        </w:rPr>
      </w:pPr>
    </w:p>
    <w:p w14:paraId="37E42D23" w14:textId="6C0E56F0" w:rsidR="00FD51D3" w:rsidRDefault="00FD51D3" w:rsidP="00CD2F57">
      <w:pPr>
        <w:spacing w:after="200" w:line="276" w:lineRule="auto"/>
        <w:ind w:left="720"/>
        <w:contextualSpacing/>
        <w:rPr>
          <w:rFonts w:ascii="Times New Roman" w:hAnsi="Times New Roman" w:cs="Times New Roman"/>
          <w:b/>
          <w:sz w:val="24"/>
          <w:szCs w:val="24"/>
        </w:rPr>
      </w:pPr>
    </w:p>
    <w:p w14:paraId="7D2A2128" w14:textId="652F8853" w:rsidR="00FD51D3" w:rsidRDefault="00FD51D3" w:rsidP="00CD2F57">
      <w:pPr>
        <w:spacing w:after="200" w:line="276" w:lineRule="auto"/>
        <w:ind w:left="720"/>
        <w:contextualSpacing/>
        <w:rPr>
          <w:rFonts w:ascii="Times New Roman" w:hAnsi="Times New Roman" w:cs="Times New Roman"/>
          <w:b/>
          <w:sz w:val="24"/>
          <w:szCs w:val="24"/>
        </w:rPr>
      </w:pPr>
    </w:p>
    <w:p w14:paraId="6B8DC7CB" w14:textId="1AFEDF71" w:rsidR="00FD51D3" w:rsidRDefault="00FD51D3" w:rsidP="00CD2F57">
      <w:pPr>
        <w:spacing w:after="200" w:line="276" w:lineRule="auto"/>
        <w:ind w:left="720"/>
        <w:contextualSpacing/>
        <w:rPr>
          <w:rFonts w:ascii="Times New Roman" w:hAnsi="Times New Roman" w:cs="Times New Roman"/>
          <w:b/>
          <w:sz w:val="24"/>
          <w:szCs w:val="24"/>
        </w:rPr>
      </w:pPr>
    </w:p>
    <w:p w14:paraId="3ECEB257" w14:textId="0E336868" w:rsidR="00FD51D3" w:rsidRDefault="00FD51D3" w:rsidP="00CD2F57">
      <w:pPr>
        <w:spacing w:after="200" w:line="276" w:lineRule="auto"/>
        <w:ind w:left="720"/>
        <w:contextualSpacing/>
        <w:rPr>
          <w:rFonts w:ascii="Times New Roman" w:hAnsi="Times New Roman" w:cs="Times New Roman"/>
          <w:b/>
          <w:sz w:val="24"/>
          <w:szCs w:val="24"/>
        </w:rPr>
      </w:pPr>
    </w:p>
    <w:p w14:paraId="65392423" w14:textId="4D68A4FE" w:rsidR="00FD51D3" w:rsidRDefault="00FD51D3" w:rsidP="00CD2F57">
      <w:pPr>
        <w:spacing w:after="200" w:line="276" w:lineRule="auto"/>
        <w:ind w:left="720"/>
        <w:contextualSpacing/>
        <w:rPr>
          <w:rFonts w:ascii="Times New Roman" w:hAnsi="Times New Roman" w:cs="Times New Roman"/>
          <w:b/>
          <w:sz w:val="24"/>
          <w:szCs w:val="24"/>
        </w:rPr>
      </w:pPr>
    </w:p>
    <w:p w14:paraId="428E93EB" w14:textId="7328E6CC" w:rsidR="00FD51D3" w:rsidRDefault="00FD51D3" w:rsidP="00CD2F57">
      <w:pPr>
        <w:spacing w:after="200" w:line="276" w:lineRule="auto"/>
        <w:ind w:left="720"/>
        <w:contextualSpacing/>
        <w:rPr>
          <w:rFonts w:ascii="Times New Roman" w:hAnsi="Times New Roman" w:cs="Times New Roman"/>
          <w:b/>
          <w:sz w:val="24"/>
          <w:szCs w:val="24"/>
        </w:rPr>
      </w:pPr>
    </w:p>
    <w:p w14:paraId="032B0E42" w14:textId="490BF795" w:rsidR="00FD51D3" w:rsidRDefault="00FD51D3" w:rsidP="00CD2F57">
      <w:pPr>
        <w:spacing w:after="200" w:line="276" w:lineRule="auto"/>
        <w:ind w:left="720"/>
        <w:contextualSpacing/>
        <w:rPr>
          <w:rFonts w:ascii="Times New Roman" w:hAnsi="Times New Roman" w:cs="Times New Roman"/>
          <w:b/>
          <w:sz w:val="24"/>
          <w:szCs w:val="24"/>
        </w:rPr>
      </w:pPr>
    </w:p>
    <w:p w14:paraId="6B25FDA5" w14:textId="77777777" w:rsidR="00FD51D3" w:rsidRPr="002A6959" w:rsidRDefault="00FD51D3" w:rsidP="00CD2F57">
      <w:pPr>
        <w:spacing w:after="200" w:line="276" w:lineRule="auto"/>
        <w:ind w:left="720"/>
        <w:contextualSpacing/>
        <w:rPr>
          <w:rFonts w:ascii="Times New Roman" w:hAnsi="Times New Roman" w:cs="Times New Roman"/>
          <w:b/>
          <w:sz w:val="24"/>
          <w:szCs w:val="24"/>
        </w:rPr>
      </w:pPr>
    </w:p>
    <w:p w14:paraId="3FEA92FA" w14:textId="5F7E1BF3" w:rsidR="002A6959" w:rsidRDefault="002A6959" w:rsidP="00231460">
      <w:pPr>
        <w:numPr>
          <w:ilvl w:val="0"/>
          <w:numId w:val="12"/>
        </w:numPr>
        <w:spacing w:after="200" w:line="276" w:lineRule="auto"/>
        <w:contextualSpacing/>
        <w:rPr>
          <w:rFonts w:ascii="Times New Roman" w:hAnsi="Times New Roman" w:cs="Times New Roman"/>
          <w:b/>
          <w:sz w:val="24"/>
          <w:szCs w:val="24"/>
        </w:rPr>
      </w:pPr>
      <w:r w:rsidRPr="002A6959">
        <w:rPr>
          <w:rFonts w:ascii="Times New Roman" w:hAnsi="Times New Roman" w:cs="Times New Roman"/>
          <w:b/>
          <w:sz w:val="24"/>
          <w:szCs w:val="24"/>
        </w:rPr>
        <w:t>Naša rijeka Zeta</w:t>
      </w:r>
    </w:p>
    <w:p w14:paraId="040310B9" w14:textId="77777777" w:rsidR="00CD2F57" w:rsidRPr="00740B38" w:rsidRDefault="00CD2F57" w:rsidP="00740B38">
      <w:pPr>
        <w:spacing w:after="200" w:line="276" w:lineRule="auto"/>
        <w:ind w:left="720"/>
        <w:contextualSpacing/>
        <w:jc w:val="both"/>
        <w:rPr>
          <w:rFonts w:ascii="Times New Roman" w:hAnsi="Times New Roman" w:cs="Times New Roman"/>
          <w:b/>
          <w:sz w:val="24"/>
          <w:szCs w:val="24"/>
        </w:rPr>
      </w:pPr>
    </w:p>
    <w:p w14:paraId="791A9250" w14:textId="2CD5FCAA" w:rsidR="00740B38" w:rsidRPr="00740B38" w:rsidRDefault="00740B38" w:rsidP="00740B38">
      <w:pPr>
        <w:spacing w:after="200" w:line="276" w:lineRule="auto"/>
        <w:jc w:val="both"/>
        <w:rPr>
          <w:rFonts w:ascii="Times New Roman" w:hAnsi="Times New Roman" w:cs="Times New Roman"/>
          <w:sz w:val="24"/>
          <w:szCs w:val="24"/>
        </w:rPr>
      </w:pPr>
      <w:r w:rsidRPr="00740B38">
        <w:rPr>
          <w:rFonts w:ascii="Times New Roman" w:hAnsi="Times New Roman" w:cs="Times New Roman"/>
          <w:sz w:val="24"/>
          <w:szCs w:val="24"/>
        </w:rPr>
        <w:t>Manifestacija koja je sa velikim uspjehom po prvi put organizovana 05.06. 2022. godine, i koja je privukla pažnju posjetilaca iz cijele Crne Gore, ali i gotovo svih medija, biće organizovana i ove godine. Obzirom da je napravljen ogroman iskorak, kada je u pitanju saradnja lokalnih samoup</w:t>
      </w:r>
      <w:r w:rsidR="00F376C2">
        <w:rPr>
          <w:rFonts w:ascii="Times New Roman" w:hAnsi="Times New Roman" w:cs="Times New Roman"/>
          <w:sz w:val="24"/>
          <w:szCs w:val="24"/>
        </w:rPr>
        <w:t>rava Nikšića i Danilovgrada, al</w:t>
      </w:r>
      <w:r w:rsidRPr="00740B38">
        <w:rPr>
          <w:rFonts w:ascii="Times New Roman" w:hAnsi="Times New Roman" w:cs="Times New Roman"/>
          <w:sz w:val="24"/>
          <w:szCs w:val="24"/>
        </w:rPr>
        <w:t>i</w:t>
      </w:r>
      <w:r w:rsidR="00F376C2">
        <w:rPr>
          <w:rFonts w:ascii="Times New Roman" w:hAnsi="Times New Roman" w:cs="Times New Roman"/>
          <w:sz w:val="24"/>
          <w:szCs w:val="24"/>
        </w:rPr>
        <w:t xml:space="preserve"> </w:t>
      </w:r>
      <w:r w:rsidRPr="00740B38">
        <w:rPr>
          <w:rFonts w:ascii="Times New Roman" w:hAnsi="Times New Roman" w:cs="Times New Roman"/>
          <w:sz w:val="24"/>
          <w:szCs w:val="24"/>
        </w:rPr>
        <w:t>i kada je u pitanju sama organizacija događaja i broj posjetilaca, za očekivati je da sledeće izdanjem, ovaj događaj preraste u pravi festival dobre</w:t>
      </w:r>
      <w:r w:rsidR="00F376C2">
        <w:rPr>
          <w:rFonts w:ascii="Times New Roman" w:hAnsi="Times New Roman" w:cs="Times New Roman"/>
          <w:sz w:val="24"/>
          <w:szCs w:val="24"/>
        </w:rPr>
        <w:t xml:space="preserve"> zabave, al</w:t>
      </w:r>
      <w:r w:rsidRPr="00740B38">
        <w:rPr>
          <w:rFonts w:ascii="Times New Roman" w:hAnsi="Times New Roman" w:cs="Times New Roman"/>
          <w:sz w:val="24"/>
          <w:szCs w:val="24"/>
        </w:rPr>
        <w:t>i</w:t>
      </w:r>
      <w:r w:rsidR="00F376C2">
        <w:rPr>
          <w:rFonts w:ascii="Times New Roman" w:hAnsi="Times New Roman" w:cs="Times New Roman"/>
          <w:sz w:val="24"/>
          <w:szCs w:val="24"/>
        </w:rPr>
        <w:t xml:space="preserve"> </w:t>
      </w:r>
      <w:r w:rsidRPr="00740B38">
        <w:rPr>
          <w:rFonts w:ascii="Times New Roman" w:hAnsi="Times New Roman" w:cs="Times New Roman"/>
          <w:sz w:val="24"/>
          <w:szCs w:val="24"/>
        </w:rPr>
        <w:t>i promocije domaćih proizvoda, kulture i tradicije ovog kraja. Organizatori su NVO „Visit</w:t>
      </w:r>
      <w:r w:rsidR="00F376C2">
        <w:rPr>
          <w:rFonts w:ascii="Times New Roman" w:hAnsi="Times New Roman" w:cs="Times New Roman"/>
          <w:sz w:val="24"/>
          <w:szCs w:val="24"/>
        </w:rPr>
        <w:t xml:space="preserve"> </w:t>
      </w:r>
      <w:r w:rsidRPr="00740B38">
        <w:rPr>
          <w:rFonts w:ascii="Times New Roman" w:hAnsi="Times New Roman" w:cs="Times New Roman"/>
          <w:sz w:val="24"/>
          <w:szCs w:val="24"/>
        </w:rPr>
        <w:t>Danilovgrad</w:t>
      </w:r>
      <w:proofErr w:type="gramStart"/>
      <w:r w:rsidRPr="00740B38">
        <w:rPr>
          <w:rFonts w:ascii="Times New Roman" w:hAnsi="Times New Roman" w:cs="Times New Roman"/>
          <w:sz w:val="24"/>
          <w:szCs w:val="24"/>
        </w:rPr>
        <w:t>“ i</w:t>
      </w:r>
      <w:proofErr w:type="gramEnd"/>
      <w:r w:rsidRPr="00740B38">
        <w:rPr>
          <w:rFonts w:ascii="Times New Roman" w:hAnsi="Times New Roman" w:cs="Times New Roman"/>
          <w:sz w:val="24"/>
          <w:szCs w:val="24"/>
        </w:rPr>
        <w:t xml:space="preserve">  TO Nikšić, a uz podršku opština Nikšić i Danilovgrad. Manifestacija će biti dvodnevnog karaktera</w:t>
      </w:r>
      <w:proofErr w:type="gramStart"/>
      <w:r w:rsidRPr="00740B38">
        <w:rPr>
          <w:rFonts w:ascii="Times New Roman" w:hAnsi="Times New Roman" w:cs="Times New Roman"/>
          <w:sz w:val="24"/>
          <w:szCs w:val="24"/>
        </w:rPr>
        <w:t>,  a</w:t>
      </w:r>
      <w:proofErr w:type="gramEnd"/>
      <w:r w:rsidRPr="00740B38">
        <w:rPr>
          <w:rFonts w:ascii="Times New Roman" w:hAnsi="Times New Roman" w:cs="Times New Roman"/>
          <w:sz w:val="24"/>
          <w:szCs w:val="24"/>
        </w:rPr>
        <w:t xml:space="preserve"> biće realizovana na Tunjevu.  Cilj ovog događaja je promocija rijeke Zete i adrenalinskih sportova koje je moguće upražnjavati na rijeci</w:t>
      </w:r>
      <w:proofErr w:type="gramStart"/>
      <w:r w:rsidRPr="00740B38">
        <w:rPr>
          <w:rFonts w:ascii="Times New Roman" w:hAnsi="Times New Roman" w:cs="Times New Roman"/>
          <w:sz w:val="24"/>
          <w:szCs w:val="24"/>
        </w:rPr>
        <w:t>,  ali</w:t>
      </w:r>
      <w:proofErr w:type="gramEnd"/>
      <w:r w:rsidRPr="00740B38">
        <w:rPr>
          <w:rFonts w:ascii="Times New Roman" w:hAnsi="Times New Roman" w:cs="Times New Roman"/>
          <w:sz w:val="24"/>
          <w:szCs w:val="24"/>
        </w:rPr>
        <w:t xml:space="preserve"> i promocija gastronomske ponude kao i kulture i tradicije ovog kraja.</w:t>
      </w:r>
    </w:p>
    <w:p w14:paraId="0B6C0F83" w14:textId="77777777" w:rsidR="00740B38" w:rsidRPr="00740B38" w:rsidRDefault="00740B38" w:rsidP="00740B38">
      <w:pPr>
        <w:spacing w:after="200" w:line="276" w:lineRule="auto"/>
        <w:rPr>
          <w:rFonts w:ascii="Times New Roman" w:hAnsi="Times New Roman" w:cs="Times New Roman"/>
          <w:sz w:val="24"/>
          <w:szCs w:val="24"/>
        </w:rPr>
      </w:pPr>
      <w:r w:rsidRPr="00740B38">
        <w:rPr>
          <w:rFonts w:ascii="Times New Roman" w:hAnsi="Times New Roman" w:cs="Times New Roman"/>
          <w:sz w:val="24"/>
          <w:szCs w:val="24"/>
        </w:rPr>
        <w:t>Rok: jun; finansiranje – LTO, „VisitDanilovgrad</w:t>
      </w:r>
      <w:proofErr w:type="gramStart"/>
      <w:r w:rsidRPr="00740B38">
        <w:rPr>
          <w:rFonts w:ascii="Times New Roman" w:hAnsi="Times New Roman" w:cs="Times New Roman"/>
          <w:sz w:val="24"/>
          <w:szCs w:val="24"/>
        </w:rPr>
        <w:t>“ opštine</w:t>
      </w:r>
      <w:proofErr w:type="gramEnd"/>
      <w:r w:rsidRPr="00740B38">
        <w:rPr>
          <w:rFonts w:ascii="Times New Roman" w:hAnsi="Times New Roman" w:cs="Times New Roman"/>
          <w:sz w:val="24"/>
          <w:szCs w:val="24"/>
        </w:rPr>
        <w:t xml:space="preserve"> Nikšić i Danilovgrad , indikatori – najmanje 1000 posjetilaca.</w:t>
      </w:r>
    </w:p>
    <w:p w14:paraId="4D273B87" w14:textId="36E23F3F" w:rsidR="00047C06" w:rsidRDefault="002A6959" w:rsidP="00832933">
      <w:pPr>
        <w:spacing w:after="200" w:line="276" w:lineRule="auto"/>
        <w:rPr>
          <w:rFonts w:ascii="Times New Roman" w:hAnsi="Times New Roman" w:cs="Times New Roman"/>
          <w:sz w:val="24"/>
          <w:szCs w:val="24"/>
        </w:rPr>
      </w:pPr>
      <w:r w:rsidRPr="00740B38">
        <w:rPr>
          <w:rFonts w:ascii="Times New Roman" w:hAnsi="Times New Roman" w:cs="Times New Roman"/>
          <w:sz w:val="24"/>
          <w:szCs w:val="24"/>
        </w:rPr>
        <w:t>Rok: jun; finansiranje – LTO, „Visit</w:t>
      </w:r>
      <w:r w:rsidR="00CD2F57" w:rsidRPr="00740B38">
        <w:rPr>
          <w:rFonts w:ascii="Times New Roman" w:hAnsi="Times New Roman" w:cs="Times New Roman"/>
          <w:sz w:val="24"/>
          <w:szCs w:val="24"/>
        </w:rPr>
        <w:t xml:space="preserve"> </w:t>
      </w:r>
      <w:r w:rsidRPr="00740B38">
        <w:rPr>
          <w:rFonts w:ascii="Times New Roman" w:hAnsi="Times New Roman" w:cs="Times New Roman"/>
          <w:sz w:val="24"/>
          <w:szCs w:val="24"/>
        </w:rPr>
        <w:t>Danilovgrad</w:t>
      </w:r>
      <w:proofErr w:type="gramStart"/>
      <w:r w:rsidRPr="00740B38">
        <w:rPr>
          <w:rFonts w:ascii="Times New Roman" w:hAnsi="Times New Roman" w:cs="Times New Roman"/>
          <w:sz w:val="24"/>
          <w:szCs w:val="24"/>
        </w:rPr>
        <w:t xml:space="preserve">“ </w:t>
      </w:r>
      <w:r w:rsidR="00CD2F57" w:rsidRPr="00740B38">
        <w:rPr>
          <w:rFonts w:ascii="Times New Roman" w:hAnsi="Times New Roman" w:cs="Times New Roman"/>
          <w:sz w:val="24"/>
          <w:szCs w:val="24"/>
        </w:rPr>
        <w:t>,</w:t>
      </w:r>
      <w:proofErr w:type="gramEnd"/>
      <w:r w:rsidRPr="00740B38">
        <w:rPr>
          <w:rFonts w:ascii="Times New Roman" w:hAnsi="Times New Roman" w:cs="Times New Roman"/>
          <w:sz w:val="24"/>
          <w:szCs w:val="24"/>
        </w:rPr>
        <w:t>opštine Nikšić i Danilovgrad , indikatori – najmanje 1000 posjetilaca.</w:t>
      </w:r>
    </w:p>
    <w:p w14:paraId="7E84C678" w14:textId="383EEAAF" w:rsidR="00047C06" w:rsidRPr="002A6959" w:rsidRDefault="00047C06" w:rsidP="00E70AC1">
      <w:pPr>
        <w:spacing w:after="200" w:line="276" w:lineRule="auto"/>
        <w:jc w:val="both"/>
        <w:rPr>
          <w:rFonts w:ascii="Times New Roman" w:hAnsi="Times New Roman" w:cs="Times New Roman"/>
          <w:sz w:val="24"/>
          <w:szCs w:val="24"/>
        </w:rPr>
      </w:pPr>
    </w:p>
    <w:p w14:paraId="5A06526C" w14:textId="0403D638" w:rsidR="002A6959" w:rsidRDefault="002A6959" w:rsidP="00231460">
      <w:pPr>
        <w:numPr>
          <w:ilvl w:val="0"/>
          <w:numId w:val="14"/>
        </w:numPr>
        <w:spacing w:after="200" w:line="276" w:lineRule="auto"/>
        <w:contextualSpacing/>
        <w:rPr>
          <w:rFonts w:ascii="Times New Roman" w:hAnsi="Times New Roman" w:cs="Times New Roman"/>
          <w:b/>
          <w:sz w:val="24"/>
          <w:szCs w:val="24"/>
        </w:rPr>
      </w:pPr>
      <w:r w:rsidRPr="002A6959">
        <w:rPr>
          <w:rFonts w:ascii="Times New Roman" w:hAnsi="Times New Roman" w:cs="Times New Roman"/>
          <w:b/>
          <w:sz w:val="24"/>
          <w:szCs w:val="24"/>
        </w:rPr>
        <w:t>Trebjesa open</w:t>
      </w:r>
    </w:p>
    <w:p w14:paraId="223DD1ED" w14:textId="77777777" w:rsidR="00D970F4" w:rsidRPr="002A6959" w:rsidRDefault="00D970F4" w:rsidP="00832933">
      <w:pPr>
        <w:spacing w:after="200" w:line="276" w:lineRule="auto"/>
        <w:ind w:left="720"/>
        <w:contextualSpacing/>
        <w:jc w:val="both"/>
        <w:rPr>
          <w:rFonts w:ascii="Times New Roman" w:hAnsi="Times New Roman" w:cs="Times New Roman"/>
          <w:b/>
          <w:sz w:val="24"/>
          <w:szCs w:val="24"/>
        </w:rPr>
      </w:pPr>
    </w:p>
    <w:p w14:paraId="5985F0A2" w14:textId="77777777" w:rsidR="00832933" w:rsidRPr="00832933" w:rsidRDefault="00832933" w:rsidP="00832933">
      <w:pPr>
        <w:spacing w:after="200" w:line="276" w:lineRule="auto"/>
        <w:jc w:val="both"/>
        <w:rPr>
          <w:rFonts w:ascii="Times New Roman" w:hAnsi="Times New Roman" w:cs="Times New Roman"/>
          <w:sz w:val="24"/>
          <w:szCs w:val="24"/>
        </w:rPr>
      </w:pPr>
      <w:r w:rsidRPr="00832933">
        <w:rPr>
          <w:rFonts w:ascii="Times New Roman" w:hAnsi="Times New Roman" w:cs="Times New Roman"/>
          <w:sz w:val="24"/>
          <w:szCs w:val="24"/>
        </w:rPr>
        <w:t xml:space="preserve">Teniski turnir koji se sa uspjehom održava u našem gradu već duži niz godina, tačnije na teniskim terenima pod Trebjesom, biće i ove godine organizovan u junu mjesecu. Turistička organizacija Nikšić je tri godine za redom podržala ovu manifestaciju u cilju podsticaja razvoja sportskog turizma u našoj opštini, a to će biti slučaj i ove godine. </w:t>
      </w:r>
    </w:p>
    <w:p w14:paraId="026D4F92" w14:textId="0FA9EE42" w:rsidR="00832933" w:rsidRDefault="00832933" w:rsidP="00832933">
      <w:pPr>
        <w:spacing w:after="200" w:line="276" w:lineRule="auto"/>
        <w:jc w:val="both"/>
        <w:rPr>
          <w:rFonts w:ascii="Times New Roman" w:hAnsi="Times New Roman" w:cs="Times New Roman"/>
          <w:sz w:val="24"/>
          <w:szCs w:val="24"/>
        </w:rPr>
      </w:pPr>
      <w:r w:rsidRPr="00832933">
        <w:rPr>
          <w:rFonts w:ascii="Times New Roman" w:hAnsi="Times New Roman" w:cs="Times New Roman"/>
          <w:sz w:val="24"/>
          <w:szCs w:val="24"/>
        </w:rPr>
        <w:t>Rok</w:t>
      </w:r>
      <w:proofErr w:type="gramStart"/>
      <w:r w:rsidRPr="00832933">
        <w:rPr>
          <w:rFonts w:ascii="Times New Roman" w:hAnsi="Times New Roman" w:cs="Times New Roman"/>
          <w:sz w:val="24"/>
          <w:szCs w:val="24"/>
        </w:rPr>
        <w:t>:jun</w:t>
      </w:r>
      <w:proofErr w:type="gramEnd"/>
      <w:r w:rsidRPr="00832933">
        <w:rPr>
          <w:rFonts w:ascii="Times New Roman" w:hAnsi="Times New Roman" w:cs="Times New Roman"/>
          <w:sz w:val="24"/>
          <w:szCs w:val="24"/>
        </w:rPr>
        <w:t>; finansiranje – LTO, Opština Nikšić; indikatori – 100 učesnika iz 10 evropskih zemalja.</w:t>
      </w:r>
    </w:p>
    <w:p w14:paraId="052611BA" w14:textId="56280E5F" w:rsidR="00832933" w:rsidRPr="00832933" w:rsidRDefault="00832933" w:rsidP="00832933">
      <w:pPr>
        <w:spacing w:after="200" w:line="276" w:lineRule="auto"/>
        <w:jc w:val="both"/>
        <w:rPr>
          <w:rFonts w:ascii="Times New Roman" w:hAnsi="Times New Roman" w:cs="Times New Roman"/>
          <w:sz w:val="24"/>
          <w:szCs w:val="24"/>
        </w:rPr>
      </w:pPr>
    </w:p>
    <w:p w14:paraId="741B7BEA" w14:textId="5DAD18CA" w:rsidR="00832933" w:rsidRPr="00832933" w:rsidRDefault="00832933" w:rsidP="00832933">
      <w:pPr>
        <w:pStyle w:val="ListParagraph"/>
        <w:numPr>
          <w:ilvl w:val="0"/>
          <w:numId w:val="13"/>
        </w:numPr>
        <w:spacing w:after="200" w:line="276" w:lineRule="auto"/>
        <w:jc w:val="both"/>
        <w:rPr>
          <w:rFonts w:ascii="Times New Roman" w:hAnsi="Times New Roman" w:cs="Times New Roman"/>
          <w:b/>
          <w:sz w:val="24"/>
          <w:szCs w:val="24"/>
        </w:rPr>
      </w:pPr>
      <w:r w:rsidRPr="00832933">
        <w:rPr>
          <w:rFonts w:ascii="Times New Roman" w:hAnsi="Times New Roman" w:cs="Times New Roman"/>
          <w:b/>
          <w:sz w:val="24"/>
          <w:szCs w:val="24"/>
        </w:rPr>
        <w:t xml:space="preserve">Beach Volley,  Кrupac </w:t>
      </w:r>
    </w:p>
    <w:p w14:paraId="5D6DC288" w14:textId="77777777" w:rsidR="00832933" w:rsidRPr="00832933" w:rsidRDefault="00832933" w:rsidP="00832933">
      <w:pPr>
        <w:jc w:val="both"/>
        <w:rPr>
          <w:rFonts w:ascii="Times New Roman" w:hAnsi="Times New Roman" w:cs="Times New Roman"/>
          <w:sz w:val="24"/>
          <w:szCs w:val="24"/>
        </w:rPr>
      </w:pPr>
      <w:r w:rsidRPr="00832933">
        <w:rPr>
          <w:rFonts w:ascii="Times New Roman" w:hAnsi="Times New Roman" w:cs="Times New Roman"/>
          <w:sz w:val="24"/>
          <w:szCs w:val="24"/>
        </w:rPr>
        <w:t>Ova manifestacija je sa velikim uspjehom po prvi put održana na Кrupcu 18. juna 2022. Organizatori su bili OК Sutjeska i TO Nikšić. Zbog ogromnog interesovanja ekipa iz gotovo čitavog regiona svake sledeće godine manifestacija je organizovana u dva dana, što je planirano i za jun 2026. godine. Efekti organizacije ovog događaja su višestruki, osim promocije Nikšića kao destinacije koja ima velike mogućnosti za razvoj sportskog turizma, afirmacije odbojke na pijesku, imamo mogućnos i promocije Krupačkog jezera kao našeg najvećeg i najpoznatijeg kupališta i izletišta.</w:t>
      </w:r>
    </w:p>
    <w:p w14:paraId="56CCC56E" w14:textId="77777777" w:rsidR="00832933" w:rsidRPr="00832933" w:rsidRDefault="00832933" w:rsidP="00832933">
      <w:pPr>
        <w:jc w:val="both"/>
        <w:rPr>
          <w:rFonts w:ascii="Times New Roman" w:hAnsi="Times New Roman" w:cs="Times New Roman"/>
          <w:sz w:val="24"/>
          <w:szCs w:val="24"/>
        </w:rPr>
      </w:pPr>
      <w:r w:rsidRPr="00832933">
        <w:rPr>
          <w:rFonts w:ascii="Times New Roman" w:hAnsi="Times New Roman" w:cs="Times New Roman"/>
          <w:sz w:val="24"/>
          <w:szCs w:val="24"/>
        </w:rPr>
        <w:lastRenderedPageBreak/>
        <w:t>Rok</w:t>
      </w:r>
      <w:proofErr w:type="gramStart"/>
      <w:r w:rsidRPr="00832933">
        <w:rPr>
          <w:rFonts w:ascii="Times New Roman" w:hAnsi="Times New Roman" w:cs="Times New Roman"/>
          <w:sz w:val="24"/>
          <w:szCs w:val="24"/>
        </w:rPr>
        <w:t>:jun</w:t>
      </w:r>
      <w:proofErr w:type="gramEnd"/>
      <w:r w:rsidRPr="00832933">
        <w:rPr>
          <w:rFonts w:ascii="Times New Roman" w:hAnsi="Times New Roman" w:cs="Times New Roman"/>
          <w:sz w:val="24"/>
          <w:szCs w:val="24"/>
        </w:rPr>
        <w:t>; finansiranje – LTO, OК Sutjeska; indikatori – 100 učesnika.</w:t>
      </w:r>
    </w:p>
    <w:p w14:paraId="658D4EFA" w14:textId="314B9E16" w:rsidR="00047C06" w:rsidRPr="002A6959" w:rsidRDefault="00047C06" w:rsidP="00E70AC1">
      <w:pPr>
        <w:spacing w:after="200" w:line="276" w:lineRule="auto"/>
        <w:jc w:val="both"/>
        <w:rPr>
          <w:rFonts w:ascii="Times New Roman" w:hAnsi="Times New Roman" w:cs="Times New Roman"/>
          <w:sz w:val="24"/>
          <w:szCs w:val="24"/>
        </w:rPr>
      </w:pPr>
    </w:p>
    <w:p w14:paraId="206ECC8B" w14:textId="652729D7" w:rsidR="002A6959" w:rsidRDefault="002A6959" w:rsidP="00231460">
      <w:pPr>
        <w:numPr>
          <w:ilvl w:val="0"/>
          <w:numId w:val="15"/>
        </w:numPr>
        <w:spacing w:after="200" w:line="276" w:lineRule="auto"/>
        <w:contextualSpacing/>
        <w:rPr>
          <w:rFonts w:ascii="Times New Roman" w:hAnsi="Times New Roman" w:cs="Times New Roman"/>
          <w:b/>
          <w:sz w:val="24"/>
          <w:szCs w:val="24"/>
        </w:rPr>
      </w:pPr>
      <w:r w:rsidRPr="002A6959">
        <w:rPr>
          <w:rFonts w:ascii="Times New Roman" w:hAnsi="Times New Roman" w:cs="Times New Roman"/>
          <w:b/>
          <w:sz w:val="24"/>
          <w:szCs w:val="24"/>
        </w:rPr>
        <w:t xml:space="preserve">Jeep Rally Montenegrotrophy </w:t>
      </w:r>
    </w:p>
    <w:p w14:paraId="2A7D155E" w14:textId="4B054E56" w:rsidR="00832933" w:rsidRDefault="00832933" w:rsidP="00832933">
      <w:pPr>
        <w:spacing w:after="200" w:line="276" w:lineRule="auto"/>
        <w:ind w:left="720"/>
        <w:contextualSpacing/>
        <w:rPr>
          <w:rFonts w:ascii="Times New Roman" w:hAnsi="Times New Roman" w:cs="Times New Roman"/>
          <w:b/>
          <w:sz w:val="24"/>
          <w:szCs w:val="24"/>
        </w:rPr>
      </w:pPr>
    </w:p>
    <w:p w14:paraId="259B2045" w14:textId="77777777" w:rsidR="00832933" w:rsidRDefault="00832933" w:rsidP="00832933">
      <w:pPr>
        <w:spacing w:after="200" w:line="276" w:lineRule="auto"/>
        <w:ind w:left="720"/>
        <w:contextualSpacing/>
        <w:rPr>
          <w:rFonts w:ascii="Times New Roman" w:hAnsi="Times New Roman" w:cs="Times New Roman"/>
          <w:b/>
          <w:sz w:val="24"/>
          <w:szCs w:val="24"/>
        </w:rPr>
      </w:pPr>
    </w:p>
    <w:p w14:paraId="73256A2F" w14:textId="77777777" w:rsidR="00832933" w:rsidRPr="00832933" w:rsidRDefault="00832933" w:rsidP="00832933">
      <w:pPr>
        <w:jc w:val="both"/>
        <w:rPr>
          <w:rFonts w:ascii="Times New Roman" w:hAnsi="Times New Roman" w:cs="Times New Roman"/>
          <w:sz w:val="24"/>
          <w:szCs w:val="24"/>
        </w:rPr>
      </w:pPr>
      <w:r w:rsidRPr="00832933">
        <w:rPr>
          <w:rFonts w:ascii="Times New Roman" w:hAnsi="Times New Roman" w:cs="Times New Roman"/>
          <w:sz w:val="24"/>
          <w:szCs w:val="24"/>
        </w:rPr>
        <w:t>Džip reli će i ove godine biti tradicionalno održan prvog vikenda u julu. Manifestacija okuplja veliki broj učesnika iz čitavog regiona. Ljubitelji prirode i avanturističke vožnje već 20 godina kreću u svoju avanturu, prvog vikenda u julu, iz Nikšića. Turistička organizacija Nikšić će i ove godine uzeti učešće u organizaciji ovog događaja.</w:t>
      </w:r>
    </w:p>
    <w:p w14:paraId="7D6789C0" w14:textId="77777777" w:rsidR="00832933" w:rsidRPr="00832933" w:rsidRDefault="00832933" w:rsidP="00832933">
      <w:pPr>
        <w:jc w:val="both"/>
        <w:rPr>
          <w:rFonts w:ascii="Times New Roman" w:hAnsi="Times New Roman" w:cs="Times New Roman"/>
          <w:sz w:val="24"/>
          <w:szCs w:val="24"/>
        </w:rPr>
      </w:pPr>
      <w:r w:rsidRPr="00832933">
        <w:rPr>
          <w:rFonts w:ascii="Times New Roman" w:hAnsi="Times New Roman" w:cs="Times New Roman"/>
          <w:sz w:val="24"/>
          <w:szCs w:val="24"/>
        </w:rPr>
        <w:t>Rok</w:t>
      </w:r>
      <w:proofErr w:type="gramStart"/>
      <w:r w:rsidRPr="00832933">
        <w:rPr>
          <w:rFonts w:ascii="Times New Roman" w:hAnsi="Times New Roman" w:cs="Times New Roman"/>
          <w:sz w:val="24"/>
          <w:szCs w:val="24"/>
        </w:rPr>
        <w:t>:jul</w:t>
      </w:r>
      <w:proofErr w:type="gramEnd"/>
      <w:r w:rsidRPr="00832933">
        <w:rPr>
          <w:rFonts w:ascii="Times New Roman" w:hAnsi="Times New Roman" w:cs="Times New Roman"/>
          <w:sz w:val="24"/>
          <w:szCs w:val="24"/>
        </w:rPr>
        <w:t xml:space="preserve"> finansiranje – LTO, HBO „Džip reli Montenegro“ Opština Nikšić ; indikatori – najmanje 150 učesnika.</w:t>
      </w:r>
    </w:p>
    <w:p w14:paraId="531D3019" w14:textId="77777777" w:rsidR="00047C06" w:rsidRPr="002A6959" w:rsidRDefault="00047C06" w:rsidP="00E70AC1">
      <w:pPr>
        <w:spacing w:after="200" w:line="276" w:lineRule="auto"/>
        <w:jc w:val="both"/>
        <w:rPr>
          <w:rFonts w:ascii="Times New Roman" w:hAnsi="Times New Roman" w:cs="Times New Roman"/>
          <w:sz w:val="24"/>
          <w:szCs w:val="24"/>
        </w:rPr>
      </w:pPr>
    </w:p>
    <w:p w14:paraId="7B696B9F" w14:textId="3145A265" w:rsidR="002A6959" w:rsidRDefault="002A6959" w:rsidP="00231460">
      <w:pPr>
        <w:numPr>
          <w:ilvl w:val="0"/>
          <w:numId w:val="15"/>
        </w:numPr>
        <w:spacing w:after="200" w:line="276" w:lineRule="auto"/>
        <w:contextualSpacing/>
        <w:rPr>
          <w:rFonts w:ascii="Times New Roman" w:hAnsi="Times New Roman" w:cs="Times New Roman"/>
          <w:b/>
          <w:sz w:val="24"/>
          <w:szCs w:val="24"/>
        </w:rPr>
      </w:pPr>
      <w:r w:rsidRPr="002A6959">
        <w:rPr>
          <w:rFonts w:ascii="Times New Roman" w:hAnsi="Times New Roman" w:cs="Times New Roman"/>
          <w:b/>
          <w:sz w:val="24"/>
          <w:szCs w:val="24"/>
        </w:rPr>
        <w:t>Ajmo na Krupac</w:t>
      </w:r>
    </w:p>
    <w:p w14:paraId="5773D089" w14:textId="77777777" w:rsidR="00527B72" w:rsidRPr="002A6959" w:rsidRDefault="00527B72" w:rsidP="00527B72">
      <w:pPr>
        <w:spacing w:after="200" w:line="276" w:lineRule="auto"/>
        <w:ind w:left="720"/>
        <w:contextualSpacing/>
        <w:rPr>
          <w:rFonts w:ascii="Times New Roman" w:hAnsi="Times New Roman" w:cs="Times New Roman"/>
          <w:b/>
          <w:sz w:val="24"/>
          <w:szCs w:val="24"/>
        </w:rPr>
      </w:pPr>
    </w:p>
    <w:p w14:paraId="76D78240" w14:textId="5DD5BE18" w:rsidR="00832933" w:rsidRPr="00832933" w:rsidRDefault="00832933" w:rsidP="00832933">
      <w:pPr>
        <w:spacing w:after="200" w:line="276" w:lineRule="auto"/>
        <w:jc w:val="both"/>
        <w:rPr>
          <w:rFonts w:ascii="Times New Roman" w:hAnsi="Times New Roman" w:cs="Times New Roman"/>
        </w:rPr>
      </w:pPr>
      <w:r w:rsidRPr="00832933">
        <w:rPr>
          <w:rFonts w:ascii="Times New Roman" w:hAnsi="Times New Roman" w:cs="Times New Roman"/>
        </w:rPr>
        <w:t>Ajmo na Krupac je kampanja koju će TO Nikšić i ovoga ljeta u julu mjesecu realizovati, sa ciljem promocije našeg najvećeg kupališta. Želja nam je da ovakvim i sličnim kampanjama prikažemo sve mogućnosti koje pruža Krupačko jezero, osim kupanja, tu je</w:t>
      </w:r>
      <w:r w:rsidR="00F376C2">
        <w:rPr>
          <w:rFonts w:ascii="Times New Roman" w:hAnsi="Times New Roman" w:cs="Times New Roman"/>
        </w:rPr>
        <w:t xml:space="preserve"> </w:t>
      </w:r>
      <w:r w:rsidRPr="00832933">
        <w:rPr>
          <w:rFonts w:ascii="Times New Roman" w:hAnsi="Times New Roman" w:cs="Times New Roman"/>
        </w:rPr>
        <w:t>i vožnja kajaka, sap daske, zatim o</w:t>
      </w:r>
      <w:r w:rsidR="00F376C2">
        <w:rPr>
          <w:rFonts w:ascii="Times New Roman" w:hAnsi="Times New Roman" w:cs="Times New Roman"/>
        </w:rPr>
        <w:t>dbojka na pijesku, program za d</w:t>
      </w:r>
      <w:r w:rsidRPr="00832933">
        <w:rPr>
          <w:rFonts w:ascii="Times New Roman" w:hAnsi="Times New Roman" w:cs="Times New Roman"/>
        </w:rPr>
        <w:t>jecu i zabava za odra</w:t>
      </w:r>
      <w:r w:rsidR="00F376C2">
        <w:rPr>
          <w:rFonts w:ascii="Times New Roman" w:hAnsi="Times New Roman" w:cs="Times New Roman"/>
        </w:rPr>
        <w:t>sle uz nastupe lokalnih bendova.</w:t>
      </w:r>
    </w:p>
    <w:p w14:paraId="44ACD3ED" w14:textId="77777777" w:rsidR="00832933" w:rsidRPr="00832933" w:rsidRDefault="00832933" w:rsidP="00832933">
      <w:pPr>
        <w:spacing w:after="200" w:line="276" w:lineRule="auto"/>
        <w:jc w:val="both"/>
        <w:rPr>
          <w:rFonts w:ascii="Times New Roman" w:hAnsi="Times New Roman" w:cs="Times New Roman"/>
        </w:rPr>
      </w:pPr>
      <w:r w:rsidRPr="00832933">
        <w:rPr>
          <w:rFonts w:ascii="Times New Roman" w:hAnsi="Times New Roman" w:cs="Times New Roman"/>
        </w:rPr>
        <w:t>Rok: Jul, finasiranje –TO Nikšić; indikatori – najmane 1000 posjetilaca</w:t>
      </w:r>
    </w:p>
    <w:p w14:paraId="6726EC10" w14:textId="77777777" w:rsidR="00047C06" w:rsidRPr="002A6959" w:rsidRDefault="00047C06" w:rsidP="00E70AC1">
      <w:pPr>
        <w:spacing w:after="200" w:line="276" w:lineRule="auto"/>
        <w:jc w:val="both"/>
        <w:rPr>
          <w:rFonts w:ascii="Times New Roman" w:hAnsi="Times New Roman" w:cs="Times New Roman"/>
          <w:sz w:val="24"/>
          <w:szCs w:val="24"/>
        </w:rPr>
      </w:pPr>
    </w:p>
    <w:p w14:paraId="51163A13" w14:textId="0257BE68" w:rsidR="002A6959" w:rsidRDefault="002A6959" w:rsidP="00231460">
      <w:pPr>
        <w:numPr>
          <w:ilvl w:val="0"/>
          <w:numId w:val="16"/>
        </w:numPr>
        <w:spacing w:after="200" w:line="276" w:lineRule="auto"/>
        <w:contextualSpacing/>
        <w:rPr>
          <w:rFonts w:ascii="Times New Roman" w:hAnsi="Times New Roman" w:cs="Times New Roman"/>
          <w:b/>
          <w:sz w:val="24"/>
          <w:szCs w:val="24"/>
        </w:rPr>
      </w:pPr>
      <w:r w:rsidRPr="002A6959">
        <w:rPr>
          <w:rFonts w:ascii="Times New Roman" w:hAnsi="Times New Roman" w:cs="Times New Roman"/>
          <w:b/>
          <w:sz w:val="24"/>
          <w:szCs w:val="24"/>
        </w:rPr>
        <w:t>Dani Romanovih u Nikšiću</w:t>
      </w:r>
    </w:p>
    <w:p w14:paraId="7B3057D5" w14:textId="77777777" w:rsidR="00527B72" w:rsidRPr="002A6959" w:rsidRDefault="00527B72" w:rsidP="00527B72">
      <w:pPr>
        <w:spacing w:after="200" w:line="276" w:lineRule="auto"/>
        <w:ind w:left="720"/>
        <w:contextualSpacing/>
        <w:rPr>
          <w:rFonts w:ascii="Times New Roman" w:hAnsi="Times New Roman" w:cs="Times New Roman"/>
          <w:b/>
          <w:sz w:val="24"/>
          <w:szCs w:val="24"/>
        </w:rPr>
      </w:pPr>
    </w:p>
    <w:p w14:paraId="039A46A6" w14:textId="19B60372" w:rsidR="00832933" w:rsidRPr="00832933" w:rsidRDefault="00832933" w:rsidP="00832933">
      <w:pPr>
        <w:jc w:val="both"/>
        <w:rPr>
          <w:rFonts w:ascii="Times New Roman" w:hAnsi="Times New Roman" w:cs="Times New Roman"/>
          <w:sz w:val="24"/>
          <w:szCs w:val="24"/>
        </w:rPr>
      </w:pPr>
      <w:r w:rsidRPr="00832933">
        <w:rPr>
          <w:rFonts w:ascii="Times New Roman" w:hAnsi="Times New Roman" w:cs="Times New Roman"/>
          <w:sz w:val="24"/>
          <w:szCs w:val="24"/>
        </w:rPr>
        <w:t>Cilj manifestacije koju organizuju Turistička organizacija Nikšić i NVO Pandurica je stavljanje akcenta na značaj i doprinos koji je porodica Romanov dala savremenom razvoju našeg grada i valorizacija Carevog mosta. Manifestacija će se ove godine održati od 16. do 19. jula uz bogat i raznovrstan kulturni i zabavni program, kn</w:t>
      </w:r>
      <w:r w:rsidR="00F376C2">
        <w:rPr>
          <w:rFonts w:ascii="Times New Roman" w:hAnsi="Times New Roman" w:cs="Times New Roman"/>
          <w:sz w:val="24"/>
          <w:szCs w:val="24"/>
        </w:rPr>
        <w:t>jiževne večeri, promocije itd. M</w:t>
      </w:r>
      <w:r w:rsidRPr="00832933">
        <w:rPr>
          <w:rFonts w:ascii="Times New Roman" w:hAnsi="Times New Roman" w:cs="Times New Roman"/>
          <w:sz w:val="24"/>
          <w:szCs w:val="24"/>
        </w:rPr>
        <w:t>anifestacija će biti zatvorena 19.</w:t>
      </w:r>
      <w:r w:rsidR="00F376C2">
        <w:rPr>
          <w:rFonts w:ascii="Times New Roman" w:hAnsi="Times New Roman" w:cs="Times New Roman"/>
          <w:sz w:val="24"/>
          <w:szCs w:val="24"/>
        </w:rPr>
        <w:t xml:space="preserve"> j</w:t>
      </w:r>
      <w:r w:rsidRPr="00832933">
        <w:rPr>
          <w:rFonts w:ascii="Times New Roman" w:hAnsi="Times New Roman" w:cs="Times New Roman"/>
          <w:sz w:val="24"/>
          <w:szCs w:val="24"/>
        </w:rPr>
        <w:t>ula</w:t>
      </w:r>
      <w:r w:rsidR="00F376C2">
        <w:rPr>
          <w:rFonts w:ascii="Times New Roman" w:hAnsi="Times New Roman" w:cs="Times New Roman"/>
          <w:sz w:val="24"/>
          <w:szCs w:val="24"/>
        </w:rPr>
        <w:t xml:space="preserve"> </w:t>
      </w:r>
      <w:r w:rsidRPr="00832933">
        <w:rPr>
          <w:rFonts w:ascii="Times New Roman" w:hAnsi="Times New Roman" w:cs="Times New Roman"/>
          <w:sz w:val="24"/>
          <w:szCs w:val="24"/>
        </w:rPr>
        <w:t>koncertom na Carevom mostu.</w:t>
      </w:r>
    </w:p>
    <w:p w14:paraId="5095103E" w14:textId="1B3073DD" w:rsidR="00832933" w:rsidRDefault="00832933" w:rsidP="00832933">
      <w:pPr>
        <w:jc w:val="both"/>
        <w:rPr>
          <w:rFonts w:ascii="Times New Roman" w:hAnsi="Times New Roman" w:cs="Times New Roman"/>
          <w:sz w:val="24"/>
          <w:szCs w:val="24"/>
        </w:rPr>
      </w:pPr>
      <w:r w:rsidRPr="00832933">
        <w:rPr>
          <w:rFonts w:ascii="Times New Roman" w:hAnsi="Times New Roman" w:cs="Times New Roman"/>
          <w:sz w:val="24"/>
          <w:szCs w:val="24"/>
        </w:rPr>
        <w:t>Rok: Jul; finansiranje – LTO, Opština Nikšić, NVO „Pandurica“; indikatori – najmanje 2000 posjetilaca.</w:t>
      </w:r>
    </w:p>
    <w:p w14:paraId="2CD99744" w14:textId="77777777" w:rsidR="00832933" w:rsidRPr="00832933" w:rsidRDefault="00832933" w:rsidP="00832933">
      <w:pPr>
        <w:jc w:val="both"/>
        <w:rPr>
          <w:rFonts w:ascii="Times New Roman" w:hAnsi="Times New Roman" w:cs="Times New Roman"/>
          <w:sz w:val="24"/>
          <w:szCs w:val="24"/>
        </w:rPr>
      </w:pPr>
    </w:p>
    <w:p w14:paraId="204F9870" w14:textId="5F78E0C8" w:rsidR="002A6959" w:rsidRDefault="002A6959" w:rsidP="00231460">
      <w:pPr>
        <w:numPr>
          <w:ilvl w:val="0"/>
          <w:numId w:val="17"/>
        </w:numPr>
        <w:spacing w:after="200" w:line="276" w:lineRule="auto"/>
        <w:contextualSpacing/>
        <w:rPr>
          <w:rFonts w:ascii="Times New Roman" w:hAnsi="Times New Roman" w:cs="Times New Roman"/>
          <w:b/>
          <w:sz w:val="24"/>
          <w:szCs w:val="24"/>
        </w:rPr>
      </w:pPr>
      <w:r w:rsidRPr="002A6959">
        <w:rPr>
          <w:rFonts w:ascii="Times New Roman" w:hAnsi="Times New Roman" w:cs="Times New Roman"/>
          <w:b/>
          <w:sz w:val="24"/>
          <w:szCs w:val="24"/>
        </w:rPr>
        <w:t>Ljetnja škola srpskog jezika</w:t>
      </w:r>
    </w:p>
    <w:p w14:paraId="3B543DCF" w14:textId="77777777" w:rsidR="00527B72" w:rsidRPr="002A6959" w:rsidRDefault="00527B72" w:rsidP="00527B72">
      <w:pPr>
        <w:spacing w:after="200" w:line="276" w:lineRule="auto"/>
        <w:ind w:left="720"/>
        <w:contextualSpacing/>
        <w:rPr>
          <w:rFonts w:ascii="Times New Roman" w:hAnsi="Times New Roman" w:cs="Times New Roman"/>
          <w:b/>
          <w:sz w:val="24"/>
          <w:szCs w:val="24"/>
        </w:rPr>
      </w:pPr>
    </w:p>
    <w:p w14:paraId="7040F560" w14:textId="6294CBBB" w:rsidR="00832933" w:rsidRPr="00832933" w:rsidRDefault="00832933" w:rsidP="00832933">
      <w:pPr>
        <w:spacing w:after="200" w:line="276" w:lineRule="auto"/>
        <w:jc w:val="both"/>
        <w:rPr>
          <w:rFonts w:ascii="Times New Roman" w:hAnsi="Times New Roman" w:cs="Times New Roman"/>
          <w:sz w:val="24"/>
          <w:szCs w:val="24"/>
        </w:rPr>
      </w:pPr>
      <w:r w:rsidRPr="00832933">
        <w:rPr>
          <w:rFonts w:ascii="Times New Roman" w:hAnsi="Times New Roman" w:cs="Times New Roman"/>
          <w:sz w:val="24"/>
          <w:szCs w:val="24"/>
        </w:rPr>
        <w:t>Matica srpska - društvo članova u Crnoj Gori je 2022.</w:t>
      </w:r>
      <w:r w:rsidR="00F376C2">
        <w:rPr>
          <w:rFonts w:ascii="Times New Roman" w:hAnsi="Times New Roman" w:cs="Times New Roman"/>
          <w:sz w:val="24"/>
          <w:szCs w:val="24"/>
        </w:rPr>
        <w:t xml:space="preserve"> </w:t>
      </w:r>
      <w:proofErr w:type="gramStart"/>
      <w:r w:rsidRPr="00832933">
        <w:rPr>
          <w:rFonts w:ascii="Times New Roman" w:hAnsi="Times New Roman" w:cs="Times New Roman"/>
          <w:sz w:val="24"/>
          <w:szCs w:val="24"/>
        </w:rPr>
        <w:t>godine</w:t>
      </w:r>
      <w:proofErr w:type="gramEnd"/>
      <w:r w:rsidRPr="00832933">
        <w:rPr>
          <w:rFonts w:ascii="Times New Roman" w:hAnsi="Times New Roman" w:cs="Times New Roman"/>
          <w:sz w:val="24"/>
          <w:szCs w:val="24"/>
        </w:rPr>
        <w:t xml:space="preserve"> po prvi put sa velikim uspjehom organizovala „Ljetnju školu srpskog jezika“ u Nikšiću. Nešto oko 40 polaznika iz Holandije, Francuske, Njamačke, Italije, Grčke, Rusije, Poljske, Ukrajine, SAD, Кolumbije, Velike Britanije i Australije imali su priliku, ne samo da uče naš jezik, već i da  upoznaju našu kulturu, </w:t>
      </w:r>
      <w:r w:rsidRPr="00832933">
        <w:rPr>
          <w:rFonts w:ascii="Times New Roman" w:hAnsi="Times New Roman" w:cs="Times New Roman"/>
          <w:sz w:val="24"/>
          <w:szCs w:val="24"/>
        </w:rPr>
        <w:lastRenderedPageBreak/>
        <w:t>tradiciju, način života, muziku, kinematografiju itd. Turistička organizacija Nikšić će i ove</w:t>
      </w:r>
      <w:proofErr w:type="gramStart"/>
      <w:r w:rsidRPr="00832933">
        <w:rPr>
          <w:rFonts w:ascii="Times New Roman" w:hAnsi="Times New Roman" w:cs="Times New Roman"/>
          <w:sz w:val="24"/>
          <w:szCs w:val="24"/>
        </w:rPr>
        <w:t>,  kao</w:t>
      </w:r>
      <w:proofErr w:type="gramEnd"/>
      <w:r w:rsidRPr="00832933">
        <w:rPr>
          <w:rFonts w:ascii="Times New Roman" w:hAnsi="Times New Roman" w:cs="Times New Roman"/>
          <w:sz w:val="24"/>
          <w:szCs w:val="24"/>
        </w:rPr>
        <w:t xml:space="preserve"> i p</w:t>
      </w:r>
      <w:r w:rsidRPr="00832933">
        <w:rPr>
          <w:rFonts w:ascii="Times New Roman" w:hAnsi="Times New Roman" w:cs="Times New Roman"/>
          <w:sz w:val="24"/>
          <w:szCs w:val="24"/>
          <w:lang w:val="sr-Latn-ME"/>
        </w:rPr>
        <w:t>rošlih godina</w:t>
      </w:r>
      <w:r w:rsidRPr="00832933">
        <w:rPr>
          <w:rFonts w:ascii="Times New Roman" w:hAnsi="Times New Roman" w:cs="Times New Roman"/>
          <w:sz w:val="24"/>
          <w:szCs w:val="24"/>
        </w:rPr>
        <w:t>, dati značajan doprinos realizaciji ovog događaja. Obzirom da ovaj događaj ne podrazumjeva samo učenje jezika, već i upoznavanje učesnika i sa našom kulturom, tradiciom, običajima ali i samim gradom i Crnom Gorom, TO Nikšić će i ove godine za sve polaznike organizovati izlete do Kapetanovog jezera, Manastiras u Župi, Krupačkog i Slanog jezera, ali i do Žabljaka, Cetinja, Paka prirode Piva itd.</w:t>
      </w:r>
    </w:p>
    <w:p w14:paraId="07126282" w14:textId="4FF1EC90" w:rsidR="00832933" w:rsidRPr="00832933" w:rsidRDefault="00832933" w:rsidP="00832933">
      <w:pPr>
        <w:spacing w:after="200" w:line="276" w:lineRule="auto"/>
        <w:jc w:val="both"/>
        <w:rPr>
          <w:rFonts w:ascii="Times New Roman" w:hAnsi="Times New Roman" w:cs="Times New Roman"/>
          <w:sz w:val="24"/>
          <w:szCs w:val="24"/>
        </w:rPr>
      </w:pPr>
      <w:r w:rsidRPr="00832933">
        <w:rPr>
          <w:rFonts w:ascii="Times New Roman" w:hAnsi="Times New Roman" w:cs="Times New Roman"/>
          <w:sz w:val="24"/>
          <w:szCs w:val="24"/>
        </w:rPr>
        <w:t>Rok</w:t>
      </w:r>
      <w:proofErr w:type="gramStart"/>
      <w:r w:rsidRPr="00832933">
        <w:rPr>
          <w:rFonts w:ascii="Times New Roman" w:hAnsi="Times New Roman" w:cs="Times New Roman"/>
          <w:sz w:val="24"/>
          <w:szCs w:val="24"/>
        </w:rPr>
        <w:t>:jul</w:t>
      </w:r>
      <w:proofErr w:type="gramEnd"/>
      <w:r w:rsidRPr="00832933">
        <w:rPr>
          <w:rFonts w:ascii="Times New Roman" w:hAnsi="Times New Roman" w:cs="Times New Roman"/>
          <w:sz w:val="24"/>
          <w:szCs w:val="24"/>
        </w:rPr>
        <w:t>; finansiranje – LTO, Opština Nikšić, Opština Budva, Matica srpska, Indikatori – minimum 50 učesnika.</w:t>
      </w:r>
    </w:p>
    <w:p w14:paraId="2CB277DE" w14:textId="3D701555" w:rsidR="00832933" w:rsidRPr="002A6959" w:rsidRDefault="00832933" w:rsidP="00E70AC1">
      <w:pPr>
        <w:spacing w:after="200" w:line="276" w:lineRule="auto"/>
        <w:jc w:val="both"/>
        <w:rPr>
          <w:rFonts w:ascii="Times New Roman" w:hAnsi="Times New Roman" w:cs="Times New Roman"/>
          <w:sz w:val="24"/>
          <w:szCs w:val="24"/>
        </w:rPr>
      </w:pPr>
    </w:p>
    <w:p w14:paraId="5F66F3DC" w14:textId="77777777" w:rsidR="00527B72" w:rsidRDefault="002A6959" w:rsidP="00231460">
      <w:pPr>
        <w:numPr>
          <w:ilvl w:val="0"/>
          <w:numId w:val="18"/>
        </w:numPr>
        <w:spacing w:after="200" w:line="276" w:lineRule="auto"/>
        <w:contextualSpacing/>
        <w:rPr>
          <w:rFonts w:ascii="Times New Roman" w:hAnsi="Times New Roman" w:cs="Times New Roman"/>
          <w:b/>
          <w:sz w:val="24"/>
          <w:szCs w:val="24"/>
        </w:rPr>
      </w:pPr>
      <w:r w:rsidRPr="002A6959">
        <w:rPr>
          <w:rFonts w:ascii="Times New Roman" w:hAnsi="Times New Roman" w:cs="Times New Roman"/>
          <w:b/>
          <w:sz w:val="24"/>
          <w:szCs w:val="24"/>
        </w:rPr>
        <w:t>Dani Lukavice</w:t>
      </w:r>
    </w:p>
    <w:p w14:paraId="7357ECD8" w14:textId="56F3BB58" w:rsidR="002A6959" w:rsidRPr="002A6959" w:rsidRDefault="002A6959" w:rsidP="00527B72">
      <w:pPr>
        <w:spacing w:after="200" w:line="276" w:lineRule="auto"/>
        <w:ind w:left="720"/>
        <w:contextualSpacing/>
        <w:rPr>
          <w:rFonts w:ascii="Times New Roman" w:hAnsi="Times New Roman" w:cs="Times New Roman"/>
          <w:b/>
          <w:sz w:val="24"/>
          <w:szCs w:val="24"/>
        </w:rPr>
      </w:pPr>
      <w:r w:rsidRPr="002A6959">
        <w:rPr>
          <w:rFonts w:ascii="Times New Roman" w:hAnsi="Times New Roman" w:cs="Times New Roman"/>
          <w:b/>
          <w:sz w:val="24"/>
          <w:szCs w:val="24"/>
        </w:rPr>
        <w:t xml:space="preserve">          </w:t>
      </w:r>
    </w:p>
    <w:p w14:paraId="6687688A" w14:textId="77777777" w:rsidR="00832933" w:rsidRPr="00832933" w:rsidRDefault="00832933" w:rsidP="00832933">
      <w:pPr>
        <w:spacing w:after="200" w:line="276" w:lineRule="auto"/>
        <w:jc w:val="both"/>
        <w:rPr>
          <w:rFonts w:ascii="Times New Roman" w:hAnsi="Times New Roman" w:cs="Times New Roman"/>
          <w:sz w:val="24"/>
          <w:szCs w:val="24"/>
        </w:rPr>
      </w:pPr>
      <w:r w:rsidRPr="00832933">
        <w:rPr>
          <w:rFonts w:ascii="Times New Roman" w:hAnsi="Times New Roman" w:cs="Times New Roman"/>
          <w:sz w:val="24"/>
          <w:szCs w:val="24"/>
        </w:rPr>
        <w:t xml:space="preserve">Lukavica zauzima sjeveroistočni dio opštine Nikšić. Prostor je izuzetne prirodne ljepote sa 365 izvora, velikim bogatstvom flore i faune i izuzetnim pejzažnim vrijednostima, što je doprinijelo da se ovaj predio svrsta u važna biljna staništa Evrope. Na visoravni i planinama koje je okružuju markirane su pješačke i planinarske staze. Nacionalna biciklistička TT4 staza, koja dijelom zahvata ovo područja doprinijela je da se prostor valorizuje, jer ga sve više posjećuju ljubitelji prirode i adrenalinskih sportova. Ljepotu prostora upotpunjuju tradicionalni katuni, koji ožive tokom ljeta, a u seoskim domaćinstvima se proizvodi organska hrana. Lukavica sa Malim i Velikim Žurimom i Кapetanovim jezerom, čini predio nestvarne prirodne ljepote. </w:t>
      </w:r>
    </w:p>
    <w:p w14:paraId="73C2718A" w14:textId="77777777" w:rsidR="00832933" w:rsidRPr="00832933" w:rsidRDefault="00832933" w:rsidP="00832933">
      <w:pPr>
        <w:spacing w:after="200" w:line="276" w:lineRule="auto"/>
        <w:jc w:val="both"/>
        <w:rPr>
          <w:rFonts w:ascii="Times New Roman" w:hAnsi="Times New Roman" w:cs="Times New Roman"/>
          <w:sz w:val="24"/>
          <w:szCs w:val="24"/>
        </w:rPr>
      </w:pPr>
      <w:r w:rsidRPr="00832933">
        <w:rPr>
          <w:rFonts w:ascii="Times New Roman" w:hAnsi="Times New Roman" w:cs="Times New Roman"/>
          <w:sz w:val="24"/>
          <w:szCs w:val="24"/>
        </w:rPr>
        <w:t>Turistička organizacija Nikšić će u toku ove godine uložiti velike napore u svrhu turističke valorizacije ovog predijela. Planirano je da u saradnji sa Etno kućom „Moj san</w:t>
      </w:r>
      <w:proofErr w:type="gramStart"/>
      <w:r w:rsidRPr="00832933">
        <w:rPr>
          <w:rFonts w:ascii="Times New Roman" w:hAnsi="Times New Roman" w:cs="Times New Roman"/>
          <w:sz w:val="24"/>
          <w:szCs w:val="24"/>
        </w:rPr>
        <w:t>“ organizujemo</w:t>
      </w:r>
      <w:proofErr w:type="gramEnd"/>
      <w:r w:rsidRPr="00832933">
        <w:rPr>
          <w:rFonts w:ascii="Times New Roman" w:hAnsi="Times New Roman" w:cs="Times New Roman"/>
          <w:sz w:val="24"/>
          <w:szCs w:val="24"/>
        </w:rPr>
        <w:t xml:space="preserve"> manifestaciju Dani Lukavice, koja bi okupila veliki broj ljubitelja prirode, uz bogat kulturno – umjetnički program, aktivnosti usko vezane sa tradicijom i kulturom ovoga kraja, kao i obilazak Ivanbegove Ruže i Кapetanovog jezera. </w:t>
      </w:r>
    </w:p>
    <w:p w14:paraId="058AA8D5" w14:textId="77777777" w:rsidR="00832933" w:rsidRPr="00832933" w:rsidRDefault="00832933" w:rsidP="00832933">
      <w:pPr>
        <w:spacing w:after="200" w:line="276" w:lineRule="auto"/>
        <w:jc w:val="both"/>
        <w:rPr>
          <w:rFonts w:ascii="Times New Roman" w:hAnsi="Times New Roman" w:cs="Times New Roman"/>
          <w:sz w:val="24"/>
          <w:szCs w:val="24"/>
        </w:rPr>
      </w:pPr>
      <w:r w:rsidRPr="00832933">
        <w:rPr>
          <w:rFonts w:ascii="Times New Roman" w:hAnsi="Times New Roman" w:cs="Times New Roman"/>
          <w:sz w:val="24"/>
          <w:szCs w:val="24"/>
        </w:rPr>
        <w:t xml:space="preserve">Rok: avgust, finansiranje – Opština Nikšić, LTO NК, NVO, sponzori, indikator – minimum 500 posjetilaca   </w:t>
      </w:r>
    </w:p>
    <w:p w14:paraId="5E48004C" w14:textId="4178D83C" w:rsidR="00047C06" w:rsidRPr="002A6959" w:rsidRDefault="00047C06" w:rsidP="00E70AC1">
      <w:pPr>
        <w:spacing w:after="200" w:line="276" w:lineRule="auto"/>
        <w:jc w:val="both"/>
        <w:rPr>
          <w:rFonts w:ascii="Times New Roman" w:hAnsi="Times New Roman" w:cs="Times New Roman"/>
          <w:sz w:val="24"/>
          <w:szCs w:val="24"/>
        </w:rPr>
      </w:pPr>
    </w:p>
    <w:p w14:paraId="0D8052CC" w14:textId="7C1F98CA" w:rsidR="002A6959" w:rsidRDefault="002A6959" w:rsidP="00231460">
      <w:pPr>
        <w:numPr>
          <w:ilvl w:val="0"/>
          <w:numId w:val="19"/>
        </w:numPr>
        <w:spacing w:after="200" w:line="276" w:lineRule="auto"/>
        <w:contextualSpacing/>
        <w:rPr>
          <w:rFonts w:ascii="Times New Roman" w:hAnsi="Times New Roman" w:cs="Times New Roman"/>
          <w:b/>
          <w:sz w:val="24"/>
          <w:szCs w:val="24"/>
        </w:rPr>
      </w:pPr>
      <w:r w:rsidRPr="002A6959">
        <w:rPr>
          <w:rFonts w:ascii="Times New Roman" w:hAnsi="Times New Roman" w:cs="Times New Roman"/>
          <w:b/>
          <w:sz w:val="24"/>
          <w:szCs w:val="24"/>
        </w:rPr>
        <w:t>Festivali</w:t>
      </w:r>
    </w:p>
    <w:p w14:paraId="6335695A" w14:textId="77777777" w:rsidR="00527B72" w:rsidRPr="002A6959" w:rsidRDefault="00527B72" w:rsidP="00527B72">
      <w:pPr>
        <w:spacing w:after="200" w:line="276" w:lineRule="auto"/>
        <w:ind w:left="720"/>
        <w:contextualSpacing/>
        <w:rPr>
          <w:rFonts w:ascii="Times New Roman" w:hAnsi="Times New Roman" w:cs="Times New Roman"/>
          <w:b/>
          <w:sz w:val="24"/>
          <w:szCs w:val="24"/>
        </w:rPr>
      </w:pPr>
    </w:p>
    <w:p w14:paraId="3630A6AA" w14:textId="371F599E" w:rsidR="00832933" w:rsidRPr="00832933" w:rsidRDefault="00832933" w:rsidP="00832933">
      <w:pPr>
        <w:spacing w:after="200" w:line="276" w:lineRule="auto"/>
        <w:jc w:val="both"/>
        <w:rPr>
          <w:rFonts w:ascii="Times New Roman" w:hAnsi="Times New Roman" w:cs="Times New Roman"/>
          <w:sz w:val="24"/>
          <w:szCs w:val="24"/>
        </w:rPr>
      </w:pPr>
      <w:r w:rsidRPr="00832933">
        <w:rPr>
          <w:rFonts w:ascii="Times New Roman" w:hAnsi="Times New Roman" w:cs="Times New Roman"/>
          <w:sz w:val="24"/>
          <w:szCs w:val="24"/>
        </w:rPr>
        <w:t>Jedan od najznačajnih aspekata tematske podvrste kulturnog turizma su festivali, pokreću ogroman broj ljudi i izuzetno su važni za turističku promociju grada. Festivali moraju biti bitan alat u promovisanju turističke ponude Nikšića. Кroz festivale, naročito muzičke, primjećuje se značajan ekonomski, ali i socio-kulturni uticaj na destinaciju, odnosno lokalno stanovništvo iste. Turistička organizacija Nikšić će ove godine uzeti veće učešće u organizaciji ovih manifestacija, jer smatramo da su festivali koji se održavaju u našem gradu  „</w:t>
      </w:r>
      <w:r w:rsidRPr="00832933">
        <w:rPr>
          <w:rFonts w:ascii="Times New Roman" w:hAnsi="Times New Roman" w:cs="Times New Roman"/>
          <w:b/>
          <w:sz w:val="24"/>
          <w:szCs w:val="24"/>
        </w:rPr>
        <w:t>Lake fest“, “Bedem fest”</w:t>
      </w:r>
      <w:r w:rsidR="00F376C2">
        <w:rPr>
          <w:rFonts w:ascii="Times New Roman" w:hAnsi="Times New Roman" w:cs="Times New Roman"/>
          <w:b/>
          <w:sz w:val="24"/>
          <w:szCs w:val="24"/>
        </w:rPr>
        <w:t xml:space="preserve">, </w:t>
      </w:r>
      <w:r w:rsidRPr="00832933">
        <w:rPr>
          <w:rFonts w:ascii="Times New Roman" w:hAnsi="Times New Roman" w:cs="Times New Roman"/>
          <w:b/>
          <w:sz w:val="24"/>
          <w:szCs w:val="24"/>
        </w:rPr>
        <w:t xml:space="preserve">„Blues rock fest“  </w:t>
      </w:r>
      <w:r w:rsidRPr="00F376C2">
        <w:rPr>
          <w:rFonts w:ascii="Times New Roman" w:hAnsi="Times New Roman" w:cs="Times New Roman"/>
          <w:sz w:val="24"/>
          <w:szCs w:val="24"/>
        </w:rPr>
        <w:t>na Bedemu i</w:t>
      </w:r>
      <w:r w:rsidRPr="00832933">
        <w:rPr>
          <w:rFonts w:ascii="Times New Roman" w:hAnsi="Times New Roman" w:cs="Times New Roman"/>
          <w:b/>
          <w:sz w:val="24"/>
          <w:szCs w:val="24"/>
        </w:rPr>
        <w:t xml:space="preserve"> „Festival Кorzo“,  </w:t>
      </w:r>
      <w:r w:rsidRPr="00F376C2">
        <w:rPr>
          <w:rFonts w:ascii="Times New Roman" w:hAnsi="Times New Roman" w:cs="Times New Roman"/>
          <w:sz w:val="24"/>
          <w:szCs w:val="24"/>
        </w:rPr>
        <w:t xml:space="preserve">koji su sada već prepoznati i na </w:t>
      </w:r>
      <w:r w:rsidRPr="00F376C2">
        <w:rPr>
          <w:rFonts w:ascii="Times New Roman" w:hAnsi="Times New Roman" w:cs="Times New Roman"/>
          <w:sz w:val="24"/>
          <w:szCs w:val="24"/>
        </w:rPr>
        <w:lastRenderedPageBreak/>
        <w:t>međunarodnom</w:t>
      </w:r>
      <w:r w:rsidRPr="00832933">
        <w:rPr>
          <w:rFonts w:ascii="Times New Roman" w:hAnsi="Times New Roman" w:cs="Times New Roman"/>
          <w:b/>
          <w:sz w:val="24"/>
          <w:szCs w:val="24"/>
        </w:rPr>
        <w:t xml:space="preserve"> </w:t>
      </w:r>
      <w:r w:rsidRPr="00F376C2">
        <w:rPr>
          <w:rFonts w:ascii="Times New Roman" w:hAnsi="Times New Roman" w:cs="Times New Roman"/>
          <w:sz w:val="24"/>
          <w:szCs w:val="24"/>
        </w:rPr>
        <w:t>trižištu, ali i</w:t>
      </w:r>
      <w:r w:rsidRPr="00832933">
        <w:rPr>
          <w:rFonts w:ascii="Times New Roman" w:hAnsi="Times New Roman" w:cs="Times New Roman"/>
          <w:b/>
          <w:sz w:val="24"/>
          <w:szCs w:val="24"/>
        </w:rPr>
        <w:t xml:space="preserve">  „Guitar fest“, „Autor na Кorzou“, „Međunarodni festival glumca“,  </w:t>
      </w:r>
      <w:r w:rsidRPr="00F376C2">
        <w:rPr>
          <w:rFonts w:ascii="Times New Roman" w:hAnsi="Times New Roman" w:cs="Times New Roman"/>
          <w:sz w:val="24"/>
          <w:szCs w:val="24"/>
        </w:rPr>
        <w:t>Jesenji sajam knjiga</w:t>
      </w:r>
      <w:r w:rsidRPr="00832933">
        <w:rPr>
          <w:rFonts w:ascii="Times New Roman" w:hAnsi="Times New Roman" w:cs="Times New Roman"/>
          <w:b/>
          <w:sz w:val="24"/>
          <w:szCs w:val="24"/>
        </w:rPr>
        <w:t xml:space="preserve"> „Anderva book“</w:t>
      </w:r>
      <w:r w:rsidRPr="00832933">
        <w:rPr>
          <w:rFonts w:ascii="Times New Roman" w:hAnsi="Times New Roman" w:cs="Times New Roman"/>
          <w:sz w:val="24"/>
          <w:szCs w:val="24"/>
        </w:rPr>
        <w:t xml:space="preserve"> idealna  su prilika da naš grad predstavimo na način na koji on to zaslužuje, kao i da ga što bolje pozicioniramo na domaćem i međunarodnom tržištu.</w:t>
      </w:r>
    </w:p>
    <w:p w14:paraId="03768D12" w14:textId="0B1ACEBA" w:rsidR="00832933" w:rsidRPr="00832933" w:rsidRDefault="00832933" w:rsidP="00832933">
      <w:pPr>
        <w:spacing w:after="200" w:line="276" w:lineRule="auto"/>
        <w:jc w:val="both"/>
        <w:rPr>
          <w:rFonts w:ascii="Times New Roman" w:hAnsi="Times New Roman" w:cs="Times New Roman"/>
          <w:sz w:val="24"/>
          <w:szCs w:val="24"/>
        </w:rPr>
      </w:pPr>
      <w:r w:rsidRPr="00832933">
        <w:rPr>
          <w:rFonts w:ascii="Times New Roman" w:hAnsi="Times New Roman" w:cs="Times New Roman"/>
          <w:sz w:val="24"/>
          <w:szCs w:val="24"/>
        </w:rPr>
        <w:t>Činjenica da je Nikšić osvojio titulu Evropska prestonica kulture za 2030. godinu, sama po sebi nameće obavezu da postojeće manifestacije unaprijedimo, ali i da do 2030.godine ustanovimo i nove. Turistička organizacija Nikšić će u toku 2026.godine razmotriti mogućnost organizacije jednog novog festivala (Jezerska kultura) koji bi bio organizovan u neposrednoj blizini nikšićkih jezera (Krupac i Slano) a koji bi se programski bazirao na kla</w:t>
      </w:r>
      <w:r w:rsidR="00F376C2">
        <w:rPr>
          <w:rFonts w:ascii="Times New Roman" w:hAnsi="Times New Roman" w:cs="Times New Roman"/>
          <w:sz w:val="24"/>
          <w:szCs w:val="24"/>
        </w:rPr>
        <w:t>s</w:t>
      </w:r>
      <w:r w:rsidRPr="00832933">
        <w:rPr>
          <w:rFonts w:ascii="Times New Roman" w:hAnsi="Times New Roman" w:cs="Times New Roman"/>
          <w:sz w:val="24"/>
          <w:szCs w:val="24"/>
        </w:rPr>
        <w:t>ičnu i filmsku muziku, kao i organizaciju festival (Revo</w:t>
      </w:r>
      <w:r w:rsidR="00F376C2">
        <w:rPr>
          <w:rFonts w:ascii="Times New Roman" w:hAnsi="Times New Roman" w:cs="Times New Roman"/>
          <w:sz w:val="24"/>
          <w:szCs w:val="24"/>
        </w:rPr>
        <w:t>l</w:t>
      </w:r>
      <w:r w:rsidRPr="00832933">
        <w:rPr>
          <w:rFonts w:ascii="Times New Roman" w:hAnsi="Times New Roman" w:cs="Times New Roman"/>
          <w:sz w:val="24"/>
          <w:szCs w:val="24"/>
        </w:rPr>
        <w:t>ucija fest) u centru grada, odnosno u neposrednoj blizini Doma Revolucije.</w:t>
      </w:r>
    </w:p>
    <w:p w14:paraId="760E9FB0" w14:textId="77777777" w:rsidR="00832933" w:rsidRPr="00832933" w:rsidRDefault="00832933" w:rsidP="00832933">
      <w:pPr>
        <w:spacing w:after="200" w:line="276" w:lineRule="auto"/>
        <w:jc w:val="both"/>
        <w:rPr>
          <w:rFonts w:ascii="Times New Roman" w:hAnsi="Times New Roman" w:cs="Times New Roman"/>
          <w:sz w:val="24"/>
          <w:szCs w:val="24"/>
        </w:rPr>
      </w:pPr>
      <w:r w:rsidRPr="00832933">
        <w:rPr>
          <w:rFonts w:ascii="Times New Roman" w:hAnsi="Times New Roman" w:cs="Times New Roman"/>
          <w:sz w:val="24"/>
          <w:szCs w:val="24"/>
        </w:rPr>
        <w:t>Rok: 3. i 4. kvartal; finansiranje, LTO NК, Opština Nikšić; indikator – minimum 15000 posjetilaca</w:t>
      </w:r>
    </w:p>
    <w:p w14:paraId="1FDB01A1" w14:textId="77777777" w:rsidR="00047C06" w:rsidRPr="002A6959" w:rsidRDefault="00047C06" w:rsidP="00E70AC1">
      <w:pPr>
        <w:spacing w:after="200" w:line="276" w:lineRule="auto"/>
        <w:jc w:val="both"/>
        <w:rPr>
          <w:rFonts w:ascii="Times New Roman" w:hAnsi="Times New Roman" w:cs="Times New Roman"/>
          <w:sz w:val="24"/>
          <w:szCs w:val="24"/>
        </w:rPr>
      </w:pPr>
    </w:p>
    <w:p w14:paraId="3AB8441F" w14:textId="4E53F928" w:rsidR="002A6959" w:rsidRDefault="002A6959" w:rsidP="00231460">
      <w:pPr>
        <w:numPr>
          <w:ilvl w:val="0"/>
          <w:numId w:val="19"/>
        </w:numPr>
        <w:spacing w:after="200" w:line="276" w:lineRule="auto"/>
        <w:contextualSpacing/>
        <w:rPr>
          <w:rFonts w:ascii="Times New Roman" w:hAnsi="Times New Roman" w:cs="Times New Roman"/>
          <w:b/>
          <w:sz w:val="24"/>
          <w:szCs w:val="24"/>
        </w:rPr>
      </w:pPr>
      <w:r w:rsidRPr="002A6959">
        <w:rPr>
          <w:rFonts w:ascii="Times New Roman" w:hAnsi="Times New Roman" w:cs="Times New Roman"/>
          <w:b/>
          <w:sz w:val="24"/>
          <w:szCs w:val="24"/>
        </w:rPr>
        <w:t>Septembarski dani</w:t>
      </w:r>
    </w:p>
    <w:p w14:paraId="068A4D26" w14:textId="77777777" w:rsidR="00527B72" w:rsidRPr="002A6959" w:rsidRDefault="00527B72" w:rsidP="00527B72">
      <w:pPr>
        <w:spacing w:after="200" w:line="276" w:lineRule="auto"/>
        <w:ind w:left="720"/>
        <w:contextualSpacing/>
        <w:rPr>
          <w:rFonts w:ascii="Times New Roman" w:hAnsi="Times New Roman" w:cs="Times New Roman"/>
          <w:b/>
          <w:sz w:val="24"/>
          <w:szCs w:val="24"/>
        </w:rPr>
      </w:pPr>
    </w:p>
    <w:p w14:paraId="1A58F2DA" w14:textId="405536AE" w:rsidR="00832933" w:rsidRDefault="00832933" w:rsidP="00832933">
      <w:pPr>
        <w:spacing w:after="200" w:line="276" w:lineRule="auto"/>
        <w:jc w:val="both"/>
        <w:rPr>
          <w:rFonts w:ascii="Times New Roman" w:hAnsi="Times New Roman" w:cs="Times New Roman"/>
          <w:sz w:val="24"/>
          <w:szCs w:val="24"/>
        </w:rPr>
      </w:pPr>
      <w:r w:rsidRPr="00832933">
        <w:rPr>
          <w:rFonts w:ascii="Times New Roman" w:hAnsi="Times New Roman" w:cs="Times New Roman"/>
          <w:sz w:val="24"/>
          <w:szCs w:val="24"/>
        </w:rPr>
        <w:t>Septembar je u Nikšiću tradicionalno izuzetno dinamičan kada je u pitanju kulturni, zabavni, sportski i program za dijecu. Opština Nikšić je 2025.godine bila organizator preko 100 događaja u okviru septembarskih dana, a značajan doprinos i p</w:t>
      </w:r>
      <w:r w:rsidR="00F376C2">
        <w:rPr>
          <w:rFonts w:ascii="Times New Roman" w:hAnsi="Times New Roman" w:cs="Times New Roman"/>
          <w:sz w:val="24"/>
          <w:szCs w:val="24"/>
        </w:rPr>
        <w:t>odršku u organizaciji dala je Tu</w:t>
      </w:r>
      <w:r w:rsidRPr="00832933">
        <w:rPr>
          <w:rFonts w:ascii="Times New Roman" w:hAnsi="Times New Roman" w:cs="Times New Roman"/>
          <w:sz w:val="24"/>
          <w:szCs w:val="24"/>
        </w:rPr>
        <w:t>ristička organizacija Nikšić. Manifestacije koje će biti organizovane i 2026. godine a u čijoj organizaciji će u</w:t>
      </w:r>
      <w:r w:rsidR="00F376C2">
        <w:rPr>
          <w:rFonts w:ascii="Times New Roman" w:hAnsi="Times New Roman" w:cs="Times New Roman"/>
          <w:sz w:val="24"/>
          <w:szCs w:val="24"/>
        </w:rPr>
        <w:t>č</w:t>
      </w:r>
      <w:r w:rsidRPr="00832933">
        <w:rPr>
          <w:rFonts w:ascii="Times New Roman" w:hAnsi="Times New Roman" w:cs="Times New Roman"/>
          <w:sz w:val="24"/>
          <w:szCs w:val="24"/>
        </w:rPr>
        <w:t>estvovati i TO Nik</w:t>
      </w:r>
      <w:r w:rsidR="00F376C2">
        <w:rPr>
          <w:rFonts w:ascii="Times New Roman" w:hAnsi="Times New Roman" w:cs="Times New Roman"/>
          <w:sz w:val="24"/>
          <w:szCs w:val="24"/>
        </w:rPr>
        <w:t>šić: Izložba oldtimer automobila</w:t>
      </w:r>
      <w:r w:rsidRPr="00832933">
        <w:rPr>
          <w:rFonts w:ascii="Times New Roman" w:hAnsi="Times New Roman" w:cs="Times New Roman"/>
          <w:sz w:val="24"/>
          <w:szCs w:val="24"/>
        </w:rPr>
        <w:t xml:space="preserve"> n</w:t>
      </w:r>
      <w:r w:rsidR="00F376C2">
        <w:rPr>
          <w:rFonts w:ascii="Times New Roman" w:hAnsi="Times New Roman" w:cs="Times New Roman"/>
          <w:sz w:val="24"/>
          <w:szCs w:val="24"/>
        </w:rPr>
        <w:t>a Trgu slobode, S</w:t>
      </w:r>
      <w:r w:rsidRPr="00832933">
        <w:rPr>
          <w:rFonts w:ascii="Times New Roman" w:hAnsi="Times New Roman" w:cs="Times New Roman"/>
          <w:sz w:val="24"/>
          <w:szCs w:val="24"/>
        </w:rPr>
        <w:t>eptembar</w:t>
      </w:r>
      <w:r w:rsidR="00F376C2">
        <w:rPr>
          <w:rFonts w:ascii="Times New Roman" w:hAnsi="Times New Roman" w:cs="Times New Roman"/>
          <w:sz w:val="24"/>
          <w:szCs w:val="24"/>
        </w:rPr>
        <w:t>ski bazar domaćih proizvoda, Ulična trka, Jesenji J</w:t>
      </w:r>
      <w:r w:rsidRPr="00832933">
        <w:rPr>
          <w:rFonts w:ascii="Times New Roman" w:hAnsi="Times New Roman" w:cs="Times New Roman"/>
          <w:sz w:val="24"/>
          <w:szCs w:val="24"/>
        </w:rPr>
        <w:t>eep reli, Čorbijada na Slanom jezeru</w:t>
      </w:r>
      <w:r w:rsidR="00F376C2">
        <w:rPr>
          <w:rFonts w:ascii="Times New Roman" w:hAnsi="Times New Roman" w:cs="Times New Roman"/>
          <w:sz w:val="24"/>
          <w:szCs w:val="24"/>
        </w:rPr>
        <w:t>,</w:t>
      </w:r>
      <w:r w:rsidRPr="00832933">
        <w:rPr>
          <w:rFonts w:ascii="Times New Roman" w:hAnsi="Times New Roman" w:cs="Times New Roman"/>
          <w:sz w:val="24"/>
          <w:szCs w:val="24"/>
        </w:rPr>
        <w:t xml:space="preserve"> Svjetski dan turizma, Jesenji sajam knjiga “Anderva book”, Koncert na Trgu slobode povodom dana opštine., Festival </w:t>
      </w:r>
      <w:r w:rsidR="00F376C2">
        <w:rPr>
          <w:rFonts w:ascii="Times New Roman" w:hAnsi="Times New Roman" w:cs="Times New Roman"/>
          <w:sz w:val="24"/>
          <w:szCs w:val="24"/>
        </w:rPr>
        <w:t>urbane k</w:t>
      </w:r>
      <w:r w:rsidRPr="00832933">
        <w:rPr>
          <w:rFonts w:ascii="Times New Roman" w:hAnsi="Times New Roman" w:cs="Times New Roman"/>
          <w:sz w:val="24"/>
          <w:szCs w:val="24"/>
        </w:rPr>
        <w:t>ulture.</w:t>
      </w:r>
    </w:p>
    <w:p w14:paraId="084CEB6C" w14:textId="447A734F" w:rsidR="00522438" w:rsidRDefault="00522438" w:rsidP="00832933">
      <w:pPr>
        <w:spacing w:after="200" w:line="276" w:lineRule="auto"/>
        <w:jc w:val="both"/>
        <w:rPr>
          <w:rFonts w:ascii="Times New Roman" w:hAnsi="Times New Roman" w:cs="Times New Roman"/>
          <w:sz w:val="24"/>
          <w:szCs w:val="24"/>
        </w:rPr>
      </w:pPr>
    </w:p>
    <w:p w14:paraId="28A66AE1" w14:textId="22DF98FE" w:rsidR="00522438" w:rsidRPr="00522438" w:rsidRDefault="00522438" w:rsidP="00522438">
      <w:pPr>
        <w:pStyle w:val="ListParagraph"/>
        <w:numPr>
          <w:ilvl w:val="0"/>
          <w:numId w:val="19"/>
        </w:numPr>
        <w:rPr>
          <w:rFonts w:ascii="Times New Roman" w:hAnsi="Times New Roman" w:cs="Times New Roman"/>
          <w:b/>
          <w:sz w:val="24"/>
          <w:szCs w:val="24"/>
        </w:rPr>
      </w:pPr>
      <w:r w:rsidRPr="00522438">
        <w:rPr>
          <w:rFonts w:ascii="Times New Roman" w:hAnsi="Times New Roman" w:cs="Times New Roman"/>
          <w:b/>
          <w:sz w:val="24"/>
          <w:szCs w:val="24"/>
        </w:rPr>
        <w:t>Najbolje iz Crne Gore</w:t>
      </w:r>
    </w:p>
    <w:p w14:paraId="76FD050A" w14:textId="4920F798" w:rsidR="00522438" w:rsidRDefault="00522438" w:rsidP="00522438">
      <w:pPr>
        <w:pStyle w:val="ListParagraph"/>
      </w:pPr>
    </w:p>
    <w:p w14:paraId="01B3B0B9" w14:textId="72BDE61D" w:rsidR="00522438" w:rsidRPr="00522438" w:rsidRDefault="00522438" w:rsidP="00522438">
      <w:pPr>
        <w:spacing w:after="200" w:line="276" w:lineRule="auto"/>
        <w:jc w:val="both"/>
        <w:rPr>
          <w:rFonts w:ascii="Times New Roman" w:hAnsi="Times New Roman" w:cs="Times New Roman"/>
          <w:sz w:val="24"/>
          <w:szCs w:val="24"/>
        </w:rPr>
      </w:pPr>
      <w:r w:rsidRPr="00522438">
        <w:rPr>
          <w:rFonts w:ascii="Times New Roman" w:hAnsi="Times New Roman" w:cs="Times New Roman"/>
          <w:sz w:val="24"/>
          <w:szCs w:val="24"/>
        </w:rPr>
        <w:t>Nacionalna turistička organizacija Crne gore, svake godine organizuje događaj na kojem se promovišu domaći proizvodi iz svih krajeva naše države. Tu</w:t>
      </w:r>
      <w:r w:rsidR="00F376C2">
        <w:rPr>
          <w:rFonts w:ascii="Times New Roman" w:hAnsi="Times New Roman" w:cs="Times New Roman"/>
          <w:sz w:val="24"/>
          <w:szCs w:val="24"/>
        </w:rPr>
        <w:t>ristička</w:t>
      </w:r>
      <w:r w:rsidRPr="00522438">
        <w:rPr>
          <w:rFonts w:ascii="Times New Roman" w:hAnsi="Times New Roman" w:cs="Times New Roman"/>
          <w:sz w:val="24"/>
          <w:szCs w:val="24"/>
        </w:rPr>
        <w:t xml:space="preserve"> organizacija Nikšić će i ove godine pružiti priliku određenom broju izlagača iz naše opštine da se predstave na ovom događaju. Događaj se svake godine održava </w:t>
      </w:r>
      <w:proofErr w:type="gramStart"/>
      <w:r w:rsidRPr="00522438">
        <w:rPr>
          <w:rFonts w:ascii="Times New Roman" w:hAnsi="Times New Roman" w:cs="Times New Roman"/>
          <w:sz w:val="24"/>
          <w:szCs w:val="24"/>
        </w:rPr>
        <w:t>na</w:t>
      </w:r>
      <w:proofErr w:type="gramEnd"/>
      <w:r w:rsidRPr="00522438">
        <w:rPr>
          <w:rFonts w:ascii="Times New Roman" w:hAnsi="Times New Roman" w:cs="Times New Roman"/>
          <w:sz w:val="24"/>
          <w:szCs w:val="24"/>
        </w:rPr>
        <w:t xml:space="preserve"> različitoj lokaciji, a odluku o lokaciji održavanja donosi NTO:</w:t>
      </w:r>
    </w:p>
    <w:p w14:paraId="658F4C7F" w14:textId="77777777" w:rsidR="00522438" w:rsidRPr="00522438" w:rsidRDefault="00522438" w:rsidP="00522438">
      <w:pPr>
        <w:spacing w:after="200" w:line="276" w:lineRule="auto"/>
        <w:jc w:val="both"/>
        <w:rPr>
          <w:rFonts w:ascii="Times New Roman" w:hAnsi="Times New Roman" w:cs="Times New Roman"/>
          <w:sz w:val="24"/>
          <w:szCs w:val="24"/>
        </w:rPr>
      </w:pPr>
      <w:r w:rsidRPr="00522438">
        <w:rPr>
          <w:rFonts w:ascii="Times New Roman" w:hAnsi="Times New Roman" w:cs="Times New Roman"/>
          <w:sz w:val="24"/>
          <w:szCs w:val="24"/>
        </w:rPr>
        <w:t xml:space="preserve">Rok: oktobar; finansiranje, LTO NК, </w:t>
      </w:r>
      <w:proofErr w:type="gramStart"/>
      <w:r w:rsidRPr="00522438">
        <w:rPr>
          <w:rFonts w:ascii="Times New Roman" w:hAnsi="Times New Roman" w:cs="Times New Roman"/>
          <w:sz w:val="24"/>
          <w:szCs w:val="24"/>
        </w:rPr>
        <w:t>NTO ;</w:t>
      </w:r>
      <w:proofErr w:type="gramEnd"/>
      <w:r w:rsidRPr="00522438">
        <w:rPr>
          <w:rFonts w:ascii="Times New Roman" w:hAnsi="Times New Roman" w:cs="Times New Roman"/>
          <w:sz w:val="24"/>
          <w:szCs w:val="24"/>
        </w:rPr>
        <w:t xml:space="preserve"> indikator – minimum 1500 posjetilaca</w:t>
      </w:r>
    </w:p>
    <w:p w14:paraId="6807B1FB" w14:textId="704EB035" w:rsidR="00047C06" w:rsidRPr="002A6959" w:rsidRDefault="00047C06" w:rsidP="00E70AC1">
      <w:pPr>
        <w:spacing w:after="200" w:line="276" w:lineRule="auto"/>
        <w:jc w:val="both"/>
        <w:rPr>
          <w:rFonts w:ascii="Times New Roman" w:hAnsi="Times New Roman" w:cs="Times New Roman"/>
          <w:sz w:val="24"/>
          <w:szCs w:val="24"/>
        </w:rPr>
      </w:pPr>
    </w:p>
    <w:p w14:paraId="2E2C8129" w14:textId="6A74CD2B" w:rsidR="002A6959" w:rsidRDefault="00527B72" w:rsidP="00231460">
      <w:pPr>
        <w:numPr>
          <w:ilvl w:val="0"/>
          <w:numId w:val="19"/>
        </w:numPr>
        <w:spacing w:after="200" w:line="276"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Novogodišnja čarolija u izlogu</w:t>
      </w:r>
    </w:p>
    <w:p w14:paraId="6136EF40" w14:textId="77777777" w:rsidR="00527B72" w:rsidRPr="002A6959" w:rsidRDefault="00527B72" w:rsidP="00527B72">
      <w:pPr>
        <w:spacing w:after="200" w:line="276" w:lineRule="auto"/>
        <w:ind w:left="720"/>
        <w:contextualSpacing/>
        <w:rPr>
          <w:rFonts w:ascii="Times New Roman" w:hAnsi="Times New Roman" w:cs="Times New Roman"/>
          <w:b/>
          <w:sz w:val="24"/>
          <w:szCs w:val="24"/>
        </w:rPr>
      </w:pPr>
    </w:p>
    <w:p w14:paraId="0638AC6F" w14:textId="77777777" w:rsidR="00522438" w:rsidRPr="00522438" w:rsidRDefault="00522438" w:rsidP="00522438">
      <w:pPr>
        <w:spacing w:after="200" w:line="276" w:lineRule="auto"/>
        <w:jc w:val="both"/>
        <w:rPr>
          <w:rFonts w:ascii="Times New Roman" w:hAnsi="Times New Roman" w:cs="Times New Roman"/>
          <w:sz w:val="24"/>
          <w:szCs w:val="24"/>
        </w:rPr>
      </w:pPr>
      <w:r w:rsidRPr="00522438">
        <w:rPr>
          <w:rFonts w:ascii="Times New Roman" w:hAnsi="Times New Roman" w:cs="Times New Roman"/>
          <w:sz w:val="24"/>
          <w:szCs w:val="24"/>
        </w:rPr>
        <w:t xml:space="preserve">Turistička organizacija Nikšić </w:t>
      </w:r>
      <w:proofErr w:type="gramStart"/>
      <w:r w:rsidRPr="00522438">
        <w:rPr>
          <w:rFonts w:ascii="Times New Roman" w:hAnsi="Times New Roman" w:cs="Times New Roman"/>
          <w:sz w:val="24"/>
          <w:szCs w:val="24"/>
        </w:rPr>
        <w:t>će</w:t>
      </w:r>
      <w:proofErr w:type="gramEnd"/>
      <w:r w:rsidRPr="00522438">
        <w:rPr>
          <w:rFonts w:ascii="Times New Roman" w:hAnsi="Times New Roman" w:cs="Times New Roman"/>
          <w:sz w:val="24"/>
          <w:szCs w:val="24"/>
        </w:rPr>
        <w:t xml:space="preserve"> povodom novogodišnjih praznika organizovati akciju za izbor najljepšeg novogodišnjeg izloga pod nazivom „Novogodišnja čarolija u izlogu“. Akcija će imati za cilj motivisanje vlasnika poslovnih objekata da iskažu svoju maštu i kreativnost, kako bi doprinijeli prazničnom raspoloženju u našem gradu.</w:t>
      </w:r>
    </w:p>
    <w:p w14:paraId="473BE3A2" w14:textId="77777777" w:rsidR="00522438" w:rsidRPr="00522438" w:rsidRDefault="00522438" w:rsidP="00522438">
      <w:pPr>
        <w:spacing w:after="200" w:line="276" w:lineRule="auto"/>
        <w:jc w:val="both"/>
        <w:rPr>
          <w:rFonts w:ascii="Times New Roman" w:hAnsi="Times New Roman" w:cs="Times New Roman"/>
          <w:sz w:val="24"/>
          <w:szCs w:val="24"/>
        </w:rPr>
      </w:pPr>
      <w:r w:rsidRPr="00522438">
        <w:rPr>
          <w:rFonts w:ascii="Times New Roman" w:hAnsi="Times New Roman" w:cs="Times New Roman"/>
          <w:sz w:val="24"/>
          <w:szCs w:val="24"/>
        </w:rPr>
        <w:t>Ova manifestacija uspostavljena u 2020. godini, privukla je veliki broj učesnika, stoga je namjeravamo dalje razvijati.</w:t>
      </w:r>
    </w:p>
    <w:p w14:paraId="5F98985D" w14:textId="77777777" w:rsidR="00522438" w:rsidRPr="00522438" w:rsidRDefault="00522438" w:rsidP="00522438">
      <w:pPr>
        <w:spacing w:after="200" w:line="276" w:lineRule="auto"/>
        <w:jc w:val="both"/>
        <w:rPr>
          <w:rFonts w:ascii="Times New Roman" w:hAnsi="Times New Roman" w:cs="Times New Roman"/>
          <w:sz w:val="24"/>
          <w:szCs w:val="24"/>
        </w:rPr>
      </w:pPr>
      <w:r w:rsidRPr="00522438">
        <w:rPr>
          <w:rFonts w:ascii="Times New Roman" w:hAnsi="Times New Roman" w:cs="Times New Roman"/>
          <w:sz w:val="24"/>
          <w:szCs w:val="24"/>
        </w:rPr>
        <w:t xml:space="preserve">Rok: decembar, finansiranje – LTO, indikator 60 učesnika. </w:t>
      </w:r>
    </w:p>
    <w:p w14:paraId="15D8C44F" w14:textId="3C90CE83" w:rsidR="00522438" w:rsidRDefault="00522438" w:rsidP="00E70AC1">
      <w:pPr>
        <w:spacing w:after="200" w:line="276" w:lineRule="auto"/>
        <w:jc w:val="both"/>
        <w:rPr>
          <w:rFonts w:ascii="Times New Roman" w:hAnsi="Times New Roman" w:cs="Times New Roman"/>
          <w:sz w:val="24"/>
          <w:szCs w:val="24"/>
        </w:rPr>
      </w:pPr>
    </w:p>
    <w:p w14:paraId="221D8303" w14:textId="2F5341A9" w:rsidR="00522438" w:rsidRDefault="00522438" w:rsidP="00522438">
      <w:pPr>
        <w:pStyle w:val="ListParagraph"/>
        <w:numPr>
          <w:ilvl w:val="0"/>
          <w:numId w:val="19"/>
        </w:numPr>
        <w:spacing w:after="200" w:line="276" w:lineRule="auto"/>
        <w:jc w:val="both"/>
        <w:rPr>
          <w:rFonts w:ascii="Times New Roman" w:hAnsi="Times New Roman" w:cs="Times New Roman"/>
          <w:b/>
          <w:sz w:val="24"/>
          <w:szCs w:val="24"/>
        </w:rPr>
      </w:pPr>
      <w:r w:rsidRPr="00522438">
        <w:rPr>
          <w:rFonts w:ascii="Times New Roman" w:hAnsi="Times New Roman" w:cs="Times New Roman"/>
          <w:b/>
          <w:sz w:val="24"/>
          <w:szCs w:val="24"/>
        </w:rPr>
        <w:t>Novogodišnji bazar</w:t>
      </w:r>
    </w:p>
    <w:p w14:paraId="280ACBA9" w14:textId="0C86E7E8" w:rsidR="00522438" w:rsidRPr="00522438" w:rsidRDefault="00522438" w:rsidP="00522438">
      <w:pPr>
        <w:pStyle w:val="ListParagraph"/>
        <w:spacing w:after="200" w:line="276" w:lineRule="auto"/>
        <w:jc w:val="both"/>
        <w:rPr>
          <w:rFonts w:ascii="Times New Roman" w:hAnsi="Times New Roman" w:cs="Times New Roman"/>
          <w:b/>
          <w:sz w:val="24"/>
          <w:szCs w:val="24"/>
        </w:rPr>
      </w:pPr>
    </w:p>
    <w:p w14:paraId="2E12E1CF" w14:textId="33F98F30" w:rsidR="00522438" w:rsidRDefault="00522438" w:rsidP="00522438">
      <w:pPr>
        <w:spacing w:after="200" w:line="276" w:lineRule="auto"/>
        <w:jc w:val="both"/>
        <w:rPr>
          <w:rFonts w:ascii="Times New Roman" w:hAnsi="Times New Roman" w:cs="Times New Roman"/>
          <w:sz w:val="24"/>
          <w:szCs w:val="24"/>
        </w:rPr>
      </w:pPr>
      <w:r w:rsidRPr="00522438">
        <w:rPr>
          <w:rFonts w:ascii="Times New Roman" w:hAnsi="Times New Roman" w:cs="Times New Roman"/>
          <w:sz w:val="24"/>
          <w:szCs w:val="24"/>
        </w:rPr>
        <w:t>Opština Nikšić, tradicionalno svake godine na Trgu slobode organizuje “Novogodišnji bazar”. Kućice na trugu dodijeljuju se ugostiteljima i lokalnim proizvođačima suvenira, a Turistička organizacija Nikšić će i ove godine dati značajan doprinos organizaci</w:t>
      </w:r>
      <w:r w:rsidR="00F376C2">
        <w:rPr>
          <w:rFonts w:ascii="Times New Roman" w:hAnsi="Times New Roman" w:cs="Times New Roman"/>
          <w:sz w:val="24"/>
          <w:szCs w:val="24"/>
        </w:rPr>
        <w:t>j</w:t>
      </w:r>
      <w:r w:rsidRPr="00522438">
        <w:rPr>
          <w:rFonts w:ascii="Times New Roman" w:hAnsi="Times New Roman" w:cs="Times New Roman"/>
          <w:sz w:val="24"/>
          <w:szCs w:val="24"/>
        </w:rPr>
        <w:t>om raznovrsnog programa, nastupima lokalnih bendova, i programa za dijecu.</w:t>
      </w:r>
    </w:p>
    <w:p w14:paraId="7904B9A6" w14:textId="5F137C65" w:rsidR="00434019" w:rsidRPr="00522438" w:rsidRDefault="00434019" w:rsidP="00522438">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Rok: decembar, finasiranje – LTO, Opština Nikšić</w:t>
      </w:r>
    </w:p>
    <w:p w14:paraId="2DBDF066" w14:textId="0A2507BB" w:rsidR="00522438" w:rsidRPr="002A6959" w:rsidRDefault="00522438" w:rsidP="00E70AC1">
      <w:pPr>
        <w:spacing w:after="200" w:line="276" w:lineRule="auto"/>
        <w:jc w:val="both"/>
        <w:rPr>
          <w:rFonts w:ascii="Times New Roman" w:hAnsi="Times New Roman" w:cs="Times New Roman"/>
          <w:sz w:val="24"/>
          <w:szCs w:val="24"/>
        </w:rPr>
      </w:pPr>
    </w:p>
    <w:p w14:paraId="52EC472E" w14:textId="61470143" w:rsidR="002A6959" w:rsidRDefault="002A6959" w:rsidP="00231460">
      <w:pPr>
        <w:numPr>
          <w:ilvl w:val="0"/>
          <w:numId w:val="19"/>
        </w:numPr>
        <w:spacing w:after="200" w:line="276" w:lineRule="auto"/>
        <w:contextualSpacing/>
        <w:rPr>
          <w:rFonts w:ascii="Times New Roman" w:hAnsi="Times New Roman" w:cs="Times New Roman"/>
          <w:b/>
          <w:sz w:val="24"/>
          <w:szCs w:val="24"/>
        </w:rPr>
      </w:pPr>
      <w:r w:rsidRPr="002A6959">
        <w:rPr>
          <w:rFonts w:ascii="Times New Roman" w:hAnsi="Times New Roman" w:cs="Times New Roman"/>
          <w:b/>
          <w:sz w:val="24"/>
          <w:szCs w:val="24"/>
        </w:rPr>
        <w:t>Novogodišnji sajam lokalnih proizvoda</w:t>
      </w:r>
    </w:p>
    <w:p w14:paraId="20827003" w14:textId="4CB7DD9A" w:rsidR="00047C06" w:rsidRDefault="00047C06" w:rsidP="00287A74">
      <w:pPr>
        <w:spacing w:after="200" w:line="276" w:lineRule="auto"/>
        <w:jc w:val="both"/>
        <w:rPr>
          <w:rFonts w:ascii="Times New Roman" w:hAnsi="Times New Roman" w:cs="Times New Roman"/>
          <w:sz w:val="24"/>
          <w:szCs w:val="24"/>
        </w:rPr>
      </w:pPr>
    </w:p>
    <w:p w14:paraId="16C9EFD8" w14:textId="77777777" w:rsidR="00522438" w:rsidRPr="00522438" w:rsidRDefault="00522438" w:rsidP="00522438">
      <w:pPr>
        <w:spacing w:after="200" w:line="276" w:lineRule="auto"/>
        <w:jc w:val="both"/>
        <w:rPr>
          <w:rFonts w:ascii="Times New Roman" w:hAnsi="Times New Roman" w:cs="Times New Roman"/>
          <w:sz w:val="24"/>
          <w:szCs w:val="24"/>
        </w:rPr>
      </w:pPr>
      <w:r w:rsidRPr="00522438">
        <w:rPr>
          <w:rFonts w:ascii="Times New Roman" w:hAnsi="Times New Roman" w:cs="Times New Roman"/>
          <w:sz w:val="24"/>
          <w:szCs w:val="24"/>
        </w:rPr>
        <w:t>Novogodišnji sajam lokalnih proizvoda biće tradicionalno organizovan u SC Nikšić krajem decembra, a Turistička organizacija Nikšić je od 2019. uključena u organizaciju ovog događaja. Cilj sajma je promocija poljoprivrednih proizvođača, proizvođača rukotvorina, umjetnina i suvenira. Sajam doprinosi boljoj promociji grada i valorizaciji svega onoga što bi mogli biti važni koraci u razvoju ruralnog turizma na teritoriji naše opštine.</w:t>
      </w:r>
    </w:p>
    <w:p w14:paraId="5C02E9F7" w14:textId="77777777" w:rsidR="00522438" w:rsidRPr="00522438" w:rsidRDefault="00522438" w:rsidP="00522438">
      <w:pPr>
        <w:spacing w:after="200" w:line="276" w:lineRule="auto"/>
        <w:jc w:val="both"/>
        <w:rPr>
          <w:rFonts w:ascii="Times New Roman" w:hAnsi="Times New Roman" w:cs="Times New Roman"/>
          <w:sz w:val="24"/>
          <w:szCs w:val="24"/>
        </w:rPr>
      </w:pPr>
      <w:r w:rsidRPr="00522438">
        <w:rPr>
          <w:rFonts w:ascii="Times New Roman" w:hAnsi="Times New Roman" w:cs="Times New Roman"/>
          <w:sz w:val="24"/>
          <w:szCs w:val="24"/>
        </w:rPr>
        <w:t>Rok: decembar, finansiranje – Opština Nikšić, Ministarstvo poljoprivrede, NTO, LTO, indikator – 250 učesnika, 3000 posjetilaca.</w:t>
      </w:r>
    </w:p>
    <w:p w14:paraId="2B639249" w14:textId="77777777" w:rsidR="00522438" w:rsidRDefault="00522438" w:rsidP="00287A74">
      <w:pPr>
        <w:spacing w:after="200" w:line="276" w:lineRule="auto"/>
        <w:jc w:val="both"/>
        <w:rPr>
          <w:rFonts w:ascii="Times New Roman" w:hAnsi="Times New Roman" w:cs="Times New Roman"/>
          <w:sz w:val="24"/>
          <w:szCs w:val="24"/>
        </w:rPr>
      </w:pPr>
    </w:p>
    <w:p w14:paraId="5C121B8F" w14:textId="13172504" w:rsidR="00047C06" w:rsidRDefault="00522438" w:rsidP="00522438">
      <w:pPr>
        <w:pStyle w:val="ListParagraph"/>
        <w:numPr>
          <w:ilvl w:val="0"/>
          <w:numId w:val="19"/>
        </w:numPr>
        <w:spacing w:after="200" w:line="276" w:lineRule="auto"/>
        <w:jc w:val="both"/>
        <w:rPr>
          <w:rFonts w:ascii="Times New Roman" w:hAnsi="Times New Roman" w:cs="Times New Roman"/>
          <w:b/>
          <w:sz w:val="24"/>
          <w:szCs w:val="24"/>
        </w:rPr>
      </w:pPr>
      <w:r w:rsidRPr="00522438">
        <w:rPr>
          <w:rFonts w:ascii="Times New Roman" w:hAnsi="Times New Roman" w:cs="Times New Roman"/>
          <w:b/>
          <w:sz w:val="24"/>
          <w:szCs w:val="24"/>
        </w:rPr>
        <w:t>Tragom kulturnog nasleđa</w:t>
      </w:r>
    </w:p>
    <w:p w14:paraId="79F3D048" w14:textId="5B57F1B8" w:rsidR="00522438" w:rsidRDefault="00522438" w:rsidP="00522438">
      <w:pPr>
        <w:pStyle w:val="ListParagraph"/>
        <w:spacing w:after="200" w:line="276" w:lineRule="auto"/>
        <w:jc w:val="both"/>
        <w:rPr>
          <w:rFonts w:ascii="Times New Roman" w:hAnsi="Times New Roman" w:cs="Times New Roman"/>
          <w:b/>
          <w:sz w:val="24"/>
          <w:szCs w:val="24"/>
        </w:rPr>
      </w:pPr>
    </w:p>
    <w:p w14:paraId="4639286E" w14:textId="77777777" w:rsidR="00522438" w:rsidRPr="00522438" w:rsidRDefault="00522438" w:rsidP="00522438">
      <w:pPr>
        <w:spacing w:after="200" w:line="276" w:lineRule="auto"/>
        <w:rPr>
          <w:rFonts w:ascii="Times New Roman" w:hAnsi="Times New Roman" w:cs="Times New Roman"/>
          <w:sz w:val="24"/>
          <w:szCs w:val="24"/>
        </w:rPr>
      </w:pPr>
      <w:r w:rsidRPr="00522438">
        <w:rPr>
          <w:rFonts w:ascii="Times New Roman" w:hAnsi="Times New Roman" w:cs="Times New Roman"/>
          <w:sz w:val="24"/>
          <w:szCs w:val="24"/>
        </w:rPr>
        <w:t xml:space="preserve">Sredstva u iznosu od 10% boravišne takse shodno članu 8 zakona o boravišnoj taksi („ Sl. list RCG“, br. 11/04, 13/04, 48/15) za projekte valorizacije kulturne baštine se izdvajaju za </w:t>
      </w:r>
      <w:proofErr w:type="gramStart"/>
      <w:r w:rsidRPr="00522438">
        <w:rPr>
          <w:rFonts w:ascii="Times New Roman" w:hAnsi="Times New Roman" w:cs="Times New Roman"/>
          <w:sz w:val="24"/>
          <w:szCs w:val="24"/>
        </w:rPr>
        <w:t xml:space="preserve">projekte  </w:t>
      </w:r>
      <w:r w:rsidRPr="00522438">
        <w:rPr>
          <w:rFonts w:ascii="Times New Roman" w:hAnsi="Times New Roman" w:cs="Times New Roman"/>
          <w:sz w:val="24"/>
          <w:szCs w:val="24"/>
        </w:rPr>
        <w:lastRenderedPageBreak/>
        <w:t>koji</w:t>
      </w:r>
      <w:proofErr w:type="gramEnd"/>
      <w:r w:rsidRPr="00522438">
        <w:rPr>
          <w:rFonts w:ascii="Times New Roman" w:hAnsi="Times New Roman" w:cs="Times New Roman"/>
          <w:sz w:val="24"/>
          <w:szCs w:val="24"/>
        </w:rPr>
        <w:t xml:space="preserve"> se odnose na arheološka istraživanja, konzervatorske i restauratorske radove, rekonstrukciju i promociju kulturnih dobara. Sredstva se odobravaju na osnovu javnog poziva kojim će biti definisani uslovi korišćenja. Odabir projekata vrši Кomisija koju imenuje Skupština jedinice lokalne samouprave. Evidenciju o raspodjeli i utrošku sredstava vode lokalne turističke organizacije i o tome izvještavaju Nacionalnu turističku organizaciju kvartalno, a Skupštinu jedinice lokalne samouprave jednom godišnje.</w:t>
      </w:r>
    </w:p>
    <w:p w14:paraId="0CF7AC57" w14:textId="28D84FBD" w:rsidR="00047C06" w:rsidRPr="002A6959" w:rsidRDefault="00522438" w:rsidP="00FD51D3">
      <w:pPr>
        <w:spacing w:after="200" w:line="276" w:lineRule="auto"/>
        <w:rPr>
          <w:rFonts w:ascii="Times New Roman" w:hAnsi="Times New Roman" w:cs="Times New Roman"/>
          <w:sz w:val="24"/>
          <w:szCs w:val="24"/>
        </w:rPr>
      </w:pPr>
      <w:r w:rsidRPr="00522438">
        <w:rPr>
          <w:rFonts w:ascii="Times New Roman" w:hAnsi="Times New Roman" w:cs="Times New Roman"/>
          <w:sz w:val="24"/>
          <w:szCs w:val="24"/>
        </w:rPr>
        <w:t>Rok: 3. i 4. kvartal, finansiranje – LTO, indikator, odabran jedan projekat za valorizaciju kulturne baštine.</w:t>
      </w:r>
    </w:p>
    <w:p w14:paraId="7F48BDD8" w14:textId="29A5B9C6" w:rsidR="00287A74" w:rsidRDefault="00287A74" w:rsidP="00E70AC1">
      <w:pPr>
        <w:pStyle w:val="Heading1"/>
        <w:rPr>
          <w:lang w:val="sr-Latn-ME"/>
        </w:rPr>
      </w:pPr>
      <w:bookmarkStart w:id="51" w:name="_Toc216080467"/>
      <w:r>
        <w:rPr>
          <w:lang w:val="sr-Latn-ME"/>
        </w:rPr>
        <w:t>POZICIONIRANJE CRNE GORE NA TRŽIŠTU I PRIVLAČENJE</w:t>
      </w:r>
      <w:r w:rsidR="00522438">
        <w:rPr>
          <w:lang w:val="sr-Latn-ME"/>
        </w:rPr>
        <w:t xml:space="preserve"> TURISTA VEĆE PLATEŽNE MOĆI KROZ PROMOCIJU RAZNOVRSNIH ISKUSTAVA</w:t>
      </w:r>
      <w:bookmarkEnd w:id="51"/>
    </w:p>
    <w:p w14:paraId="31D41F68" w14:textId="77777777" w:rsidR="00E32483" w:rsidRPr="00C62F26" w:rsidRDefault="00E32483" w:rsidP="00C62F26">
      <w:pPr>
        <w:spacing w:after="200" w:line="276" w:lineRule="auto"/>
        <w:rPr>
          <w:rFonts w:ascii="Times New Roman" w:hAnsi="Times New Roman" w:cs="Times New Roman"/>
          <w:b/>
          <w:sz w:val="24"/>
          <w:szCs w:val="24"/>
          <w:lang w:val="sr-Latn-ME"/>
        </w:rPr>
      </w:pPr>
    </w:p>
    <w:p w14:paraId="609EFEB2" w14:textId="3848C3E3" w:rsidR="00C62F26" w:rsidRDefault="00C62F26" w:rsidP="00E70AC1">
      <w:pPr>
        <w:pStyle w:val="Heading2"/>
      </w:pPr>
      <w:bookmarkStart w:id="52" w:name="_Toc216080468"/>
      <w:r w:rsidRPr="00C62F26">
        <w:t>Informativno</w:t>
      </w:r>
      <w:r w:rsidR="004D408A">
        <w:rPr>
          <w:lang w:val="sr-Latn-ME"/>
        </w:rPr>
        <w:t>-</w:t>
      </w:r>
      <w:r w:rsidRPr="00C62F26">
        <w:t>promotivne</w:t>
      </w:r>
      <w:r w:rsidRPr="00C62F26">
        <w:rPr>
          <w:lang w:val="sr-Latn-ME"/>
        </w:rPr>
        <w:t xml:space="preserve"> </w:t>
      </w:r>
      <w:r w:rsidRPr="00C62F26">
        <w:t>aktivnosti</w:t>
      </w:r>
      <w:bookmarkEnd w:id="52"/>
    </w:p>
    <w:p w14:paraId="5A793047" w14:textId="77777777" w:rsidR="00522438" w:rsidRPr="00522438" w:rsidRDefault="00522438" w:rsidP="00522438"/>
    <w:p w14:paraId="474C162B" w14:textId="3CA1D8C6" w:rsidR="00522438" w:rsidRPr="00522438" w:rsidRDefault="00522438" w:rsidP="00522438">
      <w:pPr>
        <w:jc w:val="both"/>
        <w:rPr>
          <w:rFonts w:ascii="Times New Roman" w:hAnsi="Times New Roman" w:cs="Times New Roman"/>
          <w:sz w:val="24"/>
          <w:szCs w:val="24"/>
          <w:lang w:val="sr-Latn-ME"/>
        </w:rPr>
      </w:pPr>
      <w:r w:rsidRPr="00522438">
        <w:rPr>
          <w:rFonts w:ascii="Times New Roman" w:hAnsi="Times New Roman" w:cs="Times New Roman"/>
          <w:sz w:val="24"/>
          <w:szCs w:val="24"/>
          <w:lang w:val="sr-Latn-ME"/>
        </w:rPr>
        <w:t>К</w:t>
      </w:r>
      <w:r w:rsidRPr="00522438">
        <w:rPr>
          <w:rFonts w:ascii="Times New Roman" w:hAnsi="Times New Roman" w:cs="Times New Roman"/>
          <w:sz w:val="24"/>
          <w:szCs w:val="24"/>
        </w:rPr>
        <w:t>ada</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su</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u</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pitanju</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informativno</w:t>
      </w:r>
      <w:r w:rsidR="004D408A">
        <w:rPr>
          <w:rFonts w:ascii="Times New Roman" w:hAnsi="Times New Roman" w:cs="Times New Roman"/>
          <w:sz w:val="24"/>
          <w:szCs w:val="24"/>
        </w:rPr>
        <w:t>-</w:t>
      </w:r>
      <w:r w:rsidRPr="00522438">
        <w:rPr>
          <w:rFonts w:ascii="Times New Roman" w:hAnsi="Times New Roman" w:cs="Times New Roman"/>
          <w:sz w:val="24"/>
          <w:szCs w:val="24"/>
        </w:rPr>
        <w:t>promotivne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aktivnosti</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radi</w:t>
      </w:r>
      <w:r w:rsidRPr="00522438">
        <w:rPr>
          <w:rFonts w:ascii="Times New Roman" w:hAnsi="Times New Roman" w:cs="Times New Roman"/>
          <w:sz w:val="24"/>
          <w:szCs w:val="24"/>
          <w:lang w:val="sr-Latn-ME"/>
        </w:rPr>
        <w:t>ć</w:t>
      </w:r>
      <w:r w:rsidRPr="00522438">
        <w:rPr>
          <w:rFonts w:ascii="Times New Roman" w:hAnsi="Times New Roman" w:cs="Times New Roman"/>
          <w:sz w:val="24"/>
          <w:szCs w:val="24"/>
        </w:rPr>
        <w:t>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se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na</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saradnji</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sa</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svim</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subjektima</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na</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teritoriji</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na</w:t>
      </w:r>
      <w:r w:rsidRPr="00522438">
        <w:rPr>
          <w:rFonts w:ascii="Times New Roman" w:hAnsi="Times New Roman" w:cs="Times New Roman"/>
          <w:sz w:val="24"/>
          <w:szCs w:val="24"/>
          <w:lang w:val="sr-Latn-ME"/>
        </w:rPr>
        <w:t>š</w:t>
      </w:r>
      <w:r w:rsidRPr="00522438">
        <w:rPr>
          <w:rFonts w:ascii="Times New Roman" w:hAnsi="Times New Roman" w:cs="Times New Roman"/>
          <w:sz w:val="24"/>
          <w:szCs w:val="24"/>
        </w:rPr>
        <w:t>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op</w:t>
      </w:r>
      <w:r w:rsidRPr="00522438">
        <w:rPr>
          <w:rFonts w:ascii="Times New Roman" w:hAnsi="Times New Roman" w:cs="Times New Roman"/>
          <w:sz w:val="24"/>
          <w:szCs w:val="24"/>
          <w:lang w:val="sr-Latn-ME"/>
        </w:rPr>
        <w:t>š</w:t>
      </w:r>
      <w:r w:rsidRPr="00522438">
        <w:rPr>
          <w:rFonts w:ascii="Times New Roman" w:hAnsi="Times New Roman" w:cs="Times New Roman"/>
          <w:sz w:val="24"/>
          <w:szCs w:val="24"/>
        </w:rPr>
        <w:t>tine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u</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cilju</w:t>
      </w:r>
      <w:r w:rsidRPr="00522438">
        <w:rPr>
          <w:rFonts w:ascii="Times New Roman" w:hAnsi="Times New Roman" w:cs="Times New Roman"/>
          <w:sz w:val="24"/>
          <w:szCs w:val="24"/>
          <w:lang w:val="sr-Latn-ME"/>
        </w:rPr>
        <w:t xml:space="preserve"> š</w:t>
      </w:r>
      <w:r w:rsidRPr="00522438">
        <w:rPr>
          <w:rFonts w:ascii="Times New Roman" w:hAnsi="Times New Roman" w:cs="Times New Roman"/>
          <w:sz w:val="24"/>
          <w:szCs w:val="24"/>
        </w:rPr>
        <w:t>to</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bolje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promocije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turisti</w:t>
      </w:r>
      <w:r w:rsidRPr="00522438">
        <w:rPr>
          <w:rFonts w:ascii="Times New Roman" w:hAnsi="Times New Roman" w:cs="Times New Roman"/>
          <w:sz w:val="24"/>
          <w:szCs w:val="24"/>
          <w:lang w:val="sr-Latn-ME"/>
        </w:rPr>
        <w:t>č</w:t>
      </w:r>
      <w:r w:rsidRPr="00522438">
        <w:rPr>
          <w:rFonts w:ascii="Times New Roman" w:hAnsi="Times New Roman" w:cs="Times New Roman"/>
          <w:sz w:val="24"/>
          <w:szCs w:val="24"/>
        </w:rPr>
        <w:t>ke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ponude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kao</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i</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na</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prikupljanju</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podataka</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i</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informacija</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o</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kompletnoj</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turisti</w:t>
      </w:r>
      <w:r w:rsidRPr="00522438">
        <w:rPr>
          <w:rFonts w:ascii="Times New Roman" w:hAnsi="Times New Roman" w:cs="Times New Roman"/>
          <w:sz w:val="24"/>
          <w:szCs w:val="24"/>
          <w:lang w:val="sr-Latn-ME"/>
        </w:rPr>
        <w:t>č</w:t>
      </w:r>
      <w:r w:rsidRPr="00522438">
        <w:rPr>
          <w:rFonts w:ascii="Times New Roman" w:hAnsi="Times New Roman" w:cs="Times New Roman"/>
          <w:sz w:val="24"/>
          <w:szCs w:val="24"/>
        </w:rPr>
        <w:t>koj</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ponudi</w:t>
      </w:r>
      <w:r w:rsidRPr="00522438">
        <w:rPr>
          <w:rFonts w:ascii="Times New Roman" w:hAnsi="Times New Roman" w:cs="Times New Roman"/>
          <w:sz w:val="24"/>
          <w:szCs w:val="24"/>
          <w:lang w:val="sr-Latn-ME"/>
        </w:rPr>
        <w:t xml:space="preserve">. </w:t>
      </w:r>
    </w:p>
    <w:p w14:paraId="4CFB55F9" w14:textId="77777777" w:rsidR="00522438" w:rsidRPr="00522438" w:rsidRDefault="00522438" w:rsidP="00522438">
      <w:pPr>
        <w:jc w:val="both"/>
        <w:rPr>
          <w:rFonts w:ascii="Times New Roman" w:hAnsi="Times New Roman" w:cs="Times New Roman"/>
          <w:sz w:val="24"/>
          <w:szCs w:val="24"/>
          <w:lang w:val="sr-Latn-ME"/>
        </w:rPr>
      </w:pPr>
      <w:r w:rsidRPr="00522438">
        <w:rPr>
          <w:rFonts w:ascii="Times New Roman" w:hAnsi="Times New Roman" w:cs="Times New Roman"/>
          <w:sz w:val="24"/>
          <w:szCs w:val="24"/>
        </w:rPr>
        <w:t>Turisti</w:t>
      </w:r>
      <w:r w:rsidRPr="00522438">
        <w:rPr>
          <w:rFonts w:ascii="Times New Roman" w:hAnsi="Times New Roman" w:cs="Times New Roman"/>
          <w:sz w:val="24"/>
          <w:szCs w:val="24"/>
          <w:lang w:val="sr-Latn-ME"/>
        </w:rPr>
        <w:t>č</w:t>
      </w:r>
      <w:r w:rsidRPr="00522438">
        <w:rPr>
          <w:rFonts w:ascii="Times New Roman" w:hAnsi="Times New Roman" w:cs="Times New Roman"/>
          <w:sz w:val="24"/>
          <w:szCs w:val="24"/>
        </w:rPr>
        <w:t>ka</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organizacija</w:t>
      </w:r>
      <w:r w:rsidRPr="00522438">
        <w:rPr>
          <w:rFonts w:ascii="Times New Roman" w:hAnsi="Times New Roman" w:cs="Times New Roman"/>
          <w:sz w:val="24"/>
          <w:szCs w:val="24"/>
          <w:lang w:val="sr-Latn-ME"/>
        </w:rPr>
        <w:t xml:space="preserve"> ć</w:t>
      </w:r>
      <w:r w:rsidRPr="00522438">
        <w:rPr>
          <w:rFonts w:ascii="Times New Roman" w:hAnsi="Times New Roman" w:cs="Times New Roman"/>
          <w:sz w:val="24"/>
          <w:szCs w:val="24"/>
        </w:rPr>
        <w:t>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pru</w:t>
      </w:r>
      <w:r w:rsidRPr="00522438">
        <w:rPr>
          <w:rFonts w:ascii="Times New Roman" w:hAnsi="Times New Roman" w:cs="Times New Roman"/>
          <w:sz w:val="24"/>
          <w:szCs w:val="24"/>
          <w:lang w:val="sr-Latn-ME"/>
        </w:rPr>
        <w:t>ž</w:t>
      </w:r>
      <w:r w:rsidRPr="00522438">
        <w:rPr>
          <w:rFonts w:ascii="Times New Roman" w:hAnsi="Times New Roman" w:cs="Times New Roman"/>
          <w:sz w:val="24"/>
          <w:szCs w:val="24"/>
        </w:rPr>
        <w:t>ati</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servisne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informacije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svim</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zainteresovanim</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subjektima</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kada</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su</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u</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pitanju</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smje</w:t>
      </w:r>
      <w:r w:rsidRPr="00522438">
        <w:rPr>
          <w:rFonts w:ascii="Times New Roman" w:hAnsi="Times New Roman" w:cs="Times New Roman"/>
          <w:sz w:val="24"/>
          <w:szCs w:val="24"/>
          <w:lang w:val="sr-Latn-ME"/>
        </w:rPr>
        <w:t>š</w:t>
      </w:r>
      <w:r w:rsidRPr="00522438">
        <w:rPr>
          <w:rFonts w:ascii="Times New Roman" w:hAnsi="Times New Roman" w:cs="Times New Roman"/>
          <w:sz w:val="24"/>
          <w:szCs w:val="24"/>
        </w:rPr>
        <w:t>tajni</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kapaciteti</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cijene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gastronomska</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ponuda</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saobra</w:t>
      </w:r>
      <w:r w:rsidRPr="00522438">
        <w:rPr>
          <w:rFonts w:ascii="Times New Roman" w:hAnsi="Times New Roman" w:cs="Times New Roman"/>
          <w:sz w:val="24"/>
          <w:szCs w:val="24"/>
          <w:lang w:val="sr-Latn-ME"/>
        </w:rPr>
        <w:t>ć</w:t>
      </w:r>
      <w:r w:rsidRPr="00522438">
        <w:rPr>
          <w:rFonts w:ascii="Times New Roman" w:hAnsi="Times New Roman" w:cs="Times New Roman"/>
          <w:sz w:val="24"/>
          <w:szCs w:val="24"/>
        </w:rPr>
        <w:t>aj</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kulturna</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de</w:t>
      </w:r>
      <w:r w:rsidRPr="00522438">
        <w:rPr>
          <w:rFonts w:ascii="Times New Roman" w:hAnsi="Times New Roman" w:cs="Times New Roman"/>
          <w:sz w:val="24"/>
          <w:szCs w:val="24"/>
          <w:lang w:val="sr-Latn-ME"/>
        </w:rPr>
        <w:t>š</w:t>
      </w:r>
      <w:r w:rsidRPr="00522438">
        <w:rPr>
          <w:rFonts w:ascii="Times New Roman" w:hAnsi="Times New Roman" w:cs="Times New Roman"/>
          <w:sz w:val="24"/>
          <w:szCs w:val="24"/>
        </w:rPr>
        <w:t>avanja</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sportske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i</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druge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manifestacije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i</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sli</w:t>
      </w:r>
      <w:r w:rsidRPr="00522438">
        <w:rPr>
          <w:rFonts w:ascii="Times New Roman" w:hAnsi="Times New Roman" w:cs="Times New Roman"/>
          <w:sz w:val="24"/>
          <w:szCs w:val="24"/>
          <w:lang w:val="sr-Latn-ME"/>
        </w:rPr>
        <w:t>č</w:t>
      </w:r>
      <w:r w:rsidRPr="00522438">
        <w:rPr>
          <w:rFonts w:ascii="Times New Roman" w:hAnsi="Times New Roman" w:cs="Times New Roman"/>
          <w:sz w:val="24"/>
          <w:szCs w:val="24"/>
        </w:rPr>
        <w:t>no</w:t>
      </w:r>
      <w:r w:rsidRPr="00522438">
        <w:rPr>
          <w:rFonts w:ascii="Times New Roman" w:hAnsi="Times New Roman" w:cs="Times New Roman"/>
          <w:sz w:val="24"/>
          <w:szCs w:val="24"/>
          <w:lang w:val="sr-Latn-ME"/>
        </w:rPr>
        <w:t xml:space="preserve">. </w:t>
      </w:r>
    </w:p>
    <w:p w14:paraId="611E0FF1" w14:textId="77777777" w:rsidR="00522438" w:rsidRPr="00522438" w:rsidRDefault="00522438" w:rsidP="00522438">
      <w:pPr>
        <w:jc w:val="both"/>
        <w:rPr>
          <w:rFonts w:ascii="Times New Roman" w:hAnsi="Times New Roman" w:cs="Times New Roman"/>
          <w:sz w:val="24"/>
          <w:szCs w:val="24"/>
          <w:lang w:val="sr-Latn-ME"/>
        </w:rPr>
      </w:pPr>
      <w:r w:rsidRPr="00522438">
        <w:rPr>
          <w:rFonts w:ascii="Times New Roman" w:hAnsi="Times New Roman" w:cs="Times New Roman"/>
          <w:sz w:val="24"/>
          <w:szCs w:val="24"/>
        </w:rPr>
        <w:t>Sve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aktivnosti</w:t>
      </w:r>
      <w:r w:rsidRPr="00522438">
        <w:rPr>
          <w:rFonts w:ascii="Times New Roman" w:hAnsi="Times New Roman" w:cs="Times New Roman"/>
          <w:sz w:val="24"/>
          <w:szCs w:val="24"/>
          <w:lang w:val="sr-Latn-ME"/>
        </w:rPr>
        <w:t xml:space="preserve"> ć</w:t>
      </w:r>
      <w:r w:rsidRPr="00522438">
        <w:rPr>
          <w:rFonts w:ascii="Times New Roman" w:hAnsi="Times New Roman" w:cs="Times New Roman"/>
          <w:sz w:val="24"/>
          <w:szCs w:val="24"/>
        </w:rPr>
        <w:t>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biti</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adekvatno</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medijski</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propra</w:t>
      </w:r>
      <w:r w:rsidRPr="00522438">
        <w:rPr>
          <w:rFonts w:ascii="Times New Roman" w:hAnsi="Times New Roman" w:cs="Times New Roman"/>
          <w:sz w:val="24"/>
          <w:szCs w:val="24"/>
          <w:lang w:val="sr-Latn-ME"/>
        </w:rPr>
        <w:t>ć</w:t>
      </w:r>
      <w:r w:rsidRPr="00522438">
        <w:rPr>
          <w:rFonts w:ascii="Times New Roman" w:hAnsi="Times New Roman" w:cs="Times New Roman"/>
          <w:sz w:val="24"/>
          <w:szCs w:val="24"/>
        </w:rPr>
        <w:t>ene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pa</w:t>
      </w:r>
      <w:r w:rsidRPr="00522438">
        <w:rPr>
          <w:rFonts w:ascii="Times New Roman" w:hAnsi="Times New Roman" w:cs="Times New Roman"/>
          <w:sz w:val="24"/>
          <w:szCs w:val="24"/>
          <w:lang w:val="sr-Latn-ME"/>
        </w:rPr>
        <w:t xml:space="preserve"> ć</w:t>
      </w:r>
      <w:r w:rsidRPr="00522438">
        <w:rPr>
          <w:rFonts w:ascii="Times New Roman" w:hAnsi="Times New Roman" w:cs="Times New Roman"/>
          <w:sz w:val="24"/>
          <w:szCs w:val="24"/>
        </w:rPr>
        <w:t>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tako</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javnost</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biti</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ta</w:t>
      </w:r>
      <w:r w:rsidRPr="00522438">
        <w:rPr>
          <w:rFonts w:ascii="Times New Roman" w:hAnsi="Times New Roman" w:cs="Times New Roman"/>
          <w:sz w:val="24"/>
          <w:szCs w:val="24"/>
          <w:lang w:val="sr-Latn-ME"/>
        </w:rPr>
        <w:t>č</w:t>
      </w:r>
      <w:r w:rsidRPr="00522438">
        <w:rPr>
          <w:rFonts w:ascii="Times New Roman" w:hAnsi="Times New Roman" w:cs="Times New Roman"/>
          <w:sz w:val="24"/>
          <w:szCs w:val="24"/>
        </w:rPr>
        <w:t>no</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i</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blagovremeno</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obavije</w:t>
      </w:r>
      <w:r w:rsidRPr="00522438">
        <w:rPr>
          <w:rFonts w:ascii="Times New Roman" w:hAnsi="Times New Roman" w:cs="Times New Roman"/>
          <w:sz w:val="24"/>
          <w:szCs w:val="24"/>
          <w:lang w:val="sr-Latn-ME"/>
        </w:rPr>
        <w:t>š</w:t>
      </w:r>
      <w:r w:rsidRPr="00522438">
        <w:rPr>
          <w:rFonts w:ascii="Times New Roman" w:hAnsi="Times New Roman" w:cs="Times New Roman"/>
          <w:sz w:val="24"/>
          <w:szCs w:val="24"/>
        </w:rPr>
        <w:t>tena</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o</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aktivnostima</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i</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poslovanju</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Turisti</w:t>
      </w:r>
      <w:r w:rsidRPr="00522438">
        <w:rPr>
          <w:rFonts w:ascii="Times New Roman" w:hAnsi="Times New Roman" w:cs="Times New Roman"/>
          <w:sz w:val="24"/>
          <w:szCs w:val="24"/>
          <w:lang w:val="sr-Latn-ME"/>
        </w:rPr>
        <w:t>č</w:t>
      </w:r>
      <w:r w:rsidRPr="00522438">
        <w:rPr>
          <w:rFonts w:ascii="Times New Roman" w:hAnsi="Times New Roman" w:cs="Times New Roman"/>
          <w:sz w:val="24"/>
          <w:szCs w:val="24"/>
        </w:rPr>
        <w:t>ke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organizacije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Nik</w:t>
      </w:r>
      <w:r w:rsidRPr="00522438">
        <w:rPr>
          <w:rFonts w:ascii="Times New Roman" w:hAnsi="Times New Roman" w:cs="Times New Roman"/>
          <w:sz w:val="24"/>
          <w:szCs w:val="24"/>
          <w:lang w:val="sr-Latn-ME"/>
        </w:rPr>
        <w:t>š</w:t>
      </w:r>
      <w:r w:rsidRPr="00522438">
        <w:rPr>
          <w:rFonts w:ascii="Times New Roman" w:hAnsi="Times New Roman" w:cs="Times New Roman"/>
          <w:sz w:val="24"/>
          <w:szCs w:val="24"/>
        </w:rPr>
        <w:t>i</w:t>
      </w:r>
      <w:r w:rsidRPr="00522438">
        <w:rPr>
          <w:rFonts w:ascii="Times New Roman" w:hAnsi="Times New Roman" w:cs="Times New Roman"/>
          <w:sz w:val="24"/>
          <w:szCs w:val="24"/>
          <w:lang w:val="sr-Latn-ME"/>
        </w:rPr>
        <w:t>ć.</w:t>
      </w:r>
    </w:p>
    <w:p w14:paraId="6A920D63" w14:textId="3F934D93" w:rsidR="00522438" w:rsidRPr="009810DD" w:rsidRDefault="00522438" w:rsidP="00C62F26">
      <w:pPr>
        <w:spacing w:after="200" w:line="276" w:lineRule="auto"/>
        <w:rPr>
          <w:rFonts w:ascii="Times New Roman" w:hAnsi="Times New Roman" w:cs="Times New Roman"/>
          <w:sz w:val="24"/>
          <w:szCs w:val="24"/>
          <w:lang w:val="sr-Latn-ME"/>
        </w:rPr>
      </w:pPr>
    </w:p>
    <w:p w14:paraId="45468A3B" w14:textId="1BA62A2B" w:rsidR="00C62F26" w:rsidRDefault="00C62F26" w:rsidP="00E70AC1">
      <w:pPr>
        <w:pStyle w:val="Heading2"/>
      </w:pPr>
      <w:bookmarkStart w:id="53" w:name="_Toc216080469"/>
      <w:r w:rsidRPr="00C62F26">
        <w:t>Veb</w:t>
      </w:r>
      <w:r w:rsidRPr="009810DD">
        <w:rPr>
          <w:lang w:val="sr-Latn-ME"/>
        </w:rPr>
        <w:t xml:space="preserve"> </w:t>
      </w:r>
      <w:r w:rsidRPr="00C62F26">
        <w:t>portal</w:t>
      </w:r>
      <w:bookmarkEnd w:id="53"/>
    </w:p>
    <w:p w14:paraId="50AC7D5A" w14:textId="77777777" w:rsidR="00522438" w:rsidRPr="00522438" w:rsidRDefault="00522438" w:rsidP="00522438"/>
    <w:p w14:paraId="5CB11E0F" w14:textId="77777777" w:rsidR="00522438" w:rsidRPr="00522438" w:rsidRDefault="00522438" w:rsidP="00522438">
      <w:pPr>
        <w:jc w:val="both"/>
        <w:rPr>
          <w:rFonts w:ascii="Times New Roman" w:hAnsi="Times New Roman" w:cs="Times New Roman"/>
          <w:sz w:val="24"/>
          <w:szCs w:val="24"/>
        </w:rPr>
      </w:pPr>
      <w:r w:rsidRPr="00522438">
        <w:rPr>
          <w:rFonts w:ascii="Times New Roman" w:hAnsi="Times New Roman" w:cs="Times New Roman"/>
          <w:sz w:val="24"/>
          <w:szCs w:val="24"/>
        </w:rPr>
        <w:t>Svjesni</w:t>
      </w:r>
      <w:r w:rsidRPr="00522438">
        <w:rPr>
          <w:rFonts w:ascii="Times New Roman" w:hAnsi="Times New Roman" w:cs="Times New Roman"/>
          <w:sz w:val="24"/>
          <w:szCs w:val="24"/>
          <w:lang w:val="sr-Latn-ME"/>
        </w:rPr>
        <w:t xml:space="preserve"> č</w:t>
      </w:r>
      <w:r w:rsidRPr="00522438">
        <w:rPr>
          <w:rFonts w:ascii="Times New Roman" w:hAnsi="Times New Roman" w:cs="Times New Roman"/>
          <w:sz w:val="24"/>
          <w:szCs w:val="24"/>
        </w:rPr>
        <w:t>injenice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da</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u</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dana</w:t>
      </w:r>
      <w:r w:rsidRPr="00522438">
        <w:rPr>
          <w:rFonts w:ascii="Times New Roman" w:hAnsi="Times New Roman" w:cs="Times New Roman"/>
          <w:sz w:val="24"/>
          <w:szCs w:val="24"/>
          <w:lang w:val="sr-Latn-ME"/>
        </w:rPr>
        <w:t>š</w:t>
      </w:r>
      <w:r w:rsidRPr="00522438">
        <w:rPr>
          <w:rFonts w:ascii="Times New Roman" w:hAnsi="Times New Roman" w:cs="Times New Roman"/>
          <w:sz w:val="24"/>
          <w:szCs w:val="24"/>
        </w:rPr>
        <w:t>nje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vrijeme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internet</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predstavlja</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glavno</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sredstvo</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informisanja</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turista</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jedan</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od</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osnovnih</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zadataka</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TO</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Nik</w:t>
      </w:r>
      <w:r w:rsidRPr="00522438">
        <w:rPr>
          <w:rFonts w:ascii="Times New Roman" w:hAnsi="Times New Roman" w:cs="Times New Roman"/>
          <w:sz w:val="24"/>
          <w:szCs w:val="24"/>
          <w:lang w:val="sr-Latn-ME"/>
        </w:rPr>
        <w:t>š</w:t>
      </w:r>
      <w:r w:rsidRPr="00522438">
        <w:rPr>
          <w:rFonts w:ascii="Times New Roman" w:hAnsi="Times New Roman" w:cs="Times New Roman"/>
          <w:sz w:val="24"/>
          <w:szCs w:val="24"/>
        </w:rPr>
        <w:t>i</w:t>
      </w:r>
      <w:r w:rsidRPr="00522438">
        <w:rPr>
          <w:rFonts w:ascii="Times New Roman" w:hAnsi="Times New Roman" w:cs="Times New Roman"/>
          <w:sz w:val="24"/>
          <w:szCs w:val="24"/>
          <w:lang w:val="sr-Latn-ME"/>
        </w:rPr>
        <w:t xml:space="preserve">ć </w:t>
      </w:r>
      <w:r w:rsidRPr="00522438">
        <w:rPr>
          <w:rFonts w:ascii="Times New Roman" w:hAnsi="Times New Roman" w:cs="Times New Roman"/>
          <w:sz w:val="24"/>
          <w:szCs w:val="24"/>
        </w:rPr>
        <w:t>u</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protekloj</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godini</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je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bio</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pokretanje</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novog</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veb</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portala</w:t>
      </w:r>
      <w:r w:rsidRPr="00522438">
        <w:rPr>
          <w:rFonts w:ascii="Times New Roman" w:hAnsi="Times New Roman" w:cs="Times New Roman"/>
          <w:sz w:val="24"/>
          <w:szCs w:val="24"/>
          <w:lang w:val="sr-Latn-ME"/>
        </w:rPr>
        <w:t xml:space="preserve">. </w:t>
      </w:r>
      <w:r w:rsidRPr="00522438">
        <w:rPr>
          <w:rFonts w:ascii="Times New Roman" w:hAnsi="Times New Roman" w:cs="Times New Roman"/>
          <w:sz w:val="24"/>
          <w:szCs w:val="24"/>
        </w:rPr>
        <w:t>Naime, u decembru 2025. godine počeo je sa radom novi veb portal TO Nikšić koji je urađen po ugledu na sajt Nacionalne turističke organizacije Crne Gore. U godini koja je pred nama ovaj portal će predstavljati značajan alat u promociji naše opštine ali i unaprijediti informisanost kako naših sugrađana tako i turista koji posjećuju naš grad.</w:t>
      </w:r>
    </w:p>
    <w:p w14:paraId="058DBF7A" w14:textId="46868423" w:rsidR="00E32483" w:rsidRDefault="00522438" w:rsidP="0097573F">
      <w:pPr>
        <w:jc w:val="both"/>
        <w:rPr>
          <w:rFonts w:ascii="Times New Roman" w:hAnsi="Times New Roman" w:cs="Times New Roman"/>
          <w:sz w:val="24"/>
          <w:szCs w:val="24"/>
        </w:rPr>
      </w:pPr>
      <w:r w:rsidRPr="00522438">
        <w:rPr>
          <w:rFonts w:ascii="Times New Roman" w:hAnsi="Times New Roman" w:cs="Times New Roman"/>
          <w:sz w:val="24"/>
          <w:szCs w:val="24"/>
        </w:rPr>
        <w:t xml:space="preserve">Rok: kontinuirano, finansiranje – LTO NК, indikator 30000 </w:t>
      </w:r>
      <w:r w:rsidR="0097573F">
        <w:rPr>
          <w:rFonts w:ascii="Times New Roman" w:hAnsi="Times New Roman" w:cs="Times New Roman"/>
          <w:sz w:val="24"/>
          <w:szCs w:val="24"/>
        </w:rPr>
        <w:t>posjeta.</w:t>
      </w:r>
    </w:p>
    <w:p w14:paraId="1742C1E6" w14:textId="77777777" w:rsidR="0097573F" w:rsidRDefault="0097573F" w:rsidP="0097573F">
      <w:pPr>
        <w:jc w:val="both"/>
        <w:rPr>
          <w:rFonts w:ascii="Times New Roman" w:hAnsi="Times New Roman" w:cs="Times New Roman"/>
          <w:sz w:val="24"/>
          <w:szCs w:val="24"/>
        </w:rPr>
      </w:pPr>
    </w:p>
    <w:p w14:paraId="7715476E" w14:textId="77777777" w:rsidR="0097573F" w:rsidRPr="00C62F26" w:rsidRDefault="0097573F" w:rsidP="0097573F">
      <w:pPr>
        <w:jc w:val="both"/>
        <w:rPr>
          <w:rFonts w:ascii="Times New Roman" w:hAnsi="Times New Roman" w:cs="Times New Roman"/>
          <w:sz w:val="24"/>
          <w:szCs w:val="24"/>
        </w:rPr>
      </w:pPr>
    </w:p>
    <w:p w14:paraId="11010BB4" w14:textId="7B86A33B" w:rsidR="00522438" w:rsidRDefault="00C62F26" w:rsidP="00522438">
      <w:pPr>
        <w:pStyle w:val="Heading2"/>
      </w:pPr>
      <w:bookmarkStart w:id="54" w:name="_Toc216080470"/>
      <w:r w:rsidRPr="00C62F26">
        <w:lastRenderedPageBreak/>
        <w:t>Promotivne aktivnosti na društvenim mrežama</w:t>
      </w:r>
      <w:bookmarkEnd w:id="54"/>
    </w:p>
    <w:p w14:paraId="773114B4" w14:textId="77777777" w:rsidR="00522438" w:rsidRPr="00522438" w:rsidRDefault="00522438" w:rsidP="00522438"/>
    <w:p w14:paraId="376D57F0" w14:textId="77777777" w:rsidR="00522438" w:rsidRPr="00522438" w:rsidRDefault="00522438" w:rsidP="00522438">
      <w:pPr>
        <w:spacing w:after="200" w:line="276" w:lineRule="auto"/>
        <w:jc w:val="both"/>
        <w:rPr>
          <w:rFonts w:ascii="Times New Roman" w:hAnsi="Times New Roman" w:cs="Times New Roman"/>
          <w:sz w:val="24"/>
          <w:szCs w:val="24"/>
        </w:rPr>
      </w:pPr>
      <w:r w:rsidRPr="00522438">
        <w:rPr>
          <w:rFonts w:ascii="Times New Roman" w:hAnsi="Times New Roman" w:cs="Times New Roman"/>
          <w:sz w:val="24"/>
          <w:szCs w:val="24"/>
        </w:rPr>
        <w:t>Ne manje bitna od veb portala je promocija na društvenim mrežama. Кada je u pitanju ovaj oblik promocije Turističku organizaciju Nikšić trenutno na društvenim mrežama (facebook i instagram</w:t>
      </w:r>
      <w:proofErr w:type="gramStart"/>
      <w:r w:rsidRPr="00522438">
        <w:rPr>
          <w:rFonts w:ascii="Times New Roman" w:hAnsi="Times New Roman" w:cs="Times New Roman"/>
          <w:sz w:val="24"/>
          <w:szCs w:val="24"/>
        </w:rPr>
        <w:t>)  prati</w:t>
      </w:r>
      <w:proofErr w:type="gramEnd"/>
      <w:r w:rsidRPr="00522438">
        <w:rPr>
          <w:rFonts w:ascii="Times New Roman" w:hAnsi="Times New Roman" w:cs="Times New Roman"/>
          <w:sz w:val="24"/>
          <w:szCs w:val="24"/>
        </w:rPr>
        <w:t xml:space="preserve"> oko 17000 pratilaca. U narednom periodu radićemo </w:t>
      </w:r>
      <w:proofErr w:type="gramStart"/>
      <w:r w:rsidRPr="00522438">
        <w:rPr>
          <w:rFonts w:ascii="Times New Roman" w:hAnsi="Times New Roman" w:cs="Times New Roman"/>
          <w:sz w:val="24"/>
          <w:szCs w:val="24"/>
        </w:rPr>
        <w:t>na</w:t>
      </w:r>
      <w:proofErr w:type="gramEnd"/>
      <w:r w:rsidRPr="00522438">
        <w:rPr>
          <w:rFonts w:ascii="Times New Roman" w:hAnsi="Times New Roman" w:cs="Times New Roman"/>
          <w:sz w:val="24"/>
          <w:szCs w:val="24"/>
        </w:rPr>
        <w:t xml:space="preserve"> osvježavanju ovih stranica, a to podrazumijeva cjelogodišnje promotivne aktivnosti u skladu sa Programom digitalnog marketinga Nacionalne turističke organizacije.Turistička organizacija Nikšić svakodnevno izvještava javnost o svojim aktivnostima putem društvenih mreža, al ii kvalitetnim video i foto materijalom na kvalitetan način promoviše turističke potencijale naše opštine.</w:t>
      </w:r>
    </w:p>
    <w:p w14:paraId="1419F83A" w14:textId="5B51E7D2" w:rsidR="0076765E" w:rsidRPr="00C62F26" w:rsidRDefault="00522438" w:rsidP="00522438">
      <w:pPr>
        <w:spacing w:after="200" w:line="276" w:lineRule="auto"/>
        <w:jc w:val="both"/>
        <w:rPr>
          <w:rFonts w:ascii="Times New Roman" w:hAnsi="Times New Roman" w:cs="Times New Roman"/>
          <w:sz w:val="24"/>
          <w:szCs w:val="24"/>
        </w:rPr>
      </w:pPr>
      <w:r w:rsidRPr="00522438">
        <w:rPr>
          <w:rFonts w:ascii="Times New Roman" w:hAnsi="Times New Roman" w:cs="Times New Roman"/>
          <w:sz w:val="24"/>
          <w:szCs w:val="24"/>
        </w:rPr>
        <w:t>Rok: kontinuirano, finansiranje – LTO NК, indikator 8000 pratilaca.</w:t>
      </w:r>
    </w:p>
    <w:p w14:paraId="733A1458" w14:textId="2450FF27" w:rsidR="00C62F26" w:rsidRDefault="00C62F26" w:rsidP="00E70AC1">
      <w:pPr>
        <w:pStyle w:val="Heading2"/>
      </w:pPr>
      <w:bookmarkStart w:id="55" w:name="_Toc216080471"/>
      <w:r w:rsidRPr="00C62F26">
        <w:t>Sajmovi i prezentacije</w:t>
      </w:r>
      <w:bookmarkEnd w:id="55"/>
    </w:p>
    <w:p w14:paraId="525940DA" w14:textId="77777777" w:rsidR="00522438" w:rsidRPr="00522438" w:rsidRDefault="00522438" w:rsidP="00522438"/>
    <w:p w14:paraId="4A989E0E" w14:textId="4DE2BFD9" w:rsidR="00522438" w:rsidRPr="00522438" w:rsidRDefault="00522438" w:rsidP="00522438">
      <w:pPr>
        <w:jc w:val="both"/>
        <w:rPr>
          <w:rFonts w:ascii="Times New Roman" w:hAnsi="Times New Roman" w:cs="Times New Roman"/>
          <w:sz w:val="24"/>
          <w:szCs w:val="24"/>
        </w:rPr>
      </w:pPr>
      <w:r w:rsidRPr="00522438">
        <w:rPr>
          <w:rFonts w:ascii="Times New Roman" w:hAnsi="Times New Roman" w:cs="Times New Roman"/>
          <w:sz w:val="24"/>
          <w:szCs w:val="24"/>
        </w:rPr>
        <w:t xml:space="preserve">Sajmovi, uz online promociju, predstavljaju jedan od najznačajnijih oblika oglašavanja. Turistička organizacija Nikšić tradicionalno uzima učešće na Međunarodnom sajmu turizma u Beogradu, što je u planu i za ovu godinu u periodu od 19.02. do 21.02. 2026.godine. Po svim </w:t>
      </w:r>
      <w:proofErr w:type="gramStart"/>
      <w:r w:rsidRPr="00522438">
        <w:rPr>
          <w:rFonts w:ascii="Times New Roman" w:hAnsi="Times New Roman" w:cs="Times New Roman"/>
          <w:sz w:val="24"/>
          <w:szCs w:val="24"/>
        </w:rPr>
        <w:t>kriterijumma  (</w:t>
      </w:r>
      <w:proofErr w:type="gramEnd"/>
      <w:r w:rsidRPr="00522438">
        <w:rPr>
          <w:rFonts w:ascii="Times New Roman" w:hAnsi="Times New Roman" w:cs="Times New Roman"/>
          <w:sz w:val="24"/>
          <w:szCs w:val="24"/>
        </w:rPr>
        <w:t>obimu, kvalitetu, značaju, privlačnosti) radi se o manifestaciji koja je jedna od najuspješnijih u regionu. TO Nikšić se na ovom sajmu predstavlja samostalno na štandu od 35 kvadratnih metara od 2024.</w:t>
      </w:r>
      <w:r w:rsidR="004D408A">
        <w:rPr>
          <w:rFonts w:ascii="Times New Roman" w:hAnsi="Times New Roman" w:cs="Times New Roman"/>
          <w:sz w:val="24"/>
          <w:szCs w:val="24"/>
        </w:rPr>
        <w:t xml:space="preserve"> </w:t>
      </w:r>
      <w:r w:rsidRPr="00522438">
        <w:rPr>
          <w:rFonts w:ascii="Times New Roman" w:hAnsi="Times New Roman" w:cs="Times New Roman"/>
          <w:sz w:val="24"/>
          <w:szCs w:val="24"/>
        </w:rPr>
        <w:t>godine, sa posebnim akcentom na promociju nikšićkih festival</w:t>
      </w:r>
      <w:r w:rsidR="004D408A">
        <w:rPr>
          <w:rFonts w:ascii="Times New Roman" w:hAnsi="Times New Roman" w:cs="Times New Roman"/>
          <w:sz w:val="24"/>
          <w:szCs w:val="24"/>
        </w:rPr>
        <w:t>a</w:t>
      </w:r>
      <w:r w:rsidRPr="00522438">
        <w:rPr>
          <w:rFonts w:ascii="Times New Roman" w:hAnsi="Times New Roman" w:cs="Times New Roman"/>
          <w:sz w:val="24"/>
          <w:szCs w:val="24"/>
        </w:rPr>
        <w:t>.</w:t>
      </w:r>
      <w:r w:rsidR="004D408A">
        <w:rPr>
          <w:rFonts w:ascii="Times New Roman" w:hAnsi="Times New Roman" w:cs="Times New Roman"/>
          <w:sz w:val="24"/>
          <w:szCs w:val="24"/>
        </w:rPr>
        <w:t xml:space="preserve"> </w:t>
      </w:r>
      <w:r w:rsidRPr="00522438">
        <w:rPr>
          <w:rFonts w:ascii="Times New Roman" w:hAnsi="Times New Roman" w:cs="Times New Roman"/>
          <w:sz w:val="24"/>
          <w:szCs w:val="24"/>
        </w:rPr>
        <w:t>Takođe</w:t>
      </w:r>
      <w:r w:rsidR="004D408A">
        <w:rPr>
          <w:rFonts w:ascii="Times New Roman" w:hAnsi="Times New Roman" w:cs="Times New Roman"/>
          <w:sz w:val="24"/>
          <w:szCs w:val="24"/>
        </w:rPr>
        <w:t>,</w:t>
      </w:r>
      <w:r w:rsidRPr="00522438">
        <w:rPr>
          <w:rFonts w:ascii="Times New Roman" w:hAnsi="Times New Roman" w:cs="Times New Roman"/>
          <w:sz w:val="24"/>
          <w:szCs w:val="24"/>
        </w:rPr>
        <w:t xml:space="preserve"> u planu je i učešće </w:t>
      </w:r>
      <w:proofErr w:type="gramStart"/>
      <w:r w:rsidRPr="00522438">
        <w:rPr>
          <w:rFonts w:ascii="Times New Roman" w:hAnsi="Times New Roman" w:cs="Times New Roman"/>
          <w:sz w:val="24"/>
          <w:szCs w:val="24"/>
        </w:rPr>
        <w:t>na  Međunarodnom</w:t>
      </w:r>
      <w:proofErr w:type="gramEnd"/>
      <w:r w:rsidRPr="00522438">
        <w:rPr>
          <w:rFonts w:ascii="Times New Roman" w:hAnsi="Times New Roman" w:cs="Times New Roman"/>
          <w:sz w:val="24"/>
          <w:szCs w:val="24"/>
        </w:rPr>
        <w:t xml:space="preserve"> sajmu turizma u Banja Luci od 27.02. do 01.03. 2</w:t>
      </w:r>
      <w:r w:rsidR="004D408A">
        <w:rPr>
          <w:rFonts w:ascii="Times New Roman" w:hAnsi="Times New Roman" w:cs="Times New Roman"/>
          <w:sz w:val="24"/>
          <w:szCs w:val="24"/>
        </w:rPr>
        <w:t>026. Radi se o turističkoj smotri</w:t>
      </w:r>
      <w:r w:rsidRPr="00522438">
        <w:rPr>
          <w:rFonts w:ascii="Times New Roman" w:hAnsi="Times New Roman" w:cs="Times New Roman"/>
          <w:sz w:val="24"/>
          <w:szCs w:val="24"/>
        </w:rPr>
        <w:t xml:space="preserve"> koja iz godine u godinu raste, a sa koje Turistička organizacija Nikšić  sa pre</w:t>
      </w:r>
      <w:r w:rsidR="00C7335A">
        <w:rPr>
          <w:rFonts w:ascii="Times New Roman" w:hAnsi="Times New Roman" w:cs="Times New Roman"/>
          <w:sz w:val="24"/>
          <w:szCs w:val="24"/>
        </w:rPr>
        <w:t>t</w:t>
      </w:r>
      <w:r w:rsidRPr="00522438">
        <w:rPr>
          <w:rFonts w:ascii="Times New Roman" w:hAnsi="Times New Roman" w:cs="Times New Roman"/>
          <w:sz w:val="24"/>
          <w:szCs w:val="24"/>
        </w:rPr>
        <w:t>hodna dva izdanja nosi sjajne utiske kada je interesovanje posjetilaca za Nikšić u pitanju, napominjemo i da je na ovom sajmu 2023.</w:t>
      </w:r>
      <w:r w:rsidR="004D408A">
        <w:rPr>
          <w:rFonts w:ascii="Times New Roman" w:hAnsi="Times New Roman" w:cs="Times New Roman"/>
          <w:sz w:val="24"/>
          <w:szCs w:val="24"/>
        </w:rPr>
        <w:t xml:space="preserve"> </w:t>
      </w:r>
      <w:r w:rsidRPr="00522438">
        <w:rPr>
          <w:rFonts w:ascii="Times New Roman" w:hAnsi="Times New Roman" w:cs="Times New Roman"/>
          <w:sz w:val="24"/>
          <w:szCs w:val="24"/>
        </w:rPr>
        <w:t>godine opština Nikšić bila grad partner sajma. Кao i u godini koja je za nama Turistička organizacija Nikšić planira da i sledeće godine uzme učešće na sajmovima u Novom Sadu i “Alpe Adria” sajmu turizma u Ljubljani od 0</w:t>
      </w:r>
      <w:r w:rsidR="004D408A">
        <w:rPr>
          <w:rFonts w:ascii="Times New Roman" w:hAnsi="Times New Roman" w:cs="Times New Roman"/>
          <w:sz w:val="24"/>
          <w:szCs w:val="24"/>
        </w:rPr>
        <w:t>4.02. do 07.02. 2026. godine. U</w:t>
      </w:r>
      <w:r w:rsidRPr="00522438">
        <w:rPr>
          <w:rFonts w:ascii="Times New Roman" w:hAnsi="Times New Roman" w:cs="Times New Roman"/>
          <w:sz w:val="24"/>
          <w:szCs w:val="24"/>
        </w:rPr>
        <w:t>zimajući tržište regiona kao najznačajnije za našu opštinu, u danima predsezone predstavićemo našu ponudu i na Beogradskom Manifestu, kao i u Sarajevu i Trebinju u okviru Road Show kampanje koju organizuje NTO. Kada je u pitanju međunarodno tržište TO Nikšić će se po prvi put predstaviti na sajmu u Štutgartu, specijalizovanom za aktivni odmor, koji će se održati od 17.01. do 25.01. 2026. godine.</w:t>
      </w:r>
    </w:p>
    <w:p w14:paraId="5BF44F42" w14:textId="77777777" w:rsidR="00522438" w:rsidRPr="00522438" w:rsidRDefault="00522438" w:rsidP="00522438">
      <w:pPr>
        <w:jc w:val="both"/>
        <w:rPr>
          <w:rFonts w:ascii="Times New Roman" w:hAnsi="Times New Roman" w:cs="Times New Roman"/>
          <w:sz w:val="24"/>
          <w:szCs w:val="24"/>
        </w:rPr>
      </w:pPr>
      <w:r w:rsidRPr="00522438">
        <w:rPr>
          <w:rFonts w:ascii="Times New Roman" w:hAnsi="Times New Roman" w:cs="Times New Roman"/>
          <w:sz w:val="24"/>
          <w:szCs w:val="24"/>
        </w:rPr>
        <w:t xml:space="preserve">Naš cilj je da prilikom učešća na ovim sajmovima u prvi plan stavimo kompletnu turističku ponudu Nikšića sa posebnim akcentom na prirodne ljepote, ruralni i avanturistički turizam, kulturno – istorijsko </w:t>
      </w:r>
      <w:proofErr w:type="gramStart"/>
      <w:r w:rsidRPr="00522438">
        <w:rPr>
          <w:rFonts w:ascii="Times New Roman" w:hAnsi="Times New Roman" w:cs="Times New Roman"/>
          <w:sz w:val="24"/>
          <w:szCs w:val="24"/>
        </w:rPr>
        <w:t>nasleđe ,</w:t>
      </w:r>
      <w:proofErr w:type="gramEnd"/>
      <w:r w:rsidRPr="00522438">
        <w:rPr>
          <w:rFonts w:ascii="Times New Roman" w:hAnsi="Times New Roman" w:cs="Times New Roman"/>
          <w:sz w:val="24"/>
          <w:szCs w:val="24"/>
        </w:rPr>
        <w:t xml:space="preserve"> kao i tradicionalne manifestacije koje predstavljaju zaštitni znak grada pod Trebjesom.</w:t>
      </w:r>
    </w:p>
    <w:p w14:paraId="46917E74" w14:textId="365AA643" w:rsidR="00522438" w:rsidRPr="00522438" w:rsidRDefault="00522438" w:rsidP="00522438">
      <w:pPr>
        <w:jc w:val="both"/>
        <w:rPr>
          <w:rFonts w:ascii="Times New Roman" w:hAnsi="Times New Roman" w:cs="Times New Roman"/>
          <w:sz w:val="24"/>
          <w:szCs w:val="24"/>
        </w:rPr>
      </w:pPr>
      <w:r w:rsidRPr="00522438">
        <w:rPr>
          <w:rFonts w:ascii="Times New Roman" w:hAnsi="Times New Roman" w:cs="Times New Roman"/>
          <w:sz w:val="24"/>
          <w:szCs w:val="24"/>
        </w:rPr>
        <w:t>Rok: kontinuirano, finansiranje – LTO NК, indik</w:t>
      </w:r>
      <w:r w:rsidR="004D408A">
        <w:rPr>
          <w:rFonts w:ascii="Times New Roman" w:hAnsi="Times New Roman" w:cs="Times New Roman"/>
          <w:sz w:val="24"/>
          <w:szCs w:val="24"/>
        </w:rPr>
        <w:t>ator – učešće na minimum 5 sajmova, 5 outdoor prezentacija</w:t>
      </w:r>
      <w:r w:rsidRPr="00522438">
        <w:rPr>
          <w:rFonts w:ascii="Times New Roman" w:hAnsi="Times New Roman" w:cs="Times New Roman"/>
          <w:sz w:val="24"/>
          <w:szCs w:val="24"/>
        </w:rPr>
        <w:t>.</w:t>
      </w:r>
    </w:p>
    <w:p w14:paraId="0D457488" w14:textId="00582743" w:rsidR="00281C55" w:rsidRDefault="00281C55" w:rsidP="00522438">
      <w:pPr>
        <w:spacing w:after="200" w:line="276" w:lineRule="auto"/>
        <w:jc w:val="both"/>
        <w:rPr>
          <w:rFonts w:ascii="Times New Roman" w:hAnsi="Times New Roman" w:cs="Times New Roman"/>
          <w:sz w:val="24"/>
          <w:szCs w:val="24"/>
        </w:rPr>
      </w:pPr>
    </w:p>
    <w:p w14:paraId="06622D9E" w14:textId="77777777" w:rsidR="0097573F" w:rsidRPr="00522438" w:rsidRDefault="0097573F" w:rsidP="00522438">
      <w:pPr>
        <w:spacing w:after="200" w:line="276" w:lineRule="auto"/>
        <w:jc w:val="both"/>
        <w:rPr>
          <w:rFonts w:ascii="Times New Roman" w:hAnsi="Times New Roman" w:cs="Times New Roman"/>
          <w:sz w:val="24"/>
          <w:szCs w:val="24"/>
        </w:rPr>
      </w:pPr>
    </w:p>
    <w:p w14:paraId="71C4F63D" w14:textId="13808DC2" w:rsidR="0058587E" w:rsidRDefault="0058587E" w:rsidP="00522438">
      <w:pPr>
        <w:pStyle w:val="Heading2"/>
        <w:jc w:val="both"/>
      </w:pPr>
      <w:bookmarkStart w:id="56" w:name="_Toc216080472"/>
      <w:r w:rsidRPr="00522438">
        <w:rPr>
          <w:rFonts w:cs="Times New Roman"/>
          <w:szCs w:val="24"/>
        </w:rPr>
        <w:lastRenderedPageBreak/>
        <w:t xml:space="preserve">Promo dan </w:t>
      </w:r>
      <w:r w:rsidRPr="0058587E">
        <w:t>u Budvi</w:t>
      </w:r>
      <w:bookmarkEnd w:id="56"/>
    </w:p>
    <w:p w14:paraId="249D1D11" w14:textId="77777777" w:rsidR="0058587E" w:rsidRPr="0058587E" w:rsidRDefault="0058587E" w:rsidP="0058587E">
      <w:pPr>
        <w:spacing w:after="200" w:line="276" w:lineRule="auto"/>
        <w:contextualSpacing/>
        <w:rPr>
          <w:rFonts w:ascii="Times New Roman" w:hAnsi="Times New Roman" w:cs="Times New Roman"/>
          <w:b/>
          <w:sz w:val="24"/>
          <w:szCs w:val="24"/>
        </w:rPr>
      </w:pPr>
    </w:p>
    <w:p w14:paraId="56433C91" w14:textId="211A925A" w:rsidR="001E2305" w:rsidRPr="001E2305" w:rsidRDefault="001E2305" w:rsidP="001E2305">
      <w:pPr>
        <w:jc w:val="both"/>
        <w:rPr>
          <w:rFonts w:ascii="Times New Roman" w:hAnsi="Times New Roman" w:cs="Times New Roman"/>
          <w:sz w:val="24"/>
          <w:szCs w:val="24"/>
        </w:rPr>
      </w:pPr>
      <w:r w:rsidRPr="001E2305">
        <w:rPr>
          <w:rFonts w:ascii="Times New Roman" w:hAnsi="Times New Roman" w:cs="Times New Roman"/>
          <w:sz w:val="24"/>
          <w:szCs w:val="24"/>
        </w:rPr>
        <w:t>Ovaj promo događaj je sa velikim uspjehom po prvi put realizovan 29.07.2023. godine, pod nazivom “Budi među prijateljima” kada su ispred zidina Starog grada u Budvi svoju turističku ponudu predstavili TO Nikšić, TO Banja Luka, i TO Istočno Sarajevo a uz podršku TO Budva. Smatrajući ovaj oblik promocije izuzetn</w:t>
      </w:r>
      <w:r w:rsidR="004D408A">
        <w:rPr>
          <w:rFonts w:ascii="Times New Roman" w:hAnsi="Times New Roman" w:cs="Times New Roman"/>
          <w:sz w:val="24"/>
          <w:szCs w:val="24"/>
        </w:rPr>
        <w:t>om prilikom da u jeku ljetnje tu</w:t>
      </w:r>
      <w:r w:rsidRPr="001E2305">
        <w:rPr>
          <w:rFonts w:ascii="Times New Roman" w:hAnsi="Times New Roman" w:cs="Times New Roman"/>
          <w:sz w:val="24"/>
          <w:szCs w:val="24"/>
        </w:rPr>
        <w:t>rističke sezone u Budvi prikažemo šta sve Nikšić može da ponudi turistima ova promotivna aktivnost je planirana i za jul 2026. godine.</w:t>
      </w:r>
    </w:p>
    <w:p w14:paraId="6C776D1A" w14:textId="0806F9D7" w:rsidR="001E2305" w:rsidRDefault="001E2305" w:rsidP="001E2305">
      <w:pPr>
        <w:jc w:val="both"/>
        <w:rPr>
          <w:rFonts w:ascii="Times New Roman" w:hAnsi="Times New Roman" w:cs="Times New Roman"/>
          <w:sz w:val="24"/>
          <w:szCs w:val="24"/>
        </w:rPr>
      </w:pPr>
      <w:r w:rsidRPr="001E2305">
        <w:rPr>
          <w:rFonts w:ascii="Times New Roman" w:hAnsi="Times New Roman" w:cs="Times New Roman"/>
          <w:sz w:val="24"/>
          <w:szCs w:val="24"/>
        </w:rPr>
        <w:t>Rok: jul, finansiranje – LTO NК, LTO Budva indikator – 2000 posjetilaca</w:t>
      </w:r>
    </w:p>
    <w:p w14:paraId="0EAB7471" w14:textId="06BCA4A7" w:rsidR="001E2305" w:rsidRDefault="001E2305" w:rsidP="001E2305">
      <w:pPr>
        <w:jc w:val="both"/>
        <w:rPr>
          <w:rFonts w:ascii="Times New Roman" w:hAnsi="Times New Roman" w:cs="Times New Roman"/>
          <w:sz w:val="24"/>
          <w:szCs w:val="24"/>
        </w:rPr>
      </w:pPr>
    </w:p>
    <w:p w14:paraId="0E055065" w14:textId="77777777" w:rsidR="001E2305" w:rsidRPr="001E2305" w:rsidRDefault="001E2305" w:rsidP="001E2305">
      <w:pPr>
        <w:jc w:val="both"/>
        <w:rPr>
          <w:rFonts w:ascii="Times New Roman" w:hAnsi="Times New Roman" w:cs="Times New Roman"/>
          <w:sz w:val="24"/>
          <w:szCs w:val="24"/>
        </w:rPr>
      </w:pPr>
    </w:p>
    <w:p w14:paraId="4DA9DBBA" w14:textId="32EB2CCF" w:rsidR="00C62F26" w:rsidRDefault="00C62F26" w:rsidP="00E70AC1">
      <w:pPr>
        <w:pStyle w:val="Heading2"/>
      </w:pPr>
      <w:bookmarkStart w:id="57" w:name="_Toc216080473"/>
      <w:r w:rsidRPr="00C62F26">
        <w:t>Promotivno - edukativna tura za vodiče i turoperatore</w:t>
      </w:r>
      <w:bookmarkEnd w:id="57"/>
    </w:p>
    <w:p w14:paraId="760D520F" w14:textId="77777777" w:rsidR="00E70AC1" w:rsidRPr="00E70AC1" w:rsidRDefault="00E70AC1" w:rsidP="00E70AC1"/>
    <w:p w14:paraId="43072BCF" w14:textId="1D236F4D" w:rsidR="001E2305" w:rsidRPr="001E2305" w:rsidRDefault="001E2305" w:rsidP="001E2305">
      <w:pPr>
        <w:spacing w:after="200" w:line="276" w:lineRule="auto"/>
        <w:jc w:val="both"/>
        <w:rPr>
          <w:rFonts w:ascii="Times New Roman" w:hAnsi="Times New Roman" w:cs="Times New Roman"/>
          <w:sz w:val="24"/>
          <w:szCs w:val="24"/>
        </w:rPr>
      </w:pPr>
      <w:r w:rsidRPr="001E2305">
        <w:rPr>
          <w:rFonts w:ascii="Times New Roman" w:hAnsi="Times New Roman" w:cs="Times New Roman"/>
          <w:sz w:val="24"/>
          <w:szCs w:val="24"/>
        </w:rPr>
        <w:t xml:space="preserve">Turistička organizacija Nikšić ima u planu da, u toku ove godine, organizuje ture za turističke vodiče i turoperatore sa teritorije Crne Gore, sa ciljem da se upoznaju sa turističkim potencijalima Nikšića kroz nekoliko pripremljenih ruta u kojima bi bili uključeni: obilazak vjerskih objekata, kulturno – istorijskih spomenika, prirodnih ljepota, gastronomske ponude i smještajnih kapaciteta u našem gradu. Na taj način približićemo im potencijale Nikšića, kako bi </w:t>
      </w:r>
      <w:proofErr w:type="gramStart"/>
      <w:r w:rsidRPr="001E2305">
        <w:rPr>
          <w:rFonts w:ascii="Times New Roman" w:hAnsi="Times New Roman" w:cs="Times New Roman"/>
          <w:sz w:val="24"/>
          <w:szCs w:val="24"/>
        </w:rPr>
        <w:t>ih  uvrstili</w:t>
      </w:r>
      <w:proofErr w:type="gramEnd"/>
      <w:r w:rsidRPr="001E2305">
        <w:rPr>
          <w:rFonts w:ascii="Times New Roman" w:hAnsi="Times New Roman" w:cs="Times New Roman"/>
          <w:sz w:val="24"/>
          <w:szCs w:val="24"/>
        </w:rPr>
        <w:t xml:space="preserve"> u svoju ponudu i kako bi Nikšić u narednom periodu postao mjesto gdje više dolaze domaći i strani turisti. U saradnji sa PR agenci</w:t>
      </w:r>
      <w:r w:rsidR="004D408A">
        <w:rPr>
          <w:rFonts w:ascii="Times New Roman" w:hAnsi="Times New Roman" w:cs="Times New Roman"/>
          <w:sz w:val="24"/>
          <w:szCs w:val="24"/>
        </w:rPr>
        <w:t>j</w:t>
      </w:r>
      <w:r w:rsidRPr="001E2305">
        <w:rPr>
          <w:rFonts w:ascii="Times New Roman" w:hAnsi="Times New Roman" w:cs="Times New Roman"/>
          <w:sz w:val="24"/>
          <w:szCs w:val="24"/>
        </w:rPr>
        <w:t>om “Top One” za početak aprila dogovorena je studijska posjeta  Nikšiću, novinara, turističkih agenata i influensera iz Rumunije, Mađarske, Češke, Hrvatske i Slovenije, koji će obići Vučje, dva seoska domaćinstva i kulturno-istorijsko nasleđe na teritoriji naše opštine, sa ciljem promocije ovih lokaliteta putem svojih kanala, ali i mogućnošću ostvarivanja dugoročne saradnje sa našom turističkom privredom. U saradnji sa NTO pripremićemo plan obilaska našeg grada i za sve ostale zaineresovane turoperatore iz stranih zemalja, blogere i influensere.</w:t>
      </w:r>
    </w:p>
    <w:p w14:paraId="0528817D" w14:textId="741A7242" w:rsidR="001E2305" w:rsidRPr="001E2305" w:rsidRDefault="001E2305" w:rsidP="001E2305">
      <w:pPr>
        <w:spacing w:after="200" w:line="276" w:lineRule="auto"/>
        <w:jc w:val="both"/>
        <w:rPr>
          <w:rFonts w:ascii="Times New Roman" w:hAnsi="Times New Roman" w:cs="Times New Roman"/>
          <w:sz w:val="24"/>
          <w:szCs w:val="24"/>
        </w:rPr>
      </w:pPr>
      <w:r w:rsidRPr="001E2305">
        <w:rPr>
          <w:rFonts w:ascii="Times New Roman" w:hAnsi="Times New Roman" w:cs="Times New Roman"/>
          <w:sz w:val="24"/>
          <w:szCs w:val="24"/>
        </w:rPr>
        <w:t>U saradnji sa Kamping asocijaci</w:t>
      </w:r>
      <w:r w:rsidR="004D408A">
        <w:rPr>
          <w:rFonts w:ascii="Times New Roman" w:hAnsi="Times New Roman" w:cs="Times New Roman"/>
          <w:sz w:val="24"/>
          <w:szCs w:val="24"/>
        </w:rPr>
        <w:t>jom Crne G</w:t>
      </w:r>
      <w:r w:rsidRPr="001E2305">
        <w:rPr>
          <w:rFonts w:ascii="Times New Roman" w:hAnsi="Times New Roman" w:cs="Times New Roman"/>
          <w:sz w:val="24"/>
          <w:szCs w:val="24"/>
        </w:rPr>
        <w:t>ore</w:t>
      </w:r>
      <w:proofErr w:type="gramStart"/>
      <w:r w:rsidRPr="001E2305">
        <w:rPr>
          <w:rFonts w:ascii="Times New Roman" w:hAnsi="Times New Roman" w:cs="Times New Roman"/>
          <w:sz w:val="24"/>
          <w:szCs w:val="24"/>
        </w:rPr>
        <w:t>,TO</w:t>
      </w:r>
      <w:proofErr w:type="gramEnd"/>
      <w:r w:rsidRPr="001E2305">
        <w:rPr>
          <w:rFonts w:ascii="Times New Roman" w:hAnsi="Times New Roman" w:cs="Times New Roman"/>
          <w:sz w:val="24"/>
          <w:szCs w:val="24"/>
        </w:rPr>
        <w:t xml:space="preserve"> Nikš</w:t>
      </w:r>
      <w:r w:rsidR="004D408A">
        <w:rPr>
          <w:rFonts w:ascii="Times New Roman" w:hAnsi="Times New Roman" w:cs="Times New Roman"/>
          <w:sz w:val="24"/>
          <w:szCs w:val="24"/>
        </w:rPr>
        <w:t>ić će u periodu april-jun 2026. g</w:t>
      </w:r>
      <w:r w:rsidRPr="001E2305">
        <w:rPr>
          <w:rFonts w:ascii="Times New Roman" w:hAnsi="Times New Roman" w:cs="Times New Roman"/>
          <w:sz w:val="24"/>
          <w:szCs w:val="24"/>
        </w:rPr>
        <w:t>odine organizovati dolazak Slovenačke kamping asocijacije u Nikšić.  U pomenutom period biće organizovano 5 karavana, a cilj ove aktivnosti je da ovoj kamperskoj zajednici predstavimo Nikšić kao autentičnu i atraktivnu destinaciju – kroz prirodu, kulturu, gastronomiju i lokalni način života</w:t>
      </w:r>
      <w:r w:rsidR="004D408A">
        <w:rPr>
          <w:rFonts w:ascii="Times New Roman" w:hAnsi="Times New Roman" w:cs="Times New Roman"/>
          <w:sz w:val="24"/>
          <w:szCs w:val="24"/>
        </w:rPr>
        <w:t>.</w:t>
      </w:r>
    </w:p>
    <w:p w14:paraId="7DFC515A" w14:textId="77777777" w:rsidR="001E2305" w:rsidRPr="001E2305" w:rsidRDefault="001E2305" w:rsidP="001E2305">
      <w:pPr>
        <w:spacing w:after="200" w:line="276" w:lineRule="auto"/>
        <w:jc w:val="both"/>
        <w:rPr>
          <w:rFonts w:ascii="Times New Roman" w:hAnsi="Times New Roman" w:cs="Times New Roman"/>
          <w:sz w:val="24"/>
          <w:szCs w:val="24"/>
        </w:rPr>
      </w:pPr>
      <w:r w:rsidRPr="001E2305">
        <w:rPr>
          <w:rFonts w:ascii="Times New Roman" w:hAnsi="Times New Roman" w:cs="Times New Roman"/>
          <w:sz w:val="24"/>
          <w:szCs w:val="24"/>
        </w:rPr>
        <w:t>Rok: kontinuirano, finansiranje – LTO NК, indikator – 10 turoperatora upoznato sa turističkom ponudom našeg grada.</w:t>
      </w:r>
    </w:p>
    <w:p w14:paraId="06D6C929" w14:textId="77777777" w:rsidR="00E32483" w:rsidRPr="00C62F26" w:rsidRDefault="00E32483" w:rsidP="00C62F26">
      <w:pPr>
        <w:spacing w:after="200" w:line="276" w:lineRule="auto"/>
        <w:rPr>
          <w:rFonts w:ascii="Times New Roman" w:hAnsi="Times New Roman" w:cs="Times New Roman"/>
          <w:sz w:val="24"/>
          <w:szCs w:val="24"/>
        </w:rPr>
      </w:pPr>
    </w:p>
    <w:p w14:paraId="65CA0BB1" w14:textId="20A2FD3A" w:rsidR="00E70AC1" w:rsidRDefault="00C62F26" w:rsidP="00E70AC1">
      <w:pPr>
        <w:pStyle w:val="Heading2"/>
      </w:pPr>
      <w:bookmarkStart w:id="58" w:name="_Toc216080474"/>
      <w:r w:rsidRPr="00C62F26">
        <w:lastRenderedPageBreak/>
        <w:t xml:space="preserve">Propagandni </w:t>
      </w:r>
      <w:r w:rsidR="00E70AC1">
        <w:t>material</w:t>
      </w:r>
      <w:bookmarkEnd w:id="58"/>
    </w:p>
    <w:p w14:paraId="50A32430" w14:textId="27D968F9" w:rsidR="00C62F26" w:rsidRPr="00C62F26" w:rsidRDefault="00C62F26" w:rsidP="00E70AC1">
      <w:pPr>
        <w:pStyle w:val="Heading2"/>
        <w:numPr>
          <w:ilvl w:val="0"/>
          <w:numId w:val="0"/>
        </w:numPr>
      </w:pPr>
      <w:r w:rsidRPr="00C62F26">
        <w:tab/>
      </w:r>
    </w:p>
    <w:p w14:paraId="284004B6" w14:textId="009A02C2" w:rsidR="001E2305" w:rsidRPr="001E2305" w:rsidRDefault="001E2305" w:rsidP="001E2305">
      <w:pPr>
        <w:spacing w:after="200" w:line="276" w:lineRule="auto"/>
        <w:jc w:val="both"/>
        <w:rPr>
          <w:rFonts w:ascii="Times New Roman" w:hAnsi="Times New Roman" w:cs="Times New Roman"/>
          <w:sz w:val="24"/>
          <w:szCs w:val="24"/>
        </w:rPr>
      </w:pPr>
      <w:r w:rsidRPr="001E2305">
        <w:rPr>
          <w:rFonts w:ascii="Times New Roman" w:hAnsi="Times New Roman" w:cs="Times New Roman"/>
          <w:sz w:val="24"/>
          <w:szCs w:val="24"/>
        </w:rPr>
        <w:t>Izrada propagandnog materijala je neizostavna aktivnost kada je u pitanju promocija turističkih potencijala jedne opštine. Turistička organizacija Nikšić je u cilju unapređenja promoc</w:t>
      </w:r>
      <w:r w:rsidR="004D408A">
        <w:rPr>
          <w:rFonts w:ascii="Times New Roman" w:hAnsi="Times New Roman" w:cs="Times New Roman"/>
          <w:sz w:val="24"/>
          <w:szCs w:val="24"/>
        </w:rPr>
        <w:t>ije turističkog proizvoda u pret</w:t>
      </w:r>
      <w:r w:rsidRPr="001E2305">
        <w:rPr>
          <w:rFonts w:ascii="Times New Roman" w:hAnsi="Times New Roman" w:cs="Times New Roman"/>
          <w:sz w:val="24"/>
          <w:szCs w:val="24"/>
        </w:rPr>
        <w:t>hodnom periodu izdala redizajnirano izdanje brošure “Nikšić city navigator” kao i novu brošuru “Vodič za seoska domaćinstva” i “Domaće iz Nikšića” kao i “Katalo</w:t>
      </w:r>
      <w:r w:rsidR="004D408A">
        <w:rPr>
          <w:rFonts w:ascii="Times New Roman" w:hAnsi="Times New Roman" w:cs="Times New Roman"/>
          <w:sz w:val="24"/>
          <w:szCs w:val="24"/>
        </w:rPr>
        <w:t>g smještaja</w:t>
      </w:r>
      <w:r w:rsidR="0097573F">
        <w:rPr>
          <w:rFonts w:ascii="Times New Roman" w:hAnsi="Times New Roman" w:cs="Times New Roman"/>
          <w:sz w:val="24"/>
          <w:szCs w:val="24"/>
        </w:rPr>
        <w:t>”</w:t>
      </w:r>
      <w:r w:rsidR="004D408A">
        <w:rPr>
          <w:rFonts w:ascii="Times New Roman" w:hAnsi="Times New Roman" w:cs="Times New Roman"/>
          <w:sz w:val="24"/>
          <w:szCs w:val="24"/>
        </w:rPr>
        <w:t>. U godini pred na</w:t>
      </w:r>
      <w:r w:rsidR="0097573F">
        <w:rPr>
          <w:rFonts w:ascii="Times New Roman" w:hAnsi="Times New Roman" w:cs="Times New Roman"/>
          <w:sz w:val="24"/>
          <w:szCs w:val="24"/>
        </w:rPr>
        <w:t>ma TO Nikšić će redov</w:t>
      </w:r>
      <w:r w:rsidRPr="001E2305">
        <w:rPr>
          <w:rFonts w:ascii="Times New Roman" w:hAnsi="Times New Roman" w:cs="Times New Roman"/>
          <w:sz w:val="24"/>
          <w:szCs w:val="24"/>
        </w:rPr>
        <w:t>no ažururati sadržaje u ovim brošurama, a u planu je i redizajn brošure “Vjerski t</w:t>
      </w:r>
      <w:r w:rsidR="0097573F">
        <w:rPr>
          <w:rFonts w:ascii="Times New Roman" w:hAnsi="Times New Roman" w:cs="Times New Roman"/>
          <w:sz w:val="24"/>
          <w:szCs w:val="24"/>
        </w:rPr>
        <w:t>urizam”.Građani i turisti će sve brošure</w:t>
      </w:r>
      <w:r w:rsidRPr="001E2305">
        <w:rPr>
          <w:rFonts w:ascii="Times New Roman" w:hAnsi="Times New Roman" w:cs="Times New Roman"/>
          <w:sz w:val="24"/>
          <w:szCs w:val="24"/>
        </w:rPr>
        <w:t xml:space="preserve"> moći da nađu na svim mjestima koja se smatraju značajnim za turistički promet ( hoteli, privatni smještaji, ugostiteljski objekti svih oblika, autobuska i željeznička stanica,</w:t>
      </w:r>
      <w:r w:rsidRPr="001E2305">
        <w:rPr>
          <w:rFonts w:ascii="Times New Roman" w:hAnsi="Times New Roman" w:cs="Times New Roman"/>
          <w:sz w:val="24"/>
          <w:szCs w:val="24"/>
          <w:lang w:val="sr-Latn-ME"/>
        </w:rPr>
        <w:t xml:space="preserve"> info punkt TO Nikšić </w:t>
      </w:r>
      <w:r w:rsidRPr="001E2305">
        <w:rPr>
          <w:rFonts w:ascii="Times New Roman" w:hAnsi="Times New Roman" w:cs="Times New Roman"/>
          <w:sz w:val="24"/>
          <w:szCs w:val="24"/>
        </w:rPr>
        <w:t xml:space="preserve"> itd).</w:t>
      </w:r>
    </w:p>
    <w:p w14:paraId="3B017443" w14:textId="77777777" w:rsidR="001E2305" w:rsidRPr="001E2305" w:rsidRDefault="001E2305" w:rsidP="001E2305">
      <w:pPr>
        <w:spacing w:after="200" w:line="276" w:lineRule="auto"/>
        <w:jc w:val="both"/>
        <w:rPr>
          <w:rFonts w:ascii="Times New Roman" w:hAnsi="Times New Roman" w:cs="Times New Roman"/>
          <w:sz w:val="24"/>
          <w:szCs w:val="24"/>
        </w:rPr>
      </w:pPr>
      <w:r w:rsidRPr="001E2305">
        <w:rPr>
          <w:rFonts w:ascii="Times New Roman" w:hAnsi="Times New Roman" w:cs="Times New Roman"/>
          <w:sz w:val="24"/>
          <w:szCs w:val="24"/>
        </w:rPr>
        <w:t>U planu je i izrada nove brošure, “Nikšić za prolaznike” koja će se fokusirati na turističke proizvode koje jedan turista može “konzumirati” u našem gradu u toku 24 časa.</w:t>
      </w:r>
    </w:p>
    <w:p w14:paraId="1A5A48F3" w14:textId="4C05C4EB" w:rsidR="00C62F26" w:rsidRPr="00C62F26" w:rsidRDefault="001E2305" w:rsidP="00793D99">
      <w:pPr>
        <w:spacing w:after="200" w:line="276" w:lineRule="auto"/>
        <w:jc w:val="both"/>
        <w:rPr>
          <w:rFonts w:ascii="Times New Roman" w:hAnsi="Times New Roman" w:cs="Times New Roman"/>
          <w:sz w:val="24"/>
          <w:szCs w:val="24"/>
        </w:rPr>
      </w:pPr>
      <w:r w:rsidRPr="001E2305">
        <w:rPr>
          <w:rFonts w:ascii="Times New Roman" w:hAnsi="Times New Roman" w:cs="Times New Roman"/>
          <w:sz w:val="24"/>
          <w:szCs w:val="24"/>
        </w:rPr>
        <w:t xml:space="preserve">Rok: kontinuirano, finansiranje – LTO NК, projekti, donacije, </w:t>
      </w:r>
      <w:proofErr w:type="gramStart"/>
      <w:r w:rsidRPr="001E2305">
        <w:rPr>
          <w:rFonts w:ascii="Times New Roman" w:hAnsi="Times New Roman" w:cs="Times New Roman"/>
          <w:sz w:val="24"/>
          <w:szCs w:val="24"/>
        </w:rPr>
        <w:t>indikator  -</w:t>
      </w:r>
      <w:proofErr w:type="gramEnd"/>
      <w:r w:rsidRPr="001E2305">
        <w:rPr>
          <w:rFonts w:ascii="Times New Roman" w:hAnsi="Times New Roman" w:cs="Times New Roman"/>
          <w:sz w:val="24"/>
          <w:szCs w:val="24"/>
        </w:rPr>
        <w:t xml:space="preserve"> 5000 brošura, 2000 kataloga</w:t>
      </w:r>
    </w:p>
    <w:p w14:paraId="14AD5F62" w14:textId="22369CE8" w:rsidR="00C62F26" w:rsidRDefault="000B3322" w:rsidP="00E70AC1">
      <w:pPr>
        <w:pStyle w:val="Heading2"/>
      </w:pPr>
      <w:bookmarkStart w:id="59" w:name="_Toc216080475"/>
      <w:r>
        <w:t>Digitalni interaktivni uređaji</w:t>
      </w:r>
      <w:bookmarkEnd w:id="59"/>
      <w:r w:rsidR="00C62F26" w:rsidRPr="00C62F26">
        <w:t xml:space="preserve"> </w:t>
      </w:r>
    </w:p>
    <w:p w14:paraId="5E379288" w14:textId="77777777" w:rsidR="00E70AC1" w:rsidRPr="00E70AC1" w:rsidRDefault="00E70AC1" w:rsidP="00E70AC1"/>
    <w:p w14:paraId="31131A8E" w14:textId="7CA3B94E" w:rsidR="000B3322" w:rsidRPr="000B3322" w:rsidRDefault="000B3322" w:rsidP="000B3322">
      <w:pPr>
        <w:spacing w:after="200" w:line="276" w:lineRule="auto"/>
        <w:jc w:val="both"/>
        <w:rPr>
          <w:rFonts w:ascii="Times New Roman" w:hAnsi="Times New Roman" w:cs="Times New Roman"/>
          <w:sz w:val="24"/>
          <w:szCs w:val="24"/>
        </w:rPr>
      </w:pPr>
      <w:r w:rsidRPr="000B3322">
        <w:rPr>
          <w:rFonts w:ascii="Times New Roman" w:hAnsi="Times New Roman" w:cs="Times New Roman"/>
          <w:sz w:val="24"/>
          <w:szCs w:val="24"/>
        </w:rPr>
        <w:t>U okviru IPA projekta “Istorijske manifestacije i turizam na otvorenom” koji TO Nikšić implementira u saradnji sa Crkvenom opštinom Nikšić i Opštinom Priboj, biće nabavljena četiri interaktivna uređaja, zahvaljujući kojima će posjetioci moći na savremen i jednostavan način da se upoznaju sa servisnim informacijama, ali i kompletnom turističkom ponudom na teri</w:t>
      </w:r>
      <w:r w:rsidR="000D6B49">
        <w:rPr>
          <w:rFonts w:ascii="Times New Roman" w:hAnsi="Times New Roman" w:cs="Times New Roman"/>
          <w:sz w:val="24"/>
          <w:szCs w:val="24"/>
        </w:rPr>
        <w:t>t</w:t>
      </w:r>
      <w:r w:rsidRPr="000B3322">
        <w:rPr>
          <w:rFonts w:ascii="Times New Roman" w:hAnsi="Times New Roman" w:cs="Times New Roman"/>
          <w:sz w:val="24"/>
          <w:szCs w:val="24"/>
        </w:rPr>
        <w:t>oriji Nikšića.</w:t>
      </w:r>
      <w:r w:rsidR="000D6B49">
        <w:rPr>
          <w:rFonts w:ascii="Times New Roman" w:hAnsi="Times New Roman" w:cs="Times New Roman"/>
          <w:sz w:val="24"/>
          <w:szCs w:val="24"/>
        </w:rPr>
        <w:t xml:space="preserve"> </w:t>
      </w:r>
      <w:r w:rsidRPr="000B3322">
        <w:rPr>
          <w:rFonts w:ascii="Times New Roman" w:hAnsi="Times New Roman" w:cs="Times New Roman"/>
          <w:sz w:val="24"/>
          <w:szCs w:val="24"/>
        </w:rPr>
        <w:t>Sadržaj na uređajima će omogućiti jednostavan pristup sajtu TO Nikšić, društvenim mrežama TO Nikšić, i uz aplikacije koje će obuhvatiti ponude iz oblasti gastronomije, aktivnog odmora, ruralnog turizma i kulturno-ist</w:t>
      </w:r>
      <w:r w:rsidR="000D6B49">
        <w:rPr>
          <w:rFonts w:ascii="Times New Roman" w:hAnsi="Times New Roman" w:cs="Times New Roman"/>
          <w:sz w:val="24"/>
          <w:szCs w:val="24"/>
        </w:rPr>
        <w:t xml:space="preserve">orijskog nasleđa, će predstavljati </w:t>
      </w:r>
      <w:r w:rsidRPr="000B3322">
        <w:rPr>
          <w:rFonts w:ascii="Times New Roman" w:hAnsi="Times New Roman" w:cs="Times New Roman"/>
          <w:sz w:val="24"/>
          <w:szCs w:val="24"/>
        </w:rPr>
        <w:t xml:space="preserve">ozbiljan iskorak u </w:t>
      </w:r>
      <w:proofErr w:type="gramStart"/>
      <w:r w:rsidRPr="000B3322">
        <w:rPr>
          <w:rFonts w:ascii="Times New Roman" w:hAnsi="Times New Roman" w:cs="Times New Roman"/>
          <w:sz w:val="24"/>
          <w:szCs w:val="24"/>
        </w:rPr>
        <w:t>informisanosti  tur</w:t>
      </w:r>
      <w:r w:rsidR="000D6B49">
        <w:rPr>
          <w:rFonts w:ascii="Times New Roman" w:hAnsi="Times New Roman" w:cs="Times New Roman"/>
          <w:sz w:val="24"/>
          <w:szCs w:val="24"/>
        </w:rPr>
        <w:t>i</w:t>
      </w:r>
      <w:r w:rsidRPr="000B3322">
        <w:rPr>
          <w:rFonts w:ascii="Times New Roman" w:hAnsi="Times New Roman" w:cs="Times New Roman"/>
          <w:sz w:val="24"/>
          <w:szCs w:val="24"/>
        </w:rPr>
        <w:t>sta</w:t>
      </w:r>
      <w:proofErr w:type="gramEnd"/>
      <w:r w:rsidRPr="000B3322">
        <w:rPr>
          <w:rFonts w:ascii="Times New Roman" w:hAnsi="Times New Roman" w:cs="Times New Roman"/>
          <w:sz w:val="24"/>
          <w:szCs w:val="24"/>
        </w:rPr>
        <w:t xml:space="preserve"> koji posjećuju našu opštinu.</w:t>
      </w:r>
      <w:r w:rsidR="0097573F">
        <w:rPr>
          <w:rFonts w:ascii="Times New Roman" w:hAnsi="Times New Roman" w:cs="Times New Roman"/>
          <w:sz w:val="24"/>
          <w:szCs w:val="24"/>
        </w:rPr>
        <w:t xml:space="preserve"> Takođe, na uređajima će se naći i interaktivna mapa grada, uz detaljan dvojeznični opis svih značajnih lokaliteta na teritoriji naše opštine.</w:t>
      </w:r>
      <w:r w:rsidRPr="000B3322">
        <w:rPr>
          <w:rFonts w:ascii="Times New Roman" w:hAnsi="Times New Roman" w:cs="Times New Roman"/>
          <w:sz w:val="24"/>
          <w:szCs w:val="24"/>
        </w:rPr>
        <w:t xml:space="preserve"> Uređaji će biti postavl</w:t>
      </w:r>
      <w:r w:rsidR="000D6B49">
        <w:rPr>
          <w:rFonts w:ascii="Times New Roman" w:hAnsi="Times New Roman" w:cs="Times New Roman"/>
          <w:sz w:val="24"/>
          <w:szCs w:val="24"/>
        </w:rPr>
        <w:t>j</w:t>
      </w:r>
      <w:r w:rsidRPr="000B3322">
        <w:rPr>
          <w:rFonts w:ascii="Times New Roman" w:hAnsi="Times New Roman" w:cs="Times New Roman"/>
          <w:sz w:val="24"/>
          <w:szCs w:val="24"/>
        </w:rPr>
        <w:t xml:space="preserve">eni na Autobuskoj stanici, info centru TO Nikšić, dok će preostala dva biti donirana turističkoj privredi. </w:t>
      </w:r>
    </w:p>
    <w:p w14:paraId="44EE778D" w14:textId="12CE1CEA" w:rsidR="000B3322" w:rsidRPr="000B3322" w:rsidRDefault="000B3322" w:rsidP="000B3322">
      <w:pPr>
        <w:spacing w:after="200" w:line="276" w:lineRule="auto"/>
        <w:jc w:val="both"/>
        <w:rPr>
          <w:rFonts w:ascii="Times New Roman" w:hAnsi="Times New Roman" w:cs="Times New Roman"/>
          <w:sz w:val="24"/>
          <w:szCs w:val="24"/>
        </w:rPr>
      </w:pPr>
      <w:r w:rsidRPr="000B3322">
        <w:rPr>
          <w:rFonts w:ascii="Times New Roman" w:hAnsi="Times New Roman" w:cs="Times New Roman"/>
          <w:sz w:val="24"/>
          <w:szCs w:val="24"/>
        </w:rPr>
        <w:t>Rok: I kvartal; finasiranje; IPA projekat – indicat</w:t>
      </w:r>
      <w:r w:rsidR="000D6B49">
        <w:rPr>
          <w:rFonts w:ascii="Times New Roman" w:hAnsi="Times New Roman" w:cs="Times New Roman"/>
          <w:sz w:val="24"/>
          <w:szCs w:val="24"/>
        </w:rPr>
        <w:t>or – postavljanje</w:t>
      </w:r>
      <w:r w:rsidRPr="000B3322">
        <w:rPr>
          <w:rFonts w:ascii="Times New Roman" w:hAnsi="Times New Roman" w:cs="Times New Roman"/>
          <w:sz w:val="24"/>
          <w:szCs w:val="24"/>
        </w:rPr>
        <w:t xml:space="preserve"> č</w:t>
      </w:r>
      <w:r w:rsidR="000D6B49">
        <w:rPr>
          <w:rFonts w:ascii="Times New Roman" w:hAnsi="Times New Roman" w:cs="Times New Roman"/>
          <w:sz w:val="24"/>
          <w:szCs w:val="24"/>
        </w:rPr>
        <w:t>etiri interaktivna uređaja na p</w:t>
      </w:r>
      <w:r w:rsidRPr="000B3322">
        <w:rPr>
          <w:rFonts w:ascii="Times New Roman" w:hAnsi="Times New Roman" w:cs="Times New Roman"/>
          <w:sz w:val="24"/>
          <w:szCs w:val="24"/>
        </w:rPr>
        <w:t>ometnim lokacijama.</w:t>
      </w:r>
    </w:p>
    <w:p w14:paraId="3D7CFF52" w14:textId="1A027DF3" w:rsidR="00E32483" w:rsidRDefault="00E32483" w:rsidP="00C62F26">
      <w:pPr>
        <w:spacing w:after="200" w:line="276" w:lineRule="auto"/>
        <w:rPr>
          <w:rFonts w:ascii="Times New Roman" w:hAnsi="Times New Roman" w:cs="Times New Roman"/>
          <w:b/>
          <w:sz w:val="24"/>
          <w:szCs w:val="24"/>
        </w:rPr>
      </w:pPr>
    </w:p>
    <w:p w14:paraId="3008D4AE" w14:textId="77777777" w:rsidR="0097573F" w:rsidRDefault="0097573F" w:rsidP="00C62F26">
      <w:pPr>
        <w:spacing w:after="200" w:line="276" w:lineRule="auto"/>
        <w:rPr>
          <w:rFonts w:ascii="Times New Roman" w:hAnsi="Times New Roman" w:cs="Times New Roman"/>
          <w:b/>
          <w:sz w:val="24"/>
          <w:szCs w:val="24"/>
        </w:rPr>
      </w:pPr>
    </w:p>
    <w:p w14:paraId="5DD3EE0D" w14:textId="77777777" w:rsidR="0097573F" w:rsidRDefault="0097573F" w:rsidP="00C62F26">
      <w:pPr>
        <w:spacing w:after="200" w:line="276" w:lineRule="auto"/>
        <w:rPr>
          <w:rFonts w:ascii="Times New Roman" w:hAnsi="Times New Roman" w:cs="Times New Roman"/>
          <w:b/>
          <w:sz w:val="24"/>
          <w:szCs w:val="24"/>
        </w:rPr>
      </w:pPr>
    </w:p>
    <w:p w14:paraId="26605692" w14:textId="77777777" w:rsidR="0097573F" w:rsidRPr="00C62F26" w:rsidRDefault="0097573F" w:rsidP="00C62F26">
      <w:pPr>
        <w:spacing w:after="200" w:line="276" w:lineRule="auto"/>
        <w:rPr>
          <w:rFonts w:ascii="Times New Roman" w:hAnsi="Times New Roman" w:cs="Times New Roman"/>
          <w:b/>
          <w:sz w:val="24"/>
          <w:szCs w:val="24"/>
        </w:rPr>
      </w:pPr>
    </w:p>
    <w:p w14:paraId="445AA076" w14:textId="6EC48B53" w:rsidR="00C62F26" w:rsidRDefault="000B3322" w:rsidP="00E70AC1">
      <w:pPr>
        <w:pStyle w:val="Heading2"/>
      </w:pPr>
      <w:bookmarkStart w:id="60" w:name="_Toc216080476"/>
      <w:r>
        <w:lastRenderedPageBreak/>
        <w:t>Izrada projekata</w:t>
      </w:r>
      <w:bookmarkEnd w:id="60"/>
    </w:p>
    <w:p w14:paraId="55199F41" w14:textId="77777777" w:rsidR="00E70AC1" w:rsidRPr="00E70AC1" w:rsidRDefault="00E70AC1" w:rsidP="00E70AC1"/>
    <w:p w14:paraId="23BAAABD" w14:textId="77777777" w:rsidR="000B3322" w:rsidRPr="000B3322" w:rsidRDefault="000B3322" w:rsidP="000B3322">
      <w:pPr>
        <w:spacing w:after="200" w:line="276" w:lineRule="auto"/>
        <w:jc w:val="both"/>
        <w:rPr>
          <w:rFonts w:ascii="Times New Roman" w:hAnsi="Times New Roman" w:cs="Times New Roman"/>
          <w:sz w:val="24"/>
          <w:szCs w:val="24"/>
        </w:rPr>
      </w:pPr>
      <w:r w:rsidRPr="000B3322">
        <w:rPr>
          <w:rFonts w:ascii="Times New Roman" w:hAnsi="Times New Roman" w:cs="Times New Roman"/>
          <w:sz w:val="24"/>
          <w:szCs w:val="24"/>
        </w:rPr>
        <w:t xml:space="preserve">Turistička organizacija će u skladu sa kapacitetima raditi na pisanju projekata kojima ćemo aplicirati na javnim pozivima i konkursima, u cilju dobijanja dodatnih finansijskih sredstava, koja bi bila uložena u razvoj i unapređenje turističkog proizvoda. Napominjemo da je TO Nikšić u </w:t>
      </w:r>
      <w:proofErr w:type="gramStart"/>
      <w:r w:rsidRPr="000B3322">
        <w:rPr>
          <w:rFonts w:ascii="Times New Roman" w:hAnsi="Times New Roman" w:cs="Times New Roman"/>
          <w:sz w:val="24"/>
          <w:szCs w:val="24"/>
        </w:rPr>
        <w:t>proteklom  period</w:t>
      </w:r>
      <w:proofErr w:type="gramEnd"/>
      <w:r w:rsidRPr="000B3322">
        <w:rPr>
          <w:rFonts w:ascii="Times New Roman" w:hAnsi="Times New Roman" w:cs="Times New Roman"/>
          <w:sz w:val="24"/>
          <w:szCs w:val="24"/>
        </w:rPr>
        <w:t xml:space="preserve"> stekla zavidno iskustvo u oblasti pisanja i implementacije projekata. U poslednjih tri godineTO Nikšić je bila partner na dva IPA projekta (prekogranična sadarnja Novi Pazar i Priboj) čija je implementacija i dalje u toku.Kroz implementaciju ovih projekata, Nikšić je dobio savremeni info punkt u centru grada, uz dodatnu infrastrukturu, kao i “glamping” šatorsko naselje koje je donirano Savezu izviđača Crne gore i biće dio njihovog kampa na Grahovu koji počinje sa radom u aprilu 2026.godine.</w:t>
      </w:r>
    </w:p>
    <w:p w14:paraId="4B34C79C" w14:textId="77777777" w:rsidR="000B3322" w:rsidRPr="000B3322" w:rsidRDefault="000B3322" w:rsidP="000B3322">
      <w:pPr>
        <w:spacing w:after="200" w:line="276" w:lineRule="auto"/>
        <w:jc w:val="both"/>
        <w:rPr>
          <w:rFonts w:ascii="Times New Roman" w:hAnsi="Times New Roman" w:cs="Times New Roman"/>
          <w:sz w:val="24"/>
          <w:szCs w:val="24"/>
        </w:rPr>
      </w:pPr>
      <w:r w:rsidRPr="000B3322">
        <w:rPr>
          <w:rFonts w:ascii="Times New Roman" w:hAnsi="Times New Roman" w:cs="Times New Roman"/>
          <w:sz w:val="24"/>
          <w:szCs w:val="24"/>
        </w:rPr>
        <w:t xml:space="preserve">Rok: kontinuirano, finansiranje – grantovi, UNDP, Savjet Evrope, strane ambasade, indikator </w:t>
      </w:r>
      <w:proofErr w:type="gramStart"/>
      <w:r w:rsidRPr="000B3322">
        <w:rPr>
          <w:rFonts w:ascii="Times New Roman" w:hAnsi="Times New Roman" w:cs="Times New Roman"/>
          <w:sz w:val="24"/>
          <w:szCs w:val="24"/>
        </w:rPr>
        <w:t>-  dobijena</w:t>
      </w:r>
      <w:proofErr w:type="gramEnd"/>
      <w:r w:rsidRPr="000B3322">
        <w:rPr>
          <w:rFonts w:ascii="Times New Roman" w:hAnsi="Times New Roman" w:cs="Times New Roman"/>
          <w:sz w:val="24"/>
          <w:szCs w:val="24"/>
        </w:rPr>
        <w:t xml:space="preserve"> sredstva za 2 projekta.</w:t>
      </w:r>
    </w:p>
    <w:p w14:paraId="122514B8" w14:textId="395403F7" w:rsidR="00E70AC1" w:rsidRDefault="00E70AC1" w:rsidP="00E70AC1">
      <w:pPr>
        <w:spacing w:after="200" w:line="276" w:lineRule="auto"/>
        <w:jc w:val="both"/>
        <w:rPr>
          <w:rFonts w:ascii="Times New Roman" w:hAnsi="Times New Roman" w:cs="Times New Roman"/>
          <w:sz w:val="24"/>
          <w:szCs w:val="24"/>
        </w:rPr>
      </w:pPr>
    </w:p>
    <w:p w14:paraId="7E61790D" w14:textId="77777777" w:rsidR="00793D99" w:rsidRPr="00C62F26" w:rsidRDefault="00793D99" w:rsidP="00E70AC1">
      <w:pPr>
        <w:spacing w:after="200" w:line="276" w:lineRule="auto"/>
        <w:jc w:val="both"/>
        <w:rPr>
          <w:rFonts w:ascii="Times New Roman" w:hAnsi="Times New Roman" w:cs="Times New Roman"/>
          <w:sz w:val="24"/>
          <w:szCs w:val="24"/>
        </w:rPr>
      </w:pPr>
    </w:p>
    <w:p w14:paraId="4D1279CF" w14:textId="64091487" w:rsidR="00C62F26" w:rsidRDefault="000B3322" w:rsidP="00E70AC1">
      <w:pPr>
        <w:pStyle w:val="Heading2"/>
      </w:pPr>
      <w:bookmarkStart w:id="61" w:name="_Toc216080477"/>
      <w:r>
        <w:t>Saradnja sa medijima</w:t>
      </w:r>
      <w:bookmarkEnd w:id="61"/>
    </w:p>
    <w:p w14:paraId="7F04D1B0" w14:textId="77777777" w:rsidR="00E70AC1" w:rsidRPr="00E70AC1" w:rsidRDefault="00E70AC1" w:rsidP="00E70AC1"/>
    <w:p w14:paraId="66A5A85F" w14:textId="10AA6B2B" w:rsidR="000B3322" w:rsidRPr="000B3322" w:rsidRDefault="000B3322" w:rsidP="000B3322">
      <w:pPr>
        <w:spacing w:after="200" w:line="276" w:lineRule="auto"/>
        <w:jc w:val="both"/>
        <w:rPr>
          <w:rFonts w:ascii="Times New Roman" w:hAnsi="Times New Roman" w:cs="Times New Roman"/>
          <w:sz w:val="24"/>
          <w:szCs w:val="24"/>
        </w:rPr>
      </w:pPr>
      <w:r w:rsidRPr="000B3322">
        <w:rPr>
          <w:rFonts w:ascii="Times New Roman" w:hAnsi="Times New Roman" w:cs="Times New Roman"/>
          <w:sz w:val="24"/>
          <w:szCs w:val="24"/>
        </w:rPr>
        <w:t xml:space="preserve">Turistička organizacija Nikšić će svaku aktivnost promovisati putem elektronskih i štampanih medija, kao i </w:t>
      </w:r>
      <w:r w:rsidR="000D6B49">
        <w:rPr>
          <w:rFonts w:ascii="Times New Roman" w:hAnsi="Times New Roman" w:cs="Times New Roman"/>
          <w:sz w:val="24"/>
          <w:szCs w:val="24"/>
        </w:rPr>
        <w:t>portala RTV Nikšić i Onogošt.me, d</w:t>
      </w:r>
      <w:r w:rsidRPr="000B3322">
        <w:rPr>
          <w:rFonts w:ascii="Times New Roman" w:hAnsi="Times New Roman" w:cs="Times New Roman"/>
          <w:sz w:val="24"/>
          <w:szCs w:val="24"/>
        </w:rPr>
        <w:t>ogovaraćemo gostovanja u studijima nacionalih i lokalne televizije u cilju pravovremenog upoznavanja građana sa programima i manifestacijama koje ćemo realizovati. Na taj način doprinijećemo boljoj obaviještenosti sugrađana, većoj posjeti i edukaciji o potencijalima i mogućnostima za ostvarivanjem ekonomskih efekata kroz pružanje različitih usluga. TO Nikšić je već ostvarila saradnju sa nekoliko značajnih medijskih kuća iz regiona, pa će tako emisije „Кulturista</w:t>
      </w:r>
      <w:proofErr w:type="gramStart"/>
      <w:r w:rsidRPr="000B3322">
        <w:rPr>
          <w:rFonts w:ascii="Times New Roman" w:hAnsi="Times New Roman" w:cs="Times New Roman"/>
          <w:sz w:val="24"/>
          <w:szCs w:val="24"/>
        </w:rPr>
        <w:t>“ i</w:t>
      </w:r>
      <w:proofErr w:type="gramEnd"/>
      <w:r w:rsidRPr="000B3322">
        <w:rPr>
          <w:rFonts w:ascii="Times New Roman" w:hAnsi="Times New Roman" w:cs="Times New Roman"/>
          <w:sz w:val="24"/>
          <w:szCs w:val="24"/>
        </w:rPr>
        <w:t xml:space="preserve"> „Putovanja bez granica“ koje su snimljene u Nikšiću, biti emitovane i u toku 2026. </w:t>
      </w:r>
      <w:proofErr w:type="gramStart"/>
      <w:r w:rsidRPr="000B3322">
        <w:rPr>
          <w:rFonts w:ascii="Times New Roman" w:hAnsi="Times New Roman" w:cs="Times New Roman"/>
          <w:sz w:val="24"/>
          <w:szCs w:val="24"/>
        </w:rPr>
        <w:t>godine</w:t>
      </w:r>
      <w:proofErr w:type="gramEnd"/>
      <w:r w:rsidRPr="000B3322">
        <w:rPr>
          <w:rFonts w:ascii="Times New Roman" w:hAnsi="Times New Roman" w:cs="Times New Roman"/>
          <w:sz w:val="24"/>
          <w:szCs w:val="24"/>
        </w:rPr>
        <w:t xml:space="preserve"> na TV</w:t>
      </w:r>
      <w:r w:rsidR="000D6B49">
        <w:rPr>
          <w:rFonts w:ascii="Times New Roman" w:hAnsi="Times New Roman" w:cs="Times New Roman"/>
          <w:sz w:val="24"/>
          <w:szCs w:val="24"/>
        </w:rPr>
        <w:t xml:space="preserve"> Balkan Trip i RTS – u . U</w:t>
      </w:r>
      <w:r w:rsidRPr="000B3322">
        <w:rPr>
          <w:rFonts w:ascii="Times New Roman" w:hAnsi="Times New Roman" w:cs="Times New Roman"/>
          <w:sz w:val="24"/>
          <w:szCs w:val="24"/>
        </w:rPr>
        <w:t xml:space="preserve"> toku 2026. </w:t>
      </w:r>
      <w:r w:rsidR="000D6B49">
        <w:rPr>
          <w:rFonts w:ascii="Times New Roman" w:hAnsi="Times New Roman" w:cs="Times New Roman"/>
          <w:sz w:val="24"/>
          <w:szCs w:val="24"/>
        </w:rPr>
        <w:t>g</w:t>
      </w:r>
      <w:r w:rsidRPr="000B3322">
        <w:rPr>
          <w:rFonts w:ascii="Times New Roman" w:hAnsi="Times New Roman" w:cs="Times New Roman"/>
          <w:sz w:val="24"/>
          <w:szCs w:val="24"/>
        </w:rPr>
        <w:t>odine biće obnovljena saradnja sa kućama Media Lab koja upravlja instagram profilom InstaMontenegro, i TV kanalom WOW Monteneg</w:t>
      </w:r>
      <w:r w:rsidR="000D6B49">
        <w:rPr>
          <w:rFonts w:ascii="Times New Roman" w:hAnsi="Times New Roman" w:cs="Times New Roman"/>
          <w:sz w:val="24"/>
          <w:szCs w:val="24"/>
        </w:rPr>
        <w:t>ro, kao i LH marketing, koji pra</w:t>
      </w:r>
      <w:r w:rsidRPr="000B3322">
        <w:rPr>
          <w:rFonts w:ascii="Times New Roman" w:hAnsi="Times New Roman" w:cs="Times New Roman"/>
          <w:sz w:val="24"/>
          <w:szCs w:val="24"/>
        </w:rPr>
        <w:t>te TO Nikšić na sajamskim nastupima i prilikom organizacije događaja.</w:t>
      </w:r>
    </w:p>
    <w:p w14:paraId="7C3935BA" w14:textId="77777777" w:rsidR="000B3322" w:rsidRPr="000B3322" w:rsidRDefault="000B3322" w:rsidP="000B3322">
      <w:pPr>
        <w:spacing w:after="200" w:line="276" w:lineRule="auto"/>
        <w:jc w:val="both"/>
        <w:rPr>
          <w:rFonts w:ascii="Times New Roman" w:hAnsi="Times New Roman" w:cs="Times New Roman"/>
          <w:sz w:val="24"/>
          <w:szCs w:val="24"/>
        </w:rPr>
      </w:pPr>
      <w:r w:rsidRPr="000B3322">
        <w:rPr>
          <w:rFonts w:ascii="Times New Roman" w:hAnsi="Times New Roman" w:cs="Times New Roman"/>
          <w:sz w:val="24"/>
          <w:szCs w:val="24"/>
        </w:rPr>
        <w:t>Rok: kontiniurano; finansiranje – LTO NК, indikator – minimum 50 objava u medijima</w:t>
      </w:r>
    </w:p>
    <w:p w14:paraId="6E4C572D" w14:textId="5E4DADA2" w:rsidR="00047C06" w:rsidRDefault="00047C06" w:rsidP="00CB663A">
      <w:pPr>
        <w:spacing w:after="200" w:line="276" w:lineRule="auto"/>
        <w:jc w:val="both"/>
        <w:rPr>
          <w:rFonts w:ascii="Times New Roman" w:hAnsi="Times New Roman" w:cs="Times New Roman"/>
          <w:sz w:val="24"/>
          <w:szCs w:val="24"/>
        </w:rPr>
      </w:pPr>
    </w:p>
    <w:p w14:paraId="650B10C4" w14:textId="77777777" w:rsidR="00047C06" w:rsidRPr="00C62F26" w:rsidRDefault="00047C06" w:rsidP="00CB663A">
      <w:pPr>
        <w:spacing w:after="200" w:line="276" w:lineRule="auto"/>
        <w:jc w:val="both"/>
        <w:rPr>
          <w:rFonts w:ascii="Times New Roman" w:hAnsi="Times New Roman" w:cs="Times New Roman"/>
          <w:sz w:val="24"/>
          <w:szCs w:val="24"/>
        </w:rPr>
      </w:pPr>
    </w:p>
    <w:p w14:paraId="28557C0B" w14:textId="0E29BE0D" w:rsidR="00E70AC1" w:rsidRDefault="00E70AC1" w:rsidP="00281C55">
      <w:pPr>
        <w:spacing w:after="200" w:line="276" w:lineRule="auto"/>
        <w:jc w:val="both"/>
        <w:rPr>
          <w:rFonts w:ascii="Times New Roman" w:hAnsi="Times New Roman" w:cs="Times New Roman"/>
          <w:sz w:val="24"/>
          <w:szCs w:val="24"/>
        </w:rPr>
      </w:pPr>
    </w:p>
    <w:p w14:paraId="5CC868DD" w14:textId="26C29AFE" w:rsidR="00047C06" w:rsidRDefault="00047C06" w:rsidP="00C62F26">
      <w:pPr>
        <w:spacing w:after="200" w:line="276" w:lineRule="auto"/>
      </w:pPr>
    </w:p>
    <w:p w14:paraId="7C8D2257" w14:textId="4E9C67BE" w:rsidR="009810DD" w:rsidRDefault="009810DD" w:rsidP="00C62F26">
      <w:pPr>
        <w:spacing w:after="200" w:line="276" w:lineRule="auto"/>
        <w:rPr>
          <w:rFonts w:ascii="Times New Roman" w:hAnsi="Times New Roman" w:cs="Times New Roman"/>
          <w:b/>
          <w:sz w:val="24"/>
          <w:szCs w:val="24"/>
          <w:lang w:val="sr-Latn-ME"/>
        </w:rPr>
      </w:pPr>
    </w:p>
    <w:p w14:paraId="4FB4542E" w14:textId="693800CA" w:rsidR="00C62F26" w:rsidRPr="003C1B55" w:rsidRDefault="000B3322" w:rsidP="00E70AC1">
      <w:pPr>
        <w:pStyle w:val="Heading1"/>
      </w:pPr>
      <w:bookmarkStart w:id="62" w:name="_Toc216080478"/>
      <w:r>
        <w:t xml:space="preserve">RAZVOJ </w:t>
      </w:r>
      <w:r w:rsidR="00C62F26" w:rsidRPr="00C62F26">
        <w:t xml:space="preserve">КAPACITETA </w:t>
      </w:r>
      <w:r>
        <w:t xml:space="preserve">I KVALITETNJE UPRAVLJANJE </w:t>
      </w:r>
      <w:r w:rsidR="00CB663A">
        <w:t>DESTINACIJOM</w:t>
      </w:r>
      <w:bookmarkEnd w:id="62"/>
    </w:p>
    <w:p w14:paraId="69EA384F" w14:textId="488DE482" w:rsidR="007B0043" w:rsidRPr="00C62F26" w:rsidRDefault="007B0043" w:rsidP="00C62F26">
      <w:pPr>
        <w:spacing w:after="200" w:line="276" w:lineRule="auto"/>
        <w:rPr>
          <w:rFonts w:ascii="Times New Roman" w:hAnsi="Times New Roman" w:cs="Times New Roman"/>
          <w:b/>
          <w:sz w:val="24"/>
          <w:szCs w:val="24"/>
        </w:rPr>
      </w:pPr>
    </w:p>
    <w:p w14:paraId="540E47A5" w14:textId="1DA14B82" w:rsidR="00C62F26" w:rsidRDefault="00C62F26" w:rsidP="00E70AC1">
      <w:pPr>
        <w:pStyle w:val="Heading2"/>
      </w:pPr>
      <w:bookmarkStart w:id="63" w:name="_Toc216080479"/>
      <w:r w:rsidRPr="00C62F26">
        <w:t>Monitoring</w:t>
      </w:r>
      <w:bookmarkEnd w:id="63"/>
    </w:p>
    <w:p w14:paraId="4FDA7784" w14:textId="578911EB" w:rsidR="000B3322" w:rsidRDefault="000B3322" w:rsidP="000B3322"/>
    <w:p w14:paraId="0043263C" w14:textId="77777777" w:rsidR="000B3322" w:rsidRPr="000B3322" w:rsidRDefault="000B3322" w:rsidP="000B3322">
      <w:pPr>
        <w:spacing w:after="200" w:line="276" w:lineRule="auto"/>
        <w:jc w:val="both"/>
        <w:rPr>
          <w:rFonts w:ascii="Times New Roman" w:hAnsi="Times New Roman" w:cs="Times New Roman"/>
          <w:sz w:val="24"/>
          <w:szCs w:val="24"/>
        </w:rPr>
      </w:pPr>
      <w:r w:rsidRPr="000B3322">
        <w:rPr>
          <w:rFonts w:ascii="Times New Roman" w:hAnsi="Times New Roman" w:cs="Times New Roman"/>
          <w:sz w:val="24"/>
          <w:szCs w:val="24"/>
        </w:rPr>
        <w:t xml:space="preserve">Praćenje turističkog prometa i izvještavanje o istom su naše zakonske obaveze, koje ćemo precizno i odgovorno izvršavati i u tekućoj godini. Nastavljamo sa aktivnostima vezanim za monitoring broja gostiju svakog četvrtka, tako što se u direktnom kontaktu sa svim turističkim subjektima prikupljaju podaci o broju turista i na taj način se dolazi do broja gostiju u registrovanim objektima za </w:t>
      </w:r>
      <w:proofErr w:type="gramStart"/>
      <w:r w:rsidRPr="000B3322">
        <w:rPr>
          <w:rFonts w:ascii="Times New Roman" w:hAnsi="Times New Roman" w:cs="Times New Roman"/>
          <w:sz w:val="24"/>
          <w:szCs w:val="24"/>
        </w:rPr>
        <w:t>smještaj .</w:t>
      </w:r>
      <w:proofErr w:type="gramEnd"/>
      <w:r w:rsidRPr="000B3322">
        <w:rPr>
          <w:rFonts w:ascii="Times New Roman" w:hAnsi="Times New Roman" w:cs="Times New Roman"/>
          <w:sz w:val="24"/>
          <w:szCs w:val="24"/>
        </w:rPr>
        <w:t xml:space="preserve"> Istovremeno vrši se uporedni prikaz turističkog prometa za isti period prethodnih godina.</w:t>
      </w:r>
    </w:p>
    <w:p w14:paraId="2B1E8139" w14:textId="77777777" w:rsidR="000B3322" w:rsidRPr="000B3322" w:rsidRDefault="000B3322" w:rsidP="000B3322">
      <w:pPr>
        <w:spacing w:after="200" w:line="276" w:lineRule="auto"/>
        <w:jc w:val="both"/>
        <w:rPr>
          <w:rFonts w:ascii="Times New Roman" w:hAnsi="Times New Roman" w:cs="Times New Roman"/>
          <w:sz w:val="24"/>
          <w:szCs w:val="24"/>
        </w:rPr>
      </w:pPr>
      <w:r w:rsidRPr="000B3322">
        <w:rPr>
          <w:rFonts w:ascii="Times New Roman" w:hAnsi="Times New Roman" w:cs="Times New Roman"/>
          <w:sz w:val="24"/>
          <w:szCs w:val="24"/>
        </w:rPr>
        <w:t xml:space="preserve">Sve podatke vezane za ove aktivnosti Turistička organizacija Nikšić će blagovremeno </w:t>
      </w:r>
      <w:proofErr w:type="gramStart"/>
      <w:r w:rsidRPr="000B3322">
        <w:rPr>
          <w:rFonts w:ascii="Times New Roman" w:hAnsi="Times New Roman" w:cs="Times New Roman"/>
          <w:sz w:val="24"/>
          <w:szCs w:val="24"/>
        </w:rPr>
        <w:t>dostavljati  Nacionalnoj</w:t>
      </w:r>
      <w:proofErr w:type="gramEnd"/>
      <w:r w:rsidRPr="000B3322">
        <w:rPr>
          <w:rFonts w:ascii="Times New Roman" w:hAnsi="Times New Roman" w:cs="Times New Roman"/>
          <w:sz w:val="24"/>
          <w:szCs w:val="24"/>
        </w:rPr>
        <w:t xml:space="preserve"> turističkoj organizaciji, resornom Ministarstvu i Opštini Nikšić.</w:t>
      </w:r>
    </w:p>
    <w:p w14:paraId="4C502EBD" w14:textId="77777777" w:rsidR="000B3322" w:rsidRPr="000B3322" w:rsidRDefault="000B3322" w:rsidP="000B3322">
      <w:pPr>
        <w:spacing w:after="200" w:line="276" w:lineRule="auto"/>
        <w:jc w:val="both"/>
        <w:rPr>
          <w:rFonts w:ascii="Times New Roman" w:hAnsi="Times New Roman" w:cs="Times New Roman"/>
          <w:sz w:val="24"/>
          <w:szCs w:val="24"/>
        </w:rPr>
      </w:pPr>
      <w:r w:rsidRPr="000B3322">
        <w:rPr>
          <w:rFonts w:ascii="Times New Roman" w:hAnsi="Times New Roman" w:cs="Times New Roman"/>
          <w:sz w:val="24"/>
          <w:szCs w:val="24"/>
        </w:rPr>
        <w:t>Rok: kontinuirano; finansiranje – LTO NК, indikator – dostavljeno brojno stanje NTO i Monstatu</w:t>
      </w:r>
    </w:p>
    <w:p w14:paraId="408157FC" w14:textId="51DCD2C9" w:rsidR="000B3322" w:rsidRDefault="000B3322" w:rsidP="000B3322"/>
    <w:p w14:paraId="3F1794C3" w14:textId="211B4C8E" w:rsidR="007B0043" w:rsidRDefault="007B0043" w:rsidP="00C62F26">
      <w:pPr>
        <w:spacing w:after="200" w:line="276" w:lineRule="auto"/>
      </w:pPr>
    </w:p>
    <w:tbl>
      <w:tblPr>
        <w:tblStyle w:val="TableGrid"/>
        <w:tblpPr w:leftFromText="180" w:rightFromText="180" w:vertAnchor="page" w:horzAnchor="margin" w:tblpXSpec="center" w:tblpY="8176"/>
        <w:tblW w:w="0" w:type="auto"/>
        <w:tblLook w:val="04A0" w:firstRow="1" w:lastRow="0" w:firstColumn="1" w:lastColumn="0" w:noHBand="0" w:noVBand="1"/>
      </w:tblPr>
      <w:tblGrid>
        <w:gridCol w:w="1293"/>
        <w:gridCol w:w="1100"/>
        <w:gridCol w:w="1100"/>
        <w:gridCol w:w="1100"/>
        <w:gridCol w:w="1100"/>
        <w:gridCol w:w="1100"/>
        <w:gridCol w:w="1100"/>
      </w:tblGrid>
      <w:tr w:rsidR="00ED5287" w14:paraId="621327E6" w14:textId="77777777" w:rsidTr="00ED5287">
        <w:trPr>
          <w:trHeight w:val="209"/>
        </w:trPr>
        <w:tc>
          <w:tcPr>
            <w:tcW w:w="1293" w:type="dxa"/>
            <w:vMerge w:val="restart"/>
          </w:tcPr>
          <w:p w14:paraId="3FB9EBE4" w14:textId="77777777" w:rsidR="00ED5287" w:rsidRPr="005C2291" w:rsidRDefault="00ED5287" w:rsidP="00ED5287">
            <w:pPr>
              <w:jc w:val="center"/>
              <w:rPr>
                <w:lang w:val="sr-Latn-ME"/>
              </w:rPr>
            </w:pPr>
            <w:r>
              <w:t>Vrsta smještajnog objekta</w:t>
            </w:r>
          </w:p>
        </w:tc>
        <w:tc>
          <w:tcPr>
            <w:tcW w:w="3300" w:type="dxa"/>
            <w:gridSpan w:val="3"/>
          </w:tcPr>
          <w:p w14:paraId="5A9B6324" w14:textId="77777777" w:rsidR="00ED5287" w:rsidRDefault="00ED5287" w:rsidP="00ED5287">
            <w:pPr>
              <w:jc w:val="center"/>
            </w:pPr>
            <w:r>
              <w:t>Dolasci turista</w:t>
            </w:r>
          </w:p>
        </w:tc>
        <w:tc>
          <w:tcPr>
            <w:tcW w:w="3300" w:type="dxa"/>
            <w:gridSpan w:val="3"/>
          </w:tcPr>
          <w:p w14:paraId="163749B3" w14:textId="77777777" w:rsidR="00ED5287" w:rsidRDefault="00ED5287" w:rsidP="00ED5287">
            <w:pPr>
              <w:jc w:val="center"/>
            </w:pPr>
            <w:r>
              <w:t>Noćenja turista</w:t>
            </w:r>
          </w:p>
        </w:tc>
      </w:tr>
      <w:tr w:rsidR="00ED5287" w14:paraId="4C6177D2" w14:textId="77777777" w:rsidTr="00ED5287">
        <w:trPr>
          <w:trHeight w:val="366"/>
        </w:trPr>
        <w:tc>
          <w:tcPr>
            <w:tcW w:w="1293" w:type="dxa"/>
            <w:vMerge/>
          </w:tcPr>
          <w:p w14:paraId="13EE9486" w14:textId="77777777" w:rsidR="00ED5287" w:rsidRDefault="00ED5287" w:rsidP="00ED5287">
            <w:pPr>
              <w:jc w:val="center"/>
            </w:pPr>
          </w:p>
        </w:tc>
        <w:tc>
          <w:tcPr>
            <w:tcW w:w="1100" w:type="dxa"/>
          </w:tcPr>
          <w:p w14:paraId="42C496B8" w14:textId="77777777" w:rsidR="00ED5287" w:rsidRDefault="00ED5287" w:rsidP="00ED5287">
            <w:pPr>
              <w:jc w:val="center"/>
            </w:pPr>
            <w:r>
              <w:t>Strani</w:t>
            </w:r>
          </w:p>
        </w:tc>
        <w:tc>
          <w:tcPr>
            <w:tcW w:w="1100" w:type="dxa"/>
          </w:tcPr>
          <w:p w14:paraId="0AD6F9F9" w14:textId="77777777" w:rsidR="00ED5287" w:rsidRDefault="00ED5287" w:rsidP="00ED5287">
            <w:pPr>
              <w:jc w:val="center"/>
            </w:pPr>
            <w:r>
              <w:t>Domaći</w:t>
            </w:r>
          </w:p>
        </w:tc>
        <w:tc>
          <w:tcPr>
            <w:tcW w:w="1100" w:type="dxa"/>
          </w:tcPr>
          <w:p w14:paraId="744072DC" w14:textId="77777777" w:rsidR="00ED5287" w:rsidRDefault="00ED5287" w:rsidP="00ED5287">
            <w:pPr>
              <w:jc w:val="center"/>
            </w:pPr>
            <w:r>
              <w:t>Ukupno</w:t>
            </w:r>
          </w:p>
        </w:tc>
        <w:tc>
          <w:tcPr>
            <w:tcW w:w="1100" w:type="dxa"/>
          </w:tcPr>
          <w:p w14:paraId="678364F8" w14:textId="77777777" w:rsidR="00ED5287" w:rsidRDefault="00ED5287" w:rsidP="00ED5287">
            <w:pPr>
              <w:jc w:val="center"/>
            </w:pPr>
            <w:r>
              <w:t>Strani</w:t>
            </w:r>
          </w:p>
        </w:tc>
        <w:tc>
          <w:tcPr>
            <w:tcW w:w="1100" w:type="dxa"/>
          </w:tcPr>
          <w:p w14:paraId="36C57275" w14:textId="77777777" w:rsidR="00ED5287" w:rsidRDefault="00ED5287" w:rsidP="00ED5287">
            <w:pPr>
              <w:jc w:val="center"/>
            </w:pPr>
            <w:r>
              <w:t>Domaći</w:t>
            </w:r>
          </w:p>
        </w:tc>
        <w:tc>
          <w:tcPr>
            <w:tcW w:w="1100" w:type="dxa"/>
          </w:tcPr>
          <w:p w14:paraId="4FC4CFB7" w14:textId="77777777" w:rsidR="00ED5287" w:rsidRDefault="00ED5287" w:rsidP="00ED5287">
            <w:pPr>
              <w:jc w:val="center"/>
            </w:pPr>
            <w:r>
              <w:t>Ukupno</w:t>
            </w:r>
          </w:p>
        </w:tc>
      </w:tr>
      <w:tr w:rsidR="00ED5287" w14:paraId="4C8EA48E" w14:textId="77777777" w:rsidTr="00ED5287">
        <w:trPr>
          <w:trHeight w:val="532"/>
        </w:trPr>
        <w:tc>
          <w:tcPr>
            <w:tcW w:w="1293" w:type="dxa"/>
          </w:tcPr>
          <w:p w14:paraId="523E930C" w14:textId="77777777" w:rsidR="00ED5287" w:rsidRDefault="00ED5287" w:rsidP="00ED5287">
            <w:pPr>
              <w:jc w:val="center"/>
            </w:pPr>
          </w:p>
          <w:p w14:paraId="459C1272" w14:textId="77777777" w:rsidR="00ED5287" w:rsidRDefault="00ED5287" w:rsidP="00ED5287">
            <w:pPr>
              <w:jc w:val="center"/>
            </w:pPr>
            <w:r>
              <w:t>Hoteli</w:t>
            </w:r>
          </w:p>
          <w:p w14:paraId="0F7C6626" w14:textId="77777777" w:rsidR="00ED5287" w:rsidRDefault="00ED5287" w:rsidP="00ED5287">
            <w:pPr>
              <w:jc w:val="center"/>
            </w:pPr>
          </w:p>
        </w:tc>
        <w:tc>
          <w:tcPr>
            <w:tcW w:w="1100" w:type="dxa"/>
          </w:tcPr>
          <w:p w14:paraId="32678544" w14:textId="77777777" w:rsidR="00ED5287" w:rsidRDefault="00ED5287" w:rsidP="00ED5287">
            <w:pPr>
              <w:jc w:val="center"/>
            </w:pPr>
          </w:p>
          <w:p w14:paraId="487043CA" w14:textId="77777777" w:rsidR="00ED5287" w:rsidRDefault="00ED5287" w:rsidP="00ED5287">
            <w:pPr>
              <w:jc w:val="center"/>
            </w:pPr>
            <w:r>
              <w:t>10.013</w:t>
            </w:r>
          </w:p>
        </w:tc>
        <w:tc>
          <w:tcPr>
            <w:tcW w:w="1100" w:type="dxa"/>
          </w:tcPr>
          <w:p w14:paraId="15E57E2B" w14:textId="77777777" w:rsidR="00ED5287" w:rsidRDefault="00ED5287" w:rsidP="00ED5287">
            <w:pPr>
              <w:jc w:val="center"/>
            </w:pPr>
          </w:p>
          <w:p w14:paraId="2025ECAC" w14:textId="77777777" w:rsidR="00ED5287" w:rsidRDefault="00ED5287" w:rsidP="00ED5287">
            <w:pPr>
              <w:jc w:val="center"/>
            </w:pPr>
            <w:r>
              <w:t>2.355</w:t>
            </w:r>
          </w:p>
        </w:tc>
        <w:tc>
          <w:tcPr>
            <w:tcW w:w="1100" w:type="dxa"/>
          </w:tcPr>
          <w:p w14:paraId="69F54D09" w14:textId="77777777" w:rsidR="00ED5287" w:rsidRDefault="00ED5287" w:rsidP="00ED5287">
            <w:pPr>
              <w:jc w:val="center"/>
            </w:pPr>
          </w:p>
          <w:p w14:paraId="02994836" w14:textId="77777777" w:rsidR="00ED5287" w:rsidRDefault="00ED5287" w:rsidP="00ED5287">
            <w:pPr>
              <w:jc w:val="center"/>
            </w:pPr>
            <w:r>
              <w:t>12.368</w:t>
            </w:r>
          </w:p>
        </w:tc>
        <w:tc>
          <w:tcPr>
            <w:tcW w:w="1100" w:type="dxa"/>
          </w:tcPr>
          <w:p w14:paraId="4D73EF59" w14:textId="77777777" w:rsidR="00ED5287" w:rsidRDefault="00ED5287" w:rsidP="00ED5287">
            <w:pPr>
              <w:jc w:val="center"/>
            </w:pPr>
          </w:p>
          <w:p w14:paraId="73B1F7DB" w14:textId="77777777" w:rsidR="00ED5287" w:rsidRDefault="00ED5287" w:rsidP="00ED5287">
            <w:pPr>
              <w:jc w:val="center"/>
            </w:pPr>
            <w:r>
              <w:t>21.696</w:t>
            </w:r>
          </w:p>
        </w:tc>
        <w:tc>
          <w:tcPr>
            <w:tcW w:w="1100" w:type="dxa"/>
          </w:tcPr>
          <w:p w14:paraId="0D7E8B31" w14:textId="77777777" w:rsidR="00ED5287" w:rsidRDefault="00ED5287" w:rsidP="00ED5287">
            <w:pPr>
              <w:jc w:val="center"/>
            </w:pPr>
          </w:p>
          <w:p w14:paraId="4AAE8961" w14:textId="77777777" w:rsidR="00ED5287" w:rsidRDefault="00ED5287" w:rsidP="00ED5287">
            <w:pPr>
              <w:jc w:val="center"/>
            </w:pPr>
            <w:r>
              <w:t>5.299</w:t>
            </w:r>
          </w:p>
        </w:tc>
        <w:tc>
          <w:tcPr>
            <w:tcW w:w="1100" w:type="dxa"/>
          </w:tcPr>
          <w:p w14:paraId="24D91905" w14:textId="77777777" w:rsidR="00ED5287" w:rsidRDefault="00ED5287" w:rsidP="00ED5287">
            <w:pPr>
              <w:jc w:val="center"/>
            </w:pPr>
          </w:p>
          <w:p w14:paraId="37A192EF" w14:textId="77777777" w:rsidR="00ED5287" w:rsidRDefault="00ED5287" w:rsidP="00ED5287">
            <w:pPr>
              <w:jc w:val="center"/>
            </w:pPr>
            <w:r>
              <w:t>26.995</w:t>
            </w:r>
          </w:p>
        </w:tc>
      </w:tr>
      <w:tr w:rsidR="00ED5287" w14:paraId="557F51EE" w14:textId="77777777" w:rsidTr="00ED5287">
        <w:trPr>
          <w:trHeight w:val="532"/>
        </w:trPr>
        <w:tc>
          <w:tcPr>
            <w:tcW w:w="1293" w:type="dxa"/>
          </w:tcPr>
          <w:p w14:paraId="174BAB3D" w14:textId="77777777" w:rsidR="00ED5287" w:rsidRDefault="00ED5287" w:rsidP="00ED5287">
            <w:pPr>
              <w:jc w:val="center"/>
            </w:pPr>
          </w:p>
          <w:p w14:paraId="4CF4F9DB" w14:textId="77777777" w:rsidR="00ED5287" w:rsidRDefault="00ED5287" w:rsidP="00ED5287">
            <w:pPr>
              <w:jc w:val="center"/>
            </w:pPr>
            <w:r>
              <w:t>Privatni smještaj</w:t>
            </w:r>
          </w:p>
        </w:tc>
        <w:tc>
          <w:tcPr>
            <w:tcW w:w="1100" w:type="dxa"/>
          </w:tcPr>
          <w:p w14:paraId="6D223753" w14:textId="77777777" w:rsidR="00ED5287" w:rsidRDefault="00ED5287" w:rsidP="00ED5287">
            <w:pPr>
              <w:jc w:val="center"/>
            </w:pPr>
          </w:p>
          <w:p w14:paraId="54B15327" w14:textId="0B3A519D" w:rsidR="00ED5287" w:rsidRDefault="007504A4" w:rsidP="00ED5287">
            <w:pPr>
              <w:jc w:val="center"/>
            </w:pPr>
            <w:r>
              <w:t>5.483</w:t>
            </w:r>
          </w:p>
        </w:tc>
        <w:tc>
          <w:tcPr>
            <w:tcW w:w="1100" w:type="dxa"/>
          </w:tcPr>
          <w:p w14:paraId="31CFDD81" w14:textId="77777777" w:rsidR="00ED5287" w:rsidRDefault="00ED5287" w:rsidP="00ED5287">
            <w:pPr>
              <w:jc w:val="center"/>
            </w:pPr>
          </w:p>
          <w:p w14:paraId="0E716BA4" w14:textId="77777777" w:rsidR="00ED5287" w:rsidRDefault="00ED5287" w:rsidP="00ED5287">
            <w:pPr>
              <w:jc w:val="center"/>
            </w:pPr>
            <w:r>
              <w:t>534</w:t>
            </w:r>
          </w:p>
        </w:tc>
        <w:tc>
          <w:tcPr>
            <w:tcW w:w="1100" w:type="dxa"/>
          </w:tcPr>
          <w:p w14:paraId="303B3AE3" w14:textId="77777777" w:rsidR="00ED5287" w:rsidRDefault="00ED5287" w:rsidP="00ED5287">
            <w:pPr>
              <w:jc w:val="center"/>
            </w:pPr>
          </w:p>
          <w:p w14:paraId="6B4ED4CE" w14:textId="1500A5DC" w:rsidR="00ED5287" w:rsidRDefault="007504A4" w:rsidP="00ED5287">
            <w:pPr>
              <w:jc w:val="center"/>
            </w:pPr>
            <w:r>
              <w:t>6.017</w:t>
            </w:r>
          </w:p>
        </w:tc>
        <w:tc>
          <w:tcPr>
            <w:tcW w:w="1100" w:type="dxa"/>
          </w:tcPr>
          <w:p w14:paraId="4A46C178" w14:textId="77777777" w:rsidR="00ED5287" w:rsidRDefault="00ED5287" w:rsidP="00ED5287">
            <w:pPr>
              <w:jc w:val="center"/>
            </w:pPr>
          </w:p>
          <w:p w14:paraId="17790252" w14:textId="03AE85E7" w:rsidR="00ED5287" w:rsidRDefault="0097205D" w:rsidP="00ED5287">
            <w:pPr>
              <w:jc w:val="center"/>
            </w:pPr>
            <w:r>
              <w:t>1</w:t>
            </w:r>
            <w:r w:rsidR="007504A4">
              <w:t>4.525</w:t>
            </w:r>
          </w:p>
        </w:tc>
        <w:tc>
          <w:tcPr>
            <w:tcW w:w="1100" w:type="dxa"/>
          </w:tcPr>
          <w:p w14:paraId="185AC295" w14:textId="77777777" w:rsidR="00ED5287" w:rsidRDefault="00ED5287" w:rsidP="00ED5287">
            <w:pPr>
              <w:jc w:val="center"/>
            </w:pPr>
          </w:p>
          <w:p w14:paraId="6CE789D8" w14:textId="77777777" w:rsidR="00ED5287" w:rsidRDefault="00ED5287" w:rsidP="00ED5287">
            <w:pPr>
              <w:jc w:val="center"/>
            </w:pPr>
            <w:r>
              <w:t>1.030</w:t>
            </w:r>
          </w:p>
        </w:tc>
        <w:tc>
          <w:tcPr>
            <w:tcW w:w="1100" w:type="dxa"/>
          </w:tcPr>
          <w:p w14:paraId="09A01AC2" w14:textId="77777777" w:rsidR="00ED5287" w:rsidRDefault="00ED5287" w:rsidP="00ED5287">
            <w:pPr>
              <w:jc w:val="center"/>
            </w:pPr>
          </w:p>
          <w:p w14:paraId="5E2F3E8B" w14:textId="5D4C662E" w:rsidR="00ED5287" w:rsidRDefault="007504A4" w:rsidP="00ED5287">
            <w:pPr>
              <w:jc w:val="center"/>
            </w:pPr>
            <w:r>
              <w:t>15.555</w:t>
            </w:r>
          </w:p>
        </w:tc>
      </w:tr>
      <w:tr w:rsidR="00ED5287" w14:paraId="0381B237" w14:textId="77777777" w:rsidTr="00ED5287">
        <w:trPr>
          <w:trHeight w:val="242"/>
        </w:trPr>
        <w:tc>
          <w:tcPr>
            <w:tcW w:w="1293" w:type="dxa"/>
          </w:tcPr>
          <w:p w14:paraId="107705D5" w14:textId="77777777" w:rsidR="00ED5287" w:rsidRDefault="00ED5287" w:rsidP="00ED5287">
            <w:pPr>
              <w:jc w:val="center"/>
            </w:pPr>
          </w:p>
          <w:p w14:paraId="41278536" w14:textId="77777777" w:rsidR="00ED5287" w:rsidRDefault="00ED5287" w:rsidP="00ED5287">
            <w:pPr>
              <w:jc w:val="center"/>
            </w:pPr>
            <w:r>
              <w:t>Ukupno</w:t>
            </w:r>
          </w:p>
          <w:p w14:paraId="242E3160" w14:textId="77777777" w:rsidR="00ED5287" w:rsidRDefault="00ED5287" w:rsidP="00ED5287">
            <w:pPr>
              <w:jc w:val="center"/>
            </w:pPr>
          </w:p>
        </w:tc>
        <w:tc>
          <w:tcPr>
            <w:tcW w:w="1100" w:type="dxa"/>
          </w:tcPr>
          <w:p w14:paraId="1B28F1AA" w14:textId="77777777" w:rsidR="00ED5287" w:rsidRDefault="00ED5287" w:rsidP="00ED5287">
            <w:pPr>
              <w:jc w:val="center"/>
            </w:pPr>
          </w:p>
          <w:p w14:paraId="0CCBCCAB" w14:textId="1BE3BE04" w:rsidR="00ED5287" w:rsidRDefault="0097205D" w:rsidP="00ED5287">
            <w:pPr>
              <w:jc w:val="center"/>
            </w:pPr>
            <w:r>
              <w:t>15.496</w:t>
            </w:r>
          </w:p>
        </w:tc>
        <w:tc>
          <w:tcPr>
            <w:tcW w:w="1100" w:type="dxa"/>
          </w:tcPr>
          <w:p w14:paraId="017781A9" w14:textId="77777777" w:rsidR="00ED5287" w:rsidRDefault="00ED5287" w:rsidP="00ED5287">
            <w:pPr>
              <w:jc w:val="center"/>
            </w:pPr>
          </w:p>
          <w:p w14:paraId="60B5D316" w14:textId="77777777" w:rsidR="00ED5287" w:rsidRDefault="00ED5287" w:rsidP="00ED5287">
            <w:pPr>
              <w:jc w:val="center"/>
            </w:pPr>
            <w:r>
              <w:t>2.889</w:t>
            </w:r>
          </w:p>
        </w:tc>
        <w:tc>
          <w:tcPr>
            <w:tcW w:w="1100" w:type="dxa"/>
          </w:tcPr>
          <w:p w14:paraId="3A6FD0A8" w14:textId="77777777" w:rsidR="00ED5287" w:rsidRDefault="00ED5287" w:rsidP="00ED5287">
            <w:pPr>
              <w:jc w:val="center"/>
            </w:pPr>
          </w:p>
          <w:p w14:paraId="6EA47DEB" w14:textId="01846E46" w:rsidR="00ED5287" w:rsidRDefault="0097205D" w:rsidP="00ED5287">
            <w:pPr>
              <w:jc w:val="center"/>
            </w:pPr>
            <w:r>
              <w:t>18.385</w:t>
            </w:r>
          </w:p>
        </w:tc>
        <w:tc>
          <w:tcPr>
            <w:tcW w:w="1100" w:type="dxa"/>
          </w:tcPr>
          <w:p w14:paraId="377F85C0" w14:textId="77777777" w:rsidR="00ED5287" w:rsidRDefault="00ED5287" w:rsidP="00ED5287">
            <w:pPr>
              <w:jc w:val="center"/>
            </w:pPr>
          </w:p>
          <w:p w14:paraId="323AE773" w14:textId="1EF69D90" w:rsidR="00ED5287" w:rsidRDefault="0097205D" w:rsidP="00ED5287">
            <w:pPr>
              <w:jc w:val="center"/>
            </w:pPr>
            <w:r>
              <w:t>36.221</w:t>
            </w:r>
          </w:p>
        </w:tc>
        <w:tc>
          <w:tcPr>
            <w:tcW w:w="1100" w:type="dxa"/>
          </w:tcPr>
          <w:p w14:paraId="18CDF24F" w14:textId="77777777" w:rsidR="00ED5287" w:rsidRDefault="00ED5287" w:rsidP="00ED5287">
            <w:pPr>
              <w:jc w:val="center"/>
            </w:pPr>
          </w:p>
          <w:p w14:paraId="2FD577C6" w14:textId="77777777" w:rsidR="00ED5287" w:rsidRDefault="00ED5287" w:rsidP="00ED5287">
            <w:pPr>
              <w:jc w:val="center"/>
            </w:pPr>
            <w:r>
              <w:t>6.329</w:t>
            </w:r>
          </w:p>
        </w:tc>
        <w:tc>
          <w:tcPr>
            <w:tcW w:w="1100" w:type="dxa"/>
          </w:tcPr>
          <w:p w14:paraId="2B60ADD0" w14:textId="77777777" w:rsidR="00ED5287" w:rsidRDefault="00ED5287" w:rsidP="00ED5287">
            <w:pPr>
              <w:jc w:val="center"/>
            </w:pPr>
          </w:p>
          <w:p w14:paraId="36F8D7F5" w14:textId="4742F464" w:rsidR="00ED5287" w:rsidRDefault="0097205D" w:rsidP="00ED5287">
            <w:pPr>
              <w:jc w:val="center"/>
            </w:pPr>
            <w:r>
              <w:t>42.550</w:t>
            </w:r>
          </w:p>
        </w:tc>
      </w:tr>
    </w:tbl>
    <w:p w14:paraId="3EC5F7A8" w14:textId="2EB7C685" w:rsidR="000B3322" w:rsidRDefault="000B3322" w:rsidP="00C62F26">
      <w:pPr>
        <w:spacing w:after="200" w:line="276" w:lineRule="auto"/>
      </w:pPr>
    </w:p>
    <w:p w14:paraId="59710EED" w14:textId="3AFDA017" w:rsidR="000B3322" w:rsidRDefault="000B3322" w:rsidP="00C62F26">
      <w:pPr>
        <w:spacing w:after="200" w:line="276" w:lineRule="auto"/>
      </w:pPr>
    </w:p>
    <w:p w14:paraId="792CC053" w14:textId="3B27F5CA" w:rsidR="000B3322" w:rsidRDefault="000B3322" w:rsidP="00C62F26">
      <w:pPr>
        <w:spacing w:after="200" w:line="276"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1109104A" w14:textId="4304574C" w:rsidR="007B0043" w:rsidRDefault="007B0043" w:rsidP="00CB663A">
      <w:pPr>
        <w:spacing w:after="200" w:line="276" w:lineRule="auto"/>
        <w:jc w:val="both"/>
        <w:rPr>
          <w:rFonts w:ascii="Times New Roman" w:hAnsi="Times New Roman" w:cs="Times New Roman"/>
          <w:sz w:val="24"/>
          <w:szCs w:val="24"/>
        </w:rPr>
      </w:pPr>
    </w:p>
    <w:p w14:paraId="1895D9CD" w14:textId="180DCEA4" w:rsidR="007B0043" w:rsidRDefault="007B0043" w:rsidP="00CB663A">
      <w:pPr>
        <w:spacing w:after="200" w:line="276" w:lineRule="auto"/>
        <w:jc w:val="both"/>
        <w:rPr>
          <w:rFonts w:ascii="Times New Roman" w:hAnsi="Times New Roman" w:cs="Times New Roman"/>
          <w:sz w:val="24"/>
          <w:szCs w:val="24"/>
        </w:rPr>
      </w:pPr>
    </w:p>
    <w:p w14:paraId="64BD19D4" w14:textId="77777777" w:rsidR="007B0043" w:rsidRDefault="007B0043" w:rsidP="00CB663A">
      <w:pPr>
        <w:spacing w:after="200" w:line="276" w:lineRule="auto"/>
        <w:jc w:val="both"/>
        <w:rPr>
          <w:rFonts w:ascii="Times New Roman" w:hAnsi="Times New Roman" w:cs="Times New Roman"/>
          <w:sz w:val="24"/>
          <w:szCs w:val="24"/>
        </w:rPr>
      </w:pPr>
    </w:p>
    <w:p w14:paraId="1FEE7070" w14:textId="77777777" w:rsidR="007B0043" w:rsidRDefault="007B0043" w:rsidP="00CB663A">
      <w:pPr>
        <w:spacing w:after="200" w:line="276" w:lineRule="auto"/>
        <w:jc w:val="both"/>
        <w:rPr>
          <w:rFonts w:ascii="Times New Roman" w:hAnsi="Times New Roman" w:cs="Times New Roman"/>
          <w:sz w:val="24"/>
          <w:szCs w:val="24"/>
        </w:rPr>
      </w:pPr>
    </w:p>
    <w:p w14:paraId="56BCBB3D" w14:textId="77777777" w:rsidR="007B0043" w:rsidRDefault="007B0043" w:rsidP="00CB663A">
      <w:pPr>
        <w:spacing w:after="200" w:line="276" w:lineRule="auto"/>
        <w:jc w:val="both"/>
        <w:rPr>
          <w:rFonts w:ascii="Times New Roman" w:hAnsi="Times New Roman" w:cs="Times New Roman"/>
          <w:sz w:val="24"/>
          <w:szCs w:val="24"/>
        </w:rPr>
      </w:pPr>
    </w:p>
    <w:p w14:paraId="6BBD5272" w14:textId="77777777" w:rsidR="007B0043" w:rsidRDefault="007B0043" w:rsidP="00CB663A">
      <w:pPr>
        <w:spacing w:after="200" w:line="276" w:lineRule="auto"/>
        <w:jc w:val="both"/>
        <w:rPr>
          <w:rFonts w:ascii="Times New Roman" w:hAnsi="Times New Roman" w:cs="Times New Roman"/>
          <w:sz w:val="24"/>
          <w:szCs w:val="24"/>
        </w:rPr>
      </w:pPr>
    </w:p>
    <w:p w14:paraId="65B23C8F" w14:textId="77777777" w:rsidR="00E70AC1" w:rsidRDefault="00E70AC1" w:rsidP="00CB663A">
      <w:pPr>
        <w:spacing w:after="200" w:line="276" w:lineRule="auto"/>
        <w:jc w:val="both"/>
        <w:rPr>
          <w:rFonts w:ascii="Times New Roman" w:hAnsi="Times New Roman" w:cs="Times New Roman"/>
          <w:sz w:val="24"/>
          <w:szCs w:val="24"/>
        </w:rPr>
      </w:pPr>
    </w:p>
    <w:p w14:paraId="534808B3" w14:textId="2FF1CC43" w:rsidR="00C62F26" w:rsidRPr="003C1B55" w:rsidRDefault="00C62F26" w:rsidP="00C62F26">
      <w:pPr>
        <w:spacing w:after="200" w:line="276" w:lineRule="auto"/>
        <w:rPr>
          <w:rFonts w:ascii="Times New Roman" w:hAnsi="Times New Roman" w:cs="Times New Roman"/>
          <w:sz w:val="24"/>
          <w:szCs w:val="24"/>
        </w:rPr>
      </w:pPr>
    </w:p>
    <w:p w14:paraId="624272E1" w14:textId="7873B52B" w:rsidR="00C62F26" w:rsidRPr="003C1B55" w:rsidRDefault="00C62F26" w:rsidP="00C62F26">
      <w:pPr>
        <w:spacing w:after="200" w:line="276" w:lineRule="auto"/>
        <w:rPr>
          <w:rFonts w:ascii="Times New Roman" w:hAnsi="Times New Roman" w:cs="Times New Roman"/>
          <w:sz w:val="24"/>
          <w:szCs w:val="24"/>
        </w:rPr>
      </w:pPr>
    </w:p>
    <w:p w14:paraId="09FA20D8" w14:textId="7277388C" w:rsidR="00C62F26" w:rsidRPr="003C1B55" w:rsidRDefault="00C62F26" w:rsidP="00C62F26">
      <w:pPr>
        <w:spacing w:after="200" w:line="276" w:lineRule="auto"/>
        <w:rPr>
          <w:rFonts w:ascii="Times New Roman" w:hAnsi="Times New Roman" w:cs="Times New Roman"/>
          <w:sz w:val="24"/>
          <w:szCs w:val="24"/>
        </w:rPr>
      </w:pPr>
    </w:p>
    <w:p w14:paraId="62C14978" w14:textId="704CAFC9" w:rsidR="003C1B55" w:rsidRPr="003C1B55" w:rsidRDefault="003C1B55" w:rsidP="00C62F26">
      <w:pPr>
        <w:spacing w:after="200" w:line="276" w:lineRule="auto"/>
        <w:rPr>
          <w:rFonts w:ascii="Times New Roman" w:hAnsi="Times New Roman" w:cs="Times New Roman"/>
          <w:sz w:val="24"/>
          <w:szCs w:val="24"/>
        </w:rPr>
      </w:pPr>
    </w:p>
    <w:tbl>
      <w:tblPr>
        <w:tblpPr w:leftFromText="180" w:rightFromText="180" w:bottomFromText="200" w:vertAnchor="text" w:horzAnchor="margin" w:tblpXSpec="center" w:tblpY="239"/>
        <w:tblW w:w="7590" w:type="dxa"/>
        <w:tblLayout w:type="fixed"/>
        <w:tblLook w:val="04A0" w:firstRow="1" w:lastRow="0" w:firstColumn="1" w:lastColumn="0" w:noHBand="0" w:noVBand="1"/>
      </w:tblPr>
      <w:tblGrid>
        <w:gridCol w:w="1517"/>
        <w:gridCol w:w="2726"/>
        <w:gridCol w:w="2835"/>
        <w:gridCol w:w="273"/>
        <w:gridCol w:w="239"/>
      </w:tblGrid>
      <w:tr w:rsidR="00ED5287" w:rsidRPr="003C1B55" w14:paraId="2D7E5323" w14:textId="77777777" w:rsidTr="00ED5287">
        <w:trPr>
          <w:trHeight w:val="397"/>
        </w:trPr>
        <w:tc>
          <w:tcPr>
            <w:tcW w:w="7590" w:type="dxa"/>
            <w:gridSpan w:val="5"/>
            <w:tcBorders>
              <w:top w:val="single" w:sz="8" w:space="0" w:color="auto"/>
              <w:left w:val="single" w:sz="8" w:space="0" w:color="auto"/>
              <w:bottom w:val="single" w:sz="4" w:space="0" w:color="auto"/>
              <w:right w:val="single" w:sz="8" w:space="0" w:color="000000"/>
            </w:tcBorders>
            <w:shd w:val="clear" w:color="auto" w:fill="D9E2F3" w:themeFill="accent5" w:themeFillTint="33"/>
            <w:noWrap/>
            <w:vAlign w:val="center"/>
            <w:hideMark/>
          </w:tcPr>
          <w:p w14:paraId="5258A352" w14:textId="77777777" w:rsidR="00ED5287" w:rsidRPr="003C1B55" w:rsidRDefault="00ED5287" w:rsidP="00ED5287">
            <w:pPr>
              <w:spacing w:after="0" w:line="240" w:lineRule="auto"/>
              <w:jc w:val="center"/>
              <w:rPr>
                <w:rFonts w:ascii="Times New Roman" w:eastAsia="Times New Roman" w:hAnsi="Times New Roman" w:cs="Times New Roman"/>
                <w:b/>
                <w:bCs/>
                <w:color w:val="000000"/>
                <w:sz w:val="24"/>
                <w:szCs w:val="24"/>
                <w:lang w:val="sr-Latn-CS" w:eastAsia="en-GB"/>
              </w:rPr>
            </w:pPr>
            <w:r w:rsidRPr="003C1B55">
              <w:rPr>
                <w:rFonts w:ascii="Times New Roman" w:eastAsia="Times New Roman" w:hAnsi="Times New Roman" w:cs="Times New Roman"/>
                <w:b/>
                <w:bCs/>
                <w:color w:val="000000"/>
                <w:sz w:val="24"/>
                <w:szCs w:val="24"/>
                <w:lang w:val="sr-Latn-CS" w:eastAsia="en-GB"/>
              </w:rPr>
              <w:t>Dolasci i noćenja turista u Nikšiću za 202</w:t>
            </w:r>
            <w:r>
              <w:rPr>
                <w:rFonts w:ascii="Times New Roman" w:eastAsia="Times New Roman" w:hAnsi="Times New Roman" w:cs="Times New Roman"/>
                <w:b/>
                <w:bCs/>
                <w:color w:val="000000"/>
                <w:sz w:val="24"/>
                <w:szCs w:val="24"/>
                <w:lang w:val="sr-Latn-CS" w:eastAsia="en-GB"/>
              </w:rPr>
              <w:t>5</w:t>
            </w:r>
            <w:r w:rsidRPr="003C1B55">
              <w:rPr>
                <w:rFonts w:ascii="Times New Roman" w:eastAsia="Times New Roman" w:hAnsi="Times New Roman" w:cs="Times New Roman"/>
                <w:b/>
                <w:bCs/>
                <w:color w:val="000000"/>
                <w:sz w:val="24"/>
                <w:szCs w:val="24"/>
                <w:lang w:val="sr-Latn-CS" w:eastAsia="en-GB"/>
              </w:rPr>
              <w:t>. godinu ( 10 mjeseci  )</w:t>
            </w:r>
          </w:p>
        </w:tc>
      </w:tr>
      <w:tr w:rsidR="00ED5287" w:rsidRPr="003C1B55" w14:paraId="1456A287" w14:textId="77777777" w:rsidTr="00D82073">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62483117" w14:textId="77777777" w:rsidR="00ED5287" w:rsidRPr="003C1B55" w:rsidRDefault="00ED5287" w:rsidP="00ED5287">
            <w:pPr>
              <w:spacing w:after="0" w:line="240" w:lineRule="auto"/>
              <w:rPr>
                <w:rFonts w:ascii="Times New Roman" w:eastAsia="Times New Roman" w:hAnsi="Times New Roman" w:cs="Times New Roman"/>
                <w:b/>
                <w:iCs/>
                <w:color w:val="000000"/>
                <w:sz w:val="24"/>
                <w:szCs w:val="24"/>
                <w:lang w:val="sr-Latn-CS" w:eastAsia="en-GB"/>
              </w:rPr>
            </w:pPr>
            <w:r w:rsidRPr="003C1B55">
              <w:rPr>
                <w:rFonts w:ascii="Times New Roman" w:eastAsia="Times New Roman" w:hAnsi="Times New Roman" w:cs="Times New Roman"/>
                <w:b/>
                <w:iCs/>
                <w:color w:val="000000"/>
                <w:sz w:val="24"/>
                <w:szCs w:val="24"/>
                <w:lang w:val="sr-Latn-CS" w:eastAsia="en-GB"/>
              </w:rPr>
              <w:t>Mjesec</w:t>
            </w:r>
          </w:p>
        </w:tc>
        <w:tc>
          <w:tcPr>
            <w:tcW w:w="2726" w:type="dxa"/>
            <w:tcBorders>
              <w:top w:val="nil"/>
              <w:left w:val="nil"/>
              <w:bottom w:val="single" w:sz="4" w:space="0" w:color="auto"/>
              <w:right w:val="single" w:sz="4" w:space="0" w:color="auto"/>
            </w:tcBorders>
            <w:shd w:val="clear" w:color="auto" w:fill="FFFFFF" w:themeFill="background1"/>
            <w:vAlign w:val="center"/>
            <w:hideMark/>
          </w:tcPr>
          <w:p w14:paraId="06903539" w14:textId="77777777" w:rsidR="00ED5287" w:rsidRPr="003C1B55" w:rsidRDefault="00ED5287" w:rsidP="00ED5287">
            <w:pPr>
              <w:spacing w:after="0" w:line="240" w:lineRule="auto"/>
              <w:jc w:val="center"/>
              <w:rPr>
                <w:rFonts w:ascii="Times New Roman" w:eastAsia="Times New Roman" w:hAnsi="Times New Roman" w:cs="Times New Roman"/>
                <w:b/>
                <w:iCs/>
                <w:color w:val="000000"/>
                <w:sz w:val="24"/>
                <w:szCs w:val="24"/>
                <w:lang w:val="sr-Latn-CS" w:eastAsia="en-GB"/>
              </w:rPr>
            </w:pPr>
            <w:r w:rsidRPr="003C1B55">
              <w:rPr>
                <w:rFonts w:ascii="Times New Roman" w:eastAsia="Times New Roman" w:hAnsi="Times New Roman" w:cs="Times New Roman"/>
                <w:b/>
                <w:iCs/>
                <w:color w:val="000000"/>
                <w:sz w:val="24"/>
                <w:szCs w:val="24"/>
                <w:lang w:val="sr-Latn-CS" w:eastAsia="en-GB"/>
              </w:rPr>
              <w:t>Dolasci</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65567477" w14:textId="77777777" w:rsidR="00ED5287" w:rsidRPr="003C1B55" w:rsidRDefault="00ED5287" w:rsidP="00ED5287">
            <w:pPr>
              <w:spacing w:after="0" w:line="240" w:lineRule="auto"/>
              <w:jc w:val="center"/>
              <w:rPr>
                <w:rFonts w:ascii="Times New Roman" w:eastAsia="Times New Roman" w:hAnsi="Times New Roman" w:cs="Times New Roman"/>
                <w:b/>
                <w:iCs/>
                <w:color w:val="000000"/>
                <w:sz w:val="24"/>
                <w:szCs w:val="24"/>
                <w:lang w:val="sr-Latn-CS" w:eastAsia="en-GB"/>
              </w:rPr>
            </w:pPr>
            <w:r w:rsidRPr="003C1B55">
              <w:rPr>
                <w:rFonts w:ascii="Times New Roman" w:eastAsia="Times New Roman" w:hAnsi="Times New Roman" w:cs="Times New Roman"/>
                <w:b/>
                <w:iCs/>
                <w:color w:val="000000"/>
                <w:sz w:val="24"/>
                <w:szCs w:val="24"/>
                <w:lang w:val="sr-Latn-CS" w:eastAsia="en-GB"/>
              </w:rPr>
              <w:t>Noćenja</w:t>
            </w:r>
          </w:p>
        </w:tc>
        <w:tc>
          <w:tcPr>
            <w:tcW w:w="273" w:type="dxa"/>
            <w:tcBorders>
              <w:top w:val="nil"/>
              <w:left w:val="nil"/>
              <w:bottom w:val="single" w:sz="4" w:space="0" w:color="auto"/>
              <w:right w:val="single" w:sz="4" w:space="0" w:color="auto"/>
            </w:tcBorders>
            <w:shd w:val="clear" w:color="auto" w:fill="FFFFFF" w:themeFill="background1"/>
            <w:vAlign w:val="center"/>
            <w:hideMark/>
          </w:tcPr>
          <w:p w14:paraId="40BEF23D" w14:textId="0145B487" w:rsidR="00ED5287" w:rsidRPr="003C1B55" w:rsidRDefault="00ED5287" w:rsidP="00ED5287">
            <w:pPr>
              <w:spacing w:after="0" w:line="240" w:lineRule="auto"/>
              <w:jc w:val="center"/>
              <w:rPr>
                <w:rFonts w:ascii="Times New Roman" w:eastAsia="Times New Roman" w:hAnsi="Times New Roman" w:cs="Times New Roman"/>
                <w:b/>
                <w:iCs/>
                <w:color w:val="000000"/>
                <w:sz w:val="24"/>
                <w:szCs w:val="24"/>
                <w:lang w:val="sr-Latn-CS" w:eastAsia="en-GB"/>
              </w:rPr>
            </w:pPr>
          </w:p>
        </w:tc>
        <w:tc>
          <w:tcPr>
            <w:tcW w:w="239" w:type="dxa"/>
            <w:tcBorders>
              <w:top w:val="nil"/>
              <w:left w:val="nil"/>
              <w:bottom w:val="single" w:sz="4" w:space="0" w:color="auto"/>
              <w:right w:val="single" w:sz="8" w:space="0" w:color="auto"/>
            </w:tcBorders>
            <w:shd w:val="clear" w:color="auto" w:fill="FFFFFF" w:themeFill="background1"/>
            <w:vAlign w:val="center"/>
            <w:hideMark/>
          </w:tcPr>
          <w:p w14:paraId="785FF569" w14:textId="75929B3C" w:rsidR="00ED5287" w:rsidRPr="003C1B55" w:rsidRDefault="00ED5287" w:rsidP="00D82073">
            <w:pPr>
              <w:spacing w:after="0" w:line="240" w:lineRule="auto"/>
              <w:rPr>
                <w:rFonts w:ascii="Times New Roman" w:eastAsia="Times New Roman" w:hAnsi="Times New Roman" w:cs="Times New Roman"/>
                <w:b/>
                <w:iCs/>
                <w:color w:val="000000"/>
                <w:sz w:val="24"/>
                <w:szCs w:val="24"/>
                <w:lang w:val="sr-Latn-CS" w:eastAsia="en-GB"/>
              </w:rPr>
            </w:pPr>
          </w:p>
        </w:tc>
      </w:tr>
      <w:tr w:rsidR="00ED5287" w:rsidRPr="003C1B55" w14:paraId="67D7C39D" w14:textId="77777777" w:rsidTr="00D82073">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5AA5BF60" w14:textId="77777777" w:rsidR="00ED5287" w:rsidRPr="003C1B55" w:rsidRDefault="00ED5287" w:rsidP="00ED5287">
            <w:pPr>
              <w:spacing w:after="0" w:line="240" w:lineRule="auto"/>
              <w:rPr>
                <w:rFonts w:ascii="Times New Roman" w:eastAsia="Times New Roman" w:hAnsi="Times New Roman" w:cs="Times New Roman"/>
                <w:color w:val="000000"/>
                <w:sz w:val="24"/>
                <w:szCs w:val="24"/>
                <w:lang w:val="sr-Latn-CS" w:eastAsia="en-GB"/>
              </w:rPr>
            </w:pPr>
            <w:r w:rsidRPr="003C1B55">
              <w:rPr>
                <w:rFonts w:ascii="Times New Roman" w:eastAsia="Times New Roman" w:hAnsi="Times New Roman" w:cs="Times New Roman"/>
                <w:color w:val="000000"/>
                <w:sz w:val="24"/>
                <w:szCs w:val="24"/>
                <w:lang w:val="sr-Latn-CS" w:eastAsia="en-GB"/>
              </w:rPr>
              <w:t>januar</w:t>
            </w:r>
          </w:p>
        </w:tc>
        <w:tc>
          <w:tcPr>
            <w:tcW w:w="2726" w:type="dxa"/>
            <w:tcBorders>
              <w:top w:val="nil"/>
              <w:left w:val="nil"/>
              <w:bottom w:val="single" w:sz="4" w:space="0" w:color="auto"/>
              <w:right w:val="single" w:sz="4" w:space="0" w:color="auto"/>
            </w:tcBorders>
            <w:shd w:val="clear" w:color="auto" w:fill="FFFFFF" w:themeFill="background1"/>
            <w:noWrap/>
            <w:hideMark/>
          </w:tcPr>
          <w:p w14:paraId="23ABB7C5"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0DB5B7A4"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483</w:t>
            </w:r>
          </w:p>
        </w:tc>
        <w:tc>
          <w:tcPr>
            <w:tcW w:w="2835" w:type="dxa"/>
            <w:tcBorders>
              <w:top w:val="nil"/>
              <w:left w:val="nil"/>
              <w:bottom w:val="single" w:sz="4" w:space="0" w:color="auto"/>
              <w:right w:val="single" w:sz="4" w:space="0" w:color="auto"/>
            </w:tcBorders>
            <w:shd w:val="clear" w:color="auto" w:fill="FFFFFF" w:themeFill="background1"/>
            <w:noWrap/>
            <w:hideMark/>
          </w:tcPr>
          <w:p w14:paraId="0F52D577"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77D3E342"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1.366</w:t>
            </w:r>
          </w:p>
        </w:tc>
        <w:tc>
          <w:tcPr>
            <w:tcW w:w="273" w:type="dxa"/>
            <w:tcBorders>
              <w:top w:val="nil"/>
              <w:left w:val="nil"/>
              <w:bottom w:val="single" w:sz="4" w:space="0" w:color="auto"/>
              <w:right w:val="single" w:sz="4" w:space="0" w:color="auto"/>
            </w:tcBorders>
            <w:shd w:val="clear" w:color="auto" w:fill="FFFFFF" w:themeFill="background1"/>
            <w:noWrap/>
            <w:vAlign w:val="center"/>
          </w:tcPr>
          <w:p w14:paraId="16C2618D"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3A251A64" w14:textId="1F0363BC" w:rsidR="00ED5287" w:rsidRPr="000E2E4F"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tc>
        <w:tc>
          <w:tcPr>
            <w:tcW w:w="239" w:type="dxa"/>
            <w:tcBorders>
              <w:top w:val="nil"/>
              <w:left w:val="nil"/>
              <w:bottom w:val="single" w:sz="4" w:space="0" w:color="auto"/>
              <w:right w:val="single" w:sz="8" w:space="0" w:color="auto"/>
            </w:tcBorders>
            <w:shd w:val="clear" w:color="auto" w:fill="FFFFFF" w:themeFill="background1"/>
            <w:noWrap/>
            <w:vAlign w:val="center"/>
          </w:tcPr>
          <w:p w14:paraId="067594BD" w14:textId="6224F53E" w:rsidR="00ED5287" w:rsidRPr="000E2E4F" w:rsidRDefault="00ED5287" w:rsidP="00D82073">
            <w:pPr>
              <w:spacing w:after="0" w:line="240" w:lineRule="auto"/>
              <w:rPr>
                <w:rFonts w:ascii="Times New Roman" w:eastAsia="Times New Roman" w:hAnsi="Times New Roman" w:cs="Times New Roman"/>
                <w:color w:val="000000"/>
                <w:sz w:val="20"/>
                <w:szCs w:val="20"/>
                <w:lang w:val="sr-Latn-CS" w:eastAsia="en-GB"/>
              </w:rPr>
            </w:pPr>
          </w:p>
        </w:tc>
      </w:tr>
      <w:tr w:rsidR="00ED5287" w:rsidRPr="003C1B55" w14:paraId="00592CA9" w14:textId="77777777" w:rsidTr="00D82073">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5B785DA3" w14:textId="77777777" w:rsidR="00ED5287" w:rsidRPr="003C1B55" w:rsidRDefault="00ED5287" w:rsidP="00ED5287">
            <w:pPr>
              <w:spacing w:after="0" w:line="240" w:lineRule="auto"/>
              <w:rPr>
                <w:rFonts w:ascii="Times New Roman" w:eastAsia="Times New Roman" w:hAnsi="Times New Roman" w:cs="Times New Roman"/>
                <w:color w:val="000000"/>
                <w:sz w:val="24"/>
                <w:szCs w:val="24"/>
                <w:lang w:val="sr-Latn-CS" w:eastAsia="en-GB"/>
              </w:rPr>
            </w:pPr>
            <w:r w:rsidRPr="003C1B55">
              <w:rPr>
                <w:rFonts w:ascii="Times New Roman" w:eastAsia="Times New Roman" w:hAnsi="Times New Roman" w:cs="Times New Roman"/>
                <w:color w:val="000000"/>
                <w:sz w:val="24"/>
                <w:szCs w:val="24"/>
                <w:lang w:val="sr-Latn-CS" w:eastAsia="en-GB"/>
              </w:rPr>
              <w:t>februar</w:t>
            </w:r>
          </w:p>
        </w:tc>
        <w:tc>
          <w:tcPr>
            <w:tcW w:w="2726" w:type="dxa"/>
            <w:tcBorders>
              <w:top w:val="nil"/>
              <w:left w:val="nil"/>
              <w:bottom w:val="single" w:sz="4" w:space="0" w:color="auto"/>
              <w:right w:val="single" w:sz="4" w:space="0" w:color="auto"/>
            </w:tcBorders>
            <w:shd w:val="clear" w:color="auto" w:fill="FFFFFF" w:themeFill="background1"/>
            <w:noWrap/>
            <w:hideMark/>
          </w:tcPr>
          <w:p w14:paraId="33AD1CDE"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133944A5"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689</w:t>
            </w:r>
          </w:p>
        </w:tc>
        <w:tc>
          <w:tcPr>
            <w:tcW w:w="2835" w:type="dxa"/>
            <w:tcBorders>
              <w:top w:val="nil"/>
              <w:left w:val="nil"/>
              <w:bottom w:val="single" w:sz="4" w:space="0" w:color="auto"/>
              <w:right w:val="single" w:sz="4" w:space="0" w:color="auto"/>
            </w:tcBorders>
            <w:shd w:val="clear" w:color="auto" w:fill="FFFFFF" w:themeFill="background1"/>
            <w:noWrap/>
            <w:hideMark/>
          </w:tcPr>
          <w:p w14:paraId="170B392C"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249D0E8C"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1.832</w:t>
            </w:r>
          </w:p>
        </w:tc>
        <w:tc>
          <w:tcPr>
            <w:tcW w:w="273" w:type="dxa"/>
            <w:tcBorders>
              <w:top w:val="nil"/>
              <w:left w:val="nil"/>
              <w:bottom w:val="single" w:sz="4" w:space="0" w:color="auto"/>
              <w:right w:val="single" w:sz="4" w:space="0" w:color="auto"/>
            </w:tcBorders>
            <w:shd w:val="clear" w:color="auto" w:fill="FFFFFF" w:themeFill="background1"/>
            <w:noWrap/>
            <w:vAlign w:val="center"/>
          </w:tcPr>
          <w:p w14:paraId="3843E83A"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2030CAF8" w14:textId="2DF327CB" w:rsidR="00ED5287" w:rsidRPr="000E2E4F"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tc>
        <w:tc>
          <w:tcPr>
            <w:tcW w:w="239" w:type="dxa"/>
            <w:tcBorders>
              <w:top w:val="nil"/>
              <w:left w:val="nil"/>
              <w:bottom w:val="single" w:sz="4" w:space="0" w:color="auto"/>
              <w:right w:val="single" w:sz="8" w:space="0" w:color="auto"/>
            </w:tcBorders>
            <w:shd w:val="clear" w:color="auto" w:fill="FFFFFF" w:themeFill="background1"/>
            <w:noWrap/>
            <w:vAlign w:val="center"/>
          </w:tcPr>
          <w:p w14:paraId="0AE75407"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678F5267" w14:textId="43B46C78" w:rsidR="00ED5287" w:rsidRPr="000E2E4F"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tc>
      </w:tr>
      <w:tr w:rsidR="00ED5287" w:rsidRPr="003C1B55" w14:paraId="606A24F7" w14:textId="77777777" w:rsidTr="00D82073">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781310CE" w14:textId="77777777" w:rsidR="00ED5287" w:rsidRPr="003C1B55" w:rsidRDefault="00ED5287" w:rsidP="00ED5287">
            <w:pPr>
              <w:spacing w:after="0" w:line="240" w:lineRule="auto"/>
              <w:rPr>
                <w:rFonts w:ascii="Times New Roman" w:eastAsia="Times New Roman" w:hAnsi="Times New Roman" w:cs="Times New Roman"/>
                <w:color w:val="000000"/>
                <w:sz w:val="24"/>
                <w:szCs w:val="24"/>
                <w:lang w:val="sr-Latn-CS" w:eastAsia="en-GB"/>
              </w:rPr>
            </w:pPr>
            <w:r w:rsidRPr="003C1B55">
              <w:rPr>
                <w:rFonts w:ascii="Times New Roman" w:eastAsia="Times New Roman" w:hAnsi="Times New Roman" w:cs="Times New Roman"/>
                <w:color w:val="000000"/>
                <w:sz w:val="24"/>
                <w:szCs w:val="24"/>
                <w:lang w:val="sr-Latn-CS" w:eastAsia="en-GB"/>
              </w:rPr>
              <w:t>mart</w:t>
            </w:r>
          </w:p>
        </w:tc>
        <w:tc>
          <w:tcPr>
            <w:tcW w:w="2726" w:type="dxa"/>
            <w:tcBorders>
              <w:top w:val="nil"/>
              <w:left w:val="nil"/>
              <w:bottom w:val="single" w:sz="4" w:space="0" w:color="auto"/>
              <w:right w:val="single" w:sz="4" w:space="0" w:color="auto"/>
            </w:tcBorders>
            <w:shd w:val="clear" w:color="auto" w:fill="FFFFFF" w:themeFill="background1"/>
            <w:noWrap/>
            <w:hideMark/>
          </w:tcPr>
          <w:p w14:paraId="0E789EA2"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446A6F03"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822</w:t>
            </w:r>
          </w:p>
        </w:tc>
        <w:tc>
          <w:tcPr>
            <w:tcW w:w="2835" w:type="dxa"/>
            <w:tcBorders>
              <w:top w:val="nil"/>
              <w:left w:val="nil"/>
              <w:bottom w:val="single" w:sz="4" w:space="0" w:color="auto"/>
              <w:right w:val="single" w:sz="4" w:space="0" w:color="auto"/>
            </w:tcBorders>
            <w:shd w:val="clear" w:color="auto" w:fill="FFFFFF" w:themeFill="background1"/>
            <w:noWrap/>
            <w:hideMark/>
          </w:tcPr>
          <w:p w14:paraId="4231AED7"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070D4567"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2.138</w:t>
            </w:r>
          </w:p>
        </w:tc>
        <w:tc>
          <w:tcPr>
            <w:tcW w:w="273" w:type="dxa"/>
            <w:tcBorders>
              <w:top w:val="nil"/>
              <w:left w:val="nil"/>
              <w:bottom w:val="single" w:sz="4" w:space="0" w:color="auto"/>
              <w:right w:val="single" w:sz="4" w:space="0" w:color="auto"/>
            </w:tcBorders>
            <w:shd w:val="clear" w:color="auto" w:fill="FFFFFF" w:themeFill="background1"/>
            <w:noWrap/>
            <w:vAlign w:val="center"/>
          </w:tcPr>
          <w:p w14:paraId="232C24FC"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6F93A399" w14:textId="324E6D36" w:rsidR="00ED5287" w:rsidRPr="000E2E4F"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tc>
        <w:tc>
          <w:tcPr>
            <w:tcW w:w="239" w:type="dxa"/>
            <w:tcBorders>
              <w:top w:val="nil"/>
              <w:left w:val="nil"/>
              <w:bottom w:val="single" w:sz="4" w:space="0" w:color="auto"/>
              <w:right w:val="single" w:sz="8" w:space="0" w:color="auto"/>
            </w:tcBorders>
            <w:shd w:val="clear" w:color="auto" w:fill="FFFFFF" w:themeFill="background1"/>
            <w:noWrap/>
            <w:vAlign w:val="center"/>
          </w:tcPr>
          <w:p w14:paraId="0001CEE0" w14:textId="0BEF80D9" w:rsidR="00ED5287" w:rsidRPr="000E2E4F" w:rsidRDefault="00ED5287" w:rsidP="00D82073">
            <w:pPr>
              <w:spacing w:after="0" w:line="240" w:lineRule="auto"/>
              <w:rPr>
                <w:rFonts w:ascii="Times New Roman" w:eastAsia="Times New Roman" w:hAnsi="Times New Roman" w:cs="Times New Roman"/>
                <w:color w:val="000000"/>
                <w:sz w:val="20"/>
                <w:szCs w:val="20"/>
                <w:lang w:val="sr-Latn-CS" w:eastAsia="en-GB"/>
              </w:rPr>
            </w:pPr>
          </w:p>
        </w:tc>
      </w:tr>
      <w:tr w:rsidR="00ED5287" w:rsidRPr="003C1B55" w14:paraId="3B8CEB6B" w14:textId="77777777" w:rsidTr="00D82073">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6318FD68" w14:textId="77777777" w:rsidR="00ED5287" w:rsidRPr="003C1B55" w:rsidRDefault="00ED5287" w:rsidP="00ED5287">
            <w:pPr>
              <w:spacing w:after="0" w:line="240" w:lineRule="auto"/>
              <w:rPr>
                <w:rFonts w:ascii="Times New Roman" w:eastAsia="Times New Roman" w:hAnsi="Times New Roman" w:cs="Times New Roman"/>
                <w:color w:val="000000"/>
                <w:sz w:val="24"/>
                <w:szCs w:val="24"/>
                <w:lang w:val="sr-Latn-CS" w:eastAsia="en-GB"/>
              </w:rPr>
            </w:pPr>
            <w:r w:rsidRPr="003C1B55">
              <w:rPr>
                <w:rFonts w:ascii="Times New Roman" w:eastAsia="Times New Roman" w:hAnsi="Times New Roman" w:cs="Times New Roman"/>
                <w:color w:val="000000"/>
                <w:sz w:val="24"/>
                <w:szCs w:val="24"/>
                <w:lang w:val="sr-Latn-CS" w:eastAsia="en-GB"/>
              </w:rPr>
              <w:t>april</w:t>
            </w:r>
          </w:p>
        </w:tc>
        <w:tc>
          <w:tcPr>
            <w:tcW w:w="2726" w:type="dxa"/>
            <w:tcBorders>
              <w:top w:val="nil"/>
              <w:left w:val="nil"/>
              <w:bottom w:val="single" w:sz="4" w:space="0" w:color="auto"/>
              <w:right w:val="single" w:sz="4" w:space="0" w:color="auto"/>
            </w:tcBorders>
            <w:shd w:val="clear" w:color="auto" w:fill="FFFFFF" w:themeFill="background1"/>
            <w:noWrap/>
            <w:hideMark/>
          </w:tcPr>
          <w:p w14:paraId="50BE7923"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363A254F" w14:textId="77777777" w:rsidR="00ED5287" w:rsidRPr="000E2E4F"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1.337</w:t>
            </w:r>
          </w:p>
        </w:tc>
        <w:tc>
          <w:tcPr>
            <w:tcW w:w="2835" w:type="dxa"/>
            <w:tcBorders>
              <w:top w:val="nil"/>
              <w:left w:val="nil"/>
              <w:bottom w:val="single" w:sz="4" w:space="0" w:color="auto"/>
              <w:right w:val="single" w:sz="4" w:space="0" w:color="auto"/>
            </w:tcBorders>
            <w:shd w:val="clear" w:color="auto" w:fill="FFFFFF" w:themeFill="background1"/>
            <w:noWrap/>
            <w:hideMark/>
          </w:tcPr>
          <w:p w14:paraId="6FB60942"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358E26B5" w14:textId="77777777" w:rsidR="00ED5287" w:rsidRPr="000E2E4F"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2.794</w:t>
            </w:r>
          </w:p>
        </w:tc>
        <w:tc>
          <w:tcPr>
            <w:tcW w:w="273" w:type="dxa"/>
            <w:tcBorders>
              <w:top w:val="nil"/>
              <w:left w:val="nil"/>
              <w:bottom w:val="single" w:sz="4" w:space="0" w:color="auto"/>
              <w:right w:val="single" w:sz="4" w:space="0" w:color="auto"/>
            </w:tcBorders>
            <w:shd w:val="clear" w:color="auto" w:fill="FFFFFF" w:themeFill="background1"/>
            <w:noWrap/>
            <w:vAlign w:val="center"/>
          </w:tcPr>
          <w:p w14:paraId="296FBFCD"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3F1DF157" w14:textId="48378798" w:rsidR="00ED5287" w:rsidRPr="000E2E4F" w:rsidRDefault="00ED5287" w:rsidP="00D82073">
            <w:pPr>
              <w:spacing w:after="0" w:line="240" w:lineRule="auto"/>
              <w:rPr>
                <w:rFonts w:ascii="Times New Roman" w:eastAsia="Times New Roman" w:hAnsi="Times New Roman" w:cs="Times New Roman"/>
                <w:color w:val="000000"/>
                <w:sz w:val="20"/>
                <w:szCs w:val="20"/>
                <w:lang w:val="sr-Latn-CS" w:eastAsia="en-GB"/>
              </w:rPr>
            </w:pPr>
          </w:p>
        </w:tc>
        <w:tc>
          <w:tcPr>
            <w:tcW w:w="239" w:type="dxa"/>
            <w:tcBorders>
              <w:top w:val="nil"/>
              <w:left w:val="nil"/>
              <w:bottom w:val="single" w:sz="4" w:space="0" w:color="auto"/>
              <w:right w:val="single" w:sz="8" w:space="0" w:color="auto"/>
            </w:tcBorders>
            <w:shd w:val="clear" w:color="auto" w:fill="FFFFFF" w:themeFill="background1"/>
            <w:noWrap/>
            <w:vAlign w:val="center"/>
          </w:tcPr>
          <w:p w14:paraId="7AC07696"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44924C7B" w14:textId="55A5963F" w:rsidR="00ED5287" w:rsidRPr="000E2E4F"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tc>
      </w:tr>
      <w:tr w:rsidR="00ED5287" w:rsidRPr="003C1B55" w14:paraId="165C345E" w14:textId="77777777" w:rsidTr="00D82073">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28302E75" w14:textId="77777777" w:rsidR="00ED5287" w:rsidRPr="003C1B55" w:rsidRDefault="00ED5287" w:rsidP="00ED5287">
            <w:pPr>
              <w:spacing w:after="0" w:line="240" w:lineRule="auto"/>
              <w:rPr>
                <w:rFonts w:ascii="Times New Roman" w:eastAsia="Times New Roman" w:hAnsi="Times New Roman" w:cs="Times New Roman"/>
                <w:color w:val="000000"/>
                <w:sz w:val="24"/>
                <w:szCs w:val="24"/>
                <w:lang w:val="sr-Latn-CS" w:eastAsia="en-GB"/>
              </w:rPr>
            </w:pPr>
            <w:r w:rsidRPr="003C1B55">
              <w:rPr>
                <w:rFonts w:ascii="Times New Roman" w:eastAsia="Times New Roman" w:hAnsi="Times New Roman" w:cs="Times New Roman"/>
                <w:color w:val="000000"/>
                <w:sz w:val="24"/>
                <w:szCs w:val="24"/>
                <w:lang w:val="sr-Latn-CS" w:eastAsia="en-GB"/>
              </w:rPr>
              <w:t>maj</w:t>
            </w:r>
          </w:p>
        </w:tc>
        <w:tc>
          <w:tcPr>
            <w:tcW w:w="2726" w:type="dxa"/>
            <w:tcBorders>
              <w:top w:val="nil"/>
              <w:left w:val="nil"/>
              <w:bottom w:val="single" w:sz="4" w:space="0" w:color="auto"/>
              <w:right w:val="single" w:sz="4" w:space="0" w:color="auto"/>
            </w:tcBorders>
            <w:shd w:val="clear" w:color="auto" w:fill="FFFFFF" w:themeFill="background1"/>
            <w:noWrap/>
            <w:hideMark/>
          </w:tcPr>
          <w:p w14:paraId="5B72F606"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645534DF"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2.171</w:t>
            </w:r>
          </w:p>
        </w:tc>
        <w:tc>
          <w:tcPr>
            <w:tcW w:w="2835" w:type="dxa"/>
            <w:tcBorders>
              <w:top w:val="nil"/>
              <w:left w:val="nil"/>
              <w:bottom w:val="single" w:sz="4" w:space="0" w:color="auto"/>
              <w:right w:val="single" w:sz="4" w:space="0" w:color="auto"/>
            </w:tcBorders>
            <w:shd w:val="clear" w:color="auto" w:fill="FFFFFF" w:themeFill="background1"/>
            <w:noWrap/>
            <w:hideMark/>
          </w:tcPr>
          <w:p w14:paraId="33DA300C"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5471F873"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3.897</w:t>
            </w:r>
          </w:p>
        </w:tc>
        <w:tc>
          <w:tcPr>
            <w:tcW w:w="273" w:type="dxa"/>
            <w:tcBorders>
              <w:top w:val="nil"/>
              <w:left w:val="nil"/>
              <w:bottom w:val="single" w:sz="4" w:space="0" w:color="auto"/>
              <w:right w:val="single" w:sz="4" w:space="0" w:color="auto"/>
            </w:tcBorders>
            <w:shd w:val="clear" w:color="auto" w:fill="FFFFFF" w:themeFill="background1"/>
            <w:noWrap/>
            <w:vAlign w:val="center"/>
          </w:tcPr>
          <w:p w14:paraId="3355478B"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69A66B52" w14:textId="37001486" w:rsidR="00ED5287" w:rsidRDefault="00ED5287" w:rsidP="00D82073">
            <w:pPr>
              <w:spacing w:after="0" w:line="240" w:lineRule="auto"/>
              <w:rPr>
                <w:rFonts w:ascii="Times New Roman" w:eastAsia="Times New Roman" w:hAnsi="Times New Roman" w:cs="Times New Roman"/>
                <w:color w:val="000000"/>
                <w:sz w:val="20"/>
                <w:szCs w:val="20"/>
                <w:lang w:val="sr-Latn-CS" w:eastAsia="en-GB"/>
              </w:rPr>
            </w:pPr>
          </w:p>
        </w:tc>
        <w:tc>
          <w:tcPr>
            <w:tcW w:w="239" w:type="dxa"/>
            <w:tcBorders>
              <w:top w:val="nil"/>
              <w:left w:val="nil"/>
              <w:bottom w:val="single" w:sz="4" w:space="0" w:color="auto"/>
              <w:right w:val="single" w:sz="8" w:space="0" w:color="auto"/>
            </w:tcBorders>
            <w:shd w:val="clear" w:color="auto" w:fill="FFFFFF" w:themeFill="background1"/>
            <w:noWrap/>
            <w:vAlign w:val="center"/>
          </w:tcPr>
          <w:p w14:paraId="30702219"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58D8F5D8" w14:textId="77ADB258"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tc>
      </w:tr>
      <w:tr w:rsidR="00ED5287" w:rsidRPr="003C1B55" w14:paraId="7AA6B902" w14:textId="77777777" w:rsidTr="00D82073">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6A51A5E8" w14:textId="77777777" w:rsidR="00ED5287" w:rsidRPr="003C1B55" w:rsidRDefault="00ED5287" w:rsidP="00ED5287">
            <w:pPr>
              <w:spacing w:after="0" w:line="240" w:lineRule="auto"/>
              <w:rPr>
                <w:rFonts w:ascii="Times New Roman" w:eastAsia="Times New Roman" w:hAnsi="Times New Roman" w:cs="Times New Roman"/>
                <w:color w:val="000000"/>
                <w:sz w:val="24"/>
                <w:szCs w:val="24"/>
                <w:lang w:val="sr-Latn-CS" w:eastAsia="en-GB"/>
              </w:rPr>
            </w:pPr>
            <w:r w:rsidRPr="003C1B55">
              <w:rPr>
                <w:rFonts w:ascii="Times New Roman" w:eastAsia="Times New Roman" w:hAnsi="Times New Roman" w:cs="Times New Roman"/>
                <w:color w:val="000000"/>
                <w:sz w:val="24"/>
                <w:szCs w:val="24"/>
                <w:lang w:val="sr-Latn-CS" w:eastAsia="en-GB"/>
              </w:rPr>
              <w:t>jun</w:t>
            </w:r>
          </w:p>
        </w:tc>
        <w:tc>
          <w:tcPr>
            <w:tcW w:w="2726" w:type="dxa"/>
            <w:tcBorders>
              <w:top w:val="nil"/>
              <w:left w:val="nil"/>
              <w:bottom w:val="single" w:sz="4" w:space="0" w:color="auto"/>
              <w:right w:val="single" w:sz="4" w:space="0" w:color="auto"/>
            </w:tcBorders>
            <w:shd w:val="clear" w:color="auto" w:fill="FFFFFF" w:themeFill="background1"/>
            <w:noWrap/>
            <w:hideMark/>
          </w:tcPr>
          <w:p w14:paraId="5956921E"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693064C2"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2.378</w:t>
            </w:r>
          </w:p>
        </w:tc>
        <w:tc>
          <w:tcPr>
            <w:tcW w:w="2835" w:type="dxa"/>
            <w:tcBorders>
              <w:top w:val="nil"/>
              <w:left w:val="nil"/>
              <w:bottom w:val="single" w:sz="4" w:space="0" w:color="auto"/>
              <w:right w:val="single" w:sz="4" w:space="0" w:color="auto"/>
            </w:tcBorders>
            <w:shd w:val="clear" w:color="auto" w:fill="FFFFFF" w:themeFill="background1"/>
            <w:noWrap/>
            <w:hideMark/>
          </w:tcPr>
          <w:p w14:paraId="00965AD8"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2327C751"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4.309</w:t>
            </w:r>
          </w:p>
        </w:tc>
        <w:tc>
          <w:tcPr>
            <w:tcW w:w="273" w:type="dxa"/>
            <w:tcBorders>
              <w:top w:val="nil"/>
              <w:left w:val="nil"/>
              <w:bottom w:val="single" w:sz="4" w:space="0" w:color="auto"/>
              <w:right w:val="single" w:sz="4" w:space="0" w:color="auto"/>
            </w:tcBorders>
            <w:shd w:val="clear" w:color="auto" w:fill="FFFFFF" w:themeFill="background1"/>
            <w:noWrap/>
            <w:vAlign w:val="center"/>
          </w:tcPr>
          <w:p w14:paraId="481646C4"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19A5B877" w14:textId="54922B20" w:rsidR="00ED5287" w:rsidRDefault="00ED5287" w:rsidP="00D82073">
            <w:pPr>
              <w:spacing w:after="0" w:line="240" w:lineRule="auto"/>
              <w:rPr>
                <w:rFonts w:ascii="Times New Roman" w:eastAsia="Times New Roman" w:hAnsi="Times New Roman" w:cs="Times New Roman"/>
                <w:color w:val="000000"/>
                <w:sz w:val="20"/>
                <w:szCs w:val="20"/>
                <w:lang w:val="sr-Latn-CS" w:eastAsia="en-GB"/>
              </w:rPr>
            </w:pPr>
          </w:p>
        </w:tc>
        <w:tc>
          <w:tcPr>
            <w:tcW w:w="239" w:type="dxa"/>
            <w:tcBorders>
              <w:top w:val="nil"/>
              <w:left w:val="nil"/>
              <w:bottom w:val="single" w:sz="4" w:space="0" w:color="auto"/>
              <w:right w:val="single" w:sz="8" w:space="0" w:color="auto"/>
            </w:tcBorders>
            <w:shd w:val="clear" w:color="auto" w:fill="FFFFFF" w:themeFill="background1"/>
            <w:noWrap/>
            <w:vAlign w:val="center"/>
          </w:tcPr>
          <w:p w14:paraId="05A27491"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445E8F28" w14:textId="5BF1B467" w:rsidR="00ED5287" w:rsidRDefault="00ED5287" w:rsidP="00D82073">
            <w:pPr>
              <w:spacing w:after="0" w:line="240" w:lineRule="auto"/>
              <w:rPr>
                <w:rFonts w:ascii="Times New Roman" w:eastAsia="Times New Roman" w:hAnsi="Times New Roman" w:cs="Times New Roman"/>
                <w:color w:val="000000"/>
                <w:sz w:val="20"/>
                <w:szCs w:val="20"/>
                <w:lang w:val="sr-Latn-CS" w:eastAsia="en-GB"/>
              </w:rPr>
            </w:pPr>
          </w:p>
        </w:tc>
      </w:tr>
      <w:tr w:rsidR="00ED5287" w:rsidRPr="003C1B55" w14:paraId="0E0C0393" w14:textId="77777777" w:rsidTr="00D82073">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69148CDE" w14:textId="77777777" w:rsidR="00ED5287" w:rsidRPr="003C1B55" w:rsidRDefault="00ED5287" w:rsidP="00ED5287">
            <w:pPr>
              <w:spacing w:after="0" w:line="240" w:lineRule="auto"/>
              <w:rPr>
                <w:rFonts w:ascii="Times New Roman" w:eastAsia="Times New Roman" w:hAnsi="Times New Roman" w:cs="Times New Roman"/>
                <w:color w:val="000000"/>
                <w:sz w:val="24"/>
                <w:szCs w:val="24"/>
                <w:lang w:val="sr-Latn-CS" w:eastAsia="en-GB"/>
              </w:rPr>
            </w:pPr>
            <w:r w:rsidRPr="003C1B55">
              <w:rPr>
                <w:rFonts w:ascii="Times New Roman" w:eastAsia="Times New Roman" w:hAnsi="Times New Roman" w:cs="Times New Roman"/>
                <w:color w:val="000000"/>
                <w:sz w:val="24"/>
                <w:szCs w:val="24"/>
                <w:lang w:val="sr-Latn-CS" w:eastAsia="en-GB"/>
              </w:rPr>
              <w:t>jul</w:t>
            </w:r>
          </w:p>
        </w:tc>
        <w:tc>
          <w:tcPr>
            <w:tcW w:w="2726" w:type="dxa"/>
            <w:tcBorders>
              <w:top w:val="nil"/>
              <w:left w:val="nil"/>
              <w:bottom w:val="single" w:sz="4" w:space="0" w:color="auto"/>
              <w:right w:val="single" w:sz="4" w:space="0" w:color="auto"/>
            </w:tcBorders>
            <w:shd w:val="clear" w:color="auto" w:fill="FFFFFF" w:themeFill="background1"/>
            <w:noWrap/>
            <w:hideMark/>
          </w:tcPr>
          <w:p w14:paraId="546D0653"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75988AA5" w14:textId="7432CB0C" w:rsidR="00ED5287" w:rsidRPr="009A2154" w:rsidRDefault="008F4D15" w:rsidP="00ED5287">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3.147</w:t>
            </w:r>
          </w:p>
        </w:tc>
        <w:tc>
          <w:tcPr>
            <w:tcW w:w="2835" w:type="dxa"/>
            <w:tcBorders>
              <w:top w:val="nil"/>
              <w:left w:val="nil"/>
              <w:bottom w:val="single" w:sz="4" w:space="0" w:color="auto"/>
              <w:right w:val="single" w:sz="4" w:space="0" w:color="auto"/>
            </w:tcBorders>
            <w:shd w:val="clear" w:color="auto" w:fill="FFFFFF" w:themeFill="background1"/>
            <w:noWrap/>
            <w:hideMark/>
          </w:tcPr>
          <w:p w14:paraId="780BDCBD"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7A204826" w14:textId="56A445E9" w:rsidR="00ED5287" w:rsidRPr="009A2154" w:rsidRDefault="008F4D15" w:rsidP="00ED5287">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11.565</w:t>
            </w:r>
          </w:p>
        </w:tc>
        <w:tc>
          <w:tcPr>
            <w:tcW w:w="273" w:type="dxa"/>
            <w:tcBorders>
              <w:top w:val="nil"/>
              <w:left w:val="nil"/>
              <w:bottom w:val="single" w:sz="4" w:space="0" w:color="auto"/>
              <w:right w:val="single" w:sz="4" w:space="0" w:color="auto"/>
            </w:tcBorders>
            <w:shd w:val="clear" w:color="auto" w:fill="FFFFFF" w:themeFill="background1"/>
            <w:noWrap/>
            <w:vAlign w:val="center"/>
          </w:tcPr>
          <w:p w14:paraId="29903BC8" w14:textId="663CF8F4" w:rsidR="00ED5287" w:rsidRDefault="00ED5287" w:rsidP="00D82073">
            <w:pPr>
              <w:spacing w:after="0" w:line="240" w:lineRule="auto"/>
              <w:rPr>
                <w:rFonts w:ascii="Times New Roman" w:eastAsia="Times New Roman" w:hAnsi="Times New Roman" w:cs="Times New Roman"/>
                <w:color w:val="000000"/>
                <w:sz w:val="20"/>
                <w:szCs w:val="20"/>
                <w:lang w:val="sr-Latn-CS" w:eastAsia="en-GB"/>
              </w:rPr>
            </w:pPr>
          </w:p>
        </w:tc>
        <w:tc>
          <w:tcPr>
            <w:tcW w:w="239" w:type="dxa"/>
            <w:tcBorders>
              <w:top w:val="nil"/>
              <w:left w:val="nil"/>
              <w:bottom w:val="single" w:sz="4" w:space="0" w:color="auto"/>
              <w:right w:val="single" w:sz="8" w:space="0" w:color="auto"/>
            </w:tcBorders>
            <w:shd w:val="clear" w:color="auto" w:fill="FFFFFF" w:themeFill="background1"/>
            <w:noWrap/>
            <w:vAlign w:val="center"/>
          </w:tcPr>
          <w:p w14:paraId="1D5240D3"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778D97F8" w14:textId="2FA238E2"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tc>
      </w:tr>
      <w:tr w:rsidR="00ED5287" w:rsidRPr="003C1B55" w14:paraId="123AF5B7" w14:textId="77777777" w:rsidTr="00D82073">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7DF1E941" w14:textId="77777777" w:rsidR="00ED5287" w:rsidRPr="003C1B55" w:rsidRDefault="00ED5287" w:rsidP="00ED5287">
            <w:pPr>
              <w:spacing w:after="0" w:line="240" w:lineRule="auto"/>
              <w:rPr>
                <w:rFonts w:ascii="Times New Roman" w:eastAsia="Times New Roman" w:hAnsi="Times New Roman" w:cs="Times New Roman"/>
                <w:color w:val="000000"/>
                <w:sz w:val="24"/>
                <w:szCs w:val="24"/>
                <w:lang w:val="sr-Latn-CS" w:eastAsia="en-GB"/>
              </w:rPr>
            </w:pPr>
            <w:r w:rsidRPr="003C1B55">
              <w:rPr>
                <w:rFonts w:ascii="Times New Roman" w:eastAsia="Times New Roman" w:hAnsi="Times New Roman" w:cs="Times New Roman"/>
                <w:color w:val="000000"/>
                <w:sz w:val="24"/>
                <w:szCs w:val="24"/>
                <w:lang w:val="sr-Latn-CS" w:eastAsia="en-GB"/>
              </w:rPr>
              <w:t>avgust</w:t>
            </w:r>
          </w:p>
        </w:tc>
        <w:tc>
          <w:tcPr>
            <w:tcW w:w="2726" w:type="dxa"/>
            <w:tcBorders>
              <w:top w:val="nil"/>
              <w:left w:val="nil"/>
              <w:bottom w:val="single" w:sz="4" w:space="0" w:color="auto"/>
              <w:right w:val="single" w:sz="4" w:space="0" w:color="auto"/>
            </w:tcBorders>
            <w:shd w:val="clear" w:color="auto" w:fill="FFFFFF" w:themeFill="background1"/>
            <w:noWrap/>
            <w:hideMark/>
          </w:tcPr>
          <w:p w14:paraId="448E4E0F"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22558193"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3.080</w:t>
            </w:r>
          </w:p>
        </w:tc>
        <w:tc>
          <w:tcPr>
            <w:tcW w:w="2835" w:type="dxa"/>
            <w:tcBorders>
              <w:top w:val="nil"/>
              <w:left w:val="nil"/>
              <w:bottom w:val="single" w:sz="4" w:space="0" w:color="auto"/>
              <w:right w:val="single" w:sz="4" w:space="0" w:color="auto"/>
            </w:tcBorders>
            <w:shd w:val="clear" w:color="auto" w:fill="FFFFFF" w:themeFill="background1"/>
            <w:noWrap/>
            <w:hideMark/>
          </w:tcPr>
          <w:p w14:paraId="45589C00"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73657D4B"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5.615</w:t>
            </w:r>
          </w:p>
        </w:tc>
        <w:tc>
          <w:tcPr>
            <w:tcW w:w="273" w:type="dxa"/>
            <w:tcBorders>
              <w:top w:val="nil"/>
              <w:left w:val="nil"/>
              <w:bottom w:val="single" w:sz="4" w:space="0" w:color="auto"/>
              <w:right w:val="single" w:sz="4" w:space="0" w:color="auto"/>
            </w:tcBorders>
            <w:shd w:val="clear" w:color="auto" w:fill="FFFFFF" w:themeFill="background1"/>
            <w:noWrap/>
            <w:vAlign w:val="center"/>
          </w:tcPr>
          <w:p w14:paraId="1784A986"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57683625" w14:textId="2FF84FDB"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tc>
        <w:tc>
          <w:tcPr>
            <w:tcW w:w="239" w:type="dxa"/>
            <w:tcBorders>
              <w:top w:val="nil"/>
              <w:left w:val="nil"/>
              <w:bottom w:val="single" w:sz="4" w:space="0" w:color="auto"/>
              <w:right w:val="single" w:sz="8" w:space="0" w:color="auto"/>
            </w:tcBorders>
            <w:shd w:val="clear" w:color="auto" w:fill="FFFFFF" w:themeFill="background1"/>
            <w:noWrap/>
            <w:vAlign w:val="center"/>
          </w:tcPr>
          <w:p w14:paraId="53F219AF"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09D02C2A" w14:textId="77A499A2"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tc>
      </w:tr>
      <w:tr w:rsidR="00ED5287" w:rsidRPr="003C1B55" w14:paraId="6A29641F" w14:textId="77777777" w:rsidTr="00D82073">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7AF138A1" w14:textId="77777777" w:rsidR="00ED5287" w:rsidRPr="003C1B55" w:rsidRDefault="00ED5287" w:rsidP="00ED5287">
            <w:pPr>
              <w:spacing w:after="0" w:line="240" w:lineRule="auto"/>
              <w:rPr>
                <w:rFonts w:ascii="Times New Roman" w:eastAsia="Times New Roman" w:hAnsi="Times New Roman" w:cs="Times New Roman"/>
                <w:color w:val="000000"/>
                <w:sz w:val="24"/>
                <w:szCs w:val="24"/>
                <w:lang w:val="sr-Latn-CS" w:eastAsia="en-GB"/>
              </w:rPr>
            </w:pPr>
            <w:r w:rsidRPr="003C1B55">
              <w:rPr>
                <w:rFonts w:ascii="Times New Roman" w:eastAsia="Times New Roman" w:hAnsi="Times New Roman" w:cs="Times New Roman"/>
                <w:color w:val="000000"/>
                <w:sz w:val="24"/>
                <w:szCs w:val="24"/>
                <w:lang w:val="sr-Latn-CS" w:eastAsia="en-GB"/>
              </w:rPr>
              <w:t>septembar</w:t>
            </w:r>
          </w:p>
        </w:tc>
        <w:tc>
          <w:tcPr>
            <w:tcW w:w="2726" w:type="dxa"/>
            <w:tcBorders>
              <w:top w:val="nil"/>
              <w:left w:val="nil"/>
              <w:bottom w:val="single" w:sz="4" w:space="0" w:color="auto"/>
              <w:right w:val="single" w:sz="4" w:space="0" w:color="auto"/>
            </w:tcBorders>
            <w:shd w:val="clear" w:color="auto" w:fill="FFFFFF" w:themeFill="background1"/>
            <w:noWrap/>
            <w:hideMark/>
          </w:tcPr>
          <w:p w14:paraId="13167FD0"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613203D6"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2.716</w:t>
            </w:r>
          </w:p>
        </w:tc>
        <w:tc>
          <w:tcPr>
            <w:tcW w:w="2835" w:type="dxa"/>
            <w:tcBorders>
              <w:top w:val="nil"/>
              <w:left w:val="nil"/>
              <w:bottom w:val="single" w:sz="4" w:space="0" w:color="auto"/>
              <w:right w:val="single" w:sz="4" w:space="0" w:color="auto"/>
            </w:tcBorders>
            <w:shd w:val="clear" w:color="auto" w:fill="FFFFFF" w:themeFill="background1"/>
            <w:noWrap/>
            <w:hideMark/>
          </w:tcPr>
          <w:p w14:paraId="56CA0833"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1FA9761B"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r>
              <w:rPr>
                <w:rFonts w:ascii="Times New Roman" w:eastAsia="Times New Roman" w:hAnsi="Times New Roman" w:cs="Times New Roman"/>
                <w:color w:val="000000"/>
                <w:sz w:val="20"/>
                <w:szCs w:val="20"/>
                <w:lang w:val="sr-Latn-CS" w:eastAsia="en-GB"/>
              </w:rPr>
              <w:t>5.051</w:t>
            </w:r>
          </w:p>
        </w:tc>
        <w:tc>
          <w:tcPr>
            <w:tcW w:w="273" w:type="dxa"/>
            <w:tcBorders>
              <w:top w:val="nil"/>
              <w:left w:val="nil"/>
              <w:bottom w:val="single" w:sz="4" w:space="0" w:color="auto"/>
              <w:right w:val="single" w:sz="4" w:space="0" w:color="auto"/>
            </w:tcBorders>
            <w:shd w:val="clear" w:color="auto" w:fill="FFFFFF" w:themeFill="background1"/>
            <w:noWrap/>
            <w:vAlign w:val="center"/>
          </w:tcPr>
          <w:p w14:paraId="43249AA9"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6E4E2FB7" w14:textId="3864C205"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tc>
        <w:tc>
          <w:tcPr>
            <w:tcW w:w="239" w:type="dxa"/>
            <w:tcBorders>
              <w:top w:val="nil"/>
              <w:left w:val="nil"/>
              <w:bottom w:val="single" w:sz="4" w:space="0" w:color="auto"/>
              <w:right w:val="single" w:sz="8" w:space="0" w:color="auto"/>
            </w:tcBorders>
            <w:shd w:val="clear" w:color="auto" w:fill="FFFFFF" w:themeFill="background1"/>
            <w:noWrap/>
            <w:vAlign w:val="center"/>
          </w:tcPr>
          <w:p w14:paraId="48897604"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5C815F14" w14:textId="0B5A4D30"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tc>
      </w:tr>
      <w:tr w:rsidR="00ED5287" w:rsidRPr="003C1B55" w14:paraId="77CC5075" w14:textId="77777777" w:rsidTr="00D82073">
        <w:trPr>
          <w:trHeight w:val="397"/>
        </w:trPr>
        <w:tc>
          <w:tcPr>
            <w:tcW w:w="1517" w:type="dxa"/>
            <w:tcBorders>
              <w:top w:val="nil"/>
              <w:left w:val="single" w:sz="8" w:space="0" w:color="auto"/>
              <w:bottom w:val="single" w:sz="4" w:space="0" w:color="auto"/>
              <w:right w:val="single" w:sz="4" w:space="0" w:color="auto"/>
            </w:tcBorders>
            <w:shd w:val="clear" w:color="auto" w:fill="FFFFFF" w:themeFill="background1"/>
            <w:noWrap/>
            <w:vAlign w:val="center"/>
          </w:tcPr>
          <w:p w14:paraId="50F2DBA4" w14:textId="77777777" w:rsidR="00ED5287" w:rsidRPr="003C1B55" w:rsidRDefault="00ED5287" w:rsidP="00ED5287">
            <w:pPr>
              <w:spacing w:after="0" w:line="240" w:lineRule="auto"/>
              <w:rPr>
                <w:rFonts w:ascii="Times New Roman" w:eastAsia="Times New Roman" w:hAnsi="Times New Roman" w:cs="Times New Roman"/>
                <w:color w:val="000000"/>
                <w:sz w:val="24"/>
                <w:szCs w:val="24"/>
                <w:lang w:val="sr-Latn-CS" w:eastAsia="en-GB"/>
              </w:rPr>
            </w:pPr>
            <w:r w:rsidRPr="003C1B55">
              <w:rPr>
                <w:rFonts w:ascii="Times New Roman" w:eastAsia="Times New Roman" w:hAnsi="Times New Roman" w:cs="Times New Roman"/>
                <w:color w:val="000000"/>
                <w:sz w:val="24"/>
                <w:szCs w:val="24"/>
                <w:lang w:val="sr-Latn-CS" w:eastAsia="en-GB"/>
              </w:rPr>
              <w:t>oktobar</w:t>
            </w:r>
          </w:p>
        </w:tc>
        <w:tc>
          <w:tcPr>
            <w:tcW w:w="2726" w:type="dxa"/>
            <w:tcBorders>
              <w:top w:val="nil"/>
              <w:left w:val="nil"/>
              <w:bottom w:val="single" w:sz="4" w:space="0" w:color="auto"/>
              <w:right w:val="single" w:sz="4" w:space="0" w:color="auto"/>
            </w:tcBorders>
            <w:shd w:val="clear" w:color="auto" w:fill="FFFFFF" w:themeFill="background1"/>
            <w:noWrap/>
          </w:tcPr>
          <w:p w14:paraId="0FE10F61" w14:textId="77777777" w:rsidR="00ED5287" w:rsidRPr="001C00D0"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4817A5D3" w14:textId="77777777" w:rsidR="00ED5287" w:rsidRPr="001C00D0"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r w:rsidRPr="001C00D0">
              <w:rPr>
                <w:rFonts w:ascii="Times New Roman" w:eastAsia="Times New Roman" w:hAnsi="Times New Roman" w:cs="Times New Roman"/>
                <w:color w:val="000000"/>
                <w:sz w:val="20"/>
                <w:szCs w:val="20"/>
                <w:lang w:val="sr-Latn-CS" w:eastAsia="en-GB"/>
              </w:rPr>
              <w:t>1</w:t>
            </w:r>
            <w:r>
              <w:rPr>
                <w:rFonts w:ascii="Times New Roman" w:eastAsia="Times New Roman" w:hAnsi="Times New Roman" w:cs="Times New Roman"/>
                <w:color w:val="000000"/>
                <w:sz w:val="20"/>
                <w:szCs w:val="20"/>
                <w:lang w:val="sr-Latn-CS" w:eastAsia="en-GB"/>
              </w:rPr>
              <w:t>.</w:t>
            </w:r>
            <w:r w:rsidRPr="001C00D0">
              <w:rPr>
                <w:rFonts w:ascii="Times New Roman" w:eastAsia="Times New Roman" w:hAnsi="Times New Roman" w:cs="Times New Roman"/>
                <w:color w:val="000000"/>
                <w:sz w:val="20"/>
                <w:szCs w:val="20"/>
                <w:lang w:val="sr-Latn-CS" w:eastAsia="en-GB"/>
              </w:rPr>
              <w:t>562</w:t>
            </w:r>
          </w:p>
        </w:tc>
        <w:tc>
          <w:tcPr>
            <w:tcW w:w="2835" w:type="dxa"/>
            <w:tcBorders>
              <w:top w:val="nil"/>
              <w:left w:val="nil"/>
              <w:bottom w:val="single" w:sz="4" w:space="0" w:color="auto"/>
              <w:right w:val="single" w:sz="4" w:space="0" w:color="auto"/>
            </w:tcBorders>
            <w:shd w:val="clear" w:color="auto" w:fill="FFFFFF" w:themeFill="background1"/>
            <w:noWrap/>
          </w:tcPr>
          <w:p w14:paraId="4E416239" w14:textId="77777777" w:rsidR="00ED5287" w:rsidRPr="001C00D0"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3D6204FE" w14:textId="77777777" w:rsidR="00ED5287" w:rsidRPr="001C00D0"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r w:rsidRPr="001C00D0">
              <w:rPr>
                <w:rFonts w:ascii="Times New Roman" w:eastAsia="Times New Roman" w:hAnsi="Times New Roman" w:cs="Times New Roman"/>
                <w:color w:val="000000"/>
                <w:sz w:val="20"/>
                <w:szCs w:val="20"/>
                <w:lang w:val="sr-Latn-CS" w:eastAsia="en-GB"/>
              </w:rPr>
              <w:t>3</w:t>
            </w:r>
            <w:r>
              <w:rPr>
                <w:rFonts w:ascii="Times New Roman" w:eastAsia="Times New Roman" w:hAnsi="Times New Roman" w:cs="Times New Roman"/>
                <w:color w:val="000000"/>
                <w:sz w:val="20"/>
                <w:szCs w:val="20"/>
                <w:lang w:val="sr-Latn-CS" w:eastAsia="en-GB"/>
              </w:rPr>
              <w:t>.</w:t>
            </w:r>
            <w:r w:rsidRPr="001C00D0">
              <w:rPr>
                <w:rFonts w:ascii="Times New Roman" w:eastAsia="Times New Roman" w:hAnsi="Times New Roman" w:cs="Times New Roman"/>
                <w:color w:val="000000"/>
                <w:sz w:val="20"/>
                <w:szCs w:val="20"/>
                <w:lang w:val="sr-Latn-CS" w:eastAsia="en-GB"/>
              </w:rPr>
              <w:t>992</w:t>
            </w:r>
          </w:p>
        </w:tc>
        <w:tc>
          <w:tcPr>
            <w:tcW w:w="273" w:type="dxa"/>
            <w:tcBorders>
              <w:top w:val="nil"/>
              <w:left w:val="nil"/>
              <w:bottom w:val="single" w:sz="4" w:space="0" w:color="auto"/>
              <w:right w:val="single" w:sz="4" w:space="0" w:color="auto"/>
            </w:tcBorders>
            <w:shd w:val="clear" w:color="auto" w:fill="FFFFFF" w:themeFill="background1"/>
            <w:noWrap/>
            <w:vAlign w:val="center"/>
          </w:tcPr>
          <w:p w14:paraId="74664768"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12CE5765" w14:textId="4532C84B"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tc>
        <w:tc>
          <w:tcPr>
            <w:tcW w:w="239" w:type="dxa"/>
            <w:tcBorders>
              <w:top w:val="nil"/>
              <w:left w:val="nil"/>
              <w:bottom w:val="single" w:sz="4" w:space="0" w:color="auto"/>
              <w:right w:val="single" w:sz="8" w:space="0" w:color="auto"/>
            </w:tcBorders>
            <w:shd w:val="clear" w:color="auto" w:fill="FFFFFF" w:themeFill="background1"/>
            <w:noWrap/>
            <w:vAlign w:val="center"/>
          </w:tcPr>
          <w:p w14:paraId="10FB85DA" w14:textId="77777777"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p w14:paraId="1C4AAC9A" w14:textId="767EE90D" w:rsidR="00ED5287" w:rsidRDefault="00ED5287" w:rsidP="00ED5287">
            <w:pPr>
              <w:spacing w:after="0" w:line="240" w:lineRule="auto"/>
              <w:jc w:val="center"/>
              <w:rPr>
                <w:rFonts w:ascii="Times New Roman" w:eastAsia="Times New Roman" w:hAnsi="Times New Roman" w:cs="Times New Roman"/>
                <w:color w:val="000000"/>
                <w:sz w:val="20"/>
                <w:szCs w:val="20"/>
                <w:lang w:val="sr-Latn-CS" w:eastAsia="en-GB"/>
              </w:rPr>
            </w:pPr>
          </w:p>
        </w:tc>
      </w:tr>
      <w:tr w:rsidR="00ED5287" w:rsidRPr="003C1B55" w14:paraId="181048E0" w14:textId="77777777" w:rsidTr="00D82073">
        <w:trPr>
          <w:trHeight w:val="397"/>
        </w:trPr>
        <w:tc>
          <w:tcPr>
            <w:tcW w:w="1517" w:type="dxa"/>
            <w:tcBorders>
              <w:top w:val="nil"/>
              <w:left w:val="single" w:sz="8" w:space="0" w:color="auto"/>
              <w:bottom w:val="single" w:sz="8" w:space="0" w:color="auto"/>
              <w:right w:val="single" w:sz="4" w:space="0" w:color="auto"/>
            </w:tcBorders>
            <w:shd w:val="clear" w:color="auto" w:fill="D9E2F3" w:themeFill="accent5" w:themeFillTint="33"/>
            <w:noWrap/>
            <w:vAlign w:val="center"/>
            <w:hideMark/>
          </w:tcPr>
          <w:p w14:paraId="74378167" w14:textId="77777777" w:rsidR="00ED5287" w:rsidRPr="003C1B55" w:rsidRDefault="00ED5287" w:rsidP="00ED5287">
            <w:pPr>
              <w:spacing w:after="0" w:line="240" w:lineRule="auto"/>
              <w:rPr>
                <w:rFonts w:ascii="Times New Roman" w:eastAsia="Times New Roman" w:hAnsi="Times New Roman" w:cs="Times New Roman"/>
                <w:b/>
                <w:bCs/>
                <w:iCs/>
                <w:color w:val="000000"/>
                <w:sz w:val="24"/>
                <w:szCs w:val="24"/>
                <w:lang w:val="sr-Latn-CS" w:eastAsia="en-GB"/>
              </w:rPr>
            </w:pPr>
            <w:r w:rsidRPr="003C1B55">
              <w:rPr>
                <w:rFonts w:ascii="Times New Roman" w:eastAsia="Times New Roman" w:hAnsi="Times New Roman" w:cs="Times New Roman"/>
                <w:b/>
                <w:bCs/>
                <w:iCs/>
                <w:color w:val="000000"/>
                <w:sz w:val="24"/>
                <w:szCs w:val="24"/>
                <w:lang w:val="sr-Latn-CS" w:eastAsia="en-GB"/>
              </w:rPr>
              <w:t>Ukupno</w:t>
            </w:r>
          </w:p>
        </w:tc>
        <w:tc>
          <w:tcPr>
            <w:tcW w:w="2726" w:type="dxa"/>
            <w:tcBorders>
              <w:top w:val="nil"/>
              <w:left w:val="nil"/>
              <w:bottom w:val="single" w:sz="8" w:space="0" w:color="auto"/>
              <w:right w:val="single" w:sz="4" w:space="0" w:color="auto"/>
            </w:tcBorders>
            <w:shd w:val="clear" w:color="auto" w:fill="D9E2F3" w:themeFill="accent5" w:themeFillTint="33"/>
            <w:noWrap/>
            <w:vAlign w:val="center"/>
          </w:tcPr>
          <w:p w14:paraId="106C31A6" w14:textId="00A00F8B" w:rsidR="00ED5287" w:rsidRPr="003C1B55" w:rsidRDefault="008F4D15" w:rsidP="00ED5287">
            <w:pPr>
              <w:spacing w:after="0" w:line="240" w:lineRule="auto"/>
              <w:jc w:val="center"/>
              <w:rPr>
                <w:rFonts w:ascii="Times New Roman" w:eastAsia="Times New Roman" w:hAnsi="Times New Roman" w:cs="Times New Roman"/>
                <w:b/>
                <w:color w:val="000000"/>
                <w:sz w:val="24"/>
                <w:szCs w:val="24"/>
                <w:lang w:val="sr-Latn-CS" w:eastAsia="en-GB"/>
              </w:rPr>
            </w:pPr>
            <w:r>
              <w:rPr>
                <w:rFonts w:ascii="Times New Roman" w:eastAsia="Times New Roman" w:hAnsi="Times New Roman" w:cs="Times New Roman"/>
                <w:b/>
                <w:color w:val="000000"/>
                <w:sz w:val="24"/>
                <w:szCs w:val="24"/>
                <w:lang w:val="sr-Latn-CS" w:eastAsia="en-GB"/>
              </w:rPr>
              <w:t>18.385</w:t>
            </w:r>
          </w:p>
        </w:tc>
        <w:tc>
          <w:tcPr>
            <w:tcW w:w="2835" w:type="dxa"/>
            <w:tcBorders>
              <w:top w:val="nil"/>
              <w:left w:val="nil"/>
              <w:bottom w:val="single" w:sz="8" w:space="0" w:color="auto"/>
              <w:right w:val="single" w:sz="4" w:space="0" w:color="auto"/>
            </w:tcBorders>
            <w:shd w:val="clear" w:color="auto" w:fill="D9E2F3" w:themeFill="accent5" w:themeFillTint="33"/>
            <w:noWrap/>
            <w:vAlign w:val="center"/>
          </w:tcPr>
          <w:p w14:paraId="21B97011" w14:textId="0D8EB4B2" w:rsidR="00ED5287" w:rsidRPr="003C1B55" w:rsidRDefault="008F4D15" w:rsidP="00ED5287">
            <w:pPr>
              <w:spacing w:after="0" w:line="240" w:lineRule="auto"/>
              <w:jc w:val="center"/>
              <w:rPr>
                <w:rFonts w:ascii="Times New Roman" w:eastAsia="Times New Roman" w:hAnsi="Times New Roman" w:cs="Times New Roman"/>
                <w:b/>
                <w:color w:val="000000"/>
                <w:sz w:val="24"/>
                <w:szCs w:val="24"/>
                <w:lang w:val="sr-Latn-CS" w:eastAsia="en-GB"/>
              </w:rPr>
            </w:pPr>
            <w:r>
              <w:rPr>
                <w:rFonts w:ascii="Times New Roman" w:eastAsia="Times New Roman" w:hAnsi="Times New Roman" w:cs="Times New Roman"/>
                <w:b/>
                <w:color w:val="000000"/>
                <w:sz w:val="24"/>
                <w:szCs w:val="24"/>
                <w:lang w:val="sr-Latn-CS" w:eastAsia="en-GB"/>
              </w:rPr>
              <w:t>42.550</w:t>
            </w:r>
          </w:p>
        </w:tc>
        <w:tc>
          <w:tcPr>
            <w:tcW w:w="273" w:type="dxa"/>
            <w:tcBorders>
              <w:top w:val="nil"/>
              <w:left w:val="nil"/>
              <w:bottom w:val="single" w:sz="8" w:space="0" w:color="auto"/>
              <w:right w:val="single" w:sz="4" w:space="0" w:color="auto"/>
            </w:tcBorders>
            <w:shd w:val="clear" w:color="auto" w:fill="D9E2F3" w:themeFill="accent5" w:themeFillTint="33"/>
            <w:noWrap/>
            <w:vAlign w:val="center"/>
          </w:tcPr>
          <w:p w14:paraId="620D0FF2" w14:textId="03C449E6" w:rsidR="00ED5287" w:rsidRPr="003C1B55" w:rsidRDefault="00ED5287" w:rsidP="00ED5287">
            <w:pPr>
              <w:spacing w:after="0" w:line="240" w:lineRule="auto"/>
              <w:jc w:val="center"/>
              <w:rPr>
                <w:rFonts w:ascii="Times New Roman" w:eastAsia="Times New Roman" w:hAnsi="Times New Roman" w:cs="Times New Roman"/>
                <w:b/>
                <w:color w:val="000000"/>
                <w:sz w:val="24"/>
                <w:szCs w:val="24"/>
                <w:lang w:val="sr-Latn-CS" w:eastAsia="en-GB"/>
              </w:rPr>
            </w:pPr>
          </w:p>
        </w:tc>
        <w:tc>
          <w:tcPr>
            <w:tcW w:w="239" w:type="dxa"/>
            <w:tcBorders>
              <w:top w:val="nil"/>
              <w:left w:val="nil"/>
              <w:bottom w:val="single" w:sz="8" w:space="0" w:color="auto"/>
              <w:right w:val="single" w:sz="8" w:space="0" w:color="auto"/>
            </w:tcBorders>
            <w:shd w:val="clear" w:color="auto" w:fill="D9E2F3" w:themeFill="accent5" w:themeFillTint="33"/>
            <w:noWrap/>
            <w:vAlign w:val="center"/>
          </w:tcPr>
          <w:p w14:paraId="2A29939A" w14:textId="359E755A" w:rsidR="00ED5287" w:rsidRPr="003C1B55" w:rsidRDefault="00ED5287" w:rsidP="00D82073">
            <w:pPr>
              <w:spacing w:after="0" w:line="240" w:lineRule="auto"/>
              <w:rPr>
                <w:rFonts w:ascii="Times New Roman" w:eastAsia="Times New Roman" w:hAnsi="Times New Roman" w:cs="Times New Roman"/>
                <w:b/>
                <w:color w:val="000000"/>
                <w:sz w:val="24"/>
                <w:szCs w:val="24"/>
                <w:lang w:val="sr-Latn-CS" w:eastAsia="en-GB"/>
              </w:rPr>
            </w:pPr>
          </w:p>
        </w:tc>
      </w:tr>
    </w:tbl>
    <w:p w14:paraId="49009274" w14:textId="6E35C590" w:rsidR="003C1B55" w:rsidRPr="003C1B55" w:rsidRDefault="003C1B55" w:rsidP="00C62F26">
      <w:pPr>
        <w:spacing w:after="200" w:line="276" w:lineRule="auto"/>
        <w:rPr>
          <w:rFonts w:ascii="Times New Roman" w:hAnsi="Times New Roman" w:cs="Times New Roman"/>
          <w:sz w:val="24"/>
          <w:szCs w:val="24"/>
        </w:rPr>
      </w:pPr>
    </w:p>
    <w:p w14:paraId="001C44C1" w14:textId="3D6F1D32" w:rsidR="00C62F26" w:rsidRDefault="00C62F26" w:rsidP="00C62F26">
      <w:pPr>
        <w:tabs>
          <w:tab w:val="left" w:pos="1380"/>
        </w:tabs>
        <w:spacing w:after="200" w:line="276" w:lineRule="auto"/>
        <w:rPr>
          <w:rFonts w:ascii="Times New Roman" w:hAnsi="Times New Roman" w:cs="Times New Roman"/>
          <w:sz w:val="24"/>
          <w:szCs w:val="24"/>
        </w:rPr>
      </w:pPr>
    </w:p>
    <w:p w14:paraId="6ABFED24" w14:textId="77777777" w:rsidR="00E32483" w:rsidRPr="00C62F26" w:rsidRDefault="00E32483" w:rsidP="00C62F26">
      <w:pPr>
        <w:tabs>
          <w:tab w:val="left" w:pos="1380"/>
        </w:tabs>
        <w:spacing w:after="200" w:line="276" w:lineRule="auto"/>
        <w:rPr>
          <w:rFonts w:ascii="Times New Roman" w:hAnsi="Times New Roman" w:cs="Times New Roman"/>
          <w:sz w:val="24"/>
          <w:szCs w:val="24"/>
        </w:rPr>
      </w:pPr>
    </w:p>
    <w:p w14:paraId="1819EEB9" w14:textId="1DA1D46D" w:rsidR="003C1B55" w:rsidRDefault="003C1B55" w:rsidP="00C62F26">
      <w:pPr>
        <w:spacing w:after="200" w:line="276" w:lineRule="auto"/>
        <w:rPr>
          <w:rFonts w:ascii="Times New Roman" w:hAnsi="Times New Roman" w:cs="Times New Roman"/>
          <w:sz w:val="24"/>
          <w:szCs w:val="24"/>
        </w:rPr>
      </w:pPr>
    </w:p>
    <w:p w14:paraId="664DA292" w14:textId="77777777" w:rsidR="00603D5E" w:rsidRDefault="00603D5E" w:rsidP="00C62F26">
      <w:pPr>
        <w:spacing w:after="200" w:line="276" w:lineRule="auto"/>
        <w:rPr>
          <w:rFonts w:ascii="Times New Roman" w:hAnsi="Times New Roman" w:cs="Times New Roman"/>
          <w:sz w:val="24"/>
          <w:szCs w:val="24"/>
        </w:rPr>
      </w:pPr>
    </w:p>
    <w:p w14:paraId="24FDEFB3" w14:textId="54347D75" w:rsidR="009810DD" w:rsidRDefault="009810DD" w:rsidP="00C62F26">
      <w:pPr>
        <w:spacing w:after="200" w:line="276" w:lineRule="auto"/>
        <w:rPr>
          <w:rFonts w:ascii="Times New Roman" w:hAnsi="Times New Roman" w:cs="Times New Roman"/>
          <w:sz w:val="24"/>
          <w:szCs w:val="24"/>
        </w:rPr>
      </w:pPr>
    </w:p>
    <w:p w14:paraId="7CBDC93E" w14:textId="1AF25789" w:rsidR="00ED5287" w:rsidRDefault="00ED5287" w:rsidP="00C62F26">
      <w:pPr>
        <w:spacing w:after="200" w:line="276" w:lineRule="auto"/>
        <w:rPr>
          <w:rFonts w:ascii="Times New Roman" w:hAnsi="Times New Roman" w:cs="Times New Roman"/>
          <w:sz w:val="24"/>
          <w:szCs w:val="24"/>
        </w:rPr>
      </w:pPr>
    </w:p>
    <w:p w14:paraId="5E14DCC3" w14:textId="4D045557" w:rsidR="00ED5287" w:rsidRDefault="00ED5287" w:rsidP="00C62F26">
      <w:pPr>
        <w:spacing w:after="200" w:line="276" w:lineRule="auto"/>
        <w:rPr>
          <w:rFonts w:ascii="Times New Roman" w:hAnsi="Times New Roman" w:cs="Times New Roman"/>
          <w:sz w:val="24"/>
          <w:szCs w:val="24"/>
        </w:rPr>
      </w:pPr>
    </w:p>
    <w:p w14:paraId="3A4ACC76" w14:textId="7BE35ACD" w:rsidR="00ED5287" w:rsidRDefault="00ED5287" w:rsidP="00C62F26">
      <w:pPr>
        <w:spacing w:after="200" w:line="276" w:lineRule="auto"/>
        <w:rPr>
          <w:rFonts w:ascii="Times New Roman" w:hAnsi="Times New Roman" w:cs="Times New Roman"/>
          <w:sz w:val="24"/>
          <w:szCs w:val="24"/>
        </w:rPr>
      </w:pPr>
    </w:p>
    <w:p w14:paraId="5C1F5B03" w14:textId="3E4F2BAF" w:rsidR="00ED5287" w:rsidRDefault="00ED5287" w:rsidP="00C62F26">
      <w:pPr>
        <w:spacing w:after="200" w:line="276" w:lineRule="auto"/>
        <w:rPr>
          <w:rFonts w:ascii="Times New Roman" w:hAnsi="Times New Roman" w:cs="Times New Roman"/>
          <w:sz w:val="24"/>
          <w:szCs w:val="24"/>
        </w:rPr>
      </w:pPr>
    </w:p>
    <w:p w14:paraId="7E4BBDB9" w14:textId="6670850C" w:rsidR="00ED5287" w:rsidRDefault="00ED5287" w:rsidP="00C62F26">
      <w:pPr>
        <w:spacing w:after="200" w:line="276" w:lineRule="auto"/>
        <w:rPr>
          <w:rFonts w:ascii="Times New Roman" w:hAnsi="Times New Roman" w:cs="Times New Roman"/>
          <w:sz w:val="24"/>
          <w:szCs w:val="24"/>
        </w:rPr>
      </w:pPr>
    </w:p>
    <w:p w14:paraId="05AD16D2" w14:textId="7B480997" w:rsidR="00ED5287" w:rsidRDefault="00ED5287" w:rsidP="00C62F26">
      <w:pPr>
        <w:spacing w:after="200" w:line="276" w:lineRule="auto"/>
        <w:rPr>
          <w:rFonts w:ascii="Times New Roman" w:hAnsi="Times New Roman" w:cs="Times New Roman"/>
          <w:sz w:val="24"/>
          <w:szCs w:val="24"/>
        </w:rPr>
      </w:pPr>
    </w:p>
    <w:p w14:paraId="15A4D341" w14:textId="32C80FB4" w:rsidR="00ED5287" w:rsidRDefault="00ED5287" w:rsidP="00C62F26">
      <w:pPr>
        <w:spacing w:after="200" w:line="276" w:lineRule="auto"/>
        <w:rPr>
          <w:rFonts w:ascii="Times New Roman" w:hAnsi="Times New Roman" w:cs="Times New Roman"/>
          <w:sz w:val="24"/>
          <w:szCs w:val="24"/>
        </w:rPr>
      </w:pPr>
    </w:p>
    <w:p w14:paraId="400F4DA6" w14:textId="113BD4C4" w:rsidR="00ED5287" w:rsidRDefault="00ED5287" w:rsidP="00C62F26">
      <w:pPr>
        <w:spacing w:after="200" w:line="276" w:lineRule="auto"/>
        <w:rPr>
          <w:rFonts w:ascii="Times New Roman" w:hAnsi="Times New Roman" w:cs="Times New Roman"/>
          <w:sz w:val="24"/>
          <w:szCs w:val="24"/>
        </w:rPr>
      </w:pPr>
    </w:p>
    <w:p w14:paraId="3F5E146E" w14:textId="2562DF11" w:rsidR="00ED5287" w:rsidRDefault="00ED5287" w:rsidP="00C62F26">
      <w:pPr>
        <w:spacing w:after="200" w:line="276" w:lineRule="auto"/>
        <w:rPr>
          <w:rFonts w:ascii="Times New Roman" w:hAnsi="Times New Roman" w:cs="Times New Roman"/>
          <w:sz w:val="24"/>
          <w:szCs w:val="24"/>
        </w:rPr>
      </w:pPr>
    </w:p>
    <w:p w14:paraId="5D14457F" w14:textId="16A509B6" w:rsidR="00ED5287" w:rsidRDefault="00ED5287" w:rsidP="00C62F26">
      <w:pPr>
        <w:spacing w:after="200" w:line="276" w:lineRule="auto"/>
        <w:rPr>
          <w:rFonts w:ascii="Times New Roman" w:hAnsi="Times New Roman" w:cs="Times New Roman"/>
          <w:sz w:val="24"/>
          <w:szCs w:val="24"/>
        </w:rPr>
      </w:pPr>
    </w:p>
    <w:p w14:paraId="5472543F" w14:textId="77777777" w:rsidR="00ED5287" w:rsidRPr="00C62F26" w:rsidRDefault="00ED5287" w:rsidP="00C62F26">
      <w:pPr>
        <w:spacing w:after="200" w:line="276" w:lineRule="auto"/>
        <w:rPr>
          <w:rFonts w:ascii="Times New Roman" w:hAnsi="Times New Roman" w:cs="Times New Roman"/>
          <w:sz w:val="24"/>
          <w:szCs w:val="24"/>
        </w:rPr>
      </w:pPr>
    </w:p>
    <w:p w14:paraId="7569A940" w14:textId="77777777" w:rsidR="00B77336" w:rsidRDefault="00B77336" w:rsidP="00B77336"/>
    <w:p w14:paraId="1B54D80D" w14:textId="4205F199" w:rsidR="00CB663A" w:rsidRDefault="00CB663A" w:rsidP="00C62F26">
      <w:pPr>
        <w:spacing w:after="200" w:line="276" w:lineRule="auto"/>
        <w:rPr>
          <w:rFonts w:ascii="Times New Roman" w:hAnsi="Times New Roman" w:cs="Times New Roman"/>
          <w:sz w:val="24"/>
          <w:szCs w:val="24"/>
        </w:rPr>
      </w:pPr>
    </w:p>
    <w:p w14:paraId="79124403" w14:textId="3B63672E" w:rsidR="00B77336" w:rsidRDefault="00B77336" w:rsidP="00C62F26">
      <w:pPr>
        <w:spacing w:after="200" w:line="276" w:lineRule="auto"/>
        <w:rPr>
          <w:rFonts w:ascii="Times New Roman" w:hAnsi="Times New Roman" w:cs="Times New Roman"/>
          <w:sz w:val="24"/>
          <w:szCs w:val="24"/>
        </w:rPr>
      </w:pPr>
    </w:p>
    <w:p w14:paraId="6F7A12C5" w14:textId="52C16A98" w:rsidR="00ED5287" w:rsidRDefault="00ED5287" w:rsidP="00C62F26">
      <w:pPr>
        <w:spacing w:after="200" w:line="276" w:lineRule="auto"/>
        <w:rPr>
          <w:rFonts w:ascii="Times New Roman" w:hAnsi="Times New Roman" w:cs="Times New Roman"/>
          <w:sz w:val="24"/>
          <w:szCs w:val="24"/>
        </w:rPr>
      </w:pPr>
    </w:p>
    <w:p w14:paraId="612326F4" w14:textId="5C450EB6" w:rsidR="00ED5287" w:rsidRDefault="00ED5287" w:rsidP="00C62F26">
      <w:pPr>
        <w:spacing w:after="200" w:line="276" w:lineRule="auto"/>
        <w:rPr>
          <w:rFonts w:ascii="Times New Roman" w:hAnsi="Times New Roman" w:cs="Times New Roman"/>
          <w:sz w:val="24"/>
          <w:szCs w:val="24"/>
        </w:rPr>
      </w:pPr>
    </w:p>
    <w:p w14:paraId="6052514E" w14:textId="77777777" w:rsidR="00ED5287" w:rsidRDefault="00ED5287" w:rsidP="00C62F26">
      <w:pPr>
        <w:spacing w:after="200" w:line="276" w:lineRule="auto"/>
        <w:rPr>
          <w:rFonts w:ascii="Times New Roman" w:hAnsi="Times New Roman" w:cs="Times New Roman"/>
          <w:sz w:val="24"/>
          <w:szCs w:val="24"/>
        </w:rPr>
      </w:pPr>
    </w:p>
    <w:p w14:paraId="64FA401A" w14:textId="1BC91245" w:rsidR="00B77336" w:rsidRDefault="00B77336" w:rsidP="00C62F26">
      <w:pPr>
        <w:spacing w:after="200" w:line="276" w:lineRule="auto"/>
        <w:rPr>
          <w:rFonts w:ascii="Times New Roman" w:hAnsi="Times New Roman" w:cs="Times New Roman"/>
          <w:sz w:val="24"/>
          <w:szCs w:val="24"/>
        </w:rPr>
      </w:pPr>
    </w:p>
    <w:tbl>
      <w:tblPr>
        <w:tblW w:w="7049" w:type="dxa"/>
        <w:tblInd w:w="93" w:type="dxa"/>
        <w:tblLook w:val="04A0" w:firstRow="1" w:lastRow="0" w:firstColumn="1" w:lastColumn="0" w:noHBand="0" w:noVBand="1"/>
      </w:tblPr>
      <w:tblGrid>
        <w:gridCol w:w="3809"/>
        <w:gridCol w:w="1580"/>
        <w:gridCol w:w="1660"/>
      </w:tblGrid>
      <w:tr w:rsidR="00ED5287" w:rsidRPr="00733BF5" w14:paraId="4E55C12E" w14:textId="77777777" w:rsidTr="00ED5287">
        <w:trPr>
          <w:trHeight w:val="300"/>
        </w:trPr>
        <w:tc>
          <w:tcPr>
            <w:tcW w:w="3809" w:type="dxa"/>
            <w:tcBorders>
              <w:top w:val="nil"/>
              <w:left w:val="nil"/>
              <w:bottom w:val="nil"/>
              <w:right w:val="nil"/>
            </w:tcBorders>
            <w:noWrap/>
            <w:vAlign w:val="bottom"/>
            <w:hideMark/>
          </w:tcPr>
          <w:p w14:paraId="2CD8DE95" w14:textId="77777777" w:rsidR="00ED5287" w:rsidRPr="00733BF5" w:rsidRDefault="00ED5287" w:rsidP="00ED5287">
            <w:pPr>
              <w:spacing w:after="0" w:line="240" w:lineRule="auto"/>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Opština Nikšić</w:t>
            </w:r>
          </w:p>
        </w:tc>
        <w:tc>
          <w:tcPr>
            <w:tcW w:w="1580" w:type="dxa"/>
            <w:tcBorders>
              <w:top w:val="nil"/>
              <w:left w:val="nil"/>
              <w:bottom w:val="nil"/>
              <w:right w:val="nil"/>
            </w:tcBorders>
            <w:noWrap/>
            <w:vAlign w:val="bottom"/>
            <w:hideMark/>
          </w:tcPr>
          <w:p w14:paraId="16DFC73C"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p>
        </w:tc>
        <w:tc>
          <w:tcPr>
            <w:tcW w:w="1660" w:type="dxa"/>
            <w:tcBorders>
              <w:top w:val="nil"/>
              <w:left w:val="nil"/>
              <w:bottom w:val="nil"/>
              <w:right w:val="nil"/>
            </w:tcBorders>
            <w:noWrap/>
            <w:vAlign w:val="bottom"/>
            <w:hideMark/>
          </w:tcPr>
          <w:p w14:paraId="21EAF8C1"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p>
        </w:tc>
      </w:tr>
      <w:tr w:rsidR="00ED5287" w:rsidRPr="00733BF5" w14:paraId="47F8A135" w14:textId="77777777" w:rsidTr="00ED5287">
        <w:trPr>
          <w:trHeight w:val="300"/>
        </w:trPr>
        <w:tc>
          <w:tcPr>
            <w:tcW w:w="3809" w:type="dxa"/>
            <w:tcBorders>
              <w:top w:val="nil"/>
              <w:left w:val="nil"/>
              <w:bottom w:val="nil"/>
              <w:right w:val="nil"/>
            </w:tcBorders>
            <w:noWrap/>
            <w:vAlign w:val="bottom"/>
            <w:hideMark/>
          </w:tcPr>
          <w:p w14:paraId="4AE0DCF9" w14:textId="77777777" w:rsidR="00ED5287" w:rsidRPr="00733BF5" w:rsidRDefault="00ED5287" w:rsidP="00ED5287">
            <w:pPr>
              <w:spacing w:after="0" w:line="240" w:lineRule="auto"/>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Kumulativ, Jan-Sep 2025.</w:t>
            </w:r>
          </w:p>
        </w:tc>
        <w:tc>
          <w:tcPr>
            <w:tcW w:w="1580" w:type="dxa"/>
            <w:tcBorders>
              <w:top w:val="nil"/>
              <w:left w:val="nil"/>
              <w:bottom w:val="nil"/>
              <w:right w:val="nil"/>
            </w:tcBorders>
            <w:noWrap/>
            <w:vAlign w:val="bottom"/>
            <w:hideMark/>
          </w:tcPr>
          <w:p w14:paraId="2F8A1F70"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p>
        </w:tc>
        <w:tc>
          <w:tcPr>
            <w:tcW w:w="1660" w:type="dxa"/>
            <w:tcBorders>
              <w:top w:val="nil"/>
              <w:left w:val="nil"/>
              <w:bottom w:val="nil"/>
              <w:right w:val="nil"/>
            </w:tcBorders>
            <w:noWrap/>
            <w:vAlign w:val="bottom"/>
            <w:hideMark/>
          </w:tcPr>
          <w:p w14:paraId="60E4E380"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p>
        </w:tc>
      </w:tr>
      <w:tr w:rsidR="00ED5287" w:rsidRPr="00733BF5" w14:paraId="4FCC8883" w14:textId="77777777" w:rsidTr="00ED5287">
        <w:trPr>
          <w:trHeight w:val="300"/>
        </w:trPr>
        <w:tc>
          <w:tcPr>
            <w:tcW w:w="3809" w:type="dxa"/>
            <w:tcBorders>
              <w:top w:val="nil"/>
              <w:left w:val="nil"/>
              <w:bottom w:val="nil"/>
              <w:right w:val="nil"/>
            </w:tcBorders>
            <w:noWrap/>
            <w:vAlign w:val="bottom"/>
            <w:hideMark/>
          </w:tcPr>
          <w:p w14:paraId="284D43D3" w14:textId="77777777" w:rsidR="00ED5287" w:rsidRPr="00733BF5" w:rsidRDefault="00ED5287" w:rsidP="00ED5287">
            <w:pPr>
              <w:spacing w:after="0" w:line="240" w:lineRule="auto"/>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Individualni smještaj</w:t>
            </w:r>
          </w:p>
        </w:tc>
        <w:tc>
          <w:tcPr>
            <w:tcW w:w="1580" w:type="dxa"/>
            <w:tcBorders>
              <w:top w:val="nil"/>
              <w:left w:val="nil"/>
              <w:bottom w:val="nil"/>
              <w:right w:val="nil"/>
            </w:tcBorders>
            <w:noWrap/>
            <w:vAlign w:val="bottom"/>
            <w:hideMark/>
          </w:tcPr>
          <w:p w14:paraId="372FB9C3"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p>
        </w:tc>
        <w:tc>
          <w:tcPr>
            <w:tcW w:w="1660" w:type="dxa"/>
            <w:tcBorders>
              <w:top w:val="nil"/>
              <w:left w:val="nil"/>
              <w:bottom w:val="nil"/>
              <w:right w:val="nil"/>
            </w:tcBorders>
            <w:noWrap/>
            <w:vAlign w:val="bottom"/>
            <w:hideMark/>
          </w:tcPr>
          <w:p w14:paraId="3CF64BF3"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p>
        </w:tc>
      </w:tr>
      <w:tr w:rsidR="00ED5287" w:rsidRPr="00733BF5" w14:paraId="2F0BDEA1" w14:textId="77777777" w:rsidTr="00ED5287">
        <w:trPr>
          <w:trHeight w:val="300"/>
        </w:trPr>
        <w:tc>
          <w:tcPr>
            <w:tcW w:w="3809" w:type="dxa"/>
            <w:tcBorders>
              <w:top w:val="nil"/>
              <w:left w:val="nil"/>
              <w:bottom w:val="nil"/>
              <w:right w:val="nil"/>
            </w:tcBorders>
            <w:noWrap/>
            <w:vAlign w:val="bottom"/>
            <w:hideMark/>
          </w:tcPr>
          <w:p w14:paraId="749DDE42" w14:textId="77777777" w:rsidR="00ED5287" w:rsidRPr="00733BF5" w:rsidRDefault="00ED5287" w:rsidP="00ED5287">
            <w:pPr>
              <w:spacing w:after="0" w:line="240" w:lineRule="auto"/>
              <w:rPr>
                <w:rFonts w:ascii="Times New Roman" w:eastAsia="Times New Roman" w:hAnsi="Times New Roman" w:cs="Times New Roman"/>
                <w:b/>
                <w:bCs/>
                <w:color w:val="000000"/>
                <w:sz w:val="24"/>
                <w:szCs w:val="24"/>
              </w:rPr>
            </w:pPr>
          </w:p>
        </w:tc>
        <w:tc>
          <w:tcPr>
            <w:tcW w:w="1580" w:type="dxa"/>
            <w:tcBorders>
              <w:top w:val="nil"/>
              <w:left w:val="nil"/>
              <w:bottom w:val="nil"/>
              <w:right w:val="nil"/>
            </w:tcBorders>
            <w:noWrap/>
            <w:vAlign w:val="bottom"/>
            <w:hideMark/>
          </w:tcPr>
          <w:p w14:paraId="67646D8E"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p>
        </w:tc>
        <w:tc>
          <w:tcPr>
            <w:tcW w:w="1660" w:type="dxa"/>
            <w:tcBorders>
              <w:top w:val="nil"/>
              <w:left w:val="nil"/>
              <w:bottom w:val="nil"/>
              <w:right w:val="nil"/>
            </w:tcBorders>
            <w:noWrap/>
            <w:vAlign w:val="bottom"/>
            <w:hideMark/>
          </w:tcPr>
          <w:p w14:paraId="12CBC9DD"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p>
        </w:tc>
      </w:tr>
      <w:tr w:rsidR="00ED5287" w:rsidRPr="00733BF5" w14:paraId="06452E63" w14:textId="77777777" w:rsidTr="00ED5287">
        <w:trPr>
          <w:trHeight w:val="300"/>
        </w:trPr>
        <w:tc>
          <w:tcPr>
            <w:tcW w:w="38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5689AEE" w14:textId="77777777" w:rsidR="00ED5287" w:rsidRPr="00733BF5" w:rsidRDefault="00ED5287" w:rsidP="00ED5287">
            <w:pPr>
              <w:spacing w:after="0" w:line="240" w:lineRule="auto"/>
              <w:jc w:val="center"/>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Zemlja pripadnosti gostiju</w:t>
            </w:r>
          </w:p>
        </w:tc>
        <w:tc>
          <w:tcPr>
            <w:tcW w:w="1580" w:type="dxa"/>
            <w:tcBorders>
              <w:top w:val="single" w:sz="4" w:space="0" w:color="auto"/>
              <w:left w:val="nil"/>
              <w:bottom w:val="single" w:sz="4" w:space="0" w:color="auto"/>
              <w:right w:val="single" w:sz="4" w:space="0" w:color="auto"/>
            </w:tcBorders>
            <w:shd w:val="clear" w:color="000000" w:fill="D9D9D9"/>
            <w:noWrap/>
            <w:vAlign w:val="center"/>
            <w:hideMark/>
          </w:tcPr>
          <w:p w14:paraId="490C9180" w14:textId="77777777" w:rsidR="00ED5287" w:rsidRPr="00733BF5" w:rsidRDefault="00ED5287" w:rsidP="00ED5287">
            <w:pPr>
              <w:spacing w:after="0" w:line="240" w:lineRule="auto"/>
              <w:jc w:val="center"/>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Dolasci</w:t>
            </w:r>
          </w:p>
        </w:tc>
        <w:tc>
          <w:tcPr>
            <w:tcW w:w="1660" w:type="dxa"/>
            <w:tcBorders>
              <w:top w:val="single" w:sz="4" w:space="0" w:color="auto"/>
              <w:left w:val="nil"/>
              <w:bottom w:val="single" w:sz="4" w:space="0" w:color="auto"/>
              <w:right w:val="single" w:sz="4" w:space="0" w:color="auto"/>
            </w:tcBorders>
            <w:shd w:val="clear" w:color="000000" w:fill="D9D9D9"/>
            <w:noWrap/>
            <w:vAlign w:val="center"/>
            <w:hideMark/>
          </w:tcPr>
          <w:p w14:paraId="0236AADA" w14:textId="77777777" w:rsidR="00ED5287" w:rsidRPr="00733BF5" w:rsidRDefault="00ED5287" w:rsidP="00ED5287">
            <w:pPr>
              <w:spacing w:after="0" w:line="240" w:lineRule="auto"/>
              <w:jc w:val="center"/>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Noćenja</w:t>
            </w:r>
          </w:p>
        </w:tc>
      </w:tr>
      <w:tr w:rsidR="00ED5287" w:rsidRPr="00733BF5" w14:paraId="080BAEDE"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2711407E" w14:textId="77777777" w:rsidR="00ED5287" w:rsidRPr="00733BF5" w:rsidRDefault="00ED5287" w:rsidP="00ED5287">
            <w:pPr>
              <w:spacing w:after="0" w:line="240" w:lineRule="auto"/>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 xml:space="preserve"> Nikšić</w:t>
            </w:r>
          </w:p>
        </w:tc>
        <w:tc>
          <w:tcPr>
            <w:tcW w:w="1580" w:type="dxa"/>
            <w:tcBorders>
              <w:top w:val="nil"/>
              <w:left w:val="nil"/>
              <w:bottom w:val="single" w:sz="4" w:space="0" w:color="auto"/>
              <w:right w:val="single" w:sz="4" w:space="0" w:color="auto"/>
            </w:tcBorders>
            <w:noWrap/>
            <w:vAlign w:val="bottom"/>
            <w:hideMark/>
          </w:tcPr>
          <w:p w14:paraId="5BE3F8E8" w14:textId="5D010BF4" w:rsidR="00ED5287" w:rsidRPr="00733BF5" w:rsidRDefault="00207130" w:rsidP="00ED5287">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49</w:t>
            </w:r>
            <w:r w:rsidR="00ED5287" w:rsidRPr="00733BF5">
              <w:rPr>
                <w:rFonts w:ascii="Times New Roman" w:eastAsia="Times New Roman" w:hAnsi="Times New Roman" w:cs="Times New Roman"/>
                <w:b/>
                <w:bCs/>
                <w:color w:val="000000"/>
                <w:sz w:val="24"/>
                <w:szCs w:val="24"/>
              </w:rPr>
              <w:t>66</w:t>
            </w:r>
          </w:p>
        </w:tc>
        <w:tc>
          <w:tcPr>
            <w:tcW w:w="1660" w:type="dxa"/>
            <w:tcBorders>
              <w:top w:val="nil"/>
              <w:left w:val="nil"/>
              <w:bottom w:val="single" w:sz="4" w:space="0" w:color="auto"/>
              <w:right w:val="single" w:sz="4" w:space="0" w:color="auto"/>
            </w:tcBorders>
            <w:noWrap/>
            <w:vAlign w:val="bottom"/>
            <w:hideMark/>
          </w:tcPr>
          <w:p w14:paraId="53D0B063" w14:textId="7785918D" w:rsidR="00ED5287" w:rsidRPr="00733BF5" w:rsidRDefault="00207130" w:rsidP="00ED5287">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15335</w:t>
            </w:r>
          </w:p>
        </w:tc>
      </w:tr>
      <w:tr w:rsidR="00ED5287" w:rsidRPr="00733BF5" w14:paraId="4426C10C"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43403983" w14:textId="77777777" w:rsidR="00ED5287" w:rsidRPr="00733BF5" w:rsidRDefault="00ED5287" w:rsidP="00ED5287">
            <w:pPr>
              <w:spacing w:after="0" w:line="240" w:lineRule="auto"/>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 xml:space="preserve"> Crna Gora</w:t>
            </w:r>
          </w:p>
        </w:tc>
        <w:tc>
          <w:tcPr>
            <w:tcW w:w="1580" w:type="dxa"/>
            <w:tcBorders>
              <w:top w:val="nil"/>
              <w:left w:val="nil"/>
              <w:bottom w:val="single" w:sz="4" w:space="0" w:color="auto"/>
              <w:right w:val="single" w:sz="4" w:space="0" w:color="auto"/>
            </w:tcBorders>
            <w:noWrap/>
            <w:vAlign w:val="bottom"/>
            <w:hideMark/>
          </w:tcPr>
          <w:p w14:paraId="11EB3FA4" w14:textId="77777777" w:rsidR="00ED5287" w:rsidRPr="00733BF5" w:rsidRDefault="00ED5287" w:rsidP="00ED5287">
            <w:pPr>
              <w:spacing w:after="0" w:line="240" w:lineRule="auto"/>
              <w:jc w:val="right"/>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337</w:t>
            </w:r>
          </w:p>
        </w:tc>
        <w:tc>
          <w:tcPr>
            <w:tcW w:w="1660" w:type="dxa"/>
            <w:tcBorders>
              <w:top w:val="nil"/>
              <w:left w:val="nil"/>
              <w:bottom w:val="single" w:sz="4" w:space="0" w:color="auto"/>
              <w:right w:val="single" w:sz="4" w:space="0" w:color="auto"/>
            </w:tcBorders>
            <w:noWrap/>
            <w:vAlign w:val="bottom"/>
            <w:hideMark/>
          </w:tcPr>
          <w:p w14:paraId="08F54362" w14:textId="77777777" w:rsidR="00ED5287" w:rsidRPr="00733BF5" w:rsidRDefault="00ED5287" w:rsidP="00ED5287">
            <w:pPr>
              <w:spacing w:after="0" w:line="240" w:lineRule="auto"/>
              <w:jc w:val="right"/>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696</w:t>
            </w:r>
          </w:p>
        </w:tc>
      </w:tr>
      <w:tr w:rsidR="00ED5287" w:rsidRPr="00733BF5" w14:paraId="6DBE8257"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1DC8B6EA" w14:textId="77777777" w:rsidR="00ED5287" w:rsidRPr="00733BF5" w:rsidRDefault="00ED5287" w:rsidP="00ED5287">
            <w:pPr>
              <w:spacing w:after="0" w:line="240" w:lineRule="auto"/>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 xml:space="preserve"> Inostranstvo</w:t>
            </w:r>
          </w:p>
        </w:tc>
        <w:tc>
          <w:tcPr>
            <w:tcW w:w="1580" w:type="dxa"/>
            <w:tcBorders>
              <w:top w:val="nil"/>
              <w:left w:val="nil"/>
              <w:bottom w:val="single" w:sz="4" w:space="0" w:color="auto"/>
              <w:right w:val="single" w:sz="4" w:space="0" w:color="auto"/>
            </w:tcBorders>
            <w:noWrap/>
            <w:vAlign w:val="bottom"/>
            <w:hideMark/>
          </w:tcPr>
          <w:p w14:paraId="381DE269" w14:textId="77777777" w:rsidR="00ED5287" w:rsidRPr="00733BF5" w:rsidRDefault="00ED5287" w:rsidP="00ED5287">
            <w:pPr>
              <w:spacing w:after="0" w:line="240" w:lineRule="auto"/>
              <w:jc w:val="right"/>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3829</w:t>
            </w:r>
          </w:p>
        </w:tc>
        <w:tc>
          <w:tcPr>
            <w:tcW w:w="1660" w:type="dxa"/>
            <w:tcBorders>
              <w:top w:val="nil"/>
              <w:left w:val="nil"/>
              <w:bottom w:val="single" w:sz="4" w:space="0" w:color="auto"/>
              <w:right w:val="single" w:sz="4" w:space="0" w:color="auto"/>
            </w:tcBorders>
            <w:noWrap/>
            <w:vAlign w:val="bottom"/>
            <w:hideMark/>
          </w:tcPr>
          <w:p w14:paraId="6D83A0D8" w14:textId="77777777" w:rsidR="00ED5287" w:rsidRPr="00733BF5" w:rsidRDefault="00ED5287" w:rsidP="00ED5287">
            <w:pPr>
              <w:spacing w:after="0" w:line="240" w:lineRule="auto"/>
              <w:jc w:val="right"/>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8239</w:t>
            </w:r>
          </w:p>
        </w:tc>
      </w:tr>
      <w:tr w:rsidR="00ED5287" w:rsidRPr="00733BF5" w14:paraId="5C609017"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409B37D2" w14:textId="77777777" w:rsidR="00ED5287" w:rsidRPr="00733BF5" w:rsidRDefault="00ED5287" w:rsidP="00ED5287">
            <w:pPr>
              <w:spacing w:after="0" w:line="240" w:lineRule="auto"/>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 xml:space="preserve"> Evropa</w:t>
            </w:r>
          </w:p>
        </w:tc>
        <w:tc>
          <w:tcPr>
            <w:tcW w:w="1580" w:type="dxa"/>
            <w:tcBorders>
              <w:top w:val="nil"/>
              <w:left w:val="nil"/>
              <w:bottom w:val="single" w:sz="4" w:space="0" w:color="auto"/>
              <w:right w:val="single" w:sz="4" w:space="0" w:color="auto"/>
            </w:tcBorders>
            <w:noWrap/>
            <w:vAlign w:val="bottom"/>
            <w:hideMark/>
          </w:tcPr>
          <w:p w14:paraId="1DB942A4" w14:textId="77777777" w:rsidR="00ED5287" w:rsidRPr="00733BF5" w:rsidRDefault="00ED5287" w:rsidP="00ED5287">
            <w:pPr>
              <w:spacing w:after="0" w:line="240" w:lineRule="auto"/>
              <w:jc w:val="right"/>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3316</w:t>
            </w:r>
          </w:p>
        </w:tc>
        <w:tc>
          <w:tcPr>
            <w:tcW w:w="1660" w:type="dxa"/>
            <w:tcBorders>
              <w:top w:val="nil"/>
              <w:left w:val="nil"/>
              <w:bottom w:val="single" w:sz="4" w:space="0" w:color="auto"/>
              <w:right w:val="single" w:sz="4" w:space="0" w:color="auto"/>
            </w:tcBorders>
            <w:noWrap/>
            <w:vAlign w:val="bottom"/>
            <w:hideMark/>
          </w:tcPr>
          <w:p w14:paraId="673E4EC4" w14:textId="77777777" w:rsidR="00ED5287" w:rsidRPr="00733BF5" w:rsidRDefault="00ED5287" w:rsidP="00ED5287">
            <w:pPr>
              <w:spacing w:after="0" w:line="240" w:lineRule="auto"/>
              <w:jc w:val="right"/>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7020</w:t>
            </w:r>
          </w:p>
        </w:tc>
      </w:tr>
      <w:tr w:rsidR="00ED5287" w:rsidRPr="00733BF5" w14:paraId="30652AB7"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7F84A8DB"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Albanija</w:t>
            </w:r>
          </w:p>
        </w:tc>
        <w:tc>
          <w:tcPr>
            <w:tcW w:w="1580" w:type="dxa"/>
            <w:tcBorders>
              <w:top w:val="nil"/>
              <w:left w:val="nil"/>
              <w:bottom w:val="single" w:sz="4" w:space="0" w:color="auto"/>
              <w:right w:val="single" w:sz="4" w:space="0" w:color="auto"/>
            </w:tcBorders>
            <w:noWrap/>
            <w:vAlign w:val="bottom"/>
            <w:hideMark/>
          </w:tcPr>
          <w:p w14:paraId="1F4EC5FB"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8</w:t>
            </w:r>
          </w:p>
        </w:tc>
        <w:tc>
          <w:tcPr>
            <w:tcW w:w="1660" w:type="dxa"/>
            <w:tcBorders>
              <w:top w:val="nil"/>
              <w:left w:val="nil"/>
              <w:bottom w:val="single" w:sz="4" w:space="0" w:color="auto"/>
              <w:right w:val="single" w:sz="4" w:space="0" w:color="auto"/>
            </w:tcBorders>
            <w:noWrap/>
            <w:vAlign w:val="bottom"/>
            <w:hideMark/>
          </w:tcPr>
          <w:p w14:paraId="2C0E01BB"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12</w:t>
            </w:r>
          </w:p>
        </w:tc>
      </w:tr>
      <w:tr w:rsidR="00ED5287" w:rsidRPr="00733BF5" w14:paraId="2CC3D67F"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342488C5"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Austrija</w:t>
            </w:r>
          </w:p>
        </w:tc>
        <w:tc>
          <w:tcPr>
            <w:tcW w:w="1580" w:type="dxa"/>
            <w:tcBorders>
              <w:top w:val="nil"/>
              <w:left w:val="nil"/>
              <w:bottom w:val="single" w:sz="4" w:space="0" w:color="auto"/>
              <w:right w:val="single" w:sz="4" w:space="0" w:color="auto"/>
            </w:tcBorders>
            <w:noWrap/>
            <w:vAlign w:val="bottom"/>
            <w:hideMark/>
          </w:tcPr>
          <w:p w14:paraId="789FC2AF"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96</w:t>
            </w:r>
          </w:p>
        </w:tc>
        <w:tc>
          <w:tcPr>
            <w:tcW w:w="1660" w:type="dxa"/>
            <w:tcBorders>
              <w:top w:val="nil"/>
              <w:left w:val="nil"/>
              <w:bottom w:val="single" w:sz="4" w:space="0" w:color="auto"/>
              <w:right w:val="single" w:sz="4" w:space="0" w:color="auto"/>
            </w:tcBorders>
            <w:noWrap/>
            <w:vAlign w:val="bottom"/>
            <w:hideMark/>
          </w:tcPr>
          <w:p w14:paraId="23FC9A9A"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184</w:t>
            </w:r>
          </w:p>
        </w:tc>
      </w:tr>
      <w:tr w:rsidR="00ED5287" w:rsidRPr="00733BF5" w14:paraId="7B026EE8"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700883BA"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Belgija</w:t>
            </w:r>
          </w:p>
        </w:tc>
        <w:tc>
          <w:tcPr>
            <w:tcW w:w="1580" w:type="dxa"/>
            <w:tcBorders>
              <w:top w:val="nil"/>
              <w:left w:val="nil"/>
              <w:bottom w:val="single" w:sz="4" w:space="0" w:color="auto"/>
              <w:right w:val="single" w:sz="4" w:space="0" w:color="auto"/>
            </w:tcBorders>
            <w:noWrap/>
            <w:vAlign w:val="bottom"/>
            <w:hideMark/>
          </w:tcPr>
          <w:p w14:paraId="11B25C40"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71</w:t>
            </w:r>
          </w:p>
        </w:tc>
        <w:tc>
          <w:tcPr>
            <w:tcW w:w="1660" w:type="dxa"/>
            <w:tcBorders>
              <w:top w:val="nil"/>
              <w:left w:val="nil"/>
              <w:bottom w:val="single" w:sz="4" w:space="0" w:color="auto"/>
              <w:right w:val="single" w:sz="4" w:space="0" w:color="auto"/>
            </w:tcBorders>
            <w:noWrap/>
            <w:vAlign w:val="bottom"/>
            <w:hideMark/>
          </w:tcPr>
          <w:p w14:paraId="0289C976"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105</w:t>
            </w:r>
          </w:p>
        </w:tc>
      </w:tr>
      <w:tr w:rsidR="00ED5287" w:rsidRPr="00733BF5" w14:paraId="37C50A3F"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2765BF95"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Bjelorusija</w:t>
            </w:r>
          </w:p>
        </w:tc>
        <w:tc>
          <w:tcPr>
            <w:tcW w:w="1580" w:type="dxa"/>
            <w:tcBorders>
              <w:top w:val="nil"/>
              <w:left w:val="nil"/>
              <w:bottom w:val="single" w:sz="4" w:space="0" w:color="auto"/>
              <w:right w:val="single" w:sz="4" w:space="0" w:color="auto"/>
            </w:tcBorders>
            <w:noWrap/>
            <w:vAlign w:val="bottom"/>
            <w:hideMark/>
          </w:tcPr>
          <w:p w14:paraId="057386EE"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4</w:t>
            </w:r>
          </w:p>
        </w:tc>
        <w:tc>
          <w:tcPr>
            <w:tcW w:w="1660" w:type="dxa"/>
            <w:tcBorders>
              <w:top w:val="nil"/>
              <w:left w:val="nil"/>
              <w:bottom w:val="single" w:sz="4" w:space="0" w:color="auto"/>
              <w:right w:val="single" w:sz="4" w:space="0" w:color="auto"/>
            </w:tcBorders>
            <w:noWrap/>
            <w:vAlign w:val="bottom"/>
            <w:hideMark/>
          </w:tcPr>
          <w:p w14:paraId="3C0C1D19"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7</w:t>
            </w:r>
          </w:p>
        </w:tc>
      </w:tr>
      <w:tr w:rsidR="00ED5287" w:rsidRPr="00733BF5" w14:paraId="1DE11BC5"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1D26D547"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Bosna i Hercegovina</w:t>
            </w:r>
          </w:p>
        </w:tc>
        <w:tc>
          <w:tcPr>
            <w:tcW w:w="1580" w:type="dxa"/>
            <w:tcBorders>
              <w:top w:val="nil"/>
              <w:left w:val="nil"/>
              <w:bottom w:val="single" w:sz="4" w:space="0" w:color="auto"/>
              <w:right w:val="single" w:sz="4" w:space="0" w:color="auto"/>
            </w:tcBorders>
            <w:noWrap/>
            <w:vAlign w:val="bottom"/>
            <w:hideMark/>
          </w:tcPr>
          <w:p w14:paraId="75D0B5B8"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247</w:t>
            </w:r>
          </w:p>
        </w:tc>
        <w:tc>
          <w:tcPr>
            <w:tcW w:w="1660" w:type="dxa"/>
            <w:tcBorders>
              <w:top w:val="nil"/>
              <w:left w:val="nil"/>
              <w:bottom w:val="single" w:sz="4" w:space="0" w:color="auto"/>
              <w:right w:val="single" w:sz="4" w:space="0" w:color="auto"/>
            </w:tcBorders>
            <w:noWrap/>
            <w:vAlign w:val="bottom"/>
            <w:hideMark/>
          </w:tcPr>
          <w:p w14:paraId="62D8452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801</w:t>
            </w:r>
          </w:p>
        </w:tc>
      </w:tr>
      <w:tr w:rsidR="00ED5287" w:rsidRPr="00733BF5" w14:paraId="220491BC"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5FF3160D"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Bugarska</w:t>
            </w:r>
          </w:p>
        </w:tc>
        <w:tc>
          <w:tcPr>
            <w:tcW w:w="1580" w:type="dxa"/>
            <w:tcBorders>
              <w:top w:val="nil"/>
              <w:left w:val="nil"/>
              <w:bottom w:val="single" w:sz="4" w:space="0" w:color="auto"/>
              <w:right w:val="single" w:sz="4" w:space="0" w:color="auto"/>
            </w:tcBorders>
            <w:noWrap/>
            <w:vAlign w:val="bottom"/>
            <w:hideMark/>
          </w:tcPr>
          <w:p w14:paraId="0BA1E77D"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32</w:t>
            </w:r>
          </w:p>
        </w:tc>
        <w:tc>
          <w:tcPr>
            <w:tcW w:w="1660" w:type="dxa"/>
            <w:tcBorders>
              <w:top w:val="nil"/>
              <w:left w:val="nil"/>
              <w:bottom w:val="single" w:sz="4" w:space="0" w:color="auto"/>
              <w:right w:val="single" w:sz="4" w:space="0" w:color="auto"/>
            </w:tcBorders>
            <w:noWrap/>
            <w:vAlign w:val="bottom"/>
            <w:hideMark/>
          </w:tcPr>
          <w:p w14:paraId="5D3A5610"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189</w:t>
            </w:r>
          </w:p>
        </w:tc>
      </w:tr>
      <w:tr w:rsidR="00ED5287" w:rsidRPr="00733BF5" w14:paraId="554E8BED"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24579EAF"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Češka</w:t>
            </w:r>
          </w:p>
        </w:tc>
        <w:tc>
          <w:tcPr>
            <w:tcW w:w="1580" w:type="dxa"/>
            <w:tcBorders>
              <w:top w:val="nil"/>
              <w:left w:val="nil"/>
              <w:bottom w:val="single" w:sz="4" w:space="0" w:color="auto"/>
              <w:right w:val="single" w:sz="4" w:space="0" w:color="auto"/>
            </w:tcBorders>
            <w:noWrap/>
            <w:vAlign w:val="bottom"/>
            <w:hideMark/>
          </w:tcPr>
          <w:p w14:paraId="506F5AB1"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94</w:t>
            </w:r>
          </w:p>
        </w:tc>
        <w:tc>
          <w:tcPr>
            <w:tcW w:w="1660" w:type="dxa"/>
            <w:tcBorders>
              <w:top w:val="nil"/>
              <w:left w:val="nil"/>
              <w:bottom w:val="single" w:sz="4" w:space="0" w:color="auto"/>
              <w:right w:val="single" w:sz="4" w:space="0" w:color="auto"/>
            </w:tcBorders>
            <w:noWrap/>
            <w:vAlign w:val="bottom"/>
            <w:hideMark/>
          </w:tcPr>
          <w:p w14:paraId="5AF71E34"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301</w:t>
            </w:r>
          </w:p>
        </w:tc>
      </w:tr>
      <w:tr w:rsidR="00ED5287" w:rsidRPr="00733BF5" w14:paraId="06324446"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415AF789"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Danska</w:t>
            </w:r>
          </w:p>
        </w:tc>
        <w:tc>
          <w:tcPr>
            <w:tcW w:w="1580" w:type="dxa"/>
            <w:tcBorders>
              <w:top w:val="nil"/>
              <w:left w:val="nil"/>
              <w:bottom w:val="single" w:sz="4" w:space="0" w:color="auto"/>
              <w:right w:val="single" w:sz="4" w:space="0" w:color="auto"/>
            </w:tcBorders>
            <w:noWrap/>
            <w:vAlign w:val="bottom"/>
            <w:hideMark/>
          </w:tcPr>
          <w:p w14:paraId="59D726F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22</w:t>
            </w:r>
          </w:p>
        </w:tc>
        <w:tc>
          <w:tcPr>
            <w:tcW w:w="1660" w:type="dxa"/>
            <w:tcBorders>
              <w:top w:val="nil"/>
              <w:left w:val="nil"/>
              <w:bottom w:val="single" w:sz="4" w:space="0" w:color="auto"/>
              <w:right w:val="single" w:sz="4" w:space="0" w:color="auto"/>
            </w:tcBorders>
            <w:noWrap/>
            <w:vAlign w:val="bottom"/>
            <w:hideMark/>
          </w:tcPr>
          <w:p w14:paraId="2DFE0C80"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40</w:t>
            </w:r>
          </w:p>
        </w:tc>
      </w:tr>
      <w:tr w:rsidR="00ED5287" w:rsidRPr="00733BF5" w14:paraId="3F4F28CC"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5171E6A1"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Estonija</w:t>
            </w:r>
          </w:p>
        </w:tc>
        <w:tc>
          <w:tcPr>
            <w:tcW w:w="1580" w:type="dxa"/>
            <w:tcBorders>
              <w:top w:val="nil"/>
              <w:left w:val="nil"/>
              <w:bottom w:val="single" w:sz="4" w:space="0" w:color="auto"/>
              <w:right w:val="single" w:sz="4" w:space="0" w:color="auto"/>
            </w:tcBorders>
            <w:noWrap/>
            <w:vAlign w:val="bottom"/>
            <w:hideMark/>
          </w:tcPr>
          <w:p w14:paraId="19A986FB"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11</w:t>
            </w:r>
          </w:p>
        </w:tc>
        <w:tc>
          <w:tcPr>
            <w:tcW w:w="1660" w:type="dxa"/>
            <w:tcBorders>
              <w:top w:val="nil"/>
              <w:left w:val="nil"/>
              <w:bottom w:val="single" w:sz="4" w:space="0" w:color="auto"/>
              <w:right w:val="single" w:sz="4" w:space="0" w:color="auto"/>
            </w:tcBorders>
            <w:noWrap/>
            <w:vAlign w:val="bottom"/>
            <w:hideMark/>
          </w:tcPr>
          <w:p w14:paraId="17AC1285"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24</w:t>
            </w:r>
          </w:p>
        </w:tc>
      </w:tr>
      <w:tr w:rsidR="00ED5287" w:rsidRPr="00733BF5" w14:paraId="085415AC"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5ADCE197"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Finska</w:t>
            </w:r>
          </w:p>
        </w:tc>
        <w:tc>
          <w:tcPr>
            <w:tcW w:w="1580" w:type="dxa"/>
            <w:tcBorders>
              <w:top w:val="nil"/>
              <w:left w:val="nil"/>
              <w:bottom w:val="single" w:sz="4" w:space="0" w:color="auto"/>
              <w:right w:val="single" w:sz="4" w:space="0" w:color="auto"/>
            </w:tcBorders>
            <w:noWrap/>
            <w:vAlign w:val="bottom"/>
            <w:hideMark/>
          </w:tcPr>
          <w:p w14:paraId="66C742A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14</w:t>
            </w:r>
          </w:p>
        </w:tc>
        <w:tc>
          <w:tcPr>
            <w:tcW w:w="1660" w:type="dxa"/>
            <w:tcBorders>
              <w:top w:val="nil"/>
              <w:left w:val="nil"/>
              <w:bottom w:val="single" w:sz="4" w:space="0" w:color="auto"/>
              <w:right w:val="single" w:sz="4" w:space="0" w:color="auto"/>
            </w:tcBorders>
            <w:noWrap/>
            <w:vAlign w:val="bottom"/>
            <w:hideMark/>
          </w:tcPr>
          <w:p w14:paraId="05542675"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14</w:t>
            </w:r>
          </w:p>
        </w:tc>
      </w:tr>
      <w:tr w:rsidR="00ED5287" w:rsidRPr="00733BF5" w14:paraId="0BD7AF2F"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1CD01FAF"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Francuska</w:t>
            </w:r>
          </w:p>
        </w:tc>
        <w:tc>
          <w:tcPr>
            <w:tcW w:w="1580" w:type="dxa"/>
            <w:tcBorders>
              <w:top w:val="nil"/>
              <w:left w:val="nil"/>
              <w:bottom w:val="single" w:sz="4" w:space="0" w:color="auto"/>
              <w:right w:val="single" w:sz="4" w:space="0" w:color="auto"/>
            </w:tcBorders>
            <w:noWrap/>
            <w:vAlign w:val="bottom"/>
            <w:hideMark/>
          </w:tcPr>
          <w:p w14:paraId="775C38E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253</w:t>
            </w:r>
          </w:p>
        </w:tc>
        <w:tc>
          <w:tcPr>
            <w:tcW w:w="1660" w:type="dxa"/>
            <w:tcBorders>
              <w:top w:val="nil"/>
              <w:left w:val="nil"/>
              <w:bottom w:val="single" w:sz="4" w:space="0" w:color="auto"/>
              <w:right w:val="single" w:sz="4" w:space="0" w:color="auto"/>
            </w:tcBorders>
            <w:noWrap/>
            <w:vAlign w:val="bottom"/>
            <w:hideMark/>
          </w:tcPr>
          <w:p w14:paraId="27FF652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388</w:t>
            </w:r>
          </w:p>
        </w:tc>
      </w:tr>
      <w:tr w:rsidR="00ED5287" w:rsidRPr="00733BF5" w14:paraId="4932BBB0"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6C684BC7"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Grčka</w:t>
            </w:r>
          </w:p>
        </w:tc>
        <w:tc>
          <w:tcPr>
            <w:tcW w:w="1580" w:type="dxa"/>
            <w:tcBorders>
              <w:top w:val="nil"/>
              <w:left w:val="nil"/>
              <w:bottom w:val="single" w:sz="4" w:space="0" w:color="auto"/>
              <w:right w:val="single" w:sz="4" w:space="0" w:color="auto"/>
            </w:tcBorders>
            <w:noWrap/>
            <w:vAlign w:val="bottom"/>
            <w:hideMark/>
          </w:tcPr>
          <w:p w14:paraId="783009D9"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13</w:t>
            </w:r>
          </w:p>
        </w:tc>
        <w:tc>
          <w:tcPr>
            <w:tcW w:w="1660" w:type="dxa"/>
            <w:tcBorders>
              <w:top w:val="nil"/>
              <w:left w:val="nil"/>
              <w:bottom w:val="single" w:sz="4" w:space="0" w:color="auto"/>
              <w:right w:val="single" w:sz="4" w:space="0" w:color="auto"/>
            </w:tcBorders>
            <w:noWrap/>
            <w:vAlign w:val="bottom"/>
            <w:hideMark/>
          </w:tcPr>
          <w:p w14:paraId="65F6D41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49</w:t>
            </w:r>
          </w:p>
        </w:tc>
      </w:tr>
      <w:tr w:rsidR="00ED5287" w:rsidRPr="00733BF5" w14:paraId="0679782C"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3A572029"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Holandija</w:t>
            </w:r>
          </w:p>
        </w:tc>
        <w:tc>
          <w:tcPr>
            <w:tcW w:w="1580" w:type="dxa"/>
            <w:tcBorders>
              <w:top w:val="nil"/>
              <w:left w:val="nil"/>
              <w:bottom w:val="single" w:sz="4" w:space="0" w:color="auto"/>
              <w:right w:val="single" w:sz="4" w:space="0" w:color="auto"/>
            </w:tcBorders>
            <w:noWrap/>
            <w:vAlign w:val="bottom"/>
            <w:hideMark/>
          </w:tcPr>
          <w:p w14:paraId="3B799AD6"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190</w:t>
            </w:r>
          </w:p>
        </w:tc>
        <w:tc>
          <w:tcPr>
            <w:tcW w:w="1660" w:type="dxa"/>
            <w:tcBorders>
              <w:top w:val="nil"/>
              <w:left w:val="nil"/>
              <w:bottom w:val="single" w:sz="4" w:space="0" w:color="auto"/>
              <w:right w:val="single" w:sz="4" w:space="0" w:color="auto"/>
            </w:tcBorders>
            <w:noWrap/>
            <w:vAlign w:val="bottom"/>
            <w:hideMark/>
          </w:tcPr>
          <w:p w14:paraId="4335EAB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334</w:t>
            </w:r>
          </w:p>
        </w:tc>
      </w:tr>
      <w:tr w:rsidR="00ED5287" w:rsidRPr="00733BF5" w14:paraId="13242072"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7D03EABA"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Hrvatska</w:t>
            </w:r>
          </w:p>
        </w:tc>
        <w:tc>
          <w:tcPr>
            <w:tcW w:w="1580" w:type="dxa"/>
            <w:tcBorders>
              <w:top w:val="nil"/>
              <w:left w:val="nil"/>
              <w:bottom w:val="single" w:sz="4" w:space="0" w:color="auto"/>
              <w:right w:val="single" w:sz="4" w:space="0" w:color="auto"/>
            </w:tcBorders>
            <w:noWrap/>
            <w:vAlign w:val="bottom"/>
            <w:hideMark/>
          </w:tcPr>
          <w:p w14:paraId="1A50CAFF"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111</w:t>
            </w:r>
          </w:p>
        </w:tc>
        <w:tc>
          <w:tcPr>
            <w:tcW w:w="1660" w:type="dxa"/>
            <w:tcBorders>
              <w:top w:val="nil"/>
              <w:left w:val="nil"/>
              <w:bottom w:val="single" w:sz="4" w:space="0" w:color="auto"/>
              <w:right w:val="single" w:sz="4" w:space="0" w:color="auto"/>
            </w:tcBorders>
            <w:noWrap/>
            <w:vAlign w:val="bottom"/>
            <w:hideMark/>
          </w:tcPr>
          <w:p w14:paraId="288861FE"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197</w:t>
            </w:r>
          </w:p>
        </w:tc>
      </w:tr>
      <w:tr w:rsidR="00ED5287" w:rsidRPr="00733BF5" w14:paraId="28CA089C"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6BFD80B7"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Irska</w:t>
            </w:r>
          </w:p>
        </w:tc>
        <w:tc>
          <w:tcPr>
            <w:tcW w:w="1580" w:type="dxa"/>
            <w:tcBorders>
              <w:top w:val="nil"/>
              <w:left w:val="nil"/>
              <w:bottom w:val="single" w:sz="4" w:space="0" w:color="auto"/>
              <w:right w:val="single" w:sz="4" w:space="0" w:color="auto"/>
            </w:tcBorders>
            <w:noWrap/>
            <w:vAlign w:val="bottom"/>
            <w:hideMark/>
          </w:tcPr>
          <w:p w14:paraId="773FDB5F"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10</w:t>
            </w:r>
          </w:p>
        </w:tc>
        <w:tc>
          <w:tcPr>
            <w:tcW w:w="1660" w:type="dxa"/>
            <w:tcBorders>
              <w:top w:val="nil"/>
              <w:left w:val="nil"/>
              <w:bottom w:val="single" w:sz="4" w:space="0" w:color="auto"/>
              <w:right w:val="single" w:sz="4" w:space="0" w:color="auto"/>
            </w:tcBorders>
            <w:noWrap/>
            <w:vAlign w:val="bottom"/>
            <w:hideMark/>
          </w:tcPr>
          <w:p w14:paraId="67CFC51E"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12</w:t>
            </w:r>
          </w:p>
        </w:tc>
      </w:tr>
      <w:tr w:rsidR="00ED5287" w:rsidRPr="00733BF5" w14:paraId="2331C907"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69B9140C"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Italija</w:t>
            </w:r>
          </w:p>
        </w:tc>
        <w:tc>
          <w:tcPr>
            <w:tcW w:w="1580" w:type="dxa"/>
            <w:tcBorders>
              <w:top w:val="nil"/>
              <w:left w:val="nil"/>
              <w:bottom w:val="single" w:sz="4" w:space="0" w:color="auto"/>
              <w:right w:val="single" w:sz="4" w:space="0" w:color="auto"/>
            </w:tcBorders>
            <w:noWrap/>
            <w:vAlign w:val="bottom"/>
            <w:hideMark/>
          </w:tcPr>
          <w:p w14:paraId="7C430638"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166</w:t>
            </w:r>
          </w:p>
        </w:tc>
        <w:tc>
          <w:tcPr>
            <w:tcW w:w="1660" w:type="dxa"/>
            <w:tcBorders>
              <w:top w:val="nil"/>
              <w:left w:val="nil"/>
              <w:bottom w:val="single" w:sz="4" w:space="0" w:color="auto"/>
              <w:right w:val="single" w:sz="4" w:space="0" w:color="auto"/>
            </w:tcBorders>
            <w:noWrap/>
            <w:vAlign w:val="bottom"/>
            <w:hideMark/>
          </w:tcPr>
          <w:p w14:paraId="325287D5"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262</w:t>
            </w:r>
          </w:p>
        </w:tc>
      </w:tr>
      <w:tr w:rsidR="00ED5287" w:rsidRPr="00733BF5" w14:paraId="4D7510FE"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47F9D26E"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Kipar</w:t>
            </w:r>
          </w:p>
        </w:tc>
        <w:tc>
          <w:tcPr>
            <w:tcW w:w="1580" w:type="dxa"/>
            <w:tcBorders>
              <w:top w:val="nil"/>
              <w:left w:val="nil"/>
              <w:bottom w:val="single" w:sz="4" w:space="0" w:color="auto"/>
              <w:right w:val="single" w:sz="4" w:space="0" w:color="auto"/>
            </w:tcBorders>
            <w:noWrap/>
            <w:vAlign w:val="bottom"/>
            <w:hideMark/>
          </w:tcPr>
          <w:p w14:paraId="560AAB57"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4</w:t>
            </w:r>
          </w:p>
        </w:tc>
        <w:tc>
          <w:tcPr>
            <w:tcW w:w="1660" w:type="dxa"/>
            <w:tcBorders>
              <w:top w:val="nil"/>
              <w:left w:val="nil"/>
              <w:bottom w:val="single" w:sz="4" w:space="0" w:color="auto"/>
              <w:right w:val="single" w:sz="4" w:space="0" w:color="auto"/>
            </w:tcBorders>
            <w:noWrap/>
            <w:vAlign w:val="bottom"/>
            <w:hideMark/>
          </w:tcPr>
          <w:p w14:paraId="725BF93A"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7</w:t>
            </w:r>
          </w:p>
        </w:tc>
      </w:tr>
      <w:tr w:rsidR="00ED5287" w:rsidRPr="00733BF5" w14:paraId="23FC1B42"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1F19C1E8"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Kosovo</w:t>
            </w:r>
          </w:p>
        </w:tc>
        <w:tc>
          <w:tcPr>
            <w:tcW w:w="1580" w:type="dxa"/>
            <w:tcBorders>
              <w:top w:val="nil"/>
              <w:left w:val="nil"/>
              <w:bottom w:val="single" w:sz="4" w:space="0" w:color="auto"/>
              <w:right w:val="single" w:sz="4" w:space="0" w:color="auto"/>
            </w:tcBorders>
            <w:noWrap/>
            <w:vAlign w:val="bottom"/>
            <w:hideMark/>
          </w:tcPr>
          <w:p w14:paraId="3A30AEC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4</w:t>
            </w:r>
          </w:p>
        </w:tc>
        <w:tc>
          <w:tcPr>
            <w:tcW w:w="1660" w:type="dxa"/>
            <w:tcBorders>
              <w:top w:val="nil"/>
              <w:left w:val="nil"/>
              <w:bottom w:val="single" w:sz="4" w:space="0" w:color="auto"/>
              <w:right w:val="single" w:sz="4" w:space="0" w:color="auto"/>
            </w:tcBorders>
            <w:noWrap/>
            <w:vAlign w:val="bottom"/>
            <w:hideMark/>
          </w:tcPr>
          <w:p w14:paraId="78AD1B45"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6</w:t>
            </w:r>
          </w:p>
        </w:tc>
      </w:tr>
      <w:tr w:rsidR="00ED5287" w:rsidRPr="00733BF5" w14:paraId="0959A4CB"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19AE69C0"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Letonija</w:t>
            </w:r>
          </w:p>
        </w:tc>
        <w:tc>
          <w:tcPr>
            <w:tcW w:w="1580" w:type="dxa"/>
            <w:tcBorders>
              <w:top w:val="nil"/>
              <w:left w:val="nil"/>
              <w:bottom w:val="single" w:sz="4" w:space="0" w:color="auto"/>
              <w:right w:val="single" w:sz="4" w:space="0" w:color="auto"/>
            </w:tcBorders>
            <w:noWrap/>
            <w:vAlign w:val="bottom"/>
            <w:hideMark/>
          </w:tcPr>
          <w:p w14:paraId="531BBC1F"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6</w:t>
            </w:r>
          </w:p>
        </w:tc>
        <w:tc>
          <w:tcPr>
            <w:tcW w:w="1660" w:type="dxa"/>
            <w:tcBorders>
              <w:top w:val="nil"/>
              <w:left w:val="nil"/>
              <w:bottom w:val="single" w:sz="4" w:space="0" w:color="auto"/>
              <w:right w:val="single" w:sz="4" w:space="0" w:color="auto"/>
            </w:tcBorders>
            <w:noWrap/>
            <w:vAlign w:val="bottom"/>
            <w:hideMark/>
          </w:tcPr>
          <w:p w14:paraId="6A0CD524"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8</w:t>
            </w:r>
          </w:p>
        </w:tc>
      </w:tr>
      <w:tr w:rsidR="00ED5287" w:rsidRPr="00733BF5" w14:paraId="7B8E1989"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4F13A3A3"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Litvanija</w:t>
            </w:r>
          </w:p>
        </w:tc>
        <w:tc>
          <w:tcPr>
            <w:tcW w:w="1580" w:type="dxa"/>
            <w:tcBorders>
              <w:top w:val="nil"/>
              <w:left w:val="nil"/>
              <w:bottom w:val="single" w:sz="4" w:space="0" w:color="auto"/>
              <w:right w:val="single" w:sz="4" w:space="0" w:color="auto"/>
            </w:tcBorders>
            <w:noWrap/>
            <w:vAlign w:val="bottom"/>
            <w:hideMark/>
          </w:tcPr>
          <w:p w14:paraId="3F797E47"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27</w:t>
            </w:r>
          </w:p>
        </w:tc>
        <w:tc>
          <w:tcPr>
            <w:tcW w:w="1660" w:type="dxa"/>
            <w:tcBorders>
              <w:top w:val="nil"/>
              <w:left w:val="nil"/>
              <w:bottom w:val="single" w:sz="4" w:space="0" w:color="auto"/>
              <w:right w:val="single" w:sz="4" w:space="0" w:color="auto"/>
            </w:tcBorders>
            <w:noWrap/>
            <w:vAlign w:val="bottom"/>
            <w:hideMark/>
          </w:tcPr>
          <w:p w14:paraId="32EE505F"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32</w:t>
            </w:r>
          </w:p>
        </w:tc>
      </w:tr>
      <w:tr w:rsidR="00ED5287" w:rsidRPr="00733BF5" w14:paraId="19E661F8"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1576927C"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Luksemburg</w:t>
            </w:r>
          </w:p>
        </w:tc>
        <w:tc>
          <w:tcPr>
            <w:tcW w:w="1580" w:type="dxa"/>
            <w:tcBorders>
              <w:top w:val="nil"/>
              <w:left w:val="nil"/>
              <w:bottom w:val="single" w:sz="4" w:space="0" w:color="auto"/>
              <w:right w:val="single" w:sz="4" w:space="0" w:color="auto"/>
            </w:tcBorders>
            <w:noWrap/>
            <w:vAlign w:val="bottom"/>
            <w:hideMark/>
          </w:tcPr>
          <w:p w14:paraId="00DE6050"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4</w:t>
            </w:r>
          </w:p>
        </w:tc>
        <w:tc>
          <w:tcPr>
            <w:tcW w:w="1660" w:type="dxa"/>
            <w:tcBorders>
              <w:top w:val="nil"/>
              <w:left w:val="nil"/>
              <w:bottom w:val="single" w:sz="4" w:space="0" w:color="auto"/>
              <w:right w:val="single" w:sz="4" w:space="0" w:color="auto"/>
            </w:tcBorders>
            <w:noWrap/>
            <w:vAlign w:val="bottom"/>
            <w:hideMark/>
          </w:tcPr>
          <w:p w14:paraId="6E21988E"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4</w:t>
            </w:r>
          </w:p>
        </w:tc>
      </w:tr>
      <w:tr w:rsidR="00ED5287" w:rsidRPr="00733BF5" w14:paraId="0252A32F"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36493924"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Mađarska</w:t>
            </w:r>
          </w:p>
        </w:tc>
        <w:tc>
          <w:tcPr>
            <w:tcW w:w="1580" w:type="dxa"/>
            <w:tcBorders>
              <w:top w:val="nil"/>
              <w:left w:val="nil"/>
              <w:bottom w:val="single" w:sz="4" w:space="0" w:color="auto"/>
              <w:right w:val="single" w:sz="4" w:space="0" w:color="auto"/>
            </w:tcBorders>
            <w:noWrap/>
            <w:vAlign w:val="bottom"/>
            <w:hideMark/>
          </w:tcPr>
          <w:p w14:paraId="3221EFF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56</w:t>
            </w:r>
          </w:p>
        </w:tc>
        <w:tc>
          <w:tcPr>
            <w:tcW w:w="1660" w:type="dxa"/>
            <w:tcBorders>
              <w:top w:val="nil"/>
              <w:left w:val="nil"/>
              <w:bottom w:val="single" w:sz="4" w:space="0" w:color="auto"/>
              <w:right w:val="single" w:sz="4" w:space="0" w:color="auto"/>
            </w:tcBorders>
            <w:noWrap/>
            <w:vAlign w:val="bottom"/>
            <w:hideMark/>
          </w:tcPr>
          <w:p w14:paraId="5AFEF6E5"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101</w:t>
            </w:r>
          </w:p>
        </w:tc>
      </w:tr>
      <w:tr w:rsidR="00ED5287" w:rsidRPr="00733BF5" w14:paraId="2C907A4F"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374AFC72"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Republika Sjeverna Makedonija</w:t>
            </w:r>
          </w:p>
        </w:tc>
        <w:tc>
          <w:tcPr>
            <w:tcW w:w="1580" w:type="dxa"/>
            <w:tcBorders>
              <w:top w:val="nil"/>
              <w:left w:val="nil"/>
              <w:bottom w:val="single" w:sz="4" w:space="0" w:color="auto"/>
              <w:right w:val="single" w:sz="4" w:space="0" w:color="auto"/>
            </w:tcBorders>
            <w:noWrap/>
            <w:vAlign w:val="bottom"/>
            <w:hideMark/>
          </w:tcPr>
          <w:p w14:paraId="52C367FF"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71</w:t>
            </w:r>
          </w:p>
        </w:tc>
        <w:tc>
          <w:tcPr>
            <w:tcW w:w="1660" w:type="dxa"/>
            <w:tcBorders>
              <w:top w:val="nil"/>
              <w:left w:val="nil"/>
              <w:bottom w:val="single" w:sz="4" w:space="0" w:color="auto"/>
              <w:right w:val="single" w:sz="4" w:space="0" w:color="auto"/>
            </w:tcBorders>
            <w:noWrap/>
            <w:vAlign w:val="bottom"/>
            <w:hideMark/>
          </w:tcPr>
          <w:p w14:paraId="2D799687"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188</w:t>
            </w:r>
          </w:p>
        </w:tc>
      </w:tr>
      <w:tr w:rsidR="00ED5287" w:rsidRPr="00733BF5" w14:paraId="2CA1362D"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3DB0E431"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Norveška</w:t>
            </w:r>
          </w:p>
        </w:tc>
        <w:tc>
          <w:tcPr>
            <w:tcW w:w="1580" w:type="dxa"/>
            <w:tcBorders>
              <w:top w:val="nil"/>
              <w:left w:val="nil"/>
              <w:bottom w:val="single" w:sz="4" w:space="0" w:color="auto"/>
              <w:right w:val="single" w:sz="4" w:space="0" w:color="auto"/>
            </w:tcBorders>
            <w:noWrap/>
            <w:vAlign w:val="bottom"/>
            <w:hideMark/>
          </w:tcPr>
          <w:p w14:paraId="462F0E2E"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10</w:t>
            </w:r>
          </w:p>
        </w:tc>
        <w:tc>
          <w:tcPr>
            <w:tcW w:w="1660" w:type="dxa"/>
            <w:tcBorders>
              <w:top w:val="nil"/>
              <w:left w:val="nil"/>
              <w:bottom w:val="single" w:sz="4" w:space="0" w:color="auto"/>
              <w:right w:val="single" w:sz="4" w:space="0" w:color="auto"/>
            </w:tcBorders>
            <w:noWrap/>
            <w:vAlign w:val="bottom"/>
            <w:hideMark/>
          </w:tcPr>
          <w:p w14:paraId="163FE78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11</w:t>
            </w:r>
          </w:p>
        </w:tc>
      </w:tr>
      <w:tr w:rsidR="00ED5287" w:rsidRPr="00733BF5" w14:paraId="287166DF"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3FA82EEB"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Njemačka</w:t>
            </w:r>
          </w:p>
        </w:tc>
        <w:tc>
          <w:tcPr>
            <w:tcW w:w="1580" w:type="dxa"/>
            <w:tcBorders>
              <w:top w:val="nil"/>
              <w:left w:val="nil"/>
              <w:bottom w:val="single" w:sz="4" w:space="0" w:color="auto"/>
              <w:right w:val="single" w:sz="4" w:space="0" w:color="auto"/>
            </w:tcBorders>
            <w:noWrap/>
            <w:vAlign w:val="bottom"/>
            <w:hideMark/>
          </w:tcPr>
          <w:p w14:paraId="321CCDA8"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382</w:t>
            </w:r>
          </w:p>
        </w:tc>
        <w:tc>
          <w:tcPr>
            <w:tcW w:w="1660" w:type="dxa"/>
            <w:tcBorders>
              <w:top w:val="nil"/>
              <w:left w:val="nil"/>
              <w:bottom w:val="single" w:sz="4" w:space="0" w:color="auto"/>
              <w:right w:val="single" w:sz="4" w:space="0" w:color="auto"/>
            </w:tcBorders>
            <w:noWrap/>
            <w:vAlign w:val="bottom"/>
            <w:hideMark/>
          </w:tcPr>
          <w:p w14:paraId="160A692B"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567</w:t>
            </w:r>
          </w:p>
        </w:tc>
      </w:tr>
      <w:tr w:rsidR="00ED5287" w:rsidRPr="00733BF5" w14:paraId="5284E9CD"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21844118"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Poljska</w:t>
            </w:r>
          </w:p>
        </w:tc>
        <w:tc>
          <w:tcPr>
            <w:tcW w:w="1580" w:type="dxa"/>
            <w:tcBorders>
              <w:top w:val="nil"/>
              <w:left w:val="nil"/>
              <w:bottom w:val="single" w:sz="4" w:space="0" w:color="auto"/>
              <w:right w:val="single" w:sz="4" w:space="0" w:color="auto"/>
            </w:tcBorders>
            <w:noWrap/>
            <w:vAlign w:val="bottom"/>
            <w:hideMark/>
          </w:tcPr>
          <w:p w14:paraId="69C20584"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121</w:t>
            </w:r>
          </w:p>
        </w:tc>
        <w:tc>
          <w:tcPr>
            <w:tcW w:w="1660" w:type="dxa"/>
            <w:tcBorders>
              <w:top w:val="nil"/>
              <w:left w:val="nil"/>
              <w:bottom w:val="single" w:sz="4" w:space="0" w:color="auto"/>
              <w:right w:val="single" w:sz="4" w:space="0" w:color="auto"/>
            </w:tcBorders>
            <w:noWrap/>
            <w:vAlign w:val="bottom"/>
            <w:hideMark/>
          </w:tcPr>
          <w:p w14:paraId="535A83F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190</w:t>
            </w:r>
          </w:p>
        </w:tc>
      </w:tr>
      <w:tr w:rsidR="00ED5287" w:rsidRPr="00733BF5" w14:paraId="48D92883"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500A4639"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Portugalija</w:t>
            </w:r>
          </w:p>
        </w:tc>
        <w:tc>
          <w:tcPr>
            <w:tcW w:w="1580" w:type="dxa"/>
            <w:tcBorders>
              <w:top w:val="nil"/>
              <w:left w:val="nil"/>
              <w:bottom w:val="single" w:sz="4" w:space="0" w:color="auto"/>
              <w:right w:val="single" w:sz="4" w:space="0" w:color="auto"/>
            </w:tcBorders>
            <w:noWrap/>
            <w:vAlign w:val="bottom"/>
            <w:hideMark/>
          </w:tcPr>
          <w:p w14:paraId="3534D000"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15</w:t>
            </w:r>
          </w:p>
        </w:tc>
        <w:tc>
          <w:tcPr>
            <w:tcW w:w="1660" w:type="dxa"/>
            <w:tcBorders>
              <w:top w:val="nil"/>
              <w:left w:val="nil"/>
              <w:bottom w:val="single" w:sz="4" w:space="0" w:color="auto"/>
              <w:right w:val="single" w:sz="4" w:space="0" w:color="auto"/>
            </w:tcBorders>
            <w:noWrap/>
            <w:vAlign w:val="bottom"/>
            <w:hideMark/>
          </w:tcPr>
          <w:p w14:paraId="461C5AEE"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21</w:t>
            </w:r>
          </w:p>
        </w:tc>
      </w:tr>
      <w:tr w:rsidR="00ED5287" w:rsidRPr="00733BF5" w14:paraId="6307D2AA"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4DF41171"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Rumunija</w:t>
            </w:r>
          </w:p>
        </w:tc>
        <w:tc>
          <w:tcPr>
            <w:tcW w:w="1580" w:type="dxa"/>
            <w:tcBorders>
              <w:top w:val="nil"/>
              <w:left w:val="nil"/>
              <w:bottom w:val="single" w:sz="4" w:space="0" w:color="auto"/>
              <w:right w:val="single" w:sz="4" w:space="0" w:color="auto"/>
            </w:tcBorders>
            <w:noWrap/>
            <w:vAlign w:val="bottom"/>
            <w:hideMark/>
          </w:tcPr>
          <w:p w14:paraId="274DEC7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32</w:t>
            </w:r>
          </w:p>
        </w:tc>
        <w:tc>
          <w:tcPr>
            <w:tcW w:w="1660" w:type="dxa"/>
            <w:tcBorders>
              <w:top w:val="nil"/>
              <w:left w:val="nil"/>
              <w:bottom w:val="single" w:sz="4" w:space="0" w:color="auto"/>
              <w:right w:val="single" w:sz="4" w:space="0" w:color="auto"/>
            </w:tcBorders>
            <w:noWrap/>
            <w:vAlign w:val="bottom"/>
            <w:hideMark/>
          </w:tcPr>
          <w:p w14:paraId="7374CDCB"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86</w:t>
            </w:r>
          </w:p>
        </w:tc>
      </w:tr>
      <w:tr w:rsidR="00ED5287" w:rsidRPr="00733BF5" w14:paraId="38C30841"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3E29AF94"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Rusija</w:t>
            </w:r>
          </w:p>
        </w:tc>
        <w:tc>
          <w:tcPr>
            <w:tcW w:w="1580" w:type="dxa"/>
            <w:tcBorders>
              <w:top w:val="nil"/>
              <w:left w:val="nil"/>
              <w:bottom w:val="single" w:sz="4" w:space="0" w:color="auto"/>
              <w:right w:val="single" w:sz="4" w:space="0" w:color="auto"/>
            </w:tcBorders>
            <w:noWrap/>
            <w:vAlign w:val="bottom"/>
            <w:hideMark/>
          </w:tcPr>
          <w:p w14:paraId="6041A937"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153</w:t>
            </w:r>
          </w:p>
        </w:tc>
        <w:tc>
          <w:tcPr>
            <w:tcW w:w="1660" w:type="dxa"/>
            <w:tcBorders>
              <w:top w:val="nil"/>
              <w:left w:val="nil"/>
              <w:bottom w:val="single" w:sz="4" w:space="0" w:color="auto"/>
              <w:right w:val="single" w:sz="4" w:space="0" w:color="auto"/>
            </w:tcBorders>
            <w:noWrap/>
            <w:vAlign w:val="bottom"/>
            <w:hideMark/>
          </w:tcPr>
          <w:p w14:paraId="520584C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574</w:t>
            </w:r>
          </w:p>
        </w:tc>
      </w:tr>
      <w:tr w:rsidR="00ED5287" w:rsidRPr="00733BF5" w14:paraId="772E6F80"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2D20702B"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lastRenderedPageBreak/>
              <w:t>Slovačka</w:t>
            </w:r>
          </w:p>
        </w:tc>
        <w:tc>
          <w:tcPr>
            <w:tcW w:w="1580" w:type="dxa"/>
            <w:tcBorders>
              <w:top w:val="nil"/>
              <w:left w:val="nil"/>
              <w:bottom w:val="single" w:sz="4" w:space="0" w:color="auto"/>
              <w:right w:val="single" w:sz="4" w:space="0" w:color="auto"/>
            </w:tcBorders>
            <w:noWrap/>
            <w:vAlign w:val="bottom"/>
            <w:hideMark/>
          </w:tcPr>
          <w:p w14:paraId="507BF13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39</w:t>
            </w:r>
          </w:p>
        </w:tc>
        <w:tc>
          <w:tcPr>
            <w:tcW w:w="1660" w:type="dxa"/>
            <w:tcBorders>
              <w:top w:val="nil"/>
              <w:left w:val="nil"/>
              <w:bottom w:val="single" w:sz="4" w:space="0" w:color="auto"/>
              <w:right w:val="single" w:sz="4" w:space="0" w:color="auto"/>
            </w:tcBorders>
            <w:noWrap/>
            <w:vAlign w:val="bottom"/>
            <w:hideMark/>
          </w:tcPr>
          <w:p w14:paraId="3DE0E14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68</w:t>
            </w:r>
          </w:p>
        </w:tc>
      </w:tr>
      <w:tr w:rsidR="00ED5287" w:rsidRPr="00733BF5" w14:paraId="00B80B81"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4B786920"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Slovenija</w:t>
            </w:r>
          </w:p>
        </w:tc>
        <w:tc>
          <w:tcPr>
            <w:tcW w:w="1580" w:type="dxa"/>
            <w:tcBorders>
              <w:top w:val="nil"/>
              <w:left w:val="nil"/>
              <w:bottom w:val="single" w:sz="4" w:space="0" w:color="auto"/>
              <w:right w:val="single" w:sz="4" w:space="0" w:color="auto"/>
            </w:tcBorders>
            <w:noWrap/>
            <w:vAlign w:val="bottom"/>
            <w:hideMark/>
          </w:tcPr>
          <w:p w14:paraId="6565D28E"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90</w:t>
            </w:r>
          </w:p>
        </w:tc>
        <w:tc>
          <w:tcPr>
            <w:tcW w:w="1660" w:type="dxa"/>
            <w:tcBorders>
              <w:top w:val="nil"/>
              <w:left w:val="nil"/>
              <w:bottom w:val="single" w:sz="4" w:space="0" w:color="auto"/>
              <w:right w:val="single" w:sz="4" w:space="0" w:color="auto"/>
            </w:tcBorders>
            <w:noWrap/>
            <w:vAlign w:val="bottom"/>
            <w:hideMark/>
          </w:tcPr>
          <w:p w14:paraId="0E4B7AF0"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108</w:t>
            </w:r>
          </w:p>
        </w:tc>
      </w:tr>
      <w:tr w:rsidR="00ED5287" w:rsidRPr="00733BF5" w14:paraId="3991CAA9"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2F9DFDD3"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Srbija</w:t>
            </w:r>
          </w:p>
        </w:tc>
        <w:tc>
          <w:tcPr>
            <w:tcW w:w="1580" w:type="dxa"/>
            <w:tcBorders>
              <w:top w:val="nil"/>
              <w:left w:val="nil"/>
              <w:bottom w:val="single" w:sz="4" w:space="0" w:color="auto"/>
              <w:right w:val="single" w:sz="4" w:space="0" w:color="auto"/>
            </w:tcBorders>
            <w:noWrap/>
            <w:vAlign w:val="bottom"/>
            <w:hideMark/>
          </w:tcPr>
          <w:p w14:paraId="5B1F56B4"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650</w:t>
            </w:r>
          </w:p>
        </w:tc>
        <w:tc>
          <w:tcPr>
            <w:tcW w:w="1660" w:type="dxa"/>
            <w:tcBorders>
              <w:top w:val="nil"/>
              <w:left w:val="nil"/>
              <w:bottom w:val="single" w:sz="4" w:space="0" w:color="auto"/>
              <w:right w:val="single" w:sz="4" w:space="0" w:color="auto"/>
            </w:tcBorders>
            <w:noWrap/>
            <w:vAlign w:val="bottom"/>
            <w:hideMark/>
          </w:tcPr>
          <w:p w14:paraId="5C4E0E91"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1506</w:t>
            </w:r>
          </w:p>
        </w:tc>
      </w:tr>
      <w:tr w:rsidR="00ED5287" w:rsidRPr="00733BF5" w14:paraId="49E489C3"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29188425"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Španija</w:t>
            </w:r>
          </w:p>
        </w:tc>
        <w:tc>
          <w:tcPr>
            <w:tcW w:w="1580" w:type="dxa"/>
            <w:tcBorders>
              <w:top w:val="nil"/>
              <w:left w:val="nil"/>
              <w:bottom w:val="single" w:sz="4" w:space="0" w:color="auto"/>
              <w:right w:val="single" w:sz="4" w:space="0" w:color="auto"/>
            </w:tcBorders>
            <w:noWrap/>
            <w:vAlign w:val="bottom"/>
            <w:hideMark/>
          </w:tcPr>
          <w:p w14:paraId="2C92559C"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85</w:t>
            </w:r>
          </w:p>
        </w:tc>
        <w:tc>
          <w:tcPr>
            <w:tcW w:w="1660" w:type="dxa"/>
            <w:tcBorders>
              <w:top w:val="nil"/>
              <w:left w:val="nil"/>
              <w:bottom w:val="single" w:sz="4" w:space="0" w:color="auto"/>
              <w:right w:val="single" w:sz="4" w:space="0" w:color="auto"/>
            </w:tcBorders>
            <w:noWrap/>
            <w:vAlign w:val="bottom"/>
            <w:hideMark/>
          </w:tcPr>
          <w:p w14:paraId="04EB172B"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116</w:t>
            </w:r>
          </w:p>
        </w:tc>
      </w:tr>
      <w:tr w:rsidR="00ED5287" w:rsidRPr="00733BF5" w14:paraId="221778B6"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5F85E012"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Švajcarska uključujući Lihtenštajn</w:t>
            </w:r>
          </w:p>
        </w:tc>
        <w:tc>
          <w:tcPr>
            <w:tcW w:w="1580" w:type="dxa"/>
            <w:tcBorders>
              <w:top w:val="nil"/>
              <w:left w:val="nil"/>
              <w:bottom w:val="single" w:sz="4" w:space="0" w:color="auto"/>
              <w:right w:val="single" w:sz="4" w:space="0" w:color="auto"/>
            </w:tcBorders>
            <w:noWrap/>
            <w:vAlign w:val="bottom"/>
            <w:hideMark/>
          </w:tcPr>
          <w:p w14:paraId="2DF1F166"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70</w:t>
            </w:r>
          </w:p>
        </w:tc>
        <w:tc>
          <w:tcPr>
            <w:tcW w:w="1660" w:type="dxa"/>
            <w:tcBorders>
              <w:top w:val="nil"/>
              <w:left w:val="nil"/>
              <w:bottom w:val="single" w:sz="4" w:space="0" w:color="auto"/>
              <w:right w:val="single" w:sz="4" w:space="0" w:color="auto"/>
            </w:tcBorders>
            <w:noWrap/>
            <w:vAlign w:val="bottom"/>
            <w:hideMark/>
          </w:tcPr>
          <w:p w14:paraId="35C6AE3F"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123</w:t>
            </w:r>
          </w:p>
        </w:tc>
      </w:tr>
      <w:tr w:rsidR="00ED5287" w:rsidRPr="00733BF5" w14:paraId="095AF7D0"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797E9F14"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Švedska</w:t>
            </w:r>
          </w:p>
        </w:tc>
        <w:tc>
          <w:tcPr>
            <w:tcW w:w="1580" w:type="dxa"/>
            <w:tcBorders>
              <w:top w:val="nil"/>
              <w:left w:val="nil"/>
              <w:bottom w:val="single" w:sz="4" w:space="0" w:color="auto"/>
              <w:right w:val="single" w:sz="4" w:space="0" w:color="auto"/>
            </w:tcBorders>
            <w:noWrap/>
            <w:vAlign w:val="bottom"/>
            <w:hideMark/>
          </w:tcPr>
          <w:p w14:paraId="09A9AE9E"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9</w:t>
            </w:r>
          </w:p>
        </w:tc>
        <w:tc>
          <w:tcPr>
            <w:tcW w:w="1660" w:type="dxa"/>
            <w:tcBorders>
              <w:top w:val="nil"/>
              <w:left w:val="nil"/>
              <w:bottom w:val="single" w:sz="4" w:space="0" w:color="auto"/>
              <w:right w:val="single" w:sz="4" w:space="0" w:color="auto"/>
            </w:tcBorders>
            <w:noWrap/>
            <w:vAlign w:val="bottom"/>
            <w:hideMark/>
          </w:tcPr>
          <w:p w14:paraId="4D9C89B0"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12</w:t>
            </w:r>
          </w:p>
        </w:tc>
      </w:tr>
      <w:tr w:rsidR="00ED5287" w:rsidRPr="00733BF5" w14:paraId="5C1239D9"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01E195FF"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Turska</w:t>
            </w:r>
          </w:p>
        </w:tc>
        <w:tc>
          <w:tcPr>
            <w:tcW w:w="1580" w:type="dxa"/>
            <w:tcBorders>
              <w:top w:val="nil"/>
              <w:left w:val="nil"/>
              <w:bottom w:val="single" w:sz="4" w:space="0" w:color="auto"/>
              <w:right w:val="single" w:sz="4" w:space="0" w:color="auto"/>
            </w:tcBorders>
            <w:noWrap/>
            <w:vAlign w:val="bottom"/>
            <w:hideMark/>
          </w:tcPr>
          <w:p w14:paraId="46440A4A"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31</w:t>
            </w:r>
          </w:p>
        </w:tc>
        <w:tc>
          <w:tcPr>
            <w:tcW w:w="1660" w:type="dxa"/>
            <w:tcBorders>
              <w:top w:val="nil"/>
              <w:left w:val="nil"/>
              <w:bottom w:val="single" w:sz="4" w:space="0" w:color="auto"/>
              <w:right w:val="single" w:sz="4" w:space="0" w:color="auto"/>
            </w:tcBorders>
            <w:noWrap/>
            <w:vAlign w:val="bottom"/>
            <w:hideMark/>
          </w:tcPr>
          <w:p w14:paraId="3B4B8AA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98</w:t>
            </w:r>
          </w:p>
        </w:tc>
      </w:tr>
      <w:tr w:rsidR="00ED5287" w:rsidRPr="00733BF5" w14:paraId="5C8EB2CF"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4242213C"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Ukrajina</w:t>
            </w:r>
          </w:p>
        </w:tc>
        <w:tc>
          <w:tcPr>
            <w:tcW w:w="1580" w:type="dxa"/>
            <w:tcBorders>
              <w:top w:val="nil"/>
              <w:left w:val="nil"/>
              <w:bottom w:val="single" w:sz="4" w:space="0" w:color="auto"/>
              <w:right w:val="single" w:sz="4" w:space="0" w:color="auto"/>
            </w:tcBorders>
            <w:noWrap/>
            <w:vAlign w:val="bottom"/>
            <w:hideMark/>
          </w:tcPr>
          <w:p w14:paraId="7E01C7BF"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29</w:t>
            </w:r>
          </w:p>
        </w:tc>
        <w:tc>
          <w:tcPr>
            <w:tcW w:w="1660" w:type="dxa"/>
            <w:tcBorders>
              <w:top w:val="nil"/>
              <w:left w:val="nil"/>
              <w:bottom w:val="single" w:sz="4" w:space="0" w:color="auto"/>
              <w:right w:val="single" w:sz="4" w:space="0" w:color="auto"/>
            </w:tcBorders>
            <w:noWrap/>
            <w:vAlign w:val="bottom"/>
            <w:hideMark/>
          </w:tcPr>
          <w:p w14:paraId="2558D92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32</w:t>
            </w:r>
          </w:p>
        </w:tc>
      </w:tr>
      <w:tr w:rsidR="00ED5287" w:rsidRPr="00733BF5" w14:paraId="2EC4D056"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696E97A6"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Ujedinjeno Kraljevstvo</w:t>
            </w:r>
          </w:p>
        </w:tc>
        <w:tc>
          <w:tcPr>
            <w:tcW w:w="1580" w:type="dxa"/>
            <w:tcBorders>
              <w:top w:val="nil"/>
              <w:left w:val="nil"/>
              <w:bottom w:val="single" w:sz="4" w:space="0" w:color="auto"/>
              <w:right w:val="single" w:sz="4" w:space="0" w:color="auto"/>
            </w:tcBorders>
            <w:noWrap/>
            <w:vAlign w:val="bottom"/>
            <w:hideMark/>
          </w:tcPr>
          <w:p w14:paraId="52BC9D16"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85</w:t>
            </w:r>
          </w:p>
        </w:tc>
        <w:tc>
          <w:tcPr>
            <w:tcW w:w="1660" w:type="dxa"/>
            <w:tcBorders>
              <w:top w:val="nil"/>
              <w:left w:val="nil"/>
              <w:bottom w:val="single" w:sz="4" w:space="0" w:color="auto"/>
              <w:right w:val="single" w:sz="4" w:space="0" w:color="auto"/>
            </w:tcBorders>
            <w:noWrap/>
            <w:vAlign w:val="bottom"/>
            <w:hideMark/>
          </w:tcPr>
          <w:p w14:paraId="28E33068"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242</w:t>
            </w:r>
          </w:p>
        </w:tc>
      </w:tr>
      <w:tr w:rsidR="00ED5287" w:rsidRPr="00733BF5" w14:paraId="683C393B"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4F7942D1"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Ostale evropske zemlje</w:t>
            </w:r>
          </w:p>
        </w:tc>
        <w:tc>
          <w:tcPr>
            <w:tcW w:w="1580" w:type="dxa"/>
            <w:tcBorders>
              <w:top w:val="nil"/>
              <w:left w:val="nil"/>
              <w:bottom w:val="single" w:sz="4" w:space="0" w:color="auto"/>
              <w:right w:val="single" w:sz="4" w:space="0" w:color="auto"/>
            </w:tcBorders>
            <w:noWrap/>
            <w:vAlign w:val="bottom"/>
            <w:hideMark/>
          </w:tcPr>
          <w:p w14:paraId="7A052204"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w:t>
            </w:r>
          </w:p>
        </w:tc>
        <w:tc>
          <w:tcPr>
            <w:tcW w:w="1660" w:type="dxa"/>
            <w:tcBorders>
              <w:top w:val="nil"/>
              <w:left w:val="nil"/>
              <w:bottom w:val="single" w:sz="4" w:space="0" w:color="auto"/>
              <w:right w:val="single" w:sz="4" w:space="0" w:color="auto"/>
            </w:tcBorders>
            <w:noWrap/>
            <w:vAlign w:val="bottom"/>
            <w:hideMark/>
          </w:tcPr>
          <w:p w14:paraId="31F6E858"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w:t>
            </w:r>
          </w:p>
        </w:tc>
      </w:tr>
      <w:tr w:rsidR="00ED5287" w:rsidRPr="00733BF5" w14:paraId="09C970AB"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696C6E4A"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 xml:space="preserve"> Afrika</w:t>
            </w:r>
          </w:p>
        </w:tc>
        <w:tc>
          <w:tcPr>
            <w:tcW w:w="1580" w:type="dxa"/>
            <w:tcBorders>
              <w:top w:val="nil"/>
              <w:left w:val="nil"/>
              <w:bottom w:val="single" w:sz="4" w:space="0" w:color="auto"/>
              <w:right w:val="single" w:sz="4" w:space="0" w:color="auto"/>
            </w:tcBorders>
            <w:noWrap/>
            <w:vAlign w:val="bottom"/>
            <w:hideMark/>
          </w:tcPr>
          <w:p w14:paraId="7FCFEF4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14</w:t>
            </w:r>
          </w:p>
        </w:tc>
        <w:tc>
          <w:tcPr>
            <w:tcW w:w="1660" w:type="dxa"/>
            <w:tcBorders>
              <w:top w:val="nil"/>
              <w:left w:val="nil"/>
              <w:bottom w:val="single" w:sz="4" w:space="0" w:color="auto"/>
              <w:right w:val="single" w:sz="4" w:space="0" w:color="auto"/>
            </w:tcBorders>
            <w:noWrap/>
            <w:vAlign w:val="bottom"/>
            <w:hideMark/>
          </w:tcPr>
          <w:p w14:paraId="671ACA2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31</w:t>
            </w:r>
          </w:p>
        </w:tc>
      </w:tr>
      <w:tr w:rsidR="00ED5287" w:rsidRPr="00733BF5" w14:paraId="2BF171EC"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0FF3FC55"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Južna Afrika</w:t>
            </w:r>
          </w:p>
        </w:tc>
        <w:tc>
          <w:tcPr>
            <w:tcW w:w="1580" w:type="dxa"/>
            <w:tcBorders>
              <w:top w:val="nil"/>
              <w:left w:val="nil"/>
              <w:bottom w:val="single" w:sz="4" w:space="0" w:color="auto"/>
              <w:right w:val="single" w:sz="4" w:space="0" w:color="auto"/>
            </w:tcBorders>
            <w:noWrap/>
            <w:vAlign w:val="bottom"/>
            <w:hideMark/>
          </w:tcPr>
          <w:p w14:paraId="1E2402CD"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w:t>
            </w:r>
          </w:p>
        </w:tc>
        <w:tc>
          <w:tcPr>
            <w:tcW w:w="1660" w:type="dxa"/>
            <w:tcBorders>
              <w:top w:val="nil"/>
              <w:left w:val="nil"/>
              <w:bottom w:val="single" w:sz="4" w:space="0" w:color="auto"/>
              <w:right w:val="single" w:sz="4" w:space="0" w:color="auto"/>
            </w:tcBorders>
            <w:noWrap/>
            <w:vAlign w:val="bottom"/>
            <w:hideMark/>
          </w:tcPr>
          <w:p w14:paraId="668C359B"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w:t>
            </w:r>
          </w:p>
        </w:tc>
      </w:tr>
      <w:tr w:rsidR="00ED5287" w:rsidRPr="00733BF5" w14:paraId="52A02A6A"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68AC32D0"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Ostale afričke zemlje</w:t>
            </w:r>
          </w:p>
        </w:tc>
        <w:tc>
          <w:tcPr>
            <w:tcW w:w="1580" w:type="dxa"/>
            <w:tcBorders>
              <w:top w:val="nil"/>
              <w:left w:val="nil"/>
              <w:bottom w:val="single" w:sz="4" w:space="0" w:color="auto"/>
              <w:right w:val="single" w:sz="4" w:space="0" w:color="auto"/>
            </w:tcBorders>
            <w:noWrap/>
            <w:vAlign w:val="bottom"/>
            <w:hideMark/>
          </w:tcPr>
          <w:p w14:paraId="31264BBA"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13</w:t>
            </w:r>
          </w:p>
        </w:tc>
        <w:tc>
          <w:tcPr>
            <w:tcW w:w="1660" w:type="dxa"/>
            <w:tcBorders>
              <w:top w:val="nil"/>
              <w:left w:val="nil"/>
              <w:bottom w:val="single" w:sz="4" w:space="0" w:color="auto"/>
              <w:right w:val="single" w:sz="4" w:space="0" w:color="auto"/>
            </w:tcBorders>
            <w:noWrap/>
            <w:vAlign w:val="bottom"/>
            <w:hideMark/>
          </w:tcPr>
          <w:p w14:paraId="2533E335"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30</w:t>
            </w:r>
          </w:p>
        </w:tc>
      </w:tr>
      <w:tr w:rsidR="00ED5287" w:rsidRPr="00733BF5" w14:paraId="703813B0"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65880D41"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 xml:space="preserve"> Sjeverna Amerika</w:t>
            </w:r>
          </w:p>
        </w:tc>
        <w:tc>
          <w:tcPr>
            <w:tcW w:w="1580" w:type="dxa"/>
            <w:tcBorders>
              <w:top w:val="nil"/>
              <w:left w:val="nil"/>
              <w:bottom w:val="single" w:sz="4" w:space="0" w:color="auto"/>
              <w:right w:val="single" w:sz="4" w:space="0" w:color="auto"/>
            </w:tcBorders>
            <w:noWrap/>
            <w:vAlign w:val="bottom"/>
            <w:hideMark/>
          </w:tcPr>
          <w:p w14:paraId="2F717445"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124</w:t>
            </w:r>
          </w:p>
        </w:tc>
        <w:tc>
          <w:tcPr>
            <w:tcW w:w="1660" w:type="dxa"/>
            <w:tcBorders>
              <w:top w:val="nil"/>
              <w:left w:val="nil"/>
              <w:bottom w:val="single" w:sz="4" w:space="0" w:color="auto"/>
              <w:right w:val="single" w:sz="4" w:space="0" w:color="auto"/>
            </w:tcBorders>
            <w:noWrap/>
            <w:vAlign w:val="bottom"/>
            <w:hideMark/>
          </w:tcPr>
          <w:p w14:paraId="2E8645FF"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325</w:t>
            </w:r>
          </w:p>
        </w:tc>
      </w:tr>
      <w:tr w:rsidR="00ED5287" w:rsidRPr="00733BF5" w14:paraId="48D1C156"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32582ECA"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Kanada</w:t>
            </w:r>
          </w:p>
        </w:tc>
        <w:tc>
          <w:tcPr>
            <w:tcW w:w="1580" w:type="dxa"/>
            <w:tcBorders>
              <w:top w:val="nil"/>
              <w:left w:val="nil"/>
              <w:bottom w:val="single" w:sz="4" w:space="0" w:color="auto"/>
              <w:right w:val="single" w:sz="4" w:space="0" w:color="auto"/>
            </w:tcBorders>
            <w:noWrap/>
            <w:vAlign w:val="bottom"/>
            <w:hideMark/>
          </w:tcPr>
          <w:p w14:paraId="7C07CBED"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25</w:t>
            </w:r>
          </w:p>
        </w:tc>
        <w:tc>
          <w:tcPr>
            <w:tcW w:w="1660" w:type="dxa"/>
            <w:tcBorders>
              <w:top w:val="nil"/>
              <w:left w:val="nil"/>
              <w:bottom w:val="single" w:sz="4" w:space="0" w:color="auto"/>
              <w:right w:val="single" w:sz="4" w:space="0" w:color="auto"/>
            </w:tcBorders>
            <w:noWrap/>
            <w:vAlign w:val="bottom"/>
            <w:hideMark/>
          </w:tcPr>
          <w:p w14:paraId="52274D6A"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33</w:t>
            </w:r>
          </w:p>
        </w:tc>
      </w:tr>
      <w:tr w:rsidR="00ED5287" w:rsidRPr="00733BF5" w14:paraId="47A6C666"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31F2D450"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SAD</w:t>
            </w:r>
          </w:p>
        </w:tc>
        <w:tc>
          <w:tcPr>
            <w:tcW w:w="1580" w:type="dxa"/>
            <w:tcBorders>
              <w:top w:val="nil"/>
              <w:left w:val="nil"/>
              <w:bottom w:val="single" w:sz="4" w:space="0" w:color="auto"/>
              <w:right w:val="single" w:sz="4" w:space="0" w:color="auto"/>
            </w:tcBorders>
            <w:noWrap/>
            <w:vAlign w:val="bottom"/>
            <w:hideMark/>
          </w:tcPr>
          <w:p w14:paraId="4BC7D34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86</w:t>
            </w:r>
          </w:p>
        </w:tc>
        <w:tc>
          <w:tcPr>
            <w:tcW w:w="1660" w:type="dxa"/>
            <w:tcBorders>
              <w:top w:val="nil"/>
              <w:left w:val="nil"/>
              <w:bottom w:val="single" w:sz="4" w:space="0" w:color="auto"/>
              <w:right w:val="single" w:sz="4" w:space="0" w:color="auto"/>
            </w:tcBorders>
            <w:noWrap/>
            <w:vAlign w:val="bottom"/>
            <w:hideMark/>
          </w:tcPr>
          <w:p w14:paraId="4C006EC8"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226</w:t>
            </w:r>
          </w:p>
        </w:tc>
      </w:tr>
      <w:tr w:rsidR="00ED5287" w:rsidRPr="00733BF5" w14:paraId="37F1890D"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6416056E"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Ostale zemlje Sjeverne Amerike</w:t>
            </w:r>
          </w:p>
        </w:tc>
        <w:tc>
          <w:tcPr>
            <w:tcW w:w="1580" w:type="dxa"/>
            <w:tcBorders>
              <w:top w:val="nil"/>
              <w:left w:val="nil"/>
              <w:bottom w:val="single" w:sz="4" w:space="0" w:color="auto"/>
              <w:right w:val="single" w:sz="4" w:space="0" w:color="auto"/>
            </w:tcBorders>
            <w:noWrap/>
            <w:vAlign w:val="bottom"/>
            <w:hideMark/>
          </w:tcPr>
          <w:p w14:paraId="3BDB26A7"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13</w:t>
            </w:r>
          </w:p>
        </w:tc>
        <w:tc>
          <w:tcPr>
            <w:tcW w:w="1660" w:type="dxa"/>
            <w:tcBorders>
              <w:top w:val="nil"/>
              <w:left w:val="nil"/>
              <w:bottom w:val="single" w:sz="4" w:space="0" w:color="auto"/>
              <w:right w:val="single" w:sz="4" w:space="0" w:color="auto"/>
            </w:tcBorders>
            <w:noWrap/>
            <w:vAlign w:val="bottom"/>
            <w:hideMark/>
          </w:tcPr>
          <w:p w14:paraId="61669867"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66</w:t>
            </w:r>
          </w:p>
        </w:tc>
      </w:tr>
      <w:tr w:rsidR="00ED5287" w:rsidRPr="00733BF5" w14:paraId="2217E1F5"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48238533"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 xml:space="preserve"> Juzna i Srednja Amerika</w:t>
            </w:r>
          </w:p>
        </w:tc>
        <w:tc>
          <w:tcPr>
            <w:tcW w:w="1580" w:type="dxa"/>
            <w:tcBorders>
              <w:top w:val="nil"/>
              <w:left w:val="nil"/>
              <w:bottom w:val="single" w:sz="4" w:space="0" w:color="auto"/>
              <w:right w:val="single" w:sz="4" w:space="0" w:color="auto"/>
            </w:tcBorders>
            <w:noWrap/>
            <w:vAlign w:val="bottom"/>
            <w:hideMark/>
          </w:tcPr>
          <w:p w14:paraId="15B9C85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16</w:t>
            </w:r>
          </w:p>
        </w:tc>
        <w:tc>
          <w:tcPr>
            <w:tcW w:w="1660" w:type="dxa"/>
            <w:tcBorders>
              <w:top w:val="nil"/>
              <w:left w:val="nil"/>
              <w:bottom w:val="single" w:sz="4" w:space="0" w:color="auto"/>
              <w:right w:val="single" w:sz="4" w:space="0" w:color="auto"/>
            </w:tcBorders>
            <w:noWrap/>
            <w:vAlign w:val="bottom"/>
            <w:hideMark/>
          </w:tcPr>
          <w:p w14:paraId="1346E6FB"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25</w:t>
            </w:r>
          </w:p>
        </w:tc>
      </w:tr>
      <w:tr w:rsidR="00ED5287" w:rsidRPr="00733BF5" w14:paraId="35AC19E8"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09444561"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Argentina</w:t>
            </w:r>
          </w:p>
        </w:tc>
        <w:tc>
          <w:tcPr>
            <w:tcW w:w="1580" w:type="dxa"/>
            <w:tcBorders>
              <w:top w:val="nil"/>
              <w:left w:val="nil"/>
              <w:bottom w:val="single" w:sz="4" w:space="0" w:color="auto"/>
              <w:right w:val="single" w:sz="4" w:space="0" w:color="auto"/>
            </w:tcBorders>
            <w:noWrap/>
            <w:vAlign w:val="bottom"/>
            <w:hideMark/>
          </w:tcPr>
          <w:p w14:paraId="1B2657C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w:t>
            </w:r>
          </w:p>
        </w:tc>
        <w:tc>
          <w:tcPr>
            <w:tcW w:w="1660" w:type="dxa"/>
            <w:tcBorders>
              <w:top w:val="nil"/>
              <w:left w:val="nil"/>
              <w:bottom w:val="single" w:sz="4" w:space="0" w:color="auto"/>
              <w:right w:val="single" w:sz="4" w:space="0" w:color="auto"/>
            </w:tcBorders>
            <w:noWrap/>
            <w:vAlign w:val="bottom"/>
            <w:hideMark/>
          </w:tcPr>
          <w:p w14:paraId="290165D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w:t>
            </w:r>
          </w:p>
        </w:tc>
      </w:tr>
      <w:tr w:rsidR="00ED5287" w:rsidRPr="00733BF5" w14:paraId="12A4E3D1"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266AB359"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Brazil</w:t>
            </w:r>
          </w:p>
        </w:tc>
        <w:tc>
          <w:tcPr>
            <w:tcW w:w="1580" w:type="dxa"/>
            <w:tcBorders>
              <w:top w:val="nil"/>
              <w:left w:val="nil"/>
              <w:bottom w:val="single" w:sz="4" w:space="0" w:color="auto"/>
              <w:right w:val="single" w:sz="4" w:space="0" w:color="auto"/>
            </w:tcBorders>
            <w:noWrap/>
            <w:vAlign w:val="bottom"/>
            <w:hideMark/>
          </w:tcPr>
          <w:p w14:paraId="666F1D8B"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10</w:t>
            </w:r>
          </w:p>
        </w:tc>
        <w:tc>
          <w:tcPr>
            <w:tcW w:w="1660" w:type="dxa"/>
            <w:tcBorders>
              <w:top w:val="nil"/>
              <w:left w:val="nil"/>
              <w:bottom w:val="single" w:sz="4" w:space="0" w:color="auto"/>
              <w:right w:val="single" w:sz="4" w:space="0" w:color="auto"/>
            </w:tcBorders>
            <w:noWrap/>
            <w:vAlign w:val="bottom"/>
            <w:hideMark/>
          </w:tcPr>
          <w:p w14:paraId="4FCD50E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10</w:t>
            </w:r>
          </w:p>
        </w:tc>
      </w:tr>
      <w:tr w:rsidR="00ED5287" w:rsidRPr="00733BF5" w14:paraId="55A676B8"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5AC48A1D"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Ostale zemlje Južne i Srednje Amerike</w:t>
            </w:r>
          </w:p>
        </w:tc>
        <w:tc>
          <w:tcPr>
            <w:tcW w:w="1580" w:type="dxa"/>
            <w:tcBorders>
              <w:top w:val="nil"/>
              <w:left w:val="nil"/>
              <w:bottom w:val="single" w:sz="4" w:space="0" w:color="auto"/>
              <w:right w:val="single" w:sz="4" w:space="0" w:color="auto"/>
            </w:tcBorders>
            <w:noWrap/>
            <w:vAlign w:val="bottom"/>
            <w:hideMark/>
          </w:tcPr>
          <w:p w14:paraId="40F3556C"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5</w:t>
            </w:r>
          </w:p>
        </w:tc>
        <w:tc>
          <w:tcPr>
            <w:tcW w:w="1660" w:type="dxa"/>
            <w:tcBorders>
              <w:top w:val="nil"/>
              <w:left w:val="nil"/>
              <w:bottom w:val="single" w:sz="4" w:space="0" w:color="auto"/>
              <w:right w:val="single" w:sz="4" w:space="0" w:color="auto"/>
            </w:tcBorders>
            <w:noWrap/>
            <w:vAlign w:val="bottom"/>
            <w:hideMark/>
          </w:tcPr>
          <w:p w14:paraId="5220F6BC"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14</w:t>
            </w:r>
          </w:p>
        </w:tc>
      </w:tr>
      <w:tr w:rsidR="00ED5287" w:rsidRPr="00733BF5" w14:paraId="4929A7A7"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6E254450"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 xml:space="preserve"> Azija</w:t>
            </w:r>
          </w:p>
        </w:tc>
        <w:tc>
          <w:tcPr>
            <w:tcW w:w="1580" w:type="dxa"/>
            <w:tcBorders>
              <w:top w:val="nil"/>
              <w:left w:val="nil"/>
              <w:bottom w:val="single" w:sz="4" w:space="0" w:color="auto"/>
              <w:right w:val="single" w:sz="4" w:space="0" w:color="auto"/>
            </w:tcBorders>
            <w:noWrap/>
            <w:vAlign w:val="bottom"/>
            <w:hideMark/>
          </w:tcPr>
          <w:p w14:paraId="26BA983E"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312</w:t>
            </w:r>
          </w:p>
        </w:tc>
        <w:tc>
          <w:tcPr>
            <w:tcW w:w="1660" w:type="dxa"/>
            <w:tcBorders>
              <w:top w:val="nil"/>
              <w:left w:val="nil"/>
              <w:bottom w:val="single" w:sz="4" w:space="0" w:color="auto"/>
              <w:right w:val="single" w:sz="4" w:space="0" w:color="auto"/>
            </w:tcBorders>
            <w:noWrap/>
            <w:vAlign w:val="bottom"/>
            <w:hideMark/>
          </w:tcPr>
          <w:p w14:paraId="5F6F3AA5"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769</w:t>
            </w:r>
          </w:p>
        </w:tc>
      </w:tr>
      <w:tr w:rsidR="00ED5287" w:rsidRPr="00733BF5" w14:paraId="1FBD2735"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5E119818"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Azerbejdžan</w:t>
            </w:r>
          </w:p>
        </w:tc>
        <w:tc>
          <w:tcPr>
            <w:tcW w:w="1580" w:type="dxa"/>
            <w:tcBorders>
              <w:top w:val="nil"/>
              <w:left w:val="nil"/>
              <w:bottom w:val="single" w:sz="4" w:space="0" w:color="auto"/>
              <w:right w:val="single" w:sz="4" w:space="0" w:color="auto"/>
            </w:tcBorders>
            <w:noWrap/>
            <w:vAlign w:val="bottom"/>
            <w:hideMark/>
          </w:tcPr>
          <w:p w14:paraId="6404B62B"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25</w:t>
            </w:r>
          </w:p>
        </w:tc>
        <w:tc>
          <w:tcPr>
            <w:tcW w:w="1660" w:type="dxa"/>
            <w:tcBorders>
              <w:top w:val="nil"/>
              <w:left w:val="nil"/>
              <w:bottom w:val="single" w:sz="4" w:space="0" w:color="auto"/>
              <w:right w:val="single" w:sz="4" w:space="0" w:color="auto"/>
            </w:tcBorders>
            <w:noWrap/>
            <w:vAlign w:val="bottom"/>
            <w:hideMark/>
          </w:tcPr>
          <w:p w14:paraId="23CD8D94"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296</w:t>
            </w:r>
          </w:p>
        </w:tc>
      </w:tr>
      <w:tr w:rsidR="00ED5287" w:rsidRPr="00733BF5" w14:paraId="50B73827"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3695D7D3"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Indija</w:t>
            </w:r>
          </w:p>
        </w:tc>
        <w:tc>
          <w:tcPr>
            <w:tcW w:w="1580" w:type="dxa"/>
            <w:tcBorders>
              <w:top w:val="nil"/>
              <w:left w:val="nil"/>
              <w:bottom w:val="single" w:sz="4" w:space="0" w:color="auto"/>
              <w:right w:val="single" w:sz="4" w:space="0" w:color="auto"/>
            </w:tcBorders>
            <w:noWrap/>
            <w:vAlign w:val="bottom"/>
            <w:hideMark/>
          </w:tcPr>
          <w:p w14:paraId="2D857CA4"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9</w:t>
            </w:r>
          </w:p>
        </w:tc>
        <w:tc>
          <w:tcPr>
            <w:tcW w:w="1660" w:type="dxa"/>
            <w:tcBorders>
              <w:top w:val="nil"/>
              <w:left w:val="nil"/>
              <w:bottom w:val="single" w:sz="4" w:space="0" w:color="auto"/>
              <w:right w:val="single" w:sz="4" w:space="0" w:color="auto"/>
            </w:tcBorders>
            <w:noWrap/>
            <w:vAlign w:val="bottom"/>
            <w:hideMark/>
          </w:tcPr>
          <w:p w14:paraId="750B61E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9</w:t>
            </w:r>
          </w:p>
        </w:tc>
      </w:tr>
      <w:tr w:rsidR="00ED5287" w:rsidRPr="00733BF5" w14:paraId="0A71E072"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1FF1FF38"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Izrael</w:t>
            </w:r>
          </w:p>
        </w:tc>
        <w:tc>
          <w:tcPr>
            <w:tcW w:w="1580" w:type="dxa"/>
            <w:tcBorders>
              <w:top w:val="nil"/>
              <w:left w:val="nil"/>
              <w:bottom w:val="single" w:sz="4" w:space="0" w:color="auto"/>
              <w:right w:val="single" w:sz="4" w:space="0" w:color="auto"/>
            </w:tcBorders>
            <w:noWrap/>
            <w:vAlign w:val="bottom"/>
            <w:hideMark/>
          </w:tcPr>
          <w:p w14:paraId="21D8D306"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202</w:t>
            </w:r>
          </w:p>
        </w:tc>
        <w:tc>
          <w:tcPr>
            <w:tcW w:w="1660" w:type="dxa"/>
            <w:tcBorders>
              <w:top w:val="nil"/>
              <w:left w:val="nil"/>
              <w:bottom w:val="single" w:sz="4" w:space="0" w:color="auto"/>
              <w:right w:val="single" w:sz="4" w:space="0" w:color="auto"/>
            </w:tcBorders>
            <w:noWrap/>
            <w:vAlign w:val="bottom"/>
            <w:hideMark/>
          </w:tcPr>
          <w:p w14:paraId="16245231"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313</w:t>
            </w:r>
          </w:p>
        </w:tc>
      </w:tr>
      <w:tr w:rsidR="00ED5287" w:rsidRPr="00733BF5" w14:paraId="441058A5"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4DBC2332"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Japan</w:t>
            </w:r>
          </w:p>
        </w:tc>
        <w:tc>
          <w:tcPr>
            <w:tcW w:w="1580" w:type="dxa"/>
            <w:tcBorders>
              <w:top w:val="nil"/>
              <w:left w:val="nil"/>
              <w:bottom w:val="single" w:sz="4" w:space="0" w:color="auto"/>
              <w:right w:val="single" w:sz="4" w:space="0" w:color="auto"/>
            </w:tcBorders>
            <w:noWrap/>
            <w:vAlign w:val="bottom"/>
            <w:hideMark/>
          </w:tcPr>
          <w:p w14:paraId="459F0E54"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7</w:t>
            </w:r>
          </w:p>
        </w:tc>
        <w:tc>
          <w:tcPr>
            <w:tcW w:w="1660" w:type="dxa"/>
            <w:tcBorders>
              <w:top w:val="nil"/>
              <w:left w:val="nil"/>
              <w:bottom w:val="single" w:sz="4" w:space="0" w:color="auto"/>
              <w:right w:val="single" w:sz="4" w:space="0" w:color="auto"/>
            </w:tcBorders>
            <w:noWrap/>
            <w:vAlign w:val="bottom"/>
            <w:hideMark/>
          </w:tcPr>
          <w:p w14:paraId="01F58C34"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9</w:t>
            </w:r>
          </w:p>
        </w:tc>
      </w:tr>
      <w:tr w:rsidR="00ED5287" w:rsidRPr="00733BF5" w14:paraId="36C78A63"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42257CCC"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Kina (uključujući Hong Kong)</w:t>
            </w:r>
          </w:p>
        </w:tc>
        <w:tc>
          <w:tcPr>
            <w:tcW w:w="1580" w:type="dxa"/>
            <w:tcBorders>
              <w:top w:val="nil"/>
              <w:left w:val="nil"/>
              <w:bottom w:val="single" w:sz="4" w:space="0" w:color="auto"/>
              <w:right w:val="single" w:sz="4" w:space="0" w:color="auto"/>
            </w:tcBorders>
            <w:noWrap/>
            <w:vAlign w:val="bottom"/>
            <w:hideMark/>
          </w:tcPr>
          <w:p w14:paraId="33317A3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25</w:t>
            </w:r>
          </w:p>
        </w:tc>
        <w:tc>
          <w:tcPr>
            <w:tcW w:w="1660" w:type="dxa"/>
            <w:tcBorders>
              <w:top w:val="nil"/>
              <w:left w:val="nil"/>
              <w:bottom w:val="single" w:sz="4" w:space="0" w:color="auto"/>
              <w:right w:val="single" w:sz="4" w:space="0" w:color="auto"/>
            </w:tcBorders>
            <w:noWrap/>
            <w:vAlign w:val="bottom"/>
            <w:hideMark/>
          </w:tcPr>
          <w:p w14:paraId="0C29B31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90</w:t>
            </w:r>
          </w:p>
        </w:tc>
      </w:tr>
      <w:tr w:rsidR="00ED5287" w:rsidRPr="00733BF5" w14:paraId="3ECAB39C"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2014D16E"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 xml:space="preserve">Koreja, Republika </w:t>
            </w:r>
          </w:p>
        </w:tc>
        <w:tc>
          <w:tcPr>
            <w:tcW w:w="1580" w:type="dxa"/>
            <w:tcBorders>
              <w:top w:val="nil"/>
              <w:left w:val="nil"/>
              <w:bottom w:val="single" w:sz="4" w:space="0" w:color="auto"/>
              <w:right w:val="single" w:sz="4" w:space="0" w:color="auto"/>
            </w:tcBorders>
            <w:noWrap/>
            <w:vAlign w:val="bottom"/>
            <w:hideMark/>
          </w:tcPr>
          <w:p w14:paraId="59B33E27"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26</w:t>
            </w:r>
          </w:p>
        </w:tc>
        <w:tc>
          <w:tcPr>
            <w:tcW w:w="1660" w:type="dxa"/>
            <w:tcBorders>
              <w:top w:val="nil"/>
              <w:left w:val="nil"/>
              <w:bottom w:val="single" w:sz="4" w:space="0" w:color="auto"/>
              <w:right w:val="single" w:sz="4" w:space="0" w:color="auto"/>
            </w:tcBorders>
            <w:noWrap/>
            <w:vAlign w:val="bottom"/>
            <w:hideMark/>
          </w:tcPr>
          <w:p w14:paraId="4C644C2A"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28</w:t>
            </w:r>
          </w:p>
        </w:tc>
      </w:tr>
      <w:tr w:rsidR="00ED5287" w:rsidRPr="00733BF5" w14:paraId="5615A027"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01594509"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Ostale azijske zemlje</w:t>
            </w:r>
          </w:p>
        </w:tc>
        <w:tc>
          <w:tcPr>
            <w:tcW w:w="1580" w:type="dxa"/>
            <w:tcBorders>
              <w:top w:val="nil"/>
              <w:left w:val="nil"/>
              <w:bottom w:val="single" w:sz="4" w:space="0" w:color="auto"/>
              <w:right w:val="single" w:sz="4" w:space="0" w:color="auto"/>
            </w:tcBorders>
            <w:noWrap/>
            <w:vAlign w:val="bottom"/>
            <w:hideMark/>
          </w:tcPr>
          <w:p w14:paraId="58BA2A2F"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18</w:t>
            </w:r>
          </w:p>
        </w:tc>
        <w:tc>
          <w:tcPr>
            <w:tcW w:w="1660" w:type="dxa"/>
            <w:tcBorders>
              <w:top w:val="nil"/>
              <w:left w:val="nil"/>
              <w:bottom w:val="single" w:sz="4" w:space="0" w:color="auto"/>
              <w:right w:val="single" w:sz="4" w:space="0" w:color="auto"/>
            </w:tcBorders>
            <w:noWrap/>
            <w:vAlign w:val="bottom"/>
            <w:hideMark/>
          </w:tcPr>
          <w:p w14:paraId="78F12497"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24</w:t>
            </w:r>
          </w:p>
        </w:tc>
      </w:tr>
      <w:tr w:rsidR="00ED5287" w:rsidRPr="00733BF5" w14:paraId="7BFB70FE"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16ADD635"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Australija sa Okeanijom</w:t>
            </w:r>
          </w:p>
        </w:tc>
        <w:tc>
          <w:tcPr>
            <w:tcW w:w="1580" w:type="dxa"/>
            <w:tcBorders>
              <w:top w:val="nil"/>
              <w:left w:val="nil"/>
              <w:bottom w:val="single" w:sz="4" w:space="0" w:color="auto"/>
              <w:right w:val="single" w:sz="4" w:space="0" w:color="auto"/>
            </w:tcBorders>
            <w:noWrap/>
            <w:vAlign w:val="bottom"/>
            <w:hideMark/>
          </w:tcPr>
          <w:p w14:paraId="25FF6128"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47</w:t>
            </w:r>
          </w:p>
        </w:tc>
        <w:tc>
          <w:tcPr>
            <w:tcW w:w="1660" w:type="dxa"/>
            <w:tcBorders>
              <w:top w:val="nil"/>
              <w:left w:val="nil"/>
              <w:bottom w:val="single" w:sz="4" w:space="0" w:color="auto"/>
              <w:right w:val="single" w:sz="4" w:space="0" w:color="auto"/>
            </w:tcBorders>
            <w:noWrap/>
            <w:vAlign w:val="bottom"/>
            <w:hideMark/>
          </w:tcPr>
          <w:p w14:paraId="513F145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69</w:t>
            </w:r>
          </w:p>
        </w:tc>
      </w:tr>
      <w:tr w:rsidR="00ED5287" w:rsidRPr="00733BF5" w14:paraId="06B82307"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782AACFE"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Australija</w:t>
            </w:r>
          </w:p>
        </w:tc>
        <w:tc>
          <w:tcPr>
            <w:tcW w:w="1580" w:type="dxa"/>
            <w:tcBorders>
              <w:top w:val="nil"/>
              <w:left w:val="nil"/>
              <w:bottom w:val="single" w:sz="4" w:space="0" w:color="auto"/>
              <w:right w:val="single" w:sz="4" w:space="0" w:color="auto"/>
            </w:tcBorders>
            <w:noWrap/>
            <w:vAlign w:val="bottom"/>
            <w:hideMark/>
          </w:tcPr>
          <w:p w14:paraId="183B7BB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34</w:t>
            </w:r>
          </w:p>
        </w:tc>
        <w:tc>
          <w:tcPr>
            <w:tcW w:w="1660" w:type="dxa"/>
            <w:tcBorders>
              <w:top w:val="nil"/>
              <w:left w:val="nil"/>
              <w:bottom w:val="single" w:sz="4" w:space="0" w:color="auto"/>
              <w:right w:val="single" w:sz="4" w:space="0" w:color="auto"/>
            </w:tcBorders>
            <w:noWrap/>
            <w:vAlign w:val="bottom"/>
            <w:hideMark/>
          </w:tcPr>
          <w:p w14:paraId="3D051309"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48</w:t>
            </w:r>
          </w:p>
        </w:tc>
      </w:tr>
      <w:tr w:rsidR="00ED5287" w:rsidRPr="00733BF5" w14:paraId="35670078"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61248674"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Novi Zeland</w:t>
            </w:r>
          </w:p>
        </w:tc>
        <w:tc>
          <w:tcPr>
            <w:tcW w:w="1580" w:type="dxa"/>
            <w:tcBorders>
              <w:top w:val="nil"/>
              <w:left w:val="nil"/>
              <w:bottom w:val="single" w:sz="4" w:space="0" w:color="auto"/>
              <w:right w:val="single" w:sz="4" w:space="0" w:color="auto"/>
            </w:tcBorders>
            <w:noWrap/>
            <w:vAlign w:val="bottom"/>
            <w:hideMark/>
          </w:tcPr>
          <w:p w14:paraId="5146F1D9"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13</w:t>
            </w:r>
          </w:p>
        </w:tc>
        <w:tc>
          <w:tcPr>
            <w:tcW w:w="1660" w:type="dxa"/>
            <w:tcBorders>
              <w:top w:val="nil"/>
              <w:left w:val="nil"/>
              <w:bottom w:val="single" w:sz="4" w:space="0" w:color="auto"/>
              <w:right w:val="single" w:sz="4" w:space="0" w:color="auto"/>
            </w:tcBorders>
            <w:noWrap/>
            <w:vAlign w:val="bottom"/>
            <w:hideMark/>
          </w:tcPr>
          <w:p w14:paraId="29B8E647"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21</w:t>
            </w:r>
          </w:p>
        </w:tc>
      </w:tr>
    </w:tbl>
    <w:p w14:paraId="4B89CACB" w14:textId="77777777" w:rsidR="00ED5287" w:rsidRDefault="00ED5287" w:rsidP="00ED5287"/>
    <w:p w14:paraId="0035A75D" w14:textId="77777777" w:rsidR="00ED5287" w:rsidRDefault="00ED5287" w:rsidP="00ED5287"/>
    <w:p w14:paraId="2562578E" w14:textId="77777777" w:rsidR="00ED5287" w:rsidRDefault="00ED5287" w:rsidP="00ED5287"/>
    <w:p w14:paraId="48C5A1FA" w14:textId="77777777" w:rsidR="00ED5287" w:rsidRDefault="00ED5287" w:rsidP="00ED5287"/>
    <w:p w14:paraId="60E3CF4E" w14:textId="77777777" w:rsidR="00ED5287" w:rsidRDefault="00ED5287" w:rsidP="00ED5287"/>
    <w:p w14:paraId="1E94DB39" w14:textId="77777777" w:rsidR="00ED5287" w:rsidRDefault="00ED5287" w:rsidP="00ED5287"/>
    <w:p w14:paraId="482223A2" w14:textId="3625E5AE" w:rsidR="00ED5287" w:rsidRDefault="00ED5287" w:rsidP="00ED5287"/>
    <w:p w14:paraId="66E9235E" w14:textId="77777777" w:rsidR="00ED5287" w:rsidRDefault="00ED5287" w:rsidP="00ED5287"/>
    <w:tbl>
      <w:tblPr>
        <w:tblW w:w="7289" w:type="dxa"/>
        <w:tblInd w:w="93" w:type="dxa"/>
        <w:tblLook w:val="04A0" w:firstRow="1" w:lastRow="0" w:firstColumn="1" w:lastColumn="0" w:noHBand="0" w:noVBand="1"/>
      </w:tblPr>
      <w:tblGrid>
        <w:gridCol w:w="3809"/>
        <w:gridCol w:w="1780"/>
        <w:gridCol w:w="1700"/>
      </w:tblGrid>
      <w:tr w:rsidR="00ED5287" w:rsidRPr="00733BF5" w14:paraId="51C0F126" w14:textId="77777777" w:rsidTr="00ED5287">
        <w:trPr>
          <w:trHeight w:val="300"/>
        </w:trPr>
        <w:tc>
          <w:tcPr>
            <w:tcW w:w="3809" w:type="dxa"/>
            <w:tcBorders>
              <w:top w:val="nil"/>
              <w:left w:val="nil"/>
              <w:bottom w:val="nil"/>
              <w:right w:val="nil"/>
            </w:tcBorders>
            <w:noWrap/>
            <w:vAlign w:val="bottom"/>
            <w:hideMark/>
          </w:tcPr>
          <w:p w14:paraId="6A262C5C" w14:textId="77777777" w:rsidR="00ED5287" w:rsidRPr="00733BF5" w:rsidRDefault="00ED5287" w:rsidP="00ED5287">
            <w:pPr>
              <w:spacing w:after="0" w:line="240" w:lineRule="auto"/>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Opština Nikšić</w:t>
            </w:r>
          </w:p>
        </w:tc>
        <w:tc>
          <w:tcPr>
            <w:tcW w:w="1780" w:type="dxa"/>
            <w:tcBorders>
              <w:top w:val="nil"/>
              <w:left w:val="nil"/>
              <w:bottom w:val="nil"/>
              <w:right w:val="nil"/>
            </w:tcBorders>
            <w:noWrap/>
            <w:vAlign w:val="bottom"/>
            <w:hideMark/>
          </w:tcPr>
          <w:p w14:paraId="5580B6CA"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p>
        </w:tc>
        <w:tc>
          <w:tcPr>
            <w:tcW w:w="1700" w:type="dxa"/>
            <w:tcBorders>
              <w:top w:val="nil"/>
              <w:left w:val="nil"/>
              <w:bottom w:val="nil"/>
              <w:right w:val="nil"/>
            </w:tcBorders>
            <w:noWrap/>
            <w:vAlign w:val="bottom"/>
            <w:hideMark/>
          </w:tcPr>
          <w:p w14:paraId="45F13667"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p>
        </w:tc>
      </w:tr>
      <w:tr w:rsidR="00ED5287" w:rsidRPr="00733BF5" w14:paraId="200E9629" w14:textId="77777777" w:rsidTr="00ED5287">
        <w:trPr>
          <w:trHeight w:val="300"/>
        </w:trPr>
        <w:tc>
          <w:tcPr>
            <w:tcW w:w="3809" w:type="dxa"/>
            <w:tcBorders>
              <w:top w:val="nil"/>
              <w:left w:val="nil"/>
              <w:bottom w:val="nil"/>
              <w:right w:val="nil"/>
            </w:tcBorders>
            <w:noWrap/>
            <w:vAlign w:val="bottom"/>
            <w:hideMark/>
          </w:tcPr>
          <w:p w14:paraId="71F00F93" w14:textId="77777777" w:rsidR="00ED5287" w:rsidRPr="00733BF5" w:rsidRDefault="00ED5287" w:rsidP="00ED5287">
            <w:pPr>
              <w:spacing w:after="0" w:line="240" w:lineRule="auto"/>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Kumulativ, Jan-Sep 2025.</w:t>
            </w:r>
          </w:p>
        </w:tc>
        <w:tc>
          <w:tcPr>
            <w:tcW w:w="1780" w:type="dxa"/>
            <w:tcBorders>
              <w:top w:val="nil"/>
              <w:left w:val="nil"/>
              <w:bottom w:val="nil"/>
              <w:right w:val="nil"/>
            </w:tcBorders>
            <w:noWrap/>
            <w:vAlign w:val="bottom"/>
            <w:hideMark/>
          </w:tcPr>
          <w:p w14:paraId="21927344"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p>
        </w:tc>
        <w:tc>
          <w:tcPr>
            <w:tcW w:w="1700" w:type="dxa"/>
            <w:tcBorders>
              <w:top w:val="nil"/>
              <w:left w:val="nil"/>
              <w:bottom w:val="nil"/>
              <w:right w:val="nil"/>
            </w:tcBorders>
            <w:noWrap/>
            <w:vAlign w:val="bottom"/>
            <w:hideMark/>
          </w:tcPr>
          <w:p w14:paraId="0A5CAABC"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p>
        </w:tc>
      </w:tr>
      <w:tr w:rsidR="00ED5287" w:rsidRPr="00733BF5" w14:paraId="57BAA527" w14:textId="77777777" w:rsidTr="00ED5287">
        <w:trPr>
          <w:trHeight w:val="300"/>
        </w:trPr>
        <w:tc>
          <w:tcPr>
            <w:tcW w:w="3809" w:type="dxa"/>
            <w:tcBorders>
              <w:top w:val="nil"/>
              <w:left w:val="nil"/>
              <w:bottom w:val="nil"/>
              <w:right w:val="nil"/>
            </w:tcBorders>
            <w:noWrap/>
            <w:vAlign w:val="bottom"/>
            <w:hideMark/>
          </w:tcPr>
          <w:p w14:paraId="6AA36EA5" w14:textId="77777777" w:rsidR="00ED5287" w:rsidRPr="00733BF5" w:rsidRDefault="00ED5287" w:rsidP="00ED5287">
            <w:pPr>
              <w:spacing w:after="0" w:line="240" w:lineRule="auto"/>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Kolektivni smještaj</w:t>
            </w:r>
          </w:p>
        </w:tc>
        <w:tc>
          <w:tcPr>
            <w:tcW w:w="1780" w:type="dxa"/>
            <w:tcBorders>
              <w:top w:val="nil"/>
              <w:left w:val="nil"/>
              <w:bottom w:val="nil"/>
              <w:right w:val="nil"/>
            </w:tcBorders>
            <w:noWrap/>
            <w:vAlign w:val="bottom"/>
            <w:hideMark/>
          </w:tcPr>
          <w:p w14:paraId="1AD8A249"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p>
        </w:tc>
        <w:tc>
          <w:tcPr>
            <w:tcW w:w="1700" w:type="dxa"/>
            <w:tcBorders>
              <w:top w:val="nil"/>
              <w:left w:val="nil"/>
              <w:bottom w:val="nil"/>
              <w:right w:val="nil"/>
            </w:tcBorders>
            <w:noWrap/>
            <w:vAlign w:val="bottom"/>
            <w:hideMark/>
          </w:tcPr>
          <w:p w14:paraId="03D6850B"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p>
        </w:tc>
      </w:tr>
      <w:tr w:rsidR="00ED5287" w:rsidRPr="00733BF5" w14:paraId="67546F5B" w14:textId="77777777" w:rsidTr="00ED5287">
        <w:trPr>
          <w:trHeight w:val="300"/>
        </w:trPr>
        <w:tc>
          <w:tcPr>
            <w:tcW w:w="3809" w:type="dxa"/>
            <w:tcBorders>
              <w:top w:val="nil"/>
              <w:left w:val="nil"/>
              <w:bottom w:val="nil"/>
              <w:right w:val="nil"/>
            </w:tcBorders>
            <w:noWrap/>
            <w:vAlign w:val="bottom"/>
            <w:hideMark/>
          </w:tcPr>
          <w:p w14:paraId="2E5E9ED0" w14:textId="77777777" w:rsidR="00ED5287" w:rsidRPr="00733BF5" w:rsidRDefault="00ED5287" w:rsidP="00ED5287">
            <w:pPr>
              <w:spacing w:after="0" w:line="240" w:lineRule="auto"/>
              <w:rPr>
                <w:rFonts w:ascii="Times New Roman" w:eastAsia="Times New Roman" w:hAnsi="Times New Roman" w:cs="Times New Roman"/>
                <w:b/>
                <w:bCs/>
                <w:color w:val="000000"/>
                <w:sz w:val="24"/>
                <w:szCs w:val="24"/>
              </w:rPr>
            </w:pPr>
          </w:p>
        </w:tc>
        <w:tc>
          <w:tcPr>
            <w:tcW w:w="1780" w:type="dxa"/>
            <w:tcBorders>
              <w:top w:val="nil"/>
              <w:left w:val="nil"/>
              <w:bottom w:val="nil"/>
              <w:right w:val="nil"/>
            </w:tcBorders>
            <w:noWrap/>
            <w:vAlign w:val="bottom"/>
            <w:hideMark/>
          </w:tcPr>
          <w:p w14:paraId="7EFF5CA3"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p>
        </w:tc>
        <w:tc>
          <w:tcPr>
            <w:tcW w:w="1700" w:type="dxa"/>
            <w:tcBorders>
              <w:top w:val="nil"/>
              <w:left w:val="nil"/>
              <w:bottom w:val="nil"/>
              <w:right w:val="nil"/>
            </w:tcBorders>
            <w:noWrap/>
            <w:vAlign w:val="bottom"/>
            <w:hideMark/>
          </w:tcPr>
          <w:p w14:paraId="2591D992"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p>
        </w:tc>
      </w:tr>
      <w:tr w:rsidR="00ED5287" w:rsidRPr="00733BF5" w14:paraId="4A342E3F" w14:textId="77777777" w:rsidTr="00ED5287">
        <w:trPr>
          <w:trHeight w:val="300"/>
        </w:trPr>
        <w:tc>
          <w:tcPr>
            <w:tcW w:w="38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40F48A" w14:textId="77777777" w:rsidR="00ED5287" w:rsidRPr="00733BF5" w:rsidRDefault="00ED5287" w:rsidP="00ED5287">
            <w:pPr>
              <w:spacing w:after="0" w:line="240" w:lineRule="auto"/>
              <w:jc w:val="center"/>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Zemlja pripadnosti gostiju</w:t>
            </w:r>
          </w:p>
        </w:tc>
        <w:tc>
          <w:tcPr>
            <w:tcW w:w="1780" w:type="dxa"/>
            <w:tcBorders>
              <w:top w:val="single" w:sz="4" w:space="0" w:color="auto"/>
              <w:left w:val="nil"/>
              <w:bottom w:val="single" w:sz="4" w:space="0" w:color="auto"/>
              <w:right w:val="single" w:sz="4" w:space="0" w:color="auto"/>
            </w:tcBorders>
            <w:shd w:val="clear" w:color="000000" w:fill="D9D9D9"/>
            <w:noWrap/>
            <w:vAlign w:val="center"/>
            <w:hideMark/>
          </w:tcPr>
          <w:p w14:paraId="2FF21CFD" w14:textId="77777777" w:rsidR="00ED5287" w:rsidRPr="00733BF5" w:rsidRDefault="00ED5287" w:rsidP="00ED5287">
            <w:pPr>
              <w:spacing w:after="0" w:line="240" w:lineRule="auto"/>
              <w:jc w:val="center"/>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Dolasci</w:t>
            </w:r>
          </w:p>
        </w:tc>
        <w:tc>
          <w:tcPr>
            <w:tcW w:w="1700" w:type="dxa"/>
            <w:tcBorders>
              <w:top w:val="single" w:sz="4" w:space="0" w:color="auto"/>
              <w:left w:val="nil"/>
              <w:bottom w:val="single" w:sz="4" w:space="0" w:color="auto"/>
              <w:right w:val="single" w:sz="4" w:space="0" w:color="auto"/>
            </w:tcBorders>
            <w:shd w:val="clear" w:color="000000" w:fill="D9D9D9"/>
            <w:noWrap/>
            <w:vAlign w:val="center"/>
            <w:hideMark/>
          </w:tcPr>
          <w:p w14:paraId="764EDAFE" w14:textId="77777777" w:rsidR="00ED5287" w:rsidRPr="00733BF5" w:rsidRDefault="00ED5287" w:rsidP="00ED5287">
            <w:pPr>
              <w:spacing w:after="0" w:line="240" w:lineRule="auto"/>
              <w:jc w:val="center"/>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Noćenja</w:t>
            </w:r>
          </w:p>
        </w:tc>
      </w:tr>
      <w:tr w:rsidR="00ED5287" w:rsidRPr="00733BF5" w14:paraId="3DA6D4E0"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4EDEF6FC" w14:textId="77777777" w:rsidR="00ED5287" w:rsidRPr="00733BF5" w:rsidRDefault="00ED5287" w:rsidP="00ED5287">
            <w:pPr>
              <w:spacing w:after="0" w:line="240" w:lineRule="auto"/>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 xml:space="preserve"> Nikšić</w:t>
            </w:r>
          </w:p>
        </w:tc>
        <w:tc>
          <w:tcPr>
            <w:tcW w:w="1780" w:type="dxa"/>
            <w:tcBorders>
              <w:top w:val="nil"/>
              <w:left w:val="nil"/>
              <w:bottom w:val="single" w:sz="4" w:space="0" w:color="auto"/>
              <w:right w:val="single" w:sz="4" w:space="0" w:color="auto"/>
            </w:tcBorders>
            <w:noWrap/>
            <w:vAlign w:val="bottom"/>
            <w:hideMark/>
          </w:tcPr>
          <w:p w14:paraId="5AB6020E" w14:textId="77777777" w:rsidR="00ED5287" w:rsidRPr="00733BF5" w:rsidRDefault="00ED5287" w:rsidP="00ED5287">
            <w:pPr>
              <w:spacing w:after="0" w:line="240" w:lineRule="auto"/>
              <w:jc w:val="right"/>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11857</w:t>
            </w:r>
          </w:p>
        </w:tc>
        <w:tc>
          <w:tcPr>
            <w:tcW w:w="1700" w:type="dxa"/>
            <w:tcBorders>
              <w:top w:val="nil"/>
              <w:left w:val="nil"/>
              <w:bottom w:val="single" w:sz="4" w:space="0" w:color="auto"/>
              <w:right w:val="single" w:sz="4" w:space="0" w:color="auto"/>
            </w:tcBorders>
            <w:noWrap/>
            <w:vAlign w:val="bottom"/>
            <w:hideMark/>
          </w:tcPr>
          <w:p w14:paraId="1379AB21" w14:textId="77777777" w:rsidR="00ED5287" w:rsidRPr="00733BF5" w:rsidRDefault="00ED5287" w:rsidP="00ED5287">
            <w:pPr>
              <w:spacing w:after="0" w:line="240" w:lineRule="auto"/>
              <w:jc w:val="right"/>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23234</w:t>
            </w:r>
          </w:p>
        </w:tc>
      </w:tr>
      <w:tr w:rsidR="00ED5287" w:rsidRPr="00733BF5" w14:paraId="2C7ED2A9"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44415E94" w14:textId="77777777" w:rsidR="00ED5287" w:rsidRPr="00733BF5" w:rsidRDefault="00ED5287" w:rsidP="00ED5287">
            <w:pPr>
              <w:spacing w:after="0" w:line="240" w:lineRule="auto"/>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 xml:space="preserve"> Crna Gora</w:t>
            </w:r>
          </w:p>
        </w:tc>
        <w:tc>
          <w:tcPr>
            <w:tcW w:w="1780" w:type="dxa"/>
            <w:tcBorders>
              <w:top w:val="nil"/>
              <w:left w:val="nil"/>
              <w:bottom w:val="single" w:sz="4" w:space="0" w:color="auto"/>
              <w:right w:val="single" w:sz="4" w:space="0" w:color="auto"/>
            </w:tcBorders>
            <w:noWrap/>
            <w:vAlign w:val="bottom"/>
            <w:hideMark/>
          </w:tcPr>
          <w:p w14:paraId="1AD63F5E" w14:textId="77777777" w:rsidR="00ED5287" w:rsidRPr="00733BF5" w:rsidRDefault="00ED5287" w:rsidP="00ED5287">
            <w:pPr>
              <w:spacing w:after="0" w:line="240" w:lineRule="auto"/>
              <w:jc w:val="right"/>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2511</w:t>
            </w:r>
          </w:p>
        </w:tc>
        <w:tc>
          <w:tcPr>
            <w:tcW w:w="1700" w:type="dxa"/>
            <w:tcBorders>
              <w:top w:val="nil"/>
              <w:left w:val="nil"/>
              <w:bottom w:val="single" w:sz="4" w:space="0" w:color="auto"/>
              <w:right w:val="single" w:sz="4" w:space="0" w:color="auto"/>
            </w:tcBorders>
            <w:noWrap/>
            <w:vAlign w:val="bottom"/>
            <w:hideMark/>
          </w:tcPr>
          <w:p w14:paraId="2849A655" w14:textId="77777777" w:rsidR="00ED5287" w:rsidRPr="00733BF5" w:rsidRDefault="00ED5287" w:rsidP="00ED5287">
            <w:pPr>
              <w:spacing w:after="0" w:line="240" w:lineRule="auto"/>
              <w:jc w:val="right"/>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5676</w:t>
            </w:r>
          </w:p>
        </w:tc>
      </w:tr>
      <w:tr w:rsidR="00ED5287" w:rsidRPr="00733BF5" w14:paraId="778850FC"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186477B0" w14:textId="77777777" w:rsidR="00ED5287" w:rsidRPr="00733BF5" w:rsidRDefault="00ED5287" w:rsidP="00ED5287">
            <w:pPr>
              <w:spacing w:after="0" w:line="240" w:lineRule="auto"/>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 xml:space="preserve"> Inostranstvo</w:t>
            </w:r>
          </w:p>
        </w:tc>
        <w:tc>
          <w:tcPr>
            <w:tcW w:w="1780" w:type="dxa"/>
            <w:tcBorders>
              <w:top w:val="nil"/>
              <w:left w:val="nil"/>
              <w:bottom w:val="single" w:sz="4" w:space="0" w:color="auto"/>
              <w:right w:val="single" w:sz="4" w:space="0" w:color="auto"/>
            </w:tcBorders>
            <w:noWrap/>
            <w:vAlign w:val="bottom"/>
            <w:hideMark/>
          </w:tcPr>
          <w:p w14:paraId="615049B1" w14:textId="77777777" w:rsidR="00ED5287" w:rsidRPr="00733BF5" w:rsidRDefault="00ED5287" w:rsidP="00ED5287">
            <w:pPr>
              <w:spacing w:after="0" w:line="240" w:lineRule="auto"/>
              <w:jc w:val="right"/>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9346</w:t>
            </w:r>
          </w:p>
        </w:tc>
        <w:tc>
          <w:tcPr>
            <w:tcW w:w="1700" w:type="dxa"/>
            <w:tcBorders>
              <w:top w:val="nil"/>
              <w:left w:val="nil"/>
              <w:bottom w:val="single" w:sz="4" w:space="0" w:color="auto"/>
              <w:right w:val="single" w:sz="4" w:space="0" w:color="auto"/>
            </w:tcBorders>
            <w:noWrap/>
            <w:vAlign w:val="bottom"/>
            <w:hideMark/>
          </w:tcPr>
          <w:p w14:paraId="6027F253" w14:textId="77777777" w:rsidR="00ED5287" w:rsidRPr="00733BF5" w:rsidRDefault="00ED5287" w:rsidP="00ED5287">
            <w:pPr>
              <w:spacing w:after="0" w:line="240" w:lineRule="auto"/>
              <w:jc w:val="right"/>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17558</w:t>
            </w:r>
          </w:p>
        </w:tc>
      </w:tr>
      <w:tr w:rsidR="00ED5287" w:rsidRPr="00733BF5" w14:paraId="459DF0C2"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4397D6E5" w14:textId="77777777" w:rsidR="00ED5287" w:rsidRPr="00733BF5" w:rsidRDefault="00ED5287" w:rsidP="00ED5287">
            <w:pPr>
              <w:spacing w:after="0" w:line="240" w:lineRule="auto"/>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 xml:space="preserve"> Evropa</w:t>
            </w:r>
          </w:p>
        </w:tc>
        <w:tc>
          <w:tcPr>
            <w:tcW w:w="1780" w:type="dxa"/>
            <w:tcBorders>
              <w:top w:val="nil"/>
              <w:left w:val="nil"/>
              <w:bottom w:val="single" w:sz="4" w:space="0" w:color="auto"/>
              <w:right w:val="single" w:sz="4" w:space="0" w:color="auto"/>
            </w:tcBorders>
            <w:noWrap/>
            <w:vAlign w:val="bottom"/>
            <w:hideMark/>
          </w:tcPr>
          <w:p w14:paraId="331BF911" w14:textId="77777777" w:rsidR="00ED5287" w:rsidRPr="00733BF5" w:rsidRDefault="00ED5287" w:rsidP="00ED5287">
            <w:pPr>
              <w:spacing w:after="0" w:line="240" w:lineRule="auto"/>
              <w:jc w:val="right"/>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7849</w:t>
            </w:r>
          </w:p>
        </w:tc>
        <w:tc>
          <w:tcPr>
            <w:tcW w:w="1700" w:type="dxa"/>
            <w:tcBorders>
              <w:top w:val="nil"/>
              <w:left w:val="nil"/>
              <w:bottom w:val="single" w:sz="4" w:space="0" w:color="auto"/>
              <w:right w:val="single" w:sz="4" w:space="0" w:color="auto"/>
            </w:tcBorders>
            <w:noWrap/>
            <w:vAlign w:val="bottom"/>
            <w:hideMark/>
          </w:tcPr>
          <w:p w14:paraId="532ECDE7" w14:textId="77777777" w:rsidR="00ED5287" w:rsidRPr="00733BF5" w:rsidRDefault="00ED5287" w:rsidP="00ED5287">
            <w:pPr>
              <w:spacing w:after="0" w:line="240" w:lineRule="auto"/>
              <w:jc w:val="right"/>
              <w:rPr>
                <w:rFonts w:ascii="Times New Roman" w:eastAsia="Times New Roman" w:hAnsi="Times New Roman" w:cs="Times New Roman"/>
                <w:b/>
                <w:bCs/>
                <w:color w:val="000000"/>
                <w:sz w:val="24"/>
                <w:szCs w:val="24"/>
              </w:rPr>
            </w:pPr>
            <w:r w:rsidRPr="00733BF5">
              <w:rPr>
                <w:rFonts w:ascii="Times New Roman" w:eastAsia="Times New Roman" w:hAnsi="Times New Roman" w:cs="Times New Roman"/>
                <w:b/>
                <w:bCs/>
                <w:color w:val="000000"/>
                <w:sz w:val="24"/>
                <w:szCs w:val="24"/>
              </w:rPr>
              <w:t>15317</w:t>
            </w:r>
          </w:p>
        </w:tc>
      </w:tr>
      <w:tr w:rsidR="00ED5287" w:rsidRPr="00733BF5" w14:paraId="2B63EB15"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572A1426"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Albanija</w:t>
            </w:r>
          </w:p>
        </w:tc>
        <w:tc>
          <w:tcPr>
            <w:tcW w:w="1780" w:type="dxa"/>
            <w:tcBorders>
              <w:top w:val="nil"/>
              <w:left w:val="nil"/>
              <w:bottom w:val="single" w:sz="4" w:space="0" w:color="auto"/>
              <w:right w:val="single" w:sz="4" w:space="0" w:color="auto"/>
            </w:tcBorders>
            <w:noWrap/>
            <w:vAlign w:val="bottom"/>
            <w:hideMark/>
          </w:tcPr>
          <w:p w14:paraId="0453CF3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77</w:t>
            </w:r>
          </w:p>
        </w:tc>
        <w:tc>
          <w:tcPr>
            <w:tcW w:w="1700" w:type="dxa"/>
            <w:tcBorders>
              <w:top w:val="nil"/>
              <w:left w:val="nil"/>
              <w:bottom w:val="single" w:sz="4" w:space="0" w:color="auto"/>
              <w:right w:val="single" w:sz="4" w:space="0" w:color="auto"/>
            </w:tcBorders>
            <w:noWrap/>
            <w:vAlign w:val="bottom"/>
            <w:hideMark/>
          </w:tcPr>
          <w:p w14:paraId="1E407F64"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128</w:t>
            </w:r>
          </w:p>
        </w:tc>
      </w:tr>
      <w:tr w:rsidR="00ED5287" w:rsidRPr="00733BF5" w14:paraId="2AF4DE6F"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333E509B"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Austrija</w:t>
            </w:r>
          </w:p>
        </w:tc>
        <w:tc>
          <w:tcPr>
            <w:tcW w:w="1780" w:type="dxa"/>
            <w:tcBorders>
              <w:top w:val="nil"/>
              <w:left w:val="nil"/>
              <w:bottom w:val="single" w:sz="4" w:space="0" w:color="auto"/>
              <w:right w:val="single" w:sz="4" w:space="0" w:color="auto"/>
            </w:tcBorders>
            <w:noWrap/>
            <w:vAlign w:val="bottom"/>
            <w:hideMark/>
          </w:tcPr>
          <w:p w14:paraId="78A72B30"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267</w:t>
            </w:r>
          </w:p>
        </w:tc>
        <w:tc>
          <w:tcPr>
            <w:tcW w:w="1700" w:type="dxa"/>
            <w:tcBorders>
              <w:top w:val="nil"/>
              <w:left w:val="nil"/>
              <w:bottom w:val="single" w:sz="4" w:space="0" w:color="auto"/>
              <w:right w:val="single" w:sz="4" w:space="0" w:color="auto"/>
            </w:tcBorders>
            <w:noWrap/>
            <w:vAlign w:val="bottom"/>
            <w:hideMark/>
          </w:tcPr>
          <w:p w14:paraId="4030CB5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332</w:t>
            </w:r>
          </w:p>
        </w:tc>
      </w:tr>
      <w:tr w:rsidR="00ED5287" w:rsidRPr="00733BF5" w14:paraId="02E0FE7B"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0F061368"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Belgija</w:t>
            </w:r>
          </w:p>
        </w:tc>
        <w:tc>
          <w:tcPr>
            <w:tcW w:w="1780" w:type="dxa"/>
            <w:tcBorders>
              <w:top w:val="nil"/>
              <w:left w:val="nil"/>
              <w:bottom w:val="single" w:sz="4" w:space="0" w:color="auto"/>
              <w:right w:val="single" w:sz="4" w:space="0" w:color="auto"/>
            </w:tcBorders>
            <w:noWrap/>
            <w:vAlign w:val="bottom"/>
            <w:hideMark/>
          </w:tcPr>
          <w:p w14:paraId="77233067"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112</w:t>
            </w:r>
          </w:p>
        </w:tc>
        <w:tc>
          <w:tcPr>
            <w:tcW w:w="1700" w:type="dxa"/>
            <w:tcBorders>
              <w:top w:val="nil"/>
              <w:left w:val="nil"/>
              <w:bottom w:val="single" w:sz="4" w:space="0" w:color="auto"/>
              <w:right w:val="single" w:sz="4" w:space="0" w:color="auto"/>
            </w:tcBorders>
            <w:noWrap/>
            <w:vAlign w:val="bottom"/>
            <w:hideMark/>
          </w:tcPr>
          <w:p w14:paraId="1C04E564"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174</w:t>
            </w:r>
          </w:p>
        </w:tc>
      </w:tr>
      <w:tr w:rsidR="00ED5287" w:rsidRPr="00733BF5" w14:paraId="095DFB5D"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0C8F5D4C"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Bjelorusija</w:t>
            </w:r>
          </w:p>
        </w:tc>
        <w:tc>
          <w:tcPr>
            <w:tcW w:w="1780" w:type="dxa"/>
            <w:tcBorders>
              <w:top w:val="nil"/>
              <w:left w:val="nil"/>
              <w:bottom w:val="single" w:sz="4" w:space="0" w:color="auto"/>
              <w:right w:val="single" w:sz="4" w:space="0" w:color="auto"/>
            </w:tcBorders>
            <w:noWrap/>
            <w:vAlign w:val="bottom"/>
            <w:hideMark/>
          </w:tcPr>
          <w:p w14:paraId="72FAF151"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9</w:t>
            </w:r>
          </w:p>
        </w:tc>
        <w:tc>
          <w:tcPr>
            <w:tcW w:w="1700" w:type="dxa"/>
            <w:tcBorders>
              <w:top w:val="nil"/>
              <w:left w:val="nil"/>
              <w:bottom w:val="single" w:sz="4" w:space="0" w:color="auto"/>
              <w:right w:val="single" w:sz="4" w:space="0" w:color="auto"/>
            </w:tcBorders>
            <w:noWrap/>
            <w:vAlign w:val="bottom"/>
            <w:hideMark/>
          </w:tcPr>
          <w:p w14:paraId="2008B6EA"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9</w:t>
            </w:r>
          </w:p>
        </w:tc>
      </w:tr>
      <w:tr w:rsidR="00ED5287" w:rsidRPr="00733BF5" w14:paraId="5234484F"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7580D5C8"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Bosna i Hercegovina</w:t>
            </w:r>
          </w:p>
        </w:tc>
        <w:tc>
          <w:tcPr>
            <w:tcW w:w="1780" w:type="dxa"/>
            <w:tcBorders>
              <w:top w:val="nil"/>
              <w:left w:val="nil"/>
              <w:bottom w:val="single" w:sz="4" w:space="0" w:color="auto"/>
              <w:right w:val="single" w:sz="4" w:space="0" w:color="auto"/>
            </w:tcBorders>
            <w:noWrap/>
            <w:vAlign w:val="bottom"/>
            <w:hideMark/>
          </w:tcPr>
          <w:p w14:paraId="6A963FEE"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676</w:t>
            </w:r>
          </w:p>
        </w:tc>
        <w:tc>
          <w:tcPr>
            <w:tcW w:w="1700" w:type="dxa"/>
            <w:tcBorders>
              <w:top w:val="nil"/>
              <w:left w:val="nil"/>
              <w:bottom w:val="single" w:sz="4" w:space="0" w:color="auto"/>
              <w:right w:val="single" w:sz="4" w:space="0" w:color="auto"/>
            </w:tcBorders>
            <w:noWrap/>
            <w:vAlign w:val="bottom"/>
            <w:hideMark/>
          </w:tcPr>
          <w:p w14:paraId="211F8B6B"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1420</w:t>
            </w:r>
          </w:p>
        </w:tc>
      </w:tr>
      <w:tr w:rsidR="00ED5287" w:rsidRPr="00733BF5" w14:paraId="2B2B1C45"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3AC6E0A2"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Bugarska</w:t>
            </w:r>
          </w:p>
        </w:tc>
        <w:tc>
          <w:tcPr>
            <w:tcW w:w="1780" w:type="dxa"/>
            <w:tcBorders>
              <w:top w:val="nil"/>
              <w:left w:val="nil"/>
              <w:bottom w:val="single" w:sz="4" w:space="0" w:color="auto"/>
              <w:right w:val="single" w:sz="4" w:space="0" w:color="auto"/>
            </w:tcBorders>
            <w:noWrap/>
            <w:vAlign w:val="bottom"/>
            <w:hideMark/>
          </w:tcPr>
          <w:p w14:paraId="7AA469D6"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24</w:t>
            </w:r>
          </w:p>
        </w:tc>
        <w:tc>
          <w:tcPr>
            <w:tcW w:w="1700" w:type="dxa"/>
            <w:tcBorders>
              <w:top w:val="nil"/>
              <w:left w:val="nil"/>
              <w:bottom w:val="single" w:sz="4" w:space="0" w:color="auto"/>
              <w:right w:val="single" w:sz="4" w:space="0" w:color="auto"/>
            </w:tcBorders>
            <w:noWrap/>
            <w:vAlign w:val="bottom"/>
            <w:hideMark/>
          </w:tcPr>
          <w:p w14:paraId="107D1F6C"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33</w:t>
            </w:r>
          </w:p>
        </w:tc>
      </w:tr>
      <w:tr w:rsidR="00ED5287" w:rsidRPr="00733BF5" w14:paraId="195051F1"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2FE85916"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Češka</w:t>
            </w:r>
          </w:p>
        </w:tc>
        <w:tc>
          <w:tcPr>
            <w:tcW w:w="1780" w:type="dxa"/>
            <w:tcBorders>
              <w:top w:val="nil"/>
              <w:left w:val="nil"/>
              <w:bottom w:val="single" w:sz="4" w:space="0" w:color="auto"/>
              <w:right w:val="single" w:sz="4" w:space="0" w:color="auto"/>
            </w:tcBorders>
            <w:noWrap/>
            <w:vAlign w:val="bottom"/>
            <w:hideMark/>
          </w:tcPr>
          <w:p w14:paraId="7FAE688C"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171</w:t>
            </w:r>
          </w:p>
        </w:tc>
        <w:tc>
          <w:tcPr>
            <w:tcW w:w="1700" w:type="dxa"/>
            <w:tcBorders>
              <w:top w:val="nil"/>
              <w:left w:val="nil"/>
              <w:bottom w:val="single" w:sz="4" w:space="0" w:color="auto"/>
              <w:right w:val="single" w:sz="4" w:space="0" w:color="auto"/>
            </w:tcBorders>
            <w:noWrap/>
            <w:vAlign w:val="bottom"/>
            <w:hideMark/>
          </w:tcPr>
          <w:p w14:paraId="60EDAE9B"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263</w:t>
            </w:r>
          </w:p>
        </w:tc>
      </w:tr>
      <w:tr w:rsidR="00ED5287" w:rsidRPr="00733BF5" w14:paraId="31CDA019"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39645807"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Danska</w:t>
            </w:r>
          </w:p>
        </w:tc>
        <w:tc>
          <w:tcPr>
            <w:tcW w:w="1780" w:type="dxa"/>
            <w:tcBorders>
              <w:top w:val="nil"/>
              <w:left w:val="nil"/>
              <w:bottom w:val="single" w:sz="4" w:space="0" w:color="auto"/>
              <w:right w:val="single" w:sz="4" w:space="0" w:color="auto"/>
            </w:tcBorders>
            <w:noWrap/>
            <w:vAlign w:val="bottom"/>
            <w:hideMark/>
          </w:tcPr>
          <w:p w14:paraId="5991D756"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134</w:t>
            </w:r>
          </w:p>
        </w:tc>
        <w:tc>
          <w:tcPr>
            <w:tcW w:w="1700" w:type="dxa"/>
            <w:tcBorders>
              <w:top w:val="nil"/>
              <w:left w:val="nil"/>
              <w:bottom w:val="single" w:sz="4" w:space="0" w:color="auto"/>
              <w:right w:val="single" w:sz="4" w:space="0" w:color="auto"/>
            </w:tcBorders>
            <w:noWrap/>
            <w:vAlign w:val="bottom"/>
            <w:hideMark/>
          </w:tcPr>
          <w:p w14:paraId="4AFEF36E"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299</w:t>
            </w:r>
          </w:p>
        </w:tc>
      </w:tr>
      <w:tr w:rsidR="00ED5287" w:rsidRPr="00733BF5" w14:paraId="5F0CD14C"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3883B074"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Estonija</w:t>
            </w:r>
          </w:p>
        </w:tc>
        <w:tc>
          <w:tcPr>
            <w:tcW w:w="1780" w:type="dxa"/>
            <w:tcBorders>
              <w:top w:val="nil"/>
              <w:left w:val="nil"/>
              <w:bottom w:val="single" w:sz="4" w:space="0" w:color="auto"/>
              <w:right w:val="single" w:sz="4" w:space="0" w:color="auto"/>
            </w:tcBorders>
            <w:noWrap/>
            <w:vAlign w:val="bottom"/>
            <w:hideMark/>
          </w:tcPr>
          <w:p w14:paraId="2F153605"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16</w:t>
            </w:r>
          </w:p>
        </w:tc>
        <w:tc>
          <w:tcPr>
            <w:tcW w:w="1700" w:type="dxa"/>
            <w:tcBorders>
              <w:top w:val="nil"/>
              <w:left w:val="nil"/>
              <w:bottom w:val="single" w:sz="4" w:space="0" w:color="auto"/>
              <w:right w:val="single" w:sz="4" w:space="0" w:color="auto"/>
            </w:tcBorders>
            <w:noWrap/>
            <w:vAlign w:val="bottom"/>
            <w:hideMark/>
          </w:tcPr>
          <w:p w14:paraId="5BC63C86"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18</w:t>
            </w:r>
          </w:p>
        </w:tc>
      </w:tr>
      <w:tr w:rsidR="00ED5287" w:rsidRPr="00733BF5" w14:paraId="42E3D874"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09C62AAD"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Finska</w:t>
            </w:r>
          </w:p>
        </w:tc>
        <w:tc>
          <w:tcPr>
            <w:tcW w:w="1780" w:type="dxa"/>
            <w:tcBorders>
              <w:top w:val="nil"/>
              <w:left w:val="nil"/>
              <w:bottom w:val="single" w:sz="4" w:space="0" w:color="auto"/>
              <w:right w:val="single" w:sz="4" w:space="0" w:color="auto"/>
            </w:tcBorders>
            <w:noWrap/>
            <w:vAlign w:val="bottom"/>
            <w:hideMark/>
          </w:tcPr>
          <w:p w14:paraId="125FEF10"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19</w:t>
            </w:r>
          </w:p>
        </w:tc>
        <w:tc>
          <w:tcPr>
            <w:tcW w:w="1700" w:type="dxa"/>
            <w:tcBorders>
              <w:top w:val="nil"/>
              <w:left w:val="nil"/>
              <w:bottom w:val="single" w:sz="4" w:space="0" w:color="auto"/>
              <w:right w:val="single" w:sz="4" w:space="0" w:color="auto"/>
            </w:tcBorders>
            <w:noWrap/>
            <w:vAlign w:val="bottom"/>
            <w:hideMark/>
          </w:tcPr>
          <w:p w14:paraId="056305D8"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23</w:t>
            </w:r>
          </w:p>
        </w:tc>
      </w:tr>
      <w:tr w:rsidR="00ED5287" w:rsidRPr="00733BF5" w14:paraId="53FA2C9C"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39F3C1B1"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Francuska</w:t>
            </w:r>
          </w:p>
        </w:tc>
        <w:tc>
          <w:tcPr>
            <w:tcW w:w="1780" w:type="dxa"/>
            <w:tcBorders>
              <w:top w:val="nil"/>
              <w:left w:val="nil"/>
              <w:bottom w:val="single" w:sz="4" w:space="0" w:color="auto"/>
              <w:right w:val="single" w:sz="4" w:space="0" w:color="auto"/>
            </w:tcBorders>
            <w:noWrap/>
            <w:vAlign w:val="bottom"/>
            <w:hideMark/>
          </w:tcPr>
          <w:p w14:paraId="575A7E30"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312</w:t>
            </w:r>
          </w:p>
        </w:tc>
        <w:tc>
          <w:tcPr>
            <w:tcW w:w="1700" w:type="dxa"/>
            <w:tcBorders>
              <w:top w:val="nil"/>
              <w:left w:val="nil"/>
              <w:bottom w:val="single" w:sz="4" w:space="0" w:color="auto"/>
              <w:right w:val="single" w:sz="4" w:space="0" w:color="auto"/>
            </w:tcBorders>
            <w:noWrap/>
            <w:vAlign w:val="bottom"/>
            <w:hideMark/>
          </w:tcPr>
          <w:p w14:paraId="45A7DDF0"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394</w:t>
            </w:r>
          </w:p>
        </w:tc>
      </w:tr>
      <w:tr w:rsidR="00ED5287" w:rsidRPr="00733BF5" w14:paraId="282D02ED"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3F8E3024"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Grčka</w:t>
            </w:r>
          </w:p>
        </w:tc>
        <w:tc>
          <w:tcPr>
            <w:tcW w:w="1780" w:type="dxa"/>
            <w:tcBorders>
              <w:top w:val="nil"/>
              <w:left w:val="nil"/>
              <w:bottom w:val="single" w:sz="4" w:space="0" w:color="auto"/>
              <w:right w:val="single" w:sz="4" w:space="0" w:color="auto"/>
            </w:tcBorders>
            <w:noWrap/>
            <w:vAlign w:val="bottom"/>
            <w:hideMark/>
          </w:tcPr>
          <w:p w14:paraId="4CD9BC41"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50</w:t>
            </w:r>
          </w:p>
        </w:tc>
        <w:tc>
          <w:tcPr>
            <w:tcW w:w="1700" w:type="dxa"/>
            <w:tcBorders>
              <w:top w:val="nil"/>
              <w:left w:val="nil"/>
              <w:bottom w:val="single" w:sz="4" w:space="0" w:color="auto"/>
              <w:right w:val="single" w:sz="4" w:space="0" w:color="auto"/>
            </w:tcBorders>
            <w:noWrap/>
            <w:vAlign w:val="bottom"/>
            <w:hideMark/>
          </w:tcPr>
          <w:p w14:paraId="5817E806"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59</w:t>
            </w:r>
          </w:p>
        </w:tc>
      </w:tr>
      <w:tr w:rsidR="00ED5287" w:rsidRPr="00733BF5" w14:paraId="43B8A8B0"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61D60248"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Holandija</w:t>
            </w:r>
          </w:p>
        </w:tc>
        <w:tc>
          <w:tcPr>
            <w:tcW w:w="1780" w:type="dxa"/>
            <w:tcBorders>
              <w:top w:val="nil"/>
              <w:left w:val="nil"/>
              <w:bottom w:val="single" w:sz="4" w:space="0" w:color="auto"/>
              <w:right w:val="single" w:sz="4" w:space="0" w:color="auto"/>
            </w:tcBorders>
            <w:noWrap/>
            <w:vAlign w:val="bottom"/>
            <w:hideMark/>
          </w:tcPr>
          <w:p w14:paraId="6A22693B"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144</w:t>
            </w:r>
          </w:p>
        </w:tc>
        <w:tc>
          <w:tcPr>
            <w:tcW w:w="1700" w:type="dxa"/>
            <w:tcBorders>
              <w:top w:val="nil"/>
              <w:left w:val="nil"/>
              <w:bottom w:val="single" w:sz="4" w:space="0" w:color="auto"/>
              <w:right w:val="single" w:sz="4" w:space="0" w:color="auto"/>
            </w:tcBorders>
            <w:noWrap/>
            <w:vAlign w:val="bottom"/>
            <w:hideMark/>
          </w:tcPr>
          <w:p w14:paraId="452BFDE9"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223</w:t>
            </w:r>
          </w:p>
        </w:tc>
      </w:tr>
      <w:tr w:rsidR="00ED5287" w:rsidRPr="00733BF5" w14:paraId="1D30FD52"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1E2C47FF"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Hrvatska</w:t>
            </w:r>
          </w:p>
        </w:tc>
        <w:tc>
          <w:tcPr>
            <w:tcW w:w="1780" w:type="dxa"/>
            <w:tcBorders>
              <w:top w:val="nil"/>
              <w:left w:val="nil"/>
              <w:bottom w:val="single" w:sz="4" w:space="0" w:color="auto"/>
              <w:right w:val="single" w:sz="4" w:space="0" w:color="auto"/>
            </w:tcBorders>
            <w:noWrap/>
            <w:vAlign w:val="bottom"/>
            <w:hideMark/>
          </w:tcPr>
          <w:p w14:paraId="23D2D63C"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479</w:t>
            </w:r>
          </w:p>
        </w:tc>
        <w:tc>
          <w:tcPr>
            <w:tcW w:w="1700" w:type="dxa"/>
            <w:tcBorders>
              <w:top w:val="nil"/>
              <w:left w:val="nil"/>
              <w:bottom w:val="single" w:sz="4" w:space="0" w:color="auto"/>
              <w:right w:val="single" w:sz="4" w:space="0" w:color="auto"/>
            </w:tcBorders>
            <w:noWrap/>
            <w:vAlign w:val="bottom"/>
            <w:hideMark/>
          </w:tcPr>
          <w:p w14:paraId="6A71720B"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1110</w:t>
            </w:r>
          </w:p>
        </w:tc>
      </w:tr>
      <w:tr w:rsidR="00ED5287" w:rsidRPr="00733BF5" w14:paraId="1475EC39"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7B72E6C9"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Irska</w:t>
            </w:r>
          </w:p>
        </w:tc>
        <w:tc>
          <w:tcPr>
            <w:tcW w:w="1780" w:type="dxa"/>
            <w:tcBorders>
              <w:top w:val="nil"/>
              <w:left w:val="nil"/>
              <w:bottom w:val="single" w:sz="4" w:space="0" w:color="auto"/>
              <w:right w:val="single" w:sz="4" w:space="0" w:color="auto"/>
            </w:tcBorders>
            <w:noWrap/>
            <w:vAlign w:val="bottom"/>
            <w:hideMark/>
          </w:tcPr>
          <w:p w14:paraId="020CAF79"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5</w:t>
            </w:r>
          </w:p>
        </w:tc>
        <w:tc>
          <w:tcPr>
            <w:tcW w:w="1700" w:type="dxa"/>
            <w:tcBorders>
              <w:top w:val="nil"/>
              <w:left w:val="nil"/>
              <w:bottom w:val="single" w:sz="4" w:space="0" w:color="auto"/>
              <w:right w:val="single" w:sz="4" w:space="0" w:color="auto"/>
            </w:tcBorders>
            <w:noWrap/>
            <w:vAlign w:val="bottom"/>
            <w:hideMark/>
          </w:tcPr>
          <w:p w14:paraId="3BB4719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7</w:t>
            </w:r>
          </w:p>
        </w:tc>
      </w:tr>
      <w:tr w:rsidR="00ED5287" w:rsidRPr="00733BF5" w14:paraId="3FC4389A"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0AF40CB2"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Italija</w:t>
            </w:r>
          </w:p>
        </w:tc>
        <w:tc>
          <w:tcPr>
            <w:tcW w:w="1780" w:type="dxa"/>
            <w:tcBorders>
              <w:top w:val="nil"/>
              <w:left w:val="nil"/>
              <w:bottom w:val="single" w:sz="4" w:space="0" w:color="auto"/>
              <w:right w:val="single" w:sz="4" w:space="0" w:color="auto"/>
            </w:tcBorders>
            <w:noWrap/>
            <w:vAlign w:val="bottom"/>
            <w:hideMark/>
          </w:tcPr>
          <w:p w14:paraId="4F97AECD"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407</w:t>
            </w:r>
          </w:p>
        </w:tc>
        <w:tc>
          <w:tcPr>
            <w:tcW w:w="1700" w:type="dxa"/>
            <w:tcBorders>
              <w:top w:val="nil"/>
              <w:left w:val="nil"/>
              <w:bottom w:val="single" w:sz="4" w:space="0" w:color="auto"/>
              <w:right w:val="single" w:sz="4" w:space="0" w:color="auto"/>
            </w:tcBorders>
            <w:noWrap/>
            <w:vAlign w:val="bottom"/>
            <w:hideMark/>
          </w:tcPr>
          <w:p w14:paraId="0919D9C6"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604</w:t>
            </w:r>
          </w:p>
        </w:tc>
      </w:tr>
      <w:tr w:rsidR="00ED5287" w:rsidRPr="00733BF5" w14:paraId="14C80C46"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65BC4435"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Kipar</w:t>
            </w:r>
          </w:p>
        </w:tc>
        <w:tc>
          <w:tcPr>
            <w:tcW w:w="1780" w:type="dxa"/>
            <w:tcBorders>
              <w:top w:val="nil"/>
              <w:left w:val="nil"/>
              <w:bottom w:val="single" w:sz="4" w:space="0" w:color="auto"/>
              <w:right w:val="single" w:sz="4" w:space="0" w:color="auto"/>
            </w:tcBorders>
            <w:noWrap/>
            <w:vAlign w:val="bottom"/>
            <w:hideMark/>
          </w:tcPr>
          <w:p w14:paraId="0291A469"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22</w:t>
            </w:r>
          </w:p>
        </w:tc>
        <w:tc>
          <w:tcPr>
            <w:tcW w:w="1700" w:type="dxa"/>
            <w:tcBorders>
              <w:top w:val="nil"/>
              <w:left w:val="nil"/>
              <w:bottom w:val="single" w:sz="4" w:space="0" w:color="auto"/>
              <w:right w:val="single" w:sz="4" w:space="0" w:color="auto"/>
            </w:tcBorders>
            <w:noWrap/>
            <w:vAlign w:val="bottom"/>
            <w:hideMark/>
          </w:tcPr>
          <w:p w14:paraId="285D0CFD"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39</w:t>
            </w:r>
          </w:p>
        </w:tc>
      </w:tr>
      <w:tr w:rsidR="00ED5287" w:rsidRPr="00733BF5" w14:paraId="2DA5ECC2"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598B930C"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Kosovo</w:t>
            </w:r>
          </w:p>
        </w:tc>
        <w:tc>
          <w:tcPr>
            <w:tcW w:w="1780" w:type="dxa"/>
            <w:tcBorders>
              <w:top w:val="nil"/>
              <w:left w:val="nil"/>
              <w:bottom w:val="single" w:sz="4" w:space="0" w:color="auto"/>
              <w:right w:val="single" w:sz="4" w:space="0" w:color="auto"/>
            </w:tcBorders>
            <w:noWrap/>
            <w:vAlign w:val="bottom"/>
            <w:hideMark/>
          </w:tcPr>
          <w:p w14:paraId="5A952759"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22</w:t>
            </w:r>
          </w:p>
        </w:tc>
        <w:tc>
          <w:tcPr>
            <w:tcW w:w="1700" w:type="dxa"/>
            <w:tcBorders>
              <w:top w:val="nil"/>
              <w:left w:val="nil"/>
              <w:bottom w:val="single" w:sz="4" w:space="0" w:color="auto"/>
              <w:right w:val="single" w:sz="4" w:space="0" w:color="auto"/>
            </w:tcBorders>
            <w:noWrap/>
            <w:vAlign w:val="bottom"/>
            <w:hideMark/>
          </w:tcPr>
          <w:p w14:paraId="27136211"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26</w:t>
            </w:r>
          </w:p>
        </w:tc>
      </w:tr>
      <w:tr w:rsidR="00ED5287" w:rsidRPr="00733BF5" w14:paraId="69E3B821"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5178AC5C"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Letonija</w:t>
            </w:r>
          </w:p>
        </w:tc>
        <w:tc>
          <w:tcPr>
            <w:tcW w:w="1780" w:type="dxa"/>
            <w:tcBorders>
              <w:top w:val="nil"/>
              <w:left w:val="nil"/>
              <w:bottom w:val="single" w:sz="4" w:space="0" w:color="auto"/>
              <w:right w:val="single" w:sz="4" w:space="0" w:color="auto"/>
            </w:tcBorders>
            <w:noWrap/>
            <w:vAlign w:val="bottom"/>
            <w:hideMark/>
          </w:tcPr>
          <w:p w14:paraId="1D79361E"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13</w:t>
            </w:r>
          </w:p>
        </w:tc>
        <w:tc>
          <w:tcPr>
            <w:tcW w:w="1700" w:type="dxa"/>
            <w:tcBorders>
              <w:top w:val="nil"/>
              <w:left w:val="nil"/>
              <w:bottom w:val="single" w:sz="4" w:space="0" w:color="auto"/>
              <w:right w:val="single" w:sz="4" w:space="0" w:color="auto"/>
            </w:tcBorders>
            <w:noWrap/>
            <w:vAlign w:val="bottom"/>
            <w:hideMark/>
          </w:tcPr>
          <w:p w14:paraId="4E1DD791"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15</w:t>
            </w:r>
          </w:p>
        </w:tc>
      </w:tr>
      <w:tr w:rsidR="00ED5287" w:rsidRPr="00733BF5" w14:paraId="3B9574E6"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601BBDC0"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Litvanija</w:t>
            </w:r>
          </w:p>
        </w:tc>
        <w:tc>
          <w:tcPr>
            <w:tcW w:w="1780" w:type="dxa"/>
            <w:tcBorders>
              <w:top w:val="nil"/>
              <w:left w:val="nil"/>
              <w:bottom w:val="single" w:sz="4" w:space="0" w:color="auto"/>
              <w:right w:val="single" w:sz="4" w:space="0" w:color="auto"/>
            </w:tcBorders>
            <w:noWrap/>
            <w:vAlign w:val="bottom"/>
            <w:hideMark/>
          </w:tcPr>
          <w:p w14:paraId="234B60F1"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27</w:t>
            </w:r>
          </w:p>
        </w:tc>
        <w:tc>
          <w:tcPr>
            <w:tcW w:w="1700" w:type="dxa"/>
            <w:tcBorders>
              <w:top w:val="nil"/>
              <w:left w:val="nil"/>
              <w:bottom w:val="single" w:sz="4" w:space="0" w:color="auto"/>
              <w:right w:val="single" w:sz="4" w:space="0" w:color="auto"/>
            </w:tcBorders>
            <w:noWrap/>
            <w:vAlign w:val="bottom"/>
            <w:hideMark/>
          </w:tcPr>
          <w:p w14:paraId="1DD2D080"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56</w:t>
            </w:r>
          </w:p>
        </w:tc>
      </w:tr>
      <w:tr w:rsidR="00ED5287" w:rsidRPr="00733BF5" w14:paraId="14F2C131"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6FB27072"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Luksemburg</w:t>
            </w:r>
          </w:p>
        </w:tc>
        <w:tc>
          <w:tcPr>
            <w:tcW w:w="1780" w:type="dxa"/>
            <w:tcBorders>
              <w:top w:val="nil"/>
              <w:left w:val="nil"/>
              <w:bottom w:val="single" w:sz="4" w:space="0" w:color="auto"/>
              <w:right w:val="single" w:sz="4" w:space="0" w:color="auto"/>
            </w:tcBorders>
            <w:noWrap/>
            <w:vAlign w:val="bottom"/>
            <w:hideMark/>
          </w:tcPr>
          <w:p w14:paraId="2B90BDE6"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11</w:t>
            </w:r>
          </w:p>
        </w:tc>
        <w:tc>
          <w:tcPr>
            <w:tcW w:w="1700" w:type="dxa"/>
            <w:tcBorders>
              <w:top w:val="nil"/>
              <w:left w:val="nil"/>
              <w:bottom w:val="single" w:sz="4" w:space="0" w:color="auto"/>
              <w:right w:val="single" w:sz="4" w:space="0" w:color="auto"/>
            </w:tcBorders>
            <w:noWrap/>
            <w:vAlign w:val="bottom"/>
            <w:hideMark/>
          </w:tcPr>
          <w:p w14:paraId="6AD1FD6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24</w:t>
            </w:r>
          </w:p>
        </w:tc>
      </w:tr>
      <w:tr w:rsidR="00ED5287" w:rsidRPr="00733BF5" w14:paraId="21DC052D"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3FEA42F4"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Mađarska</w:t>
            </w:r>
          </w:p>
        </w:tc>
        <w:tc>
          <w:tcPr>
            <w:tcW w:w="1780" w:type="dxa"/>
            <w:tcBorders>
              <w:top w:val="nil"/>
              <w:left w:val="nil"/>
              <w:bottom w:val="single" w:sz="4" w:space="0" w:color="auto"/>
              <w:right w:val="single" w:sz="4" w:space="0" w:color="auto"/>
            </w:tcBorders>
            <w:noWrap/>
            <w:vAlign w:val="bottom"/>
            <w:hideMark/>
          </w:tcPr>
          <w:p w14:paraId="19174F6D"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149</w:t>
            </w:r>
          </w:p>
        </w:tc>
        <w:tc>
          <w:tcPr>
            <w:tcW w:w="1700" w:type="dxa"/>
            <w:tcBorders>
              <w:top w:val="nil"/>
              <w:left w:val="nil"/>
              <w:bottom w:val="single" w:sz="4" w:space="0" w:color="auto"/>
              <w:right w:val="single" w:sz="4" w:space="0" w:color="auto"/>
            </w:tcBorders>
            <w:noWrap/>
            <w:vAlign w:val="bottom"/>
            <w:hideMark/>
          </w:tcPr>
          <w:p w14:paraId="2E4ED8B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221</w:t>
            </w:r>
          </w:p>
        </w:tc>
      </w:tr>
      <w:tr w:rsidR="00ED5287" w:rsidRPr="00733BF5" w14:paraId="3EDFDCDB"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10BF4107"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Malta</w:t>
            </w:r>
          </w:p>
        </w:tc>
        <w:tc>
          <w:tcPr>
            <w:tcW w:w="1780" w:type="dxa"/>
            <w:tcBorders>
              <w:top w:val="nil"/>
              <w:left w:val="nil"/>
              <w:bottom w:val="single" w:sz="4" w:space="0" w:color="auto"/>
              <w:right w:val="single" w:sz="4" w:space="0" w:color="auto"/>
            </w:tcBorders>
            <w:noWrap/>
            <w:vAlign w:val="bottom"/>
            <w:hideMark/>
          </w:tcPr>
          <w:p w14:paraId="142E6D6E"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w:t>
            </w:r>
          </w:p>
        </w:tc>
        <w:tc>
          <w:tcPr>
            <w:tcW w:w="1700" w:type="dxa"/>
            <w:tcBorders>
              <w:top w:val="nil"/>
              <w:left w:val="nil"/>
              <w:bottom w:val="single" w:sz="4" w:space="0" w:color="auto"/>
              <w:right w:val="single" w:sz="4" w:space="0" w:color="auto"/>
            </w:tcBorders>
            <w:noWrap/>
            <w:vAlign w:val="bottom"/>
            <w:hideMark/>
          </w:tcPr>
          <w:p w14:paraId="5428DE2A"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w:t>
            </w:r>
          </w:p>
        </w:tc>
      </w:tr>
      <w:tr w:rsidR="00ED5287" w:rsidRPr="00733BF5" w14:paraId="6A478F8F"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2D28911B"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Republika Sjeverna Makedonija</w:t>
            </w:r>
          </w:p>
        </w:tc>
        <w:tc>
          <w:tcPr>
            <w:tcW w:w="1780" w:type="dxa"/>
            <w:tcBorders>
              <w:top w:val="nil"/>
              <w:left w:val="nil"/>
              <w:bottom w:val="single" w:sz="4" w:space="0" w:color="auto"/>
              <w:right w:val="single" w:sz="4" w:space="0" w:color="auto"/>
            </w:tcBorders>
            <w:noWrap/>
            <w:vAlign w:val="bottom"/>
            <w:hideMark/>
          </w:tcPr>
          <w:p w14:paraId="08538098"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107</w:t>
            </w:r>
          </w:p>
        </w:tc>
        <w:tc>
          <w:tcPr>
            <w:tcW w:w="1700" w:type="dxa"/>
            <w:tcBorders>
              <w:top w:val="nil"/>
              <w:left w:val="nil"/>
              <w:bottom w:val="single" w:sz="4" w:space="0" w:color="auto"/>
              <w:right w:val="single" w:sz="4" w:space="0" w:color="auto"/>
            </w:tcBorders>
            <w:noWrap/>
            <w:vAlign w:val="bottom"/>
            <w:hideMark/>
          </w:tcPr>
          <w:p w14:paraId="0678FB26"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315</w:t>
            </w:r>
          </w:p>
        </w:tc>
      </w:tr>
      <w:tr w:rsidR="00ED5287" w:rsidRPr="00733BF5" w14:paraId="7CD8553B"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565B47F9"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Norveška</w:t>
            </w:r>
          </w:p>
        </w:tc>
        <w:tc>
          <w:tcPr>
            <w:tcW w:w="1780" w:type="dxa"/>
            <w:tcBorders>
              <w:top w:val="nil"/>
              <w:left w:val="nil"/>
              <w:bottom w:val="single" w:sz="4" w:space="0" w:color="auto"/>
              <w:right w:val="single" w:sz="4" w:space="0" w:color="auto"/>
            </w:tcBorders>
            <w:noWrap/>
            <w:vAlign w:val="bottom"/>
            <w:hideMark/>
          </w:tcPr>
          <w:p w14:paraId="06E5124C"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13</w:t>
            </w:r>
          </w:p>
        </w:tc>
        <w:tc>
          <w:tcPr>
            <w:tcW w:w="1700" w:type="dxa"/>
            <w:tcBorders>
              <w:top w:val="nil"/>
              <w:left w:val="nil"/>
              <w:bottom w:val="single" w:sz="4" w:space="0" w:color="auto"/>
              <w:right w:val="single" w:sz="4" w:space="0" w:color="auto"/>
            </w:tcBorders>
            <w:noWrap/>
            <w:vAlign w:val="bottom"/>
            <w:hideMark/>
          </w:tcPr>
          <w:p w14:paraId="1CFBA43C"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22</w:t>
            </w:r>
          </w:p>
        </w:tc>
      </w:tr>
      <w:tr w:rsidR="00ED5287" w:rsidRPr="00733BF5" w14:paraId="5E9DA255"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124AA48F"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Njemačka</w:t>
            </w:r>
          </w:p>
        </w:tc>
        <w:tc>
          <w:tcPr>
            <w:tcW w:w="1780" w:type="dxa"/>
            <w:tcBorders>
              <w:top w:val="nil"/>
              <w:left w:val="nil"/>
              <w:bottom w:val="single" w:sz="4" w:space="0" w:color="auto"/>
              <w:right w:val="single" w:sz="4" w:space="0" w:color="auto"/>
            </w:tcBorders>
            <w:noWrap/>
            <w:vAlign w:val="bottom"/>
            <w:hideMark/>
          </w:tcPr>
          <w:p w14:paraId="5497B99F"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587</w:t>
            </w:r>
          </w:p>
        </w:tc>
        <w:tc>
          <w:tcPr>
            <w:tcW w:w="1700" w:type="dxa"/>
            <w:tcBorders>
              <w:top w:val="nil"/>
              <w:left w:val="nil"/>
              <w:bottom w:val="single" w:sz="4" w:space="0" w:color="auto"/>
              <w:right w:val="single" w:sz="4" w:space="0" w:color="auto"/>
            </w:tcBorders>
            <w:noWrap/>
            <w:vAlign w:val="bottom"/>
            <w:hideMark/>
          </w:tcPr>
          <w:p w14:paraId="5BB8E107"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838</w:t>
            </w:r>
          </w:p>
        </w:tc>
      </w:tr>
      <w:tr w:rsidR="00ED5287" w:rsidRPr="00733BF5" w14:paraId="3C37588A"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60697A15"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Poljska</w:t>
            </w:r>
          </w:p>
        </w:tc>
        <w:tc>
          <w:tcPr>
            <w:tcW w:w="1780" w:type="dxa"/>
            <w:tcBorders>
              <w:top w:val="nil"/>
              <w:left w:val="nil"/>
              <w:bottom w:val="single" w:sz="4" w:space="0" w:color="auto"/>
              <w:right w:val="single" w:sz="4" w:space="0" w:color="auto"/>
            </w:tcBorders>
            <w:noWrap/>
            <w:vAlign w:val="bottom"/>
            <w:hideMark/>
          </w:tcPr>
          <w:p w14:paraId="497D6459"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269</w:t>
            </w:r>
          </w:p>
        </w:tc>
        <w:tc>
          <w:tcPr>
            <w:tcW w:w="1700" w:type="dxa"/>
            <w:tcBorders>
              <w:top w:val="nil"/>
              <w:left w:val="nil"/>
              <w:bottom w:val="single" w:sz="4" w:space="0" w:color="auto"/>
              <w:right w:val="single" w:sz="4" w:space="0" w:color="auto"/>
            </w:tcBorders>
            <w:noWrap/>
            <w:vAlign w:val="bottom"/>
            <w:hideMark/>
          </w:tcPr>
          <w:p w14:paraId="6A7F99AC"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491</w:t>
            </w:r>
          </w:p>
        </w:tc>
      </w:tr>
      <w:tr w:rsidR="00ED5287" w:rsidRPr="00733BF5" w14:paraId="4706A3E3"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324C860B"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Portugalija</w:t>
            </w:r>
          </w:p>
        </w:tc>
        <w:tc>
          <w:tcPr>
            <w:tcW w:w="1780" w:type="dxa"/>
            <w:tcBorders>
              <w:top w:val="nil"/>
              <w:left w:val="nil"/>
              <w:bottom w:val="single" w:sz="4" w:space="0" w:color="auto"/>
              <w:right w:val="single" w:sz="4" w:space="0" w:color="auto"/>
            </w:tcBorders>
            <w:noWrap/>
            <w:vAlign w:val="bottom"/>
            <w:hideMark/>
          </w:tcPr>
          <w:p w14:paraId="3CBF1AA7"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18</w:t>
            </w:r>
          </w:p>
        </w:tc>
        <w:tc>
          <w:tcPr>
            <w:tcW w:w="1700" w:type="dxa"/>
            <w:tcBorders>
              <w:top w:val="nil"/>
              <w:left w:val="nil"/>
              <w:bottom w:val="single" w:sz="4" w:space="0" w:color="auto"/>
              <w:right w:val="single" w:sz="4" w:space="0" w:color="auto"/>
            </w:tcBorders>
            <w:noWrap/>
            <w:vAlign w:val="bottom"/>
            <w:hideMark/>
          </w:tcPr>
          <w:p w14:paraId="0A6E5D86"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43</w:t>
            </w:r>
          </w:p>
        </w:tc>
      </w:tr>
      <w:tr w:rsidR="00ED5287" w:rsidRPr="00733BF5" w14:paraId="332A3A9B"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64CA1CDF"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Rumunija</w:t>
            </w:r>
          </w:p>
        </w:tc>
        <w:tc>
          <w:tcPr>
            <w:tcW w:w="1780" w:type="dxa"/>
            <w:tcBorders>
              <w:top w:val="nil"/>
              <w:left w:val="nil"/>
              <w:bottom w:val="single" w:sz="4" w:space="0" w:color="auto"/>
              <w:right w:val="single" w:sz="4" w:space="0" w:color="auto"/>
            </w:tcBorders>
            <w:noWrap/>
            <w:vAlign w:val="bottom"/>
            <w:hideMark/>
          </w:tcPr>
          <w:p w14:paraId="38C275F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138</w:t>
            </w:r>
          </w:p>
        </w:tc>
        <w:tc>
          <w:tcPr>
            <w:tcW w:w="1700" w:type="dxa"/>
            <w:tcBorders>
              <w:top w:val="nil"/>
              <w:left w:val="nil"/>
              <w:bottom w:val="single" w:sz="4" w:space="0" w:color="auto"/>
              <w:right w:val="single" w:sz="4" w:space="0" w:color="auto"/>
            </w:tcBorders>
            <w:noWrap/>
            <w:vAlign w:val="bottom"/>
            <w:hideMark/>
          </w:tcPr>
          <w:p w14:paraId="1733A41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327</w:t>
            </w:r>
          </w:p>
        </w:tc>
      </w:tr>
      <w:tr w:rsidR="00ED5287" w:rsidRPr="00733BF5" w14:paraId="3D4917FC"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76170DA5"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Rusija</w:t>
            </w:r>
          </w:p>
        </w:tc>
        <w:tc>
          <w:tcPr>
            <w:tcW w:w="1780" w:type="dxa"/>
            <w:tcBorders>
              <w:top w:val="nil"/>
              <w:left w:val="nil"/>
              <w:bottom w:val="single" w:sz="4" w:space="0" w:color="auto"/>
              <w:right w:val="single" w:sz="4" w:space="0" w:color="auto"/>
            </w:tcBorders>
            <w:noWrap/>
            <w:vAlign w:val="bottom"/>
            <w:hideMark/>
          </w:tcPr>
          <w:p w14:paraId="6D735BC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106</w:t>
            </w:r>
          </w:p>
        </w:tc>
        <w:tc>
          <w:tcPr>
            <w:tcW w:w="1700" w:type="dxa"/>
            <w:tcBorders>
              <w:top w:val="nil"/>
              <w:left w:val="nil"/>
              <w:bottom w:val="single" w:sz="4" w:space="0" w:color="auto"/>
              <w:right w:val="single" w:sz="4" w:space="0" w:color="auto"/>
            </w:tcBorders>
            <w:noWrap/>
            <w:vAlign w:val="bottom"/>
            <w:hideMark/>
          </w:tcPr>
          <w:p w14:paraId="7D944C89"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521</w:t>
            </w:r>
          </w:p>
        </w:tc>
      </w:tr>
      <w:tr w:rsidR="00ED5287" w:rsidRPr="00733BF5" w14:paraId="48E99125"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3829EDE6"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lastRenderedPageBreak/>
              <w:t>Slovačka</w:t>
            </w:r>
          </w:p>
        </w:tc>
        <w:tc>
          <w:tcPr>
            <w:tcW w:w="1780" w:type="dxa"/>
            <w:tcBorders>
              <w:top w:val="nil"/>
              <w:left w:val="nil"/>
              <w:bottom w:val="single" w:sz="4" w:space="0" w:color="auto"/>
              <w:right w:val="single" w:sz="4" w:space="0" w:color="auto"/>
            </w:tcBorders>
            <w:noWrap/>
            <w:vAlign w:val="bottom"/>
            <w:hideMark/>
          </w:tcPr>
          <w:p w14:paraId="3B9851BE"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38</w:t>
            </w:r>
          </w:p>
        </w:tc>
        <w:tc>
          <w:tcPr>
            <w:tcW w:w="1700" w:type="dxa"/>
            <w:tcBorders>
              <w:top w:val="nil"/>
              <w:left w:val="nil"/>
              <w:bottom w:val="single" w:sz="4" w:space="0" w:color="auto"/>
              <w:right w:val="single" w:sz="4" w:space="0" w:color="auto"/>
            </w:tcBorders>
            <w:noWrap/>
            <w:vAlign w:val="bottom"/>
            <w:hideMark/>
          </w:tcPr>
          <w:p w14:paraId="5D84C0E9"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42</w:t>
            </w:r>
          </w:p>
        </w:tc>
      </w:tr>
      <w:tr w:rsidR="00ED5287" w:rsidRPr="00733BF5" w14:paraId="68F5894A"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437224DD"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Slovenija</w:t>
            </w:r>
          </w:p>
        </w:tc>
        <w:tc>
          <w:tcPr>
            <w:tcW w:w="1780" w:type="dxa"/>
            <w:tcBorders>
              <w:top w:val="nil"/>
              <w:left w:val="nil"/>
              <w:bottom w:val="single" w:sz="4" w:space="0" w:color="auto"/>
              <w:right w:val="single" w:sz="4" w:space="0" w:color="auto"/>
            </w:tcBorders>
            <w:noWrap/>
            <w:vAlign w:val="bottom"/>
            <w:hideMark/>
          </w:tcPr>
          <w:p w14:paraId="0CFD05C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419</w:t>
            </w:r>
          </w:p>
        </w:tc>
        <w:tc>
          <w:tcPr>
            <w:tcW w:w="1700" w:type="dxa"/>
            <w:tcBorders>
              <w:top w:val="nil"/>
              <w:left w:val="nil"/>
              <w:bottom w:val="single" w:sz="4" w:space="0" w:color="auto"/>
              <w:right w:val="single" w:sz="4" w:space="0" w:color="auto"/>
            </w:tcBorders>
            <w:noWrap/>
            <w:vAlign w:val="bottom"/>
            <w:hideMark/>
          </w:tcPr>
          <w:p w14:paraId="61D2A44A"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608</w:t>
            </w:r>
          </w:p>
        </w:tc>
      </w:tr>
      <w:tr w:rsidR="00ED5287" w:rsidRPr="00733BF5" w14:paraId="791F6A50"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2EA0D6FE"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Srbija</w:t>
            </w:r>
          </w:p>
        </w:tc>
        <w:tc>
          <w:tcPr>
            <w:tcW w:w="1780" w:type="dxa"/>
            <w:tcBorders>
              <w:top w:val="nil"/>
              <w:left w:val="nil"/>
              <w:bottom w:val="single" w:sz="4" w:space="0" w:color="auto"/>
              <w:right w:val="single" w:sz="4" w:space="0" w:color="auto"/>
            </w:tcBorders>
            <w:noWrap/>
            <w:vAlign w:val="bottom"/>
            <w:hideMark/>
          </w:tcPr>
          <w:p w14:paraId="6B649275"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2331</w:t>
            </w:r>
          </w:p>
        </w:tc>
        <w:tc>
          <w:tcPr>
            <w:tcW w:w="1700" w:type="dxa"/>
            <w:tcBorders>
              <w:top w:val="nil"/>
              <w:left w:val="nil"/>
              <w:bottom w:val="single" w:sz="4" w:space="0" w:color="auto"/>
              <w:right w:val="single" w:sz="4" w:space="0" w:color="auto"/>
            </w:tcBorders>
            <w:noWrap/>
            <w:vAlign w:val="bottom"/>
            <w:hideMark/>
          </w:tcPr>
          <w:p w14:paraId="0C537796"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5594</w:t>
            </w:r>
          </w:p>
        </w:tc>
      </w:tr>
      <w:tr w:rsidR="00ED5287" w:rsidRPr="00733BF5" w14:paraId="7883EDCE"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453E8170"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Španija</w:t>
            </w:r>
          </w:p>
        </w:tc>
        <w:tc>
          <w:tcPr>
            <w:tcW w:w="1780" w:type="dxa"/>
            <w:tcBorders>
              <w:top w:val="nil"/>
              <w:left w:val="nil"/>
              <w:bottom w:val="single" w:sz="4" w:space="0" w:color="auto"/>
              <w:right w:val="single" w:sz="4" w:space="0" w:color="auto"/>
            </w:tcBorders>
            <w:noWrap/>
            <w:vAlign w:val="bottom"/>
            <w:hideMark/>
          </w:tcPr>
          <w:p w14:paraId="09F881A1"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50</w:t>
            </w:r>
          </w:p>
        </w:tc>
        <w:tc>
          <w:tcPr>
            <w:tcW w:w="1700" w:type="dxa"/>
            <w:tcBorders>
              <w:top w:val="nil"/>
              <w:left w:val="nil"/>
              <w:bottom w:val="single" w:sz="4" w:space="0" w:color="auto"/>
              <w:right w:val="single" w:sz="4" w:space="0" w:color="auto"/>
            </w:tcBorders>
            <w:noWrap/>
            <w:vAlign w:val="bottom"/>
            <w:hideMark/>
          </w:tcPr>
          <w:p w14:paraId="1D91AC19"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77</w:t>
            </w:r>
          </w:p>
        </w:tc>
      </w:tr>
      <w:tr w:rsidR="00ED5287" w:rsidRPr="00733BF5" w14:paraId="582010A0"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7846F6E9"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Švajcarska uključujući Lihtenštajn</w:t>
            </w:r>
          </w:p>
        </w:tc>
        <w:tc>
          <w:tcPr>
            <w:tcW w:w="1780" w:type="dxa"/>
            <w:tcBorders>
              <w:top w:val="nil"/>
              <w:left w:val="nil"/>
              <w:bottom w:val="single" w:sz="4" w:space="0" w:color="auto"/>
              <w:right w:val="single" w:sz="4" w:space="0" w:color="auto"/>
            </w:tcBorders>
            <w:noWrap/>
            <w:vAlign w:val="bottom"/>
            <w:hideMark/>
          </w:tcPr>
          <w:p w14:paraId="557B4B3E"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115</w:t>
            </w:r>
          </w:p>
        </w:tc>
        <w:tc>
          <w:tcPr>
            <w:tcW w:w="1700" w:type="dxa"/>
            <w:tcBorders>
              <w:top w:val="nil"/>
              <w:left w:val="nil"/>
              <w:bottom w:val="single" w:sz="4" w:space="0" w:color="auto"/>
              <w:right w:val="single" w:sz="4" w:space="0" w:color="auto"/>
            </w:tcBorders>
            <w:noWrap/>
            <w:vAlign w:val="bottom"/>
            <w:hideMark/>
          </w:tcPr>
          <w:p w14:paraId="76027A70"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183</w:t>
            </w:r>
          </w:p>
        </w:tc>
      </w:tr>
      <w:tr w:rsidR="00ED5287" w:rsidRPr="00733BF5" w14:paraId="26615DB2"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612AA05E"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Švedska</w:t>
            </w:r>
          </w:p>
        </w:tc>
        <w:tc>
          <w:tcPr>
            <w:tcW w:w="1780" w:type="dxa"/>
            <w:tcBorders>
              <w:top w:val="nil"/>
              <w:left w:val="nil"/>
              <w:bottom w:val="single" w:sz="4" w:space="0" w:color="auto"/>
              <w:right w:val="single" w:sz="4" w:space="0" w:color="auto"/>
            </w:tcBorders>
            <w:noWrap/>
            <w:vAlign w:val="bottom"/>
            <w:hideMark/>
          </w:tcPr>
          <w:p w14:paraId="3B57129C"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37</w:t>
            </w:r>
          </w:p>
        </w:tc>
        <w:tc>
          <w:tcPr>
            <w:tcW w:w="1700" w:type="dxa"/>
            <w:tcBorders>
              <w:top w:val="nil"/>
              <w:left w:val="nil"/>
              <w:bottom w:val="single" w:sz="4" w:space="0" w:color="auto"/>
              <w:right w:val="single" w:sz="4" w:space="0" w:color="auto"/>
            </w:tcBorders>
            <w:noWrap/>
            <w:vAlign w:val="bottom"/>
            <w:hideMark/>
          </w:tcPr>
          <w:p w14:paraId="1671CA0F"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64</w:t>
            </w:r>
          </w:p>
        </w:tc>
      </w:tr>
      <w:tr w:rsidR="00ED5287" w:rsidRPr="00733BF5" w14:paraId="72987BBE"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00542AA5"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Turska</w:t>
            </w:r>
          </w:p>
        </w:tc>
        <w:tc>
          <w:tcPr>
            <w:tcW w:w="1780" w:type="dxa"/>
            <w:tcBorders>
              <w:top w:val="nil"/>
              <w:left w:val="nil"/>
              <w:bottom w:val="single" w:sz="4" w:space="0" w:color="auto"/>
              <w:right w:val="single" w:sz="4" w:space="0" w:color="auto"/>
            </w:tcBorders>
            <w:noWrap/>
            <w:vAlign w:val="bottom"/>
            <w:hideMark/>
          </w:tcPr>
          <w:p w14:paraId="37F4992A"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208</w:t>
            </w:r>
          </w:p>
        </w:tc>
        <w:tc>
          <w:tcPr>
            <w:tcW w:w="1700" w:type="dxa"/>
            <w:tcBorders>
              <w:top w:val="nil"/>
              <w:left w:val="nil"/>
              <w:bottom w:val="single" w:sz="4" w:space="0" w:color="auto"/>
              <w:right w:val="single" w:sz="4" w:space="0" w:color="auto"/>
            </w:tcBorders>
            <w:noWrap/>
            <w:vAlign w:val="bottom"/>
            <w:hideMark/>
          </w:tcPr>
          <w:p w14:paraId="3DA4B3F4"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349</w:t>
            </w:r>
          </w:p>
        </w:tc>
      </w:tr>
      <w:tr w:rsidR="00ED5287" w:rsidRPr="00733BF5" w14:paraId="73AB1CB5"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5ED01BA3"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Ukrajina</w:t>
            </w:r>
          </w:p>
        </w:tc>
        <w:tc>
          <w:tcPr>
            <w:tcW w:w="1780" w:type="dxa"/>
            <w:tcBorders>
              <w:top w:val="nil"/>
              <w:left w:val="nil"/>
              <w:bottom w:val="single" w:sz="4" w:space="0" w:color="auto"/>
              <w:right w:val="single" w:sz="4" w:space="0" w:color="auto"/>
            </w:tcBorders>
            <w:noWrap/>
            <w:vAlign w:val="bottom"/>
            <w:hideMark/>
          </w:tcPr>
          <w:p w14:paraId="70C1208B"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48</w:t>
            </w:r>
          </w:p>
        </w:tc>
        <w:tc>
          <w:tcPr>
            <w:tcW w:w="1700" w:type="dxa"/>
            <w:tcBorders>
              <w:top w:val="nil"/>
              <w:left w:val="nil"/>
              <w:bottom w:val="single" w:sz="4" w:space="0" w:color="auto"/>
              <w:right w:val="single" w:sz="4" w:space="0" w:color="auto"/>
            </w:tcBorders>
            <w:noWrap/>
            <w:vAlign w:val="bottom"/>
            <w:hideMark/>
          </w:tcPr>
          <w:p w14:paraId="3C0A56A7"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74</w:t>
            </w:r>
          </w:p>
        </w:tc>
      </w:tr>
      <w:tr w:rsidR="00ED5287" w:rsidRPr="00733BF5" w14:paraId="670727E7"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06793602"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Ujedinjeno Kraljevstvo</w:t>
            </w:r>
          </w:p>
        </w:tc>
        <w:tc>
          <w:tcPr>
            <w:tcW w:w="1780" w:type="dxa"/>
            <w:tcBorders>
              <w:top w:val="nil"/>
              <w:left w:val="nil"/>
              <w:bottom w:val="single" w:sz="4" w:space="0" w:color="auto"/>
              <w:right w:val="single" w:sz="4" w:space="0" w:color="auto"/>
            </w:tcBorders>
            <w:noWrap/>
            <w:vAlign w:val="bottom"/>
            <w:hideMark/>
          </w:tcPr>
          <w:p w14:paraId="73198DB7"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178</w:t>
            </w:r>
          </w:p>
        </w:tc>
        <w:tc>
          <w:tcPr>
            <w:tcW w:w="1700" w:type="dxa"/>
            <w:tcBorders>
              <w:top w:val="nil"/>
              <w:left w:val="nil"/>
              <w:bottom w:val="single" w:sz="4" w:space="0" w:color="auto"/>
              <w:right w:val="single" w:sz="4" w:space="0" w:color="auto"/>
            </w:tcBorders>
            <w:noWrap/>
            <w:vAlign w:val="bottom"/>
            <w:hideMark/>
          </w:tcPr>
          <w:p w14:paraId="365E9F04"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233</w:t>
            </w:r>
          </w:p>
        </w:tc>
      </w:tr>
      <w:tr w:rsidR="00ED5287" w:rsidRPr="00733BF5" w14:paraId="224E4815"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1892C5C0"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Ostale evropske zemlje</w:t>
            </w:r>
          </w:p>
        </w:tc>
        <w:tc>
          <w:tcPr>
            <w:tcW w:w="1780" w:type="dxa"/>
            <w:tcBorders>
              <w:top w:val="nil"/>
              <w:left w:val="nil"/>
              <w:bottom w:val="single" w:sz="4" w:space="0" w:color="auto"/>
              <w:right w:val="single" w:sz="4" w:space="0" w:color="auto"/>
            </w:tcBorders>
            <w:noWrap/>
            <w:vAlign w:val="bottom"/>
            <w:hideMark/>
          </w:tcPr>
          <w:p w14:paraId="51B921C1"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40</w:t>
            </w:r>
          </w:p>
        </w:tc>
        <w:tc>
          <w:tcPr>
            <w:tcW w:w="1700" w:type="dxa"/>
            <w:tcBorders>
              <w:top w:val="nil"/>
              <w:left w:val="nil"/>
              <w:bottom w:val="single" w:sz="4" w:space="0" w:color="auto"/>
              <w:right w:val="single" w:sz="4" w:space="0" w:color="auto"/>
            </w:tcBorders>
            <w:noWrap/>
            <w:vAlign w:val="bottom"/>
            <w:hideMark/>
          </w:tcPr>
          <w:p w14:paraId="4650BC2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57</w:t>
            </w:r>
          </w:p>
        </w:tc>
      </w:tr>
      <w:tr w:rsidR="00ED5287" w:rsidRPr="00733BF5" w14:paraId="7EC9D868"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30301E67"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 xml:space="preserve"> Afrika</w:t>
            </w:r>
          </w:p>
        </w:tc>
        <w:tc>
          <w:tcPr>
            <w:tcW w:w="1780" w:type="dxa"/>
            <w:tcBorders>
              <w:top w:val="nil"/>
              <w:left w:val="nil"/>
              <w:bottom w:val="single" w:sz="4" w:space="0" w:color="auto"/>
              <w:right w:val="single" w:sz="4" w:space="0" w:color="auto"/>
            </w:tcBorders>
            <w:noWrap/>
            <w:vAlign w:val="bottom"/>
            <w:hideMark/>
          </w:tcPr>
          <w:p w14:paraId="410B27EA"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23</w:t>
            </w:r>
          </w:p>
        </w:tc>
        <w:tc>
          <w:tcPr>
            <w:tcW w:w="1700" w:type="dxa"/>
            <w:tcBorders>
              <w:top w:val="nil"/>
              <w:left w:val="nil"/>
              <w:bottom w:val="single" w:sz="4" w:space="0" w:color="auto"/>
              <w:right w:val="single" w:sz="4" w:space="0" w:color="auto"/>
            </w:tcBorders>
            <w:noWrap/>
            <w:vAlign w:val="bottom"/>
            <w:hideMark/>
          </w:tcPr>
          <w:p w14:paraId="6407155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57</w:t>
            </w:r>
          </w:p>
        </w:tc>
      </w:tr>
      <w:tr w:rsidR="00ED5287" w:rsidRPr="00733BF5" w14:paraId="00358A57"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20800405"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Južna Afrika</w:t>
            </w:r>
          </w:p>
        </w:tc>
        <w:tc>
          <w:tcPr>
            <w:tcW w:w="1780" w:type="dxa"/>
            <w:tcBorders>
              <w:top w:val="nil"/>
              <w:left w:val="nil"/>
              <w:bottom w:val="single" w:sz="4" w:space="0" w:color="auto"/>
              <w:right w:val="single" w:sz="4" w:space="0" w:color="auto"/>
            </w:tcBorders>
            <w:noWrap/>
            <w:vAlign w:val="bottom"/>
            <w:hideMark/>
          </w:tcPr>
          <w:p w14:paraId="6A26FF91"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w:t>
            </w:r>
          </w:p>
        </w:tc>
        <w:tc>
          <w:tcPr>
            <w:tcW w:w="1700" w:type="dxa"/>
            <w:tcBorders>
              <w:top w:val="nil"/>
              <w:left w:val="nil"/>
              <w:bottom w:val="single" w:sz="4" w:space="0" w:color="auto"/>
              <w:right w:val="single" w:sz="4" w:space="0" w:color="auto"/>
            </w:tcBorders>
            <w:noWrap/>
            <w:vAlign w:val="bottom"/>
            <w:hideMark/>
          </w:tcPr>
          <w:p w14:paraId="7527500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w:t>
            </w:r>
          </w:p>
        </w:tc>
      </w:tr>
      <w:tr w:rsidR="00ED5287" w:rsidRPr="00733BF5" w14:paraId="5F3AF80F"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2108D9D7"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Ostale afričke zemlje</w:t>
            </w:r>
          </w:p>
        </w:tc>
        <w:tc>
          <w:tcPr>
            <w:tcW w:w="1780" w:type="dxa"/>
            <w:tcBorders>
              <w:top w:val="nil"/>
              <w:left w:val="nil"/>
              <w:bottom w:val="single" w:sz="4" w:space="0" w:color="auto"/>
              <w:right w:val="single" w:sz="4" w:space="0" w:color="auto"/>
            </w:tcBorders>
            <w:noWrap/>
            <w:vAlign w:val="bottom"/>
            <w:hideMark/>
          </w:tcPr>
          <w:p w14:paraId="6B99C35A"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21</w:t>
            </w:r>
          </w:p>
        </w:tc>
        <w:tc>
          <w:tcPr>
            <w:tcW w:w="1700" w:type="dxa"/>
            <w:tcBorders>
              <w:top w:val="nil"/>
              <w:left w:val="nil"/>
              <w:bottom w:val="single" w:sz="4" w:space="0" w:color="auto"/>
              <w:right w:val="single" w:sz="4" w:space="0" w:color="auto"/>
            </w:tcBorders>
            <w:noWrap/>
            <w:vAlign w:val="bottom"/>
            <w:hideMark/>
          </w:tcPr>
          <w:p w14:paraId="04E84F68"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55</w:t>
            </w:r>
          </w:p>
        </w:tc>
      </w:tr>
      <w:tr w:rsidR="00ED5287" w:rsidRPr="00733BF5" w14:paraId="010E91CB"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744B48E3"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 xml:space="preserve"> Sjeverna Amerika</w:t>
            </w:r>
          </w:p>
        </w:tc>
        <w:tc>
          <w:tcPr>
            <w:tcW w:w="1780" w:type="dxa"/>
            <w:tcBorders>
              <w:top w:val="nil"/>
              <w:left w:val="nil"/>
              <w:bottom w:val="single" w:sz="4" w:space="0" w:color="auto"/>
              <w:right w:val="single" w:sz="4" w:space="0" w:color="auto"/>
            </w:tcBorders>
            <w:noWrap/>
            <w:vAlign w:val="bottom"/>
            <w:hideMark/>
          </w:tcPr>
          <w:p w14:paraId="07382CD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354</w:t>
            </w:r>
          </w:p>
        </w:tc>
        <w:tc>
          <w:tcPr>
            <w:tcW w:w="1700" w:type="dxa"/>
            <w:tcBorders>
              <w:top w:val="nil"/>
              <w:left w:val="nil"/>
              <w:bottom w:val="single" w:sz="4" w:space="0" w:color="auto"/>
              <w:right w:val="single" w:sz="4" w:space="0" w:color="auto"/>
            </w:tcBorders>
            <w:noWrap/>
            <w:vAlign w:val="bottom"/>
            <w:hideMark/>
          </w:tcPr>
          <w:p w14:paraId="111C2D9D"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651</w:t>
            </w:r>
          </w:p>
        </w:tc>
      </w:tr>
      <w:tr w:rsidR="00ED5287" w:rsidRPr="00733BF5" w14:paraId="3DBA544F"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26FBBD3D"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Kanada</w:t>
            </w:r>
          </w:p>
        </w:tc>
        <w:tc>
          <w:tcPr>
            <w:tcW w:w="1780" w:type="dxa"/>
            <w:tcBorders>
              <w:top w:val="nil"/>
              <w:left w:val="nil"/>
              <w:bottom w:val="single" w:sz="4" w:space="0" w:color="auto"/>
              <w:right w:val="single" w:sz="4" w:space="0" w:color="auto"/>
            </w:tcBorders>
            <w:noWrap/>
            <w:vAlign w:val="bottom"/>
            <w:hideMark/>
          </w:tcPr>
          <w:p w14:paraId="2297923F"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56</w:t>
            </w:r>
          </w:p>
        </w:tc>
        <w:tc>
          <w:tcPr>
            <w:tcW w:w="1700" w:type="dxa"/>
            <w:tcBorders>
              <w:top w:val="nil"/>
              <w:left w:val="nil"/>
              <w:bottom w:val="single" w:sz="4" w:space="0" w:color="auto"/>
              <w:right w:val="single" w:sz="4" w:space="0" w:color="auto"/>
            </w:tcBorders>
            <w:noWrap/>
            <w:vAlign w:val="bottom"/>
            <w:hideMark/>
          </w:tcPr>
          <w:p w14:paraId="2BD24C00"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83</w:t>
            </w:r>
          </w:p>
        </w:tc>
      </w:tr>
      <w:tr w:rsidR="00ED5287" w:rsidRPr="00733BF5" w14:paraId="7A52BF8B"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304134A7"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SAD</w:t>
            </w:r>
          </w:p>
        </w:tc>
        <w:tc>
          <w:tcPr>
            <w:tcW w:w="1780" w:type="dxa"/>
            <w:tcBorders>
              <w:top w:val="nil"/>
              <w:left w:val="nil"/>
              <w:bottom w:val="single" w:sz="4" w:space="0" w:color="auto"/>
              <w:right w:val="single" w:sz="4" w:space="0" w:color="auto"/>
            </w:tcBorders>
            <w:noWrap/>
            <w:vAlign w:val="bottom"/>
            <w:hideMark/>
          </w:tcPr>
          <w:p w14:paraId="508DB3A6"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259</w:t>
            </w:r>
          </w:p>
        </w:tc>
        <w:tc>
          <w:tcPr>
            <w:tcW w:w="1700" w:type="dxa"/>
            <w:tcBorders>
              <w:top w:val="nil"/>
              <w:left w:val="nil"/>
              <w:bottom w:val="single" w:sz="4" w:space="0" w:color="auto"/>
              <w:right w:val="single" w:sz="4" w:space="0" w:color="auto"/>
            </w:tcBorders>
            <w:noWrap/>
            <w:vAlign w:val="bottom"/>
            <w:hideMark/>
          </w:tcPr>
          <w:p w14:paraId="6731BDFF"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514</w:t>
            </w:r>
          </w:p>
        </w:tc>
      </w:tr>
      <w:tr w:rsidR="00ED5287" w:rsidRPr="00733BF5" w14:paraId="29E86015"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538B2484"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Ostale zemlje Sjeverne Amerike</w:t>
            </w:r>
          </w:p>
        </w:tc>
        <w:tc>
          <w:tcPr>
            <w:tcW w:w="1780" w:type="dxa"/>
            <w:tcBorders>
              <w:top w:val="nil"/>
              <w:left w:val="nil"/>
              <w:bottom w:val="single" w:sz="4" w:space="0" w:color="auto"/>
              <w:right w:val="single" w:sz="4" w:space="0" w:color="auto"/>
            </w:tcBorders>
            <w:noWrap/>
            <w:vAlign w:val="bottom"/>
            <w:hideMark/>
          </w:tcPr>
          <w:p w14:paraId="1C04C0E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39</w:t>
            </w:r>
          </w:p>
        </w:tc>
        <w:tc>
          <w:tcPr>
            <w:tcW w:w="1700" w:type="dxa"/>
            <w:tcBorders>
              <w:top w:val="nil"/>
              <w:left w:val="nil"/>
              <w:bottom w:val="single" w:sz="4" w:space="0" w:color="auto"/>
              <w:right w:val="single" w:sz="4" w:space="0" w:color="auto"/>
            </w:tcBorders>
            <w:noWrap/>
            <w:vAlign w:val="bottom"/>
            <w:hideMark/>
          </w:tcPr>
          <w:p w14:paraId="7D686B46"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54</w:t>
            </w:r>
          </w:p>
        </w:tc>
      </w:tr>
      <w:tr w:rsidR="00ED5287" w:rsidRPr="00733BF5" w14:paraId="1DC02022"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52BABEA6"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 xml:space="preserve"> Juzna i Srednja Amerika</w:t>
            </w:r>
          </w:p>
        </w:tc>
        <w:tc>
          <w:tcPr>
            <w:tcW w:w="1780" w:type="dxa"/>
            <w:tcBorders>
              <w:top w:val="nil"/>
              <w:left w:val="nil"/>
              <w:bottom w:val="single" w:sz="4" w:space="0" w:color="auto"/>
              <w:right w:val="single" w:sz="4" w:space="0" w:color="auto"/>
            </w:tcBorders>
            <w:noWrap/>
            <w:vAlign w:val="bottom"/>
            <w:hideMark/>
          </w:tcPr>
          <w:p w14:paraId="6130C8E9"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35</w:t>
            </w:r>
          </w:p>
        </w:tc>
        <w:tc>
          <w:tcPr>
            <w:tcW w:w="1700" w:type="dxa"/>
            <w:tcBorders>
              <w:top w:val="nil"/>
              <w:left w:val="nil"/>
              <w:bottom w:val="single" w:sz="4" w:space="0" w:color="auto"/>
              <w:right w:val="single" w:sz="4" w:space="0" w:color="auto"/>
            </w:tcBorders>
            <w:noWrap/>
            <w:vAlign w:val="bottom"/>
            <w:hideMark/>
          </w:tcPr>
          <w:p w14:paraId="27986DFC"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227</w:t>
            </w:r>
          </w:p>
        </w:tc>
      </w:tr>
      <w:tr w:rsidR="00ED5287" w:rsidRPr="00733BF5" w14:paraId="5568ADEE"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6E9D8C0B"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Argentina</w:t>
            </w:r>
          </w:p>
        </w:tc>
        <w:tc>
          <w:tcPr>
            <w:tcW w:w="1780" w:type="dxa"/>
            <w:tcBorders>
              <w:top w:val="nil"/>
              <w:left w:val="nil"/>
              <w:bottom w:val="single" w:sz="4" w:space="0" w:color="auto"/>
              <w:right w:val="single" w:sz="4" w:space="0" w:color="auto"/>
            </w:tcBorders>
            <w:noWrap/>
            <w:vAlign w:val="bottom"/>
            <w:hideMark/>
          </w:tcPr>
          <w:p w14:paraId="2D127E14"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5</w:t>
            </w:r>
          </w:p>
        </w:tc>
        <w:tc>
          <w:tcPr>
            <w:tcW w:w="1700" w:type="dxa"/>
            <w:tcBorders>
              <w:top w:val="nil"/>
              <w:left w:val="nil"/>
              <w:bottom w:val="single" w:sz="4" w:space="0" w:color="auto"/>
              <w:right w:val="single" w:sz="4" w:space="0" w:color="auto"/>
            </w:tcBorders>
            <w:noWrap/>
            <w:vAlign w:val="bottom"/>
            <w:hideMark/>
          </w:tcPr>
          <w:p w14:paraId="397B9750"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9</w:t>
            </w:r>
          </w:p>
        </w:tc>
      </w:tr>
      <w:tr w:rsidR="00ED5287" w:rsidRPr="00733BF5" w14:paraId="7374E6BA"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2BE56372"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Brazil</w:t>
            </w:r>
          </w:p>
        </w:tc>
        <w:tc>
          <w:tcPr>
            <w:tcW w:w="1780" w:type="dxa"/>
            <w:tcBorders>
              <w:top w:val="nil"/>
              <w:left w:val="nil"/>
              <w:bottom w:val="single" w:sz="4" w:space="0" w:color="auto"/>
              <w:right w:val="single" w:sz="4" w:space="0" w:color="auto"/>
            </w:tcBorders>
            <w:noWrap/>
            <w:vAlign w:val="bottom"/>
            <w:hideMark/>
          </w:tcPr>
          <w:p w14:paraId="1A24DA0B"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17</w:t>
            </w:r>
          </w:p>
        </w:tc>
        <w:tc>
          <w:tcPr>
            <w:tcW w:w="1700" w:type="dxa"/>
            <w:tcBorders>
              <w:top w:val="nil"/>
              <w:left w:val="nil"/>
              <w:bottom w:val="single" w:sz="4" w:space="0" w:color="auto"/>
              <w:right w:val="single" w:sz="4" w:space="0" w:color="auto"/>
            </w:tcBorders>
            <w:noWrap/>
            <w:vAlign w:val="bottom"/>
            <w:hideMark/>
          </w:tcPr>
          <w:p w14:paraId="12CD925E"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147</w:t>
            </w:r>
          </w:p>
        </w:tc>
      </w:tr>
      <w:tr w:rsidR="00ED5287" w:rsidRPr="00733BF5" w14:paraId="3057654F"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66C471D1"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Čile</w:t>
            </w:r>
          </w:p>
        </w:tc>
        <w:tc>
          <w:tcPr>
            <w:tcW w:w="1780" w:type="dxa"/>
            <w:tcBorders>
              <w:top w:val="nil"/>
              <w:left w:val="nil"/>
              <w:bottom w:val="single" w:sz="4" w:space="0" w:color="auto"/>
              <w:right w:val="single" w:sz="4" w:space="0" w:color="auto"/>
            </w:tcBorders>
            <w:noWrap/>
            <w:vAlign w:val="bottom"/>
            <w:hideMark/>
          </w:tcPr>
          <w:p w14:paraId="194F4FB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w:t>
            </w:r>
          </w:p>
        </w:tc>
        <w:tc>
          <w:tcPr>
            <w:tcW w:w="1700" w:type="dxa"/>
            <w:tcBorders>
              <w:top w:val="nil"/>
              <w:left w:val="nil"/>
              <w:bottom w:val="single" w:sz="4" w:space="0" w:color="auto"/>
              <w:right w:val="single" w:sz="4" w:space="0" w:color="auto"/>
            </w:tcBorders>
            <w:noWrap/>
            <w:vAlign w:val="bottom"/>
            <w:hideMark/>
          </w:tcPr>
          <w:p w14:paraId="12B1214E"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w:t>
            </w:r>
          </w:p>
        </w:tc>
      </w:tr>
      <w:tr w:rsidR="00ED5287" w:rsidRPr="00733BF5" w14:paraId="4F5082A6"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23D6557A"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Ostale zemlje Južne i Srednje Amerike</w:t>
            </w:r>
          </w:p>
        </w:tc>
        <w:tc>
          <w:tcPr>
            <w:tcW w:w="1780" w:type="dxa"/>
            <w:tcBorders>
              <w:top w:val="nil"/>
              <w:left w:val="nil"/>
              <w:bottom w:val="single" w:sz="4" w:space="0" w:color="auto"/>
              <w:right w:val="single" w:sz="4" w:space="0" w:color="auto"/>
            </w:tcBorders>
            <w:noWrap/>
            <w:vAlign w:val="bottom"/>
            <w:hideMark/>
          </w:tcPr>
          <w:p w14:paraId="7099F1A0"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12</w:t>
            </w:r>
          </w:p>
        </w:tc>
        <w:tc>
          <w:tcPr>
            <w:tcW w:w="1700" w:type="dxa"/>
            <w:tcBorders>
              <w:top w:val="nil"/>
              <w:left w:val="nil"/>
              <w:bottom w:val="single" w:sz="4" w:space="0" w:color="auto"/>
              <w:right w:val="single" w:sz="4" w:space="0" w:color="auto"/>
            </w:tcBorders>
            <w:noWrap/>
            <w:vAlign w:val="bottom"/>
            <w:hideMark/>
          </w:tcPr>
          <w:p w14:paraId="5CD76BD4"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69</w:t>
            </w:r>
          </w:p>
        </w:tc>
      </w:tr>
      <w:tr w:rsidR="00ED5287" w:rsidRPr="00733BF5" w14:paraId="1CC4031C"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5EB103F4"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 xml:space="preserve"> Azija</w:t>
            </w:r>
          </w:p>
        </w:tc>
        <w:tc>
          <w:tcPr>
            <w:tcW w:w="1780" w:type="dxa"/>
            <w:tcBorders>
              <w:top w:val="nil"/>
              <w:left w:val="nil"/>
              <w:bottom w:val="single" w:sz="4" w:space="0" w:color="auto"/>
              <w:right w:val="single" w:sz="4" w:space="0" w:color="auto"/>
            </w:tcBorders>
            <w:noWrap/>
            <w:vAlign w:val="bottom"/>
            <w:hideMark/>
          </w:tcPr>
          <w:p w14:paraId="47F185D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994</w:t>
            </w:r>
          </w:p>
        </w:tc>
        <w:tc>
          <w:tcPr>
            <w:tcW w:w="1700" w:type="dxa"/>
            <w:tcBorders>
              <w:top w:val="nil"/>
              <w:left w:val="nil"/>
              <w:bottom w:val="single" w:sz="4" w:space="0" w:color="auto"/>
              <w:right w:val="single" w:sz="4" w:space="0" w:color="auto"/>
            </w:tcBorders>
            <w:noWrap/>
            <w:vAlign w:val="bottom"/>
            <w:hideMark/>
          </w:tcPr>
          <w:p w14:paraId="17A7D5DB"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1170</w:t>
            </w:r>
          </w:p>
        </w:tc>
      </w:tr>
      <w:tr w:rsidR="00ED5287" w:rsidRPr="00733BF5" w14:paraId="17372638"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26B806C4"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Azerbejdžan</w:t>
            </w:r>
          </w:p>
        </w:tc>
        <w:tc>
          <w:tcPr>
            <w:tcW w:w="1780" w:type="dxa"/>
            <w:tcBorders>
              <w:top w:val="nil"/>
              <w:left w:val="nil"/>
              <w:bottom w:val="single" w:sz="4" w:space="0" w:color="auto"/>
              <w:right w:val="single" w:sz="4" w:space="0" w:color="auto"/>
            </w:tcBorders>
            <w:noWrap/>
            <w:vAlign w:val="bottom"/>
            <w:hideMark/>
          </w:tcPr>
          <w:p w14:paraId="7CE84C84"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8</w:t>
            </w:r>
          </w:p>
        </w:tc>
        <w:tc>
          <w:tcPr>
            <w:tcW w:w="1700" w:type="dxa"/>
            <w:tcBorders>
              <w:top w:val="nil"/>
              <w:left w:val="nil"/>
              <w:bottom w:val="single" w:sz="4" w:space="0" w:color="auto"/>
              <w:right w:val="single" w:sz="4" w:space="0" w:color="auto"/>
            </w:tcBorders>
            <w:noWrap/>
            <w:vAlign w:val="bottom"/>
            <w:hideMark/>
          </w:tcPr>
          <w:p w14:paraId="76CC507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9</w:t>
            </w:r>
          </w:p>
        </w:tc>
      </w:tr>
      <w:tr w:rsidR="00ED5287" w:rsidRPr="00733BF5" w14:paraId="4F8FA1D8"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39C1EF1C"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Indija</w:t>
            </w:r>
          </w:p>
        </w:tc>
        <w:tc>
          <w:tcPr>
            <w:tcW w:w="1780" w:type="dxa"/>
            <w:tcBorders>
              <w:top w:val="nil"/>
              <w:left w:val="nil"/>
              <w:bottom w:val="single" w:sz="4" w:space="0" w:color="auto"/>
              <w:right w:val="single" w:sz="4" w:space="0" w:color="auto"/>
            </w:tcBorders>
            <w:noWrap/>
            <w:vAlign w:val="bottom"/>
            <w:hideMark/>
          </w:tcPr>
          <w:p w14:paraId="5FFEEAEC"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5</w:t>
            </w:r>
          </w:p>
        </w:tc>
        <w:tc>
          <w:tcPr>
            <w:tcW w:w="1700" w:type="dxa"/>
            <w:tcBorders>
              <w:top w:val="nil"/>
              <w:left w:val="nil"/>
              <w:bottom w:val="single" w:sz="4" w:space="0" w:color="auto"/>
              <w:right w:val="single" w:sz="4" w:space="0" w:color="auto"/>
            </w:tcBorders>
            <w:noWrap/>
            <w:vAlign w:val="bottom"/>
            <w:hideMark/>
          </w:tcPr>
          <w:p w14:paraId="5187533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5</w:t>
            </w:r>
          </w:p>
        </w:tc>
      </w:tr>
      <w:tr w:rsidR="00ED5287" w:rsidRPr="00733BF5" w14:paraId="535B9819"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5440BEE6"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Izrael</w:t>
            </w:r>
          </w:p>
        </w:tc>
        <w:tc>
          <w:tcPr>
            <w:tcW w:w="1780" w:type="dxa"/>
            <w:tcBorders>
              <w:top w:val="nil"/>
              <w:left w:val="nil"/>
              <w:bottom w:val="single" w:sz="4" w:space="0" w:color="auto"/>
              <w:right w:val="single" w:sz="4" w:space="0" w:color="auto"/>
            </w:tcBorders>
            <w:noWrap/>
            <w:vAlign w:val="bottom"/>
            <w:hideMark/>
          </w:tcPr>
          <w:p w14:paraId="52E858D1"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264</w:t>
            </w:r>
          </w:p>
        </w:tc>
        <w:tc>
          <w:tcPr>
            <w:tcW w:w="1700" w:type="dxa"/>
            <w:tcBorders>
              <w:top w:val="nil"/>
              <w:left w:val="nil"/>
              <w:bottom w:val="single" w:sz="4" w:space="0" w:color="auto"/>
              <w:right w:val="single" w:sz="4" w:space="0" w:color="auto"/>
            </w:tcBorders>
            <w:noWrap/>
            <w:vAlign w:val="bottom"/>
            <w:hideMark/>
          </w:tcPr>
          <w:p w14:paraId="36A42CE8"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352</w:t>
            </w:r>
          </w:p>
        </w:tc>
      </w:tr>
      <w:tr w:rsidR="00ED5287" w:rsidRPr="00733BF5" w14:paraId="118EA3CA"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7BE6CC6C"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Japan</w:t>
            </w:r>
          </w:p>
        </w:tc>
        <w:tc>
          <w:tcPr>
            <w:tcW w:w="1780" w:type="dxa"/>
            <w:tcBorders>
              <w:top w:val="nil"/>
              <w:left w:val="nil"/>
              <w:bottom w:val="single" w:sz="4" w:space="0" w:color="auto"/>
              <w:right w:val="single" w:sz="4" w:space="0" w:color="auto"/>
            </w:tcBorders>
            <w:noWrap/>
            <w:vAlign w:val="bottom"/>
            <w:hideMark/>
          </w:tcPr>
          <w:p w14:paraId="603D472A"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7</w:t>
            </w:r>
          </w:p>
        </w:tc>
        <w:tc>
          <w:tcPr>
            <w:tcW w:w="1700" w:type="dxa"/>
            <w:tcBorders>
              <w:top w:val="nil"/>
              <w:left w:val="nil"/>
              <w:bottom w:val="single" w:sz="4" w:space="0" w:color="auto"/>
              <w:right w:val="single" w:sz="4" w:space="0" w:color="auto"/>
            </w:tcBorders>
            <w:noWrap/>
            <w:vAlign w:val="bottom"/>
            <w:hideMark/>
          </w:tcPr>
          <w:p w14:paraId="29E000E2"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10</w:t>
            </w:r>
          </w:p>
        </w:tc>
      </w:tr>
      <w:tr w:rsidR="00ED5287" w:rsidRPr="00733BF5" w14:paraId="79782330"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282E2D03"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Kina (uključujući Hong Kong)</w:t>
            </w:r>
          </w:p>
        </w:tc>
        <w:tc>
          <w:tcPr>
            <w:tcW w:w="1780" w:type="dxa"/>
            <w:tcBorders>
              <w:top w:val="nil"/>
              <w:left w:val="nil"/>
              <w:bottom w:val="single" w:sz="4" w:space="0" w:color="auto"/>
              <w:right w:val="single" w:sz="4" w:space="0" w:color="auto"/>
            </w:tcBorders>
            <w:noWrap/>
            <w:vAlign w:val="bottom"/>
            <w:hideMark/>
          </w:tcPr>
          <w:p w14:paraId="0E81A18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623</w:t>
            </w:r>
          </w:p>
        </w:tc>
        <w:tc>
          <w:tcPr>
            <w:tcW w:w="1700" w:type="dxa"/>
            <w:tcBorders>
              <w:top w:val="nil"/>
              <w:left w:val="nil"/>
              <w:bottom w:val="single" w:sz="4" w:space="0" w:color="auto"/>
              <w:right w:val="single" w:sz="4" w:space="0" w:color="auto"/>
            </w:tcBorders>
            <w:noWrap/>
            <w:vAlign w:val="bottom"/>
            <w:hideMark/>
          </w:tcPr>
          <w:p w14:paraId="1E1DD4C4"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654</w:t>
            </w:r>
          </w:p>
        </w:tc>
      </w:tr>
      <w:tr w:rsidR="00ED5287" w:rsidRPr="00733BF5" w14:paraId="5A71BD44"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10EAED4A"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 xml:space="preserve">Koreja, Republika </w:t>
            </w:r>
          </w:p>
        </w:tc>
        <w:tc>
          <w:tcPr>
            <w:tcW w:w="1780" w:type="dxa"/>
            <w:tcBorders>
              <w:top w:val="nil"/>
              <w:left w:val="nil"/>
              <w:bottom w:val="single" w:sz="4" w:space="0" w:color="auto"/>
              <w:right w:val="single" w:sz="4" w:space="0" w:color="auto"/>
            </w:tcBorders>
            <w:noWrap/>
            <w:vAlign w:val="bottom"/>
            <w:hideMark/>
          </w:tcPr>
          <w:p w14:paraId="1F9DE54F"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24</w:t>
            </w:r>
          </w:p>
        </w:tc>
        <w:tc>
          <w:tcPr>
            <w:tcW w:w="1700" w:type="dxa"/>
            <w:tcBorders>
              <w:top w:val="nil"/>
              <w:left w:val="nil"/>
              <w:bottom w:val="single" w:sz="4" w:space="0" w:color="auto"/>
              <w:right w:val="single" w:sz="4" w:space="0" w:color="auto"/>
            </w:tcBorders>
            <w:noWrap/>
            <w:vAlign w:val="bottom"/>
            <w:hideMark/>
          </w:tcPr>
          <w:p w14:paraId="0772CEBC"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25</w:t>
            </w:r>
          </w:p>
        </w:tc>
      </w:tr>
      <w:tr w:rsidR="00ED5287" w:rsidRPr="00733BF5" w14:paraId="79E0803E"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5876B1AB"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Ujedinjeni Arapski Emirati</w:t>
            </w:r>
          </w:p>
        </w:tc>
        <w:tc>
          <w:tcPr>
            <w:tcW w:w="1780" w:type="dxa"/>
            <w:tcBorders>
              <w:top w:val="nil"/>
              <w:left w:val="nil"/>
              <w:bottom w:val="single" w:sz="4" w:space="0" w:color="auto"/>
              <w:right w:val="single" w:sz="4" w:space="0" w:color="auto"/>
            </w:tcBorders>
            <w:noWrap/>
            <w:vAlign w:val="bottom"/>
            <w:hideMark/>
          </w:tcPr>
          <w:p w14:paraId="5C8AD066"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w:t>
            </w:r>
          </w:p>
        </w:tc>
        <w:tc>
          <w:tcPr>
            <w:tcW w:w="1700" w:type="dxa"/>
            <w:tcBorders>
              <w:top w:val="nil"/>
              <w:left w:val="nil"/>
              <w:bottom w:val="single" w:sz="4" w:space="0" w:color="auto"/>
              <w:right w:val="single" w:sz="4" w:space="0" w:color="auto"/>
            </w:tcBorders>
            <w:noWrap/>
            <w:vAlign w:val="bottom"/>
            <w:hideMark/>
          </w:tcPr>
          <w:p w14:paraId="5469CCBE"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w:t>
            </w:r>
          </w:p>
        </w:tc>
      </w:tr>
      <w:tr w:rsidR="00ED5287" w:rsidRPr="00733BF5" w14:paraId="4D99BD83"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34A4C7F4"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Ostale azijske zemlje</w:t>
            </w:r>
          </w:p>
        </w:tc>
        <w:tc>
          <w:tcPr>
            <w:tcW w:w="1780" w:type="dxa"/>
            <w:tcBorders>
              <w:top w:val="nil"/>
              <w:left w:val="nil"/>
              <w:bottom w:val="single" w:sz="4" w:space="0" w:color="auto"/>
              <w:right w:val="single" w:sz="4" w:space="0" w:color="auto"/>
            </w:tcBorders>
            <w:noWrap/>
            <w:vAlign w:val="bottom"/>
            <w:hideMark/>
          </w:tcPr>
          <w:p w14:paraId="3097B82E"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62</w:t>
            </w:r>
          </w:p>
        </w:tc>
        <w:tc>
          <w:tcPr>
            <w:tcW w:w="1700" w:type="dxa"/>
            <w:tcBorders>
              <w:top w:val="nil"/>
              <w:left w:val="nil"/>
              <w:bottom w:val="single" w:sz="4" w:space="0" w:color="auto"/>
              <w:right w:val="single" w:sz="4" w:space="0" w:color="auto"/>
            </w:tcBorders>
            <w:noWrap/>
            <w:vAlign w:val="bottom"/>
            <w:hideMark/>
          </w:tcPr>
          <w:p w14:paraId="47817CB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114</w:t>
            </w:r>
          </w:p>
        </w:tc>
      </w:tr>
      <w:tr w:rsidR="00ED5287" w:rsidRPr="00733BF5" w14:paraId="49E9B6D1"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1E08264E"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Australija sa Okeanijom</w:t>
            </w:r>
          </w:p>
        </w:tc>
        <w:tc>
          <w:tcPr>
            <w:tcW w:w="1780" w:type="dxa"/>
            <w:tcBorders>
              <w:top w:val="nil"/>
              <w:left w:val="nil"/>
              <w:bottom w:val="single" w:sz="4" w:space="0" w:color="auto"/>
              <w:right w:val="single" w:sz="4" w:space="0" w:color="auto"/>
            </w:tcBorders>
            <w:noWrap/>
            <w:vAlign w:val="bottom"/>
            <w:hideMark/>
          </w:tcPr>
          <w:p w14:paraId="39B23E66"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91</w:t>
            </w:r>
          </w:p>
        </w:tc>
        <w:tc>
          <w:tcPr>
            <w:tcW w:w="1700" w:type="dxa"/>
            <w:tcBorders>
              <w:top w:val="nil"/>
              <w:left w:val="nil"/>
              <w:bottom w:val="single" w:sz="4" w:space="0" w:color="auto"/>
              <w:right w:val="single" w:sz="4" w:space="0" w:color="auto"/>
            </w:tcBorders>
            <w:noWrap/>
            <w:vAlign w:val="bottom"/>
            <w:hideMark/>
          </w:tcPr>
          <w:p w14:paraId="0610B483"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136</w:t>
            </w:r>
          </w:p>
        </w:tc>
      </w:tr>
      <w:tr w:rsidR="00ED5287" w:rsidRPr="00733BF5" w14:paraId="7D60FF81"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261756BB"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Australija</w:t>
            </w:r>
          </w:p>
        </w:tc>
        <w:tc>
          <w:tcPr>
            <w:tcW w:w="1780" w:type="dxa"/>
            <w:tcBorders>
              <w:top w:val="nil"/>
              <w:left w:val="nil"/>
              <w:bottom w:val="single" w:sz="4" w:space="0" w:color="auto"/>
              <w:right w:val="single" w:sz="4" w:space="0" w:color="auto"/>
            </w:tcBorders>
            <w:noWrap/>
            <w:vAlign w:val="bottom"/>
            <w:hideMark/>
          </w:tcPr>
          <w:p w14:paraId="6866FF80"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53</w:t>
            </w:r>
          </w:p>
        </w:tc>
        <w:tc>
          <w:tcPr>
            <w:tcW w:w="1700" w:type="dxa"/>
            <w:tcBorders>
              <w:top w:val="nil"/>
              <w:left w:val="nil"/>
              <w:bottom w:val="single" w:sz="4" w:space="0" w:color="auto"/>
              <w:right w:val="single" w:sz="4" w:space="0" w:color="auto"/>
            </w:tcBorders>
            <w:noWrap/>
            <w:vAlign w:val="bottom"/>
            <w:hideMark/>
          </w:tcPr>
          <w:p w14:paraId="5264BAD9"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77</w:t>
            </w:r>
          </w:p>
        </w:tc>
      </w:tr>
      <w:tr w:rsidR="00ED5287" w:rsidRPr="00733BF5" w14:paraId="2934922F"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0D36EE8E"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Novi Zeland</w:t>
            </w:r>
          </w:p>
        </w:tc>
        <w:tc>
          <w:tcPr>
            <w:tcW w:w="1780" w:type="dxa"/>
            <w:tcBorders>
              <w:top w:val="nil"/>
              <w:left w:val="nil"/>
              <w:bottom w:val="single" w:sz="4" w:space="0" w:color="auto"/>
              <w:right w:val="single" w:sz="4" w:space="0" w:color="auto"/>
            </w:tcBorders>
            <w:noWrap/>
            <w:vAlign w:val="bottom"/>
            <w:hideMark/>
          </w:tcPr>
          <w:p w14:paraId="0F6A6646"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32</w:t>
            </w:r>
          </w:p>
        </w:tc>
        <w:tc>
          <w:tcPr>
            <w:tcW w:w="1700" w:type="dxa"/>
            <w:tcBorders>
              <w:top w:val="nil"/>
              <w:left w:val="nil"/>
              <w:bottom w:val="single" w:sz="4" w:space="0" w:color="auto"/>
              <w:right w:val="single" w:sz="4" w:space="0" w:color="auto"/>
            </w:tcBorders>
            <w:noWrap/>
            <w:vAlign w:val="bottom"/>
            <w:hideMark/>
          </w:tcPr>
          <w:p w14:paraId="7FE2571B"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45</w:t>
            </w:r>
          </w:p>
        </w:tc>
      </w:tr>
      <w:tr w:rsidR="00ED5287" w:rsidRPr="00733BF5" w14:paraId="6E054CD7" w14:textId="77777777" w:rsidTr="00ED5287">
        <w:trPr>
          <w:trHeight w:val="300"/>
        </w:trPr>
        <w:tc>
          <w:tcPr>
            <w:tcW w:w="3809" w:type="dxa"/>
            <w:tcBorders>
              <w:top w:val="nil"/>
              <w:left w:val="single" w:sz="4" w:space="0" w:color="auto"/>
              <w:bottom w:val="single" w:sz="4" w:space="0" w:color="auto"/>
              <w:right w:val="single" w:sz="4" w:space="0" w:color="auto"/>
            </w:tcBorders>
            <w:noWrap/>
            <w:vAlign w:val="bottom"/>
            <w:hideMark/>
          </w:tcPr>
          <w:p w14:paraId="60D8D3CA" w14:textId="77777777" w:rsidR="00ED5287" w:rsidRPr="00733BF5" w:rsidRDefault="00ED5287" w:rsidP="00ED5287">
            <w:pPr>
              <w:spacing w:after="0" w:line="240" w:lineRule="auto"/>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Ostale zemlje Okeanije</w:t>
            </w:r>
          </w:p>
        </w:tc>
        <w:tc>
          <w:tcPr>
            <w:tcW w:w="1780" w:type="dxa"/>
            <w:tcBorders>
              <w:top w:val="nil"/>
              <w:left w:val="nil"/>
              <w:bottom w:val="single" w:sz="4" w:space="0" w:color="auto"/>
              <w:right w:val="single" w:sz="4" w:space="0" w:color="auto"/>
            </w:tcBorders>
            <w:noWrap/>
            <w:vAlign w:val="bottom"/>
            <w:hideMark/>
          </w:tcPr>
          <w:p w14:paraId="7941C77E"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6</w:t>
            </w:r>
          </w:p>
        </w:tc>
        <w:tc>
          <w:tcPr>
            <w:tcW w:w="1700" w:type="dxa"/>
            <w:tcBorders>
              <w:top w:val="nil"/>
              <w:left w:val="nil"/>
              <w:bottom w:val="single" w:sz="4" w:space="0" w:color="auto"/>
              <w:right w:val="single" w:sz="4" w:space="0" w:color="auto"/>
            </w:tcBorders>
            <w:noWrap/>
            <w:vAlign w:val="bottom"/>
            <w:hideMark/>
          </w:tcPr>
          <w:p w14:paraId="6B8F282E" w14:textId="77777777" w:rsidR="00ED5287" w:rsidRPr="00733BF5" w:rsidRDefault="00ED5287" w:rsidP="00ED5287">
            <w:pPr>
              <w:spacing w:after="0" w:line="240" w:lineRule="auto"/>
              <w:jc w:val="right"/>
              <w:rPr>
                <w:rFonts w:ascii="Times New Roman" w:eastAsia="Times New Roman" w:hAnsi="Times New Roman" w:cs="Times New Roman"/>
                <w:color w:val="000000"/>
                <w:sz w:val="24"/>
                <w:szCs w:val="24"/>
              </w:rPr>
            </w:pPr>
            <w:r w:rsidRPr="00733BF5">
              <w:rPr>
                <w:rFonts w:ascii="Times New Roman" w:eastAsia="Times New Roman" w:hAnsi="Times New Roman" w:cs="Times New Roman"/>
                <w:color w:val="000000"/>
                <w:sz w:val="24"/>
                <w:szCs w:val="24"/>
              </w:rPr>
              <w:t>14</w:t>
            </w:r>
          </w:p>
        </w:tc>
      </w:tr>
    </w:tbl>
    <w:p w14:paraId="5C61D61B" w14:textId="77777777" w:rsidR="00ED5287" w:rsidRDefault="00ED5287" w:rsidP="00ED5287"/>
    <w:p w14:paraId="305FA958" w14:textId="77777777" w:rsidR="00ED5287" w:rsidRDefault="00ED5287" w:rsidP="00ED5287"/>
    <w:p w14:paraId="0BCE9405" w14:textId="40ADD317" w:rsidR="00B77336" w:rsidRDefault="00B77336" w:rsidP="00C62F26">
      <w:pPr>
        <w:spacing w:after="200" w:line="276" w:lineRule="auto"/>
        <w:rPr>
          <w:rFonts w:ascii="Times New Roman" w:hAnsi="Times New Roman" w:cs="Times New Roman"/>
          <w:sz w:val="24"/>
          <w:szCs w:val="24"/>
        </w:rPr>
      </w:pPr>
    </w:p>
    <w:p w14:paraId="6787F7D7" w14:textId="1DC74991" w:rsidR="00B77336" w:rsidRDefault="00B77336" w:rsidP="00C62F26">
      <w:pPr>
        <w:spacing w:after="200" w:line="276" w:lineRule="auto"/>
        <w:rPr>
          <w:rFonts w:ascii="Times New Roman" w:hAnsi="Times New Roman" w:cs="Times New Roman"/>
          <w:sz w:val="24"/>
          <w:szCs w:val="24"/>
        </w:rPr>
      </w:pPr>
    </w:p>
    <w:p w14:paraId="015E0EBB" w14:textId="0BAAE8BA" w:rsidR="00B77336" w:rsidRDefault="00B77336" w:rsidP="00C62F26">
      <w:pPr>
        <w:spacing w:after="200" w:line="276" w:lineRule="auto"/>
        <w:rPr>
          <w:rFonts w:ascii="Times New Roman" w:hAnsi="Times New Roman" w:cs="Times New Roman"/>
          <w:sz w:val="24"/>
          <w:szCs w:val="24"/>
        </w:rPr>
      </w:pPr>
    </w:p>
    <w:p w14:paraId="38F9A41C" w14:textId="37077B06" w:rsidR="00CB663A" w:rsidRPr="00C62F26" w:rsidRDefault="00CB663A" w:rsidP="00C62F26">
      <w:pPr>
        <w:spacing w:after="200" w:line="276" w:lineRule="auto"/>
        <w:rPr>
          <w:rFonts w:ascii="Times New Roman" w:hAnsi="Times New Roman" w:cs="Times New Roman"/>
          <w:sz w:val="24"/>
          <w:szCs w:val="24"/>
        </w:rPr>
      </w:pPr>
    </w:p>
    <w:p w14:paraId="40C6BA1F" w14:textId="1A268D52" w:rsidR="00C62F26" w:rsidRDefault="00C62F26" w:rsidP="00E70AC1">
      <w:pPr>
        <w:pStyle w:val="Heading2"/>
      </w:pPr>
      <w:bookmarkStart w:id="64" w:name="_Toc216080480"/>
      <w:r w:rsidRPr="00C62F26">
        <w:t>Edukacija</w:t>
      </w:r>
      <w:bookmarkEnd w:id="64"/>
    </w:p>
    <w:p w14:paraId="11DE8276" w14:textId="77777777" w:rsidR="00E70AC1" w:rsidRPr="00793D99" w:rsidRDefault="00E70AC1" w:rsidP="00793D99">
      <w:pPr>
        <w:jc w:val="both"/>
        <w:rPr>
          <w:rFonts w:ascii="Times New Roman" w:hAnsi="Times New Roman" w:cs="Times New Roman"/>
          <w:sz w:val="24"/>
          <w:szCs w:val="24"/>
        </w:rPr>
      </w:pPr>
    </w:p>
    <w:p w14:paraId="35867D4E" w14:textId="759DB73E" w:rsidR="00793D99" w:rsidRPr="00793D99" w:rsidRDefault="00793D99" w:rsidP="00793D99">
      <w:pPr>
        <w:spacing w:after="200" w:line="276" w:lineRule="auto"/>
        <w:jc w:val="both"/>
        <w:rPr>
          <w:rFonts w:ascii="Times New Roman" w:hAnsi="Times New Roman" w:cs="Times New Roman"/>
          <w:sz w:val="24"/>
          <w:szCs w:val="24"/>
        </w:rPr>
      </w:pPr>
      <w:r w:rsidRPr="00793D99">
        <w:rPr>
          <w:rFonts w:ascii="Times New Roman" w:hAnsi="Times New Roman" w:cs="Times New Roman"/>
          <w:sz w:val="24"/>
          <w:szCs w:val="24"/>
        </w:rPr>
        <w:t>Turistička organizacija Ni</w:t>
      </w:r>
      <w:r w:rsidR="000D6B49">
        <w:rPr>
          <w:rFonts w:ascii="Times New Roman" w:hAnsi="Times New Roman" w:cs="Times New Roman"/>
          <w:sz w:val="24"/>
          <w:szCs w:val="24"/>
        </w:rPr>
        <w:t>kšić će u toku ove godine pokre</w:t>
      </w:r>
      <w:r w:rsidRPr="00793D99">
        <w:rPr>
          <w:rFonts w:ascii="Times New Roman" w:hAnsi="Times New Roman" w:cs="Times New Roman"/>
          <w:sz w:val="24"/>
          <w:szCs w:val="24"/>
        </w:rPr>
        <w:t>nuti niz aktivnosti usmjerenih na edukaciji stanovništva, budućih kadrova, svih učesnika na strani turističke ponude kao i već uposlenih, o važnosti i značaju koju turizam ima za našu zajednicu. Organizovaćemo niz sastanaka sa fokusnim grupama zainteresovanim za registraciju smještajnih kapaciteta, kao i niz radionica koje će biti različitog karaktera, od značaja registrovanja turista i važnosti prijave realnog broja gostiju, značaju digitalnog marketinga u savremenom poslovanju do obuke lokalnih turističkih vodiča. Insistiraćemo na više akcija sa JU „Ekonomska škola“ – smjer za turizam, u cilju uticaja na unapređenje kvaliteta usluga i za učenike tog smjera organizovati obilaske  turističkih potecijala naše opštine, kako bi ih što bolje upoznali i kako bi sem teorijskog stekli i praktična znanja.</w:t>
      </w:r>
    </w:p>
    <w:p w14:paraId="0381F9FF" w14:textId="77777777" w:rsidR="00793D99" w:rsidRPr="00793D99" w:rsidRDefault="00793D99" w:rsidP="00793D99">
      <w:pPr>
        <w:spacing w:after="200" w:line="276" w:lineRule="auto"/>
        <w:jc w:val="both"/>
        <w:rPr>
          <w:rFonts w:ascii="Times New Roman" w:hAnsi="Times New Roman" w:cs="Times New Roman"/>
          <w:sz w:val="24"/>
          <w:szCs w:val="24"/>
        </w:rPr>
      </w:pPr>
      <w:r w:rsidRPr="00793D99">
        <w:rPr>
          <w:rFonts w:ascii="Times New Roman" w:hAnsi="Times New Roman" w:cs="Times New Roman"/>
          <w:sz w:val="24"/>
          <w:szCs w:val="24"/>
        </w:rPr>
        <w:t xml:space="preserve">Aktivnosti Turističke organizacije će biti usmjerene i na edukaciji već postojećih seoskih domaćinstava s ciljem kako da prošire svoje djelatnosti u pružanju turističkih usluga u okviru domaćinstva. Pružićemo i pomoć </w:t>
      </w:r>
      <w:proofErr w:type="gramStart"/>
      <w:r w:rsidRPr="00793D99">
        <w:rPr>
          <w:rFonts w:ascii="Times New Roman" w:hAnsi="Times New Roman" w:cs="Times New Roman"/>
          <w:sz w:val="24"/>
          <w:szCs w:val="24"/>
        </w:rPr>
        <w:t>u  kreiraju</w:t>
      </w:r>
      <w:proofErr w:type="gramEnd"/>
      <w:r w:rsidRPr="00793D99">
        <w:rPr>
          <w:rFonts w:ascii="Times New Roman" w:hAnsi="Times New Roman" w:cs="Times New Roman"/>
          <w:sz w:val="24"/>
          <w:szCs w:val="24"/>
        </w:rPr>
        <w:t xml:space="preserve"> dodatnih aktivnosti shodno prostoru u kojem se nalaze, ali i edukovati potencijalna seoska domaćinstava o značaju ove djelatnosti i mogućnostima veće ekonomske dobiti koje turizam pruža.</w:t>
      </w:r>
    </w:p>
    <w:p w14:paraId="2C606B41" w14:textId="77777777" w:rsidR="00793D99" w:rsidRPr="00793D99" w:rsidRDefault="00793D99" w:rsidP="00793D99">
      <w:pPr>
        <w:spacing w:after="200" w:line="276" w:lineRule="auto"/>
        <w:jc w:val="both"/>
        <w:rPr>
          <w:rFonts w:ascii="Times New Roman" w:hAnsi="Times New Roman" w:cs="Times New Roman"/>
          <w:sz w:val="24"/>
          <w:szCs w:val="24"/>
        </w:rPr>
      </w:pPr>
      <w:r w:rsidRPr="00793D99">
        <w:rPr>
          <w:rFonts w:ascii="Times New Roman" w:hAnsi="Times New Roman" w:cs="Times New Roman"/>
          <w:sz w:val="24"/>
          <w:szCs w:val="24"/>
        </w:rPr>
        <w:t>Rok: kontinuirano, finansiranje – LTO NК, sponzori, donatori; indikator - 10 stejkholdera edukovani za   pružanje kvalitetnih turističkih usluga.</w:t>
      </w:r>
    </w:p>
    <w:p w14:paraId="17A6C8D1" w14:textId="77777777" w:rsidR="00C62F26" w:rsidRPr="00C62F26" w:rsidRDefault="00C62F26" w:rsidP="00C62F26">
      <w:pPr>
        <w:spacing w:after="200" w:line="276" w:lineRule="auto"/>
      </w:pPr>
    </w:p>
    <w:p w14:paraId="7472B2F1" w14:textId="3F88B8BD" w:rsidR="00C62F26" w:rsidRDefault="00C62F26" w:rsidP="00E70AC1">
      <w:pPr>
        <w:pStyle w:val="Heading2"/>
      </w:pPr>
      <w:bookmarkStart w:id="65" w:name="_Toc216080481"/>
      <w:r w:rsidRPr="00CB663A">
        <w:t>Saradnja</w:t>
      </w:r>
      <w:bookmarkEnd w:id="65"/>
    </w:p>
    <w:p w14:paraId="6175ACF8" w14:textId="77777777" w:rsidR="00E70AC1" w:rsidRPr="00E70AC1" w:rsidRDefault="00E70AC1" w:rsidP="00E70AC1"/>
    <w:p w14:paraId="448CE629" w14:textId="4E5F3E15" w:rsidR="00793D99" w:rsidRPr="00793D99" w:rsidRDefault="00793D99" w:rsidP="00793D99">
      <w:pPr>
        <w:spacing w:after="200" w:line="276" w:lineRule="auto"/>
        <w:jc w:val="both"/>
        <w:rPr>
          <w:rFonts w:ascii="Times New Roman" w:hAnsi="Times New Roman" w:cs="Times New Roman"/>
          <w:sz w:val="24"/>
          <w:szCs w:val="24"/>
        </w:rPr>
      </w:pPr>
      <w:r w:rsidRPr="00793D99">
        <w:rPr>
          <w:rFonts w:ascii="Times New Roman" w:hAnsi="Times New Roman" w:cs="Times New Roman"/>
          <w:sz w:val="24"/>
          <w:szCs w:val="24"/>
        </w:rPr>
        <w:t>Кada je riječ o saradnji Turistička organizacija Nikšić će intezivno raditi, prije svega, na saradnji sa svim pravnim i fizičkim licima koje za predmet poslovanja imaju turističku, ugostiteljsku ili njoj komplementarnu djelatnost, u cilju dogovaranja, utvrđivanja i sprovođenja politike razvoja turizma i poboljšanja uslova boravka turista na teritoriji naše opštine. Кontinuirano ćemo sarađivati sa hotelima koji posluju u užem jezgru grada ( Hotel „Onogošt“, Hoteli „Jugoslavija“ i „Trebjesa“, Hotel „Atrijum“, „Trim Centar Nikšić“ , “Mažjanik”), ali i sa hotelima koji se nalaze na široj teritoriji naše opštine ( Hotel „Vukov Most“, „My Hotel“, Hotel „Vučje“, “Royal Garden”), kao i sa pružaocima usluga privatnog smještaja, i seoskim domaćinstvima, kako bi u koordinaciji sa njima, na što bolji nači</w:t>
      </w:r>
      <w:r w:rsidR="000D6B49">
        <w:rPr>
          <w:rFonts w:ascii="Times New Roman" w:hAnsi="Times New Roman" w:cs="Times New Roman"/>
          <w:sz w:val="24"/>
          <w:szCs w:val="24"/>
        </w:rPr>
        <w:t xml:space="preserve">n turistima prezentovali </w:t>
      </w:r>
      <w:r w:rsidRPr="00793D99">
        <w:rPr>
          <w:rFonts w:ascii="Times New Roman" w:hAnsi="Times New Roman" w:cs="Times New Roman"/>
          <w:sz w:val="24"/>
          <w:szCs w:val="24"/>
        </w:rPr>
        <w:t xml:space="preserve"> kakvim smještajnim kapacitetima Nikšić raspolaže. Takođe, intezivno ćemo raditi na saradnji sa Nacionalnom turističkom organizacijom, resornim Ministarstvom ali i sa Opštinom Nikšić, od koje već sada dobijamo nesebičnu podršku u našim naporima da Nikšić pozicioniramo na ono mjesto koje mu i pripada. </w:t>
      </w:r>
    </w:p>
    <w:p w14:paraId="6C668F0E" w14:textId="341CFB74" w:rsidR="00793D99" w:rsidRPr="00793D99" w:rsidRDefault="00793D99" w:rsidP="00793D99">
      <w:pPr>
        <w:spacing w:after="200" w:line="276" w:lineRule="auto"/>
        <w:jc w:val="both"/>
        <w:rPr>
          <w:rFonts w:ascii="Times New Roman" w:hAnsi="Times New Roman" w:cs="Times New Roman"/>
          <w:sz w:val="24"/>
          <w:szCs w:val="24"/>
        </w:rPr>
      </w:pPr>
      <w:r w:rsidRPr="00793D99">
        <w:rPr>
          <w:rFonts w:ascii="Times New Roman" w:hAnsi="Times New Roman" w:cs="Times New Roman"/>
          <w:sz w:val="24"/>
          <w:szCs w:val="24"/>
        </w:rPr>
        <w:lastRenderedPageBreak/>
        <w:t>Za uspješan rad Lokalne turis</w:t>
      </w:r>
      <w:r w:rsidR="000D6B49">
        <w:rPr>
          <w:rFonts w:ascii="Times New Roman" w:hAnsi="Times New Roman" w:cs="Times New Roman"/>
          <w:sz w:val="24"/>
          <w:szCs w:val="24"/>
        </w:rPr>
        <w:t xml:space="preserve">tičke organizacije neophodna </w:t>
      </w:r>
      <w:r w:rsidRPr="00793D99">
        <w:rPr>
          <w:rFonts w:ascii="Times New Roman" w:hAnsi="Times New Roman" w:cs="Times New Roman"/>
          <w:sz w:val="24"/>
          <w:szCs w:val="24"/>
        </w:rPr>
        <w:t>je saradnja sa svim javnim institucijama iz naše opštine, naročito institucijama sporta, kulture, nauke, obrazovanja i sl, jer one predstavljaju vezivno tkivo bez kojeg turistička privreda ne može. Insistiraćemo na saradnji sa svim nevladinim organizacijama u opštini koje u svom programu ili cilju osnivanja imaju unapređenje turizma u gradu ili sa turizmom povezanih djelatnosti, kao i sa svim fizičkim licima koja svojim idejama i predlozima mogu doprinijeti kreiranju bogatije turističke ponude u Nikšiću.</w:t>
      </w:r>
    </w:p>
    <w:p w14:paraId="358AF5F6" w14:textId="34D23872" w:rsidR="00793D99" w:rsidRPr="00793D99" w:rsidRDefault="00793D99" w:rsidP="00793D99">
      <w:pPr>
        <w:spacing w:after="200" w:line="276" w:lineRule="auto"/>
        <w:jc w:val="both"/>
        <w:rPr>
          <w:rFonts w:ascii="Times New Roman" w:hAnsi="Times New Roman" w:cs="Times New Roman"/>
          <w:sz w:val="24"/>
          <w:szCs w:val="24"/>
        </w:rPr>
      </w:pPr>
      <w:r w:rsidRPr="00793D99">
        <w:rPr>
          <w:rFonts w:ascii="Times New Roman" w:hAnsi="Times New Roman" w:cs="Times New Roman"/>
          <w:sz w:val="24"/>
          <w:szCs w:val="24"/>
        </w:rPr>
        <w:t>Od izuzetnog nam je značaja i saradnja sa svim Lokalnim turističkim organizacijama na teritoriji Crne Gore, u cilju razvoja i promocije destinacije, kako bi objedinili proizvode i zajednički ih ponudili na do</w:t>
      </w:r>
      <w:r w:rsidR="000D6B49">
        <w:rPr>
          <w:rFonts w:ascii="Times New Roman" w:hAnsi="Times New Roman" w:cs="Times New Roman"/>
          <w:sz w:val="24"/>
          <w:szCs w:val="24"/>
        </w:rPr>
        <w:t xml:space="preserve">maćem i međunarodnom tržištu. </w:t>
      </w:r>
      <w:r w:rsidRPr="00793D99">
        <w:rPr>
          <w:rFonts w:ascii="Times New Roman" w:hAnsi="Times New Roman" w:cs="Times New Roman"/>
          <w:sz w:val="24"/>
          <w:szCs w:val="24"/>
        </w:rPr>
        <w:t>Turistička organizacija Nikšić je u toku 2022. ostvarila saradnju i sa ostalim LTO, pa je tako potpi</w:t>
      </w:r>
      <w:r w:rsidR="000D6B49">
        <w:rPr>
          <w:rFonts w:ascii="Times New Roman" w:hAnsi="Times New Roman" w:cs="Times New Roman"/>
          <w:sz w:val="24"/>
          <w:szCs w:val="24"/>
        </w:rPr>
        <w:t>san protokol o saradnji sa TO H</w:t>
      </w:r>
      <w:r w:rsidRPr="00793D99">
        <w:rPr>
          <w:rFonts w:ascii="Times New Roman" w:hAnsi="Times New Roman" w:cs="Times New Roman"/>
          <w:sz w:val="24"/>
          <w:szCs w:val="24"/>
        </w:rPr>
        <w:t>e</w:t>
      </w:r>
      <w:r w:rsidR="000D6B49">
        <w:rPr>
          <w:rFonts w:ascii="Times New Roman" w:hAnsi="Times New Roman" w:cs="Times New Roman"/>
          <w:sz w:val="24"/>
          <w:szCs w:val="24"/>
        </w:rPr>
        <w:t>r</w:t>
      </w:r>
      <w:r w:rsidRPr="00793D99">
        <w:rPr>
          <w:rFonts w:ascii="Times New Roman" w:hAnsi="Times New Roman" w:cs="Times New Roman"/>
          <w:sz w:val="24"/>
          <w:szCs w:val="24"/>
        </w:rPr>
        <w:t>ceg Novi i TO Trebinje, ostvarena je i značajna saradnja sa TO Budva, a u 2026. godini planiramo da tu saradnju podignemo na još veći nivo i proširimo krug naših partnera. Na regionalnom nivou TO Nikšić je u toku 2023. godine potpisala memorandum o saradnji sa TO Banja Luka i TO Istočno Sarajevo, u toku 2026.</w:t>
      </w:r>
      <w:r w:rsidR="000D6B49">
        <w:rPr>
          <w:rFonts w:ascii="Times New Roman" w:hAnsi="Times New Roman" w:cs="Times New Roman"/>
          <w:sz w:val="24"/>
          <w:szCs w:val="24"/>
        </w:rPr>
        <w:t xml:space="preserve"> </w:t>
      </w:r>
      <w:r w:rsidRPr="00793D99">
        <w:rPr>
          <w:rFonts w:ascii="Times New Roman" w:hAnsi="Times New Roman" w:cs="Times New Roman"/>
          <w:sz w:val="24"/>
          <w:szCs w:val="24"/>
        </w:rPr>
        <w:t>radićemo</w:t>
      </w:r>
      <w:r w:rsidR="000D6B49">
        <w:rPr>
          <w:rFonts w:ascii="Times New Roman" w:hAnsi="Times New Roman" w:cs="Times New Roman"/>
          <w:sz w:val="24"/>
          <w:szCs w:val="24"/>
        </w:rPr>
        <w:t xml:space="preserve"> na jačanju saradnje</w:t>
      </w:r>
      <w:r w:rsidRPr="00793D99">
        <w:rPr>
          <w:rFonts w:ascii="Times New Roman" w:hAnsi="Times New Roman" w:cs="Times New Roman"/>
          <w:sz w:val="24"/>
          <w:szCs w:val="24"/>
        </w:rPr>
        <w:t xml:space="preserve"> kada su u pitanju promotivne aktivnosti na ovom tržištu, zajednička aplikacija kod EU fondova, ali i jačanje saradnje između turističkih privreda</w:t>
      </w:r>
    </w:p>
    <w:p w14:paraId="2F0AAB2C" w14:textId="77777777" w:rsidR="00793D99" w:rsidRPr="00793D99" w:rsidRDefault="00793D99" w:rsidP="00793D99">
      <w:pPr>
        <w:spacing w:after="200" w:line="276" w:lineRule="auto"/>
        <w:jc w:val="both"/>
        <w:rPr>
          <w:rFonts w:ascii="Times New Roman" w:hAnsi="Times New Roman" w:cs="Times New Roman"/>
          <w:sz w:val="24"/>
          <w:szCs w:val="24"/>
        </w:rPr>
      </w:pPr>
      <w:r w:rsidRPr="00793D99">
        <w:rPr>
          <w:rFonts w:ascii="Times New Roman" w:hAnsi="Times New Roman" w:cs="Times New Roman"/>
          <w:sz w:val="24"/>
          <w:szCs w:val="24"/>
        </w:rPr>
        <w:t>Rok: Кontinuirano, finansiranje – LTO, NTO, Opština Nikšić, privreda; indikator –potpisani memorandumi o saradnji, (usaglašena sardanja sa lokalnom zajednicom u cilju razvoja i promocije turizma).</w:t>
      </w:r>
    </w:p>
    <w:p w14:paraId="7AC0F544" w14:textId="3E13984E" w:rsidR="00235A86" w:rsidRPr="00793D99" w:rsidRDefault="00235A86" w:rsidP="005A1188">
      <w:pPr>
        <w:jc w:val="both"/>
        <w:rPr>
          <w:rFonts w:ascii="Times New Roman" w:hAnsi="Times New Roman" w:cs="Times New Roman"/>
          <w:sz w:val="24"/>
          <w:szCs w:val="24"/>
        </w:rPr>
      </w:pPr>
    </w:p>
    <w:p w14:paraId="10C6D0DD" w14:textId="53B022C4" w:rsidR="00A16D2F" w:rsidRDefault="00A16D2F" w:rsidP="005A1188">
      <w:pPr>
        <w:jc w:val="both"/>
        <w:rPr>
          <w:rFonts w:ascii="Times New Roman" w:hAnsi="Times New Roman" w:cs="Times New Roman"/>
          <w:sz w:val="24"/>
          <w:szCs w:val="24"/>
          <w:lang w:val="sr-Latn-ME"/>
        </w:rPr>
      </w:pPr>
    </w:p>
    <w:p w14:paraId="27329EE2" w14:textId="7F916D2C" w:rsidR="00A16D2F" w:rsidRDefault="00A16D2F" w:rsidP="005A1188">
      <w:pPr>
        <w:jc w:val="both"/>
        <w:rPr>
          <w:rFonts w:ascii="Times New Roman" w:hAnsi="Times New Roman" w:cs="Times New Roman"/>
          <w:sz w:val="24"/>
          <w:szCs w:val="24"/>
          <w:lang w:val="sr-Latn-ME"/>
        </w:rPr>
      </w:pPr>
    </w:p>
    <w:p w14:paraId="091638AF" w14:textId="354B444F" w:rsidR="00A16D2F" w:rsidRDefault="00A16D2F" w:rsidP="005A1188">
      <w:pPr>
        <w:jc w:val="both"/>
        <w:rPr>
          <w:rFonts w:ascii="Times New Roman" w:hAnsi="Times New Roman" w:cs="Times New Roman"/>
          <w:sz w:val="24"/>
          <w:szCs w:val="24"/>
          <w:lang w:val="sr-Latn-ME"/>
        </w:rPr>
      </w:pPr>
    </w:p>
    <w:p w14:paraId="23884FA3" w14:textId="1CC4FCF5" w:rsidR="00A16D2F" w:rsidRDefault="00A16D2F" w:rsidP="005A1188">
      <w:pPr>
        <w:jc w:val="both"/>
        <w:rPr>
          <w:rFonts w:ascii="Times New Roman" w:hAnsi="Times New Roman" w:cs="Times New Roman"/>
          <w:sz w:val="24"/>
          <w:szCs w:val="24"/>
          <w:lang w:val="sr-Latn-ME"/>
        </w:rPr>
      </w:pPr>
    </w:p>
    <w:p w14:paraId="4C290816" w14:textId="679A8CAA" w:rsidR="00A16D2F" w:rsidRDefault="00A16D2F" w:rsidP="005A1188">
      <w:pPr>
        <w:jc w:val="both"/>
        <w:rPr>
          <w:rFonts w:ascii="Times New Roman" w:hAnsi="Times New Roman" w:cs="Times New Roman"/>
          <w:sz w:val="24"/>
          <w:szCs w:val="24"/>
          <w:lang w:val="sr-Latn-ME"/>
        </w:rPr>
      </w:pPr>
    </w:p>
    <w:p w14:paraId="2F1350F1" w14:textId="05A369DB" w:rsidR="00A16D2F" w:rsidRDefault="00A16D2F" w:rsidP="005A1188">
      <w:pPr>
        <w:jc w:val="both"/>
        <w:rPr>
          <w:rFonts w:ascii="Times New Roman" w:hAnsi="Times New Roman" w:cs="Times New Roman"/>
          <w:sz w:val="24"/>
          <w:szCs w:val="24"/>
          <w:lang w:val="sr-Latn-ME"/>
        </w:rPr>
      </w:pPr>
    </w:p>
    <w:p w14:paraId="6920A5FC" w14:textId="1E19DEC5" w:rsidR="00A16D2F" w:rsidRDefault="00A16D2F" w:rsidP="005A1188">
      <w:pPr>
        <w:jc w:val="both"/>
        <w:rPr>
          <w:rFonts w:ascii="Times New Roman" w:hAnsi="Times New Roman" w:cs="Times New Roman"/>
          <w:sz w:val="24"/>
          <w:szCs w:val="24"/>
          <w:lang w:val="sr-Latn-ME"/>
        </w:rPr>
      </w:pPr>
    </w:p>
    <w:p w14:paraId="6183F6B8" w14:textId="720B0340" w:rsidR="00A16D2F" w:rsidRDefault="00A16D2F" w:rsidP="005A1188">
      <w:pPr>
        <w:jc w:val="both"/>
        <w:rPr>
          <w:rFonts w:ascii="Times New Roman" w:hAnsi="Times New Roman" w:cs="Times New Roman"/>
          <w:sz w:val="24"/>
          <w:szCs w:val="24"/>
          <w:lang w:val="sr-Latn-ME"/>
        </w:rPr>
      </w:pPr>
    </w:p>
    <w:p w14:paraId="2B88B4D3" w14:textId="041CA352" w:rsidR="00A16D2F" w:rsidRDefault="00A16D2F" w:rsidP="005A1188">
      <w:pPr>
        <w:jc w:val="both"/>
        <w:rPr>
          <w:rFonts w:ascii="Times New Roman" w:hAnsi="Times New Roman" w:cs="Times New Roman"/>
          <w:sz w:val="24"/>
          <w:szCs w:val="24"/>
          <w:lang w:val="sr-Latn-ME"/>
        </w:rPr>
      </w:pPr>
    </w:p>
    <w:p w14:paraId="59B230BE" w14:textId="49BE8F7B" w:rsidR="00793D99" w:rsidRDefault="00793D99" w:rsidP="005A1188">
      <w:pPr>
        <w:jc w:val="both"/>
        <w:rPr>
          <w:rFonts w:ascii="Times New Roman" w:hAnsi="Times New Roman" w:cs="Times New Roman"/>
          <w:sz w:val="24"/>
          <w:szCs w:val="24"/>
          <w:lang w:val="sr-Latn-ME"/>
        </w:rPr>
      </w:pPr>
    </w:p>
    <w:p w14:paraId="2E933934" w14:textId="7CCF46C0" w:rsidR="00793D99" w:rsidRDefault="00793D99" w:rsidP="005A1188">
      <w:pPr>
        <w:jc w:val="both"/>
        <w:rPr>
          <w:rFonts w:ascii="Times New Roman" w:hAnsi="Times New Roman" w:cs="Times New Roman"/>
          <w:sz w:val="24"/>
          <w:szCs w:val="24"/>
          <w:lang w:val="sr-Latn-ME"/>
        </w:rPr>
      </w:pPr>
    </w:p>
    <w:p w14:paraId="36DA2D36" w14:textId="77777777" w:rsidR="00793D99" w:rsidRDefault="00793D99" w:rsidP="005A1188">
      <w:pPr>
        <w:jc w:val="both"/>
        <w:rPr>
          <w:rFonts w:ascii="Times New Roman" w:hAnsi="Times New Roman" w:cs="Times New Roman"/>
          <w:sz w:val="24"/>
          <w:szCs w:val="24"/>
          <w:lang w:val="sr-Latn-ME"/>
        </w:rPr>
      </w:pPr>
    </w:p>
    <w:p w14:paraId="25A85277" w14:textId="4133239C" w:rsidR="00A16D2F" w:rsidRDefault="00A16D2F" w:rsidP="005A1188">
      <w:pPr>
        <w:jc w:val="both"/>
        <w:rPr>
          <w:rFonts w:ascii="Times New Roman" w:hAnsi="Times New Roman" w:cs="Times New Roman"/>
          <w:sz w:val="24"/>
          <w:szCs w:val="24"/>
          <w:lang w:val="sr-Latn-ME"/>
        </w:rPr>
      </w:pPr>
    </w:p>
    <w:p w14:paraId="60F4AEF5" w14:textId="77777777" w:rsidR="00A16D2F" w:rsidRDefault="00A16D2F" w:rsidP="005A1188">
      <w:pPr>
        <w:jc w:val="both"/>
        <w:rPr>
          <w:rFonts w:ascii="Times New Roman" w:hAnsi="Times New Roman" w:cs="Times New Roman"/>
          <w:sz w:val="24"/>
          <w:szCs w:val="24"/>
          <w:lang w:val="sr-Latn-ME"/>
        </w:rPr>
      </w:pPr>
    </w:p>
    <w:p w14:paraId="733EA130" w14:textId="743119F2" w:rsidR="005543B4" w:rsidRDefault="00793D99" w:rsidP="00E70AC1">
      <w:pPr>
        <w:pStyle w:val="Heading1"/>
      </w:pPr>
      <w:bookmarkStart w:id="66" w:name="_Toc216080482"/>
      <w:r w:rsidRPr="00793D99">
        <w:t>DOPRINOS SUZBIJANJU SIVE EKONOMIJE KROZ INFORMISANJE, PROMOCIJU I SARADNJU SA NADLEŽNIM INSTITUCIJAMA</w:t>
      </w:r>
      <w:bookmarkEnd w:id="66"/>
    </w:p>
    <w:p w14:paraId="31D8168B" w14:textId="56948D58" w:rsidR="00793D99" w:rsidRDefault="00793D99" w:rsidP="00793D99"/>
    <w:p w14:paraId="1533406E" w14:textId="6F5D3AEB" w:rsidR="00793D99" w:rsidRPr="00793D99" w:rsidRDefault="000D6B49" w:rsidP="00793D99">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P</w:t>
      </w:r>
      <w:r w:rsidR="00793D99" w:rsidRPr="00793D99">
        <w:rPr>
          <w:rFonts w:ascii="Times New Roman" w:hAnsi="Times New Roman" w:cs="Times New Roman"/>
          <w:sz w:val="24"/>
          <w:szCs w:val="24"/>
        </w:rPr>
        <w:t>oslednjih dvije godine broj prijavljenih kreveta na teritoriji naše opštine je značajno porastao, kako zbog sve većeg broja dolazaka, odnosno značajnijeg razvoja turistučke privrede, tako i zbog pojačanog inspekcijskog nadzora. Na inicijativu TO</w:t>
      </w:r>
      <w:r>
        <w:rPr>
          <w:rFonts w:ascii="Times New Roman" w:hAnsi="Times New Roman" w:cs="Times New Roman"/>
          <w:sz w:val="24"/>
          <w:szCs w:val="24"/>
        </w:rPr>
        <w:t xml:space="preserve"> Nikšić 2024. g</w:t>
      </w:r>
      <w:r w:rsidR="00793D99" w:rsidRPr="00793D99">
        <w:rPr>
          <w:rFonts w:ascii="Times New Roman" w:hAnsi="Times New Roman" w:cs="Times New Roman"/>
          <w:sz w:val="24"/>
          <w:szCs w:val="24"/>
        </w:rPr>
        <w:t>odine u okviru službe komunalne inspekcije sa radom je počela i turistička inspekcija (jedan izvršilac) što je značajno uticalo na ovu činjenicu. Za 2026. godinu u okviru priprema za ljetnju sezonu planirana je akcija podsticaja izdavaoca smještaja iz zone sive ekonomije, koju će TO Nikšić realizovati u saradnji sa sekretarijatom za inspekcijski nadz</w:t>
      </w:r>
      <w:r w:rsidR="00056CE8">
        <w:rPr>
          <w:rFonts w:ascii="Times New Roman" w:hAnsi="Times New Roman" w:cs="Times New Roman"/>
          <w:sz w:val="24"/>
          <w:szCs w:val="24"/>
        </w:rPr>
        <w:t>or i MUP-om, PJ Nikšić, sa željo</w:t>
      </w:r>
      <w:r w:rsidR="00793D99" w:rsidRPr="00793D99">
        <w:rPr>
          <w:rFonts w:ascii="Times New Roman" w:hAnsi="Times New Roman" w:cs="Times New Roman"/>
          <w:sz w:val="24"/>
          <w:szCs w:val="24"/>
        </w:rPr>
        <w:t>m da što veći broj izdavalaca privatnog smještaja uđe u legalne tokove poslovanja. Akcija će biti i medijski ispr</w:t>
      </w:r>
      <w:r w:rsidR="00056CE8">
        <w:rPr>
          <w:rFonts w:ascii="Times New Roman" w:hAnsi="Times New Roman" w:cs="Times New Roman"/>
          <w:sz w:val="24"/>
          <w:szCs w:val="24"/>
        </w:rPr>
        <w:t>aćena uz</w:t>
      </w:r>
      <w:r w:rsidR="00793D99" w:rsidRPr="00793D99">
        <w:rPr>
          <w:rFonts w:ascii="Times New Roman" w:hAnsi="Times New Roman" w:cs="Times New Roman"/>
          <w:sz w:val="24"/>
          <w:szCs w:val="24"/>
        </w:rPr>
        <w:t xml:space="preserve"> podršku RTVNK i po</w:t>
      </w:r>
      <w:r w:rsidR="00056CE8">
        <w:rPr>
          <w:rFonts w:ascii="Times New Roman" w:hAnsi="Times New Roman" w:cs="Times New Roman"/>
          <w:sz w:val="24"/>
          <w:szCs w:val="24"/>
        </w:rPr>
        <w:t>r</w:t>
      </w:r>
      <w:r w:rsidR="00793D99" w:rsidRPr="00793D99">
        <w:rPr>
          <w:rFonts w:ascii="Times New Roman" w:hAnsi="Times New Roman" w:cs="Times New Roman"/>
          <w:sz w:val="24"/>
          <w:szCs w:val="24"/>
        </w:rPr>
        <w:t>tala Televizije Nikšić.</w:t>
      </w:r>
    </w:p>
    <w:p w14:paraId="6A3B8B4F" w14:textId="69EBA679" w:rsidR="00793D99" w:rsidRPr="00793D99" w:rsidRDefault="0002309A" w:rsidP="00793D99">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U </w:t>
      </w:r>
      <w:r w:rsidR="00793D99" w:rsidRPr="00793D99">
        <w:rPr>
          <w:rFonts w:ascii="Times New Roman" w:hAnsi="Times New Roman" w:cs="Times New Roman"/>
          <w:sz w:val="24"/>
          <w:szCs w:val="24"/>
        </w:rPr>
        <w:t>saradnji sa NTO i ostalim relevantnim institucijama, biće organizovana informativna kampanja za lokalne privredne subjekte, sa ciljem podizanja svijesti o obavezama i benifitima registrovanog poslovanja.</w:t>
      </w:r>
    </w:p>
    <w:p w14:paraId="095C3D41" w14:textId="77777777" w:rsidR="00793D99" w:rsidRPr="00793D99" w:rsidRDefault="00793D99" w:rsidP="00793D99">
      <w:pPr>
        <w:spacing w:after="200" w:line="276" w:lineRule="auto"/>
        <w:jc w:val="both"/>
        <w:rPr>
          <w:rFonts w:ascii="Times New Roman" w:hAnsi="Times New Roman" w:cs="Times New Roman"/>
          <w:sz w:val="24"/>
          <w:szCs w:val="24"/>
        </w:rPr>
      </w:pPr>
    </w:p>
    <w:p w14:paraId="32A69B24" w14:textId="77777777" w:rsidR="00793D99" w:rsidRPr="00793D99" w:rsidRDefault="00793D99" w:rsidP="00793D99">
      <w:pPr>
        <w:spacing w:after="200" w:line="276" w:lineRule="auto"/>
        <w:jc w:val="both"/>
        <w:rPr>
          <w:rFonts w:ascii="Times New Roman" w:hAnsi="Times New Roman" w:cs="Times New Roman"/>
          <w:sz w:val="24"/>
          <w:szCs w:val="24"/>
        </w:rPr>
      </w:pPr>
      <w:r w:rsidRPr="00793D99">
        <w:rPr>
          <w:rFonts w:ascii="Times New Roman" w:hAnsi="Times New Roman" w:cs="Times New Roman"/>
          <w:sz w:val="24"/>
          <w:szCs w:val="24"/>
        </w:rPr>
        <w:t>Rok: Kontinuirano, finasiranje- LTO, NTO; indikator – 10 novih prijavljenih smještajnih objekata.</w:t>
      </w:r>
    </w:p>
    <w:p w14:paraId="1BFF55D8" w14:textId="77777777" w:rsidR="00793D99" w:rsidRPr="00793D99" w:rsidRDefault="00793D99" w:rsidP="00793D99"/>
    <w:p w14:paraId="6653B840" w14:textId="77777777" w:rsidR="009810DD" w:rsidRPr="005543B4" w:rsidRDefault="009810DD" w:rsidP="005543B4">
      <w:pPr>
        <w:spacing w:after="0" w:line="276" w:lineRule="auto"/>
        <w:jc w:val="both"/>
        <w:rPr>
          <w:rFonts w:ascii="Times New Roman" w:hAnsi="Times New Roman" w:cs="Times New Roman"/>
          <w:b/>
          <w:sz w:val="24"/>
          <w:szCs w:val="24"/>
          <w:lang w:val="sr-Latn-ME"/>
        </w:rPr>
      </w:pPr>
    </w:p>
    <w:p w14:paraId="450D74B4" w14:textId="77777777" w:rsidR="005543B4" w:rsidRDefault="005543B4" w:rsidP="005543B4">
      <w:pPr>
        <w:spacing w:after="0" w:line="276" w:lineRule="auto"/>
        <w:jc w:val="both"/>
        <w:rPr>
          <w:rFonts w:ascii="Times New Roman" w:hAnsi="Times New Roman" w:cs="Times New Roman"/>
          <w:b/>
          <w:sz w:val="24"/>
          <w:szCs w:val="24"/>
          <w:lang w:val="sr-Latn-ME"/>
        </w:rPr>
      </w:pPr>
    </w:p>
    <w:p w14:paraId="0EFE4ED6" w14:textId="77777777" w:rsidR="00235A86" w:rsidRDefault="00235A86" w:rsidP="005A1188">
      <w:pPr>
        <w:jc w:val="both"/>
        <w:rPr>
          <w:rFonts w:ascii="Times New Roman" w:hAnsi="Times New Roman" w:cs="Times New Roman"/>
          <w:sz w:val="24"/>
          <w:szCs w:val="24"/>
          <w:lang w:val="sr-Latn-ME"/>
        </w:rPr>
      </w:pPr>
    </w:p>
    <w:p w14:paraId="688752DE" w14:textId="26BCE4C6" w:rsidR="00BD3229" w:rsidRPr="00E335E4" w:rsidRDefault="00BD3229" w:rsidP="00425E9F">
      <w:pPr>
        <w:spacing w:after="0" w:line="276" w:lineRule="auto"/>
        <w:jc w:val="both"/>
        <w:rPr>
          <w:rFonts w:ascii="Times New Roman" w:hAnsi="Times New Roman" w:cs="Times New Roman"/>
          <w:sz w:val="24"/>
          <w:szCs w:val="24"/>
          <w:lang w:val="sr-Latn-ME"/>
        </w:rPr>
      </w:pPr>
    </w:p>
    <w:p w14:paraId="1CC1534C" w14:textId="1173C85D" w:rsidR="00BD3229" w:rsidRDefault="00BD3229" w:rsidP="00425E9F">
      <w:pPr>
        <w:spacing w:after="0" w:line="276" w:lineRule="auto"/>
        <w:jc w:val="both"/>
        <w:rPr>
          <w:rFonts w:ascii="Times New Roman" w:hAnsi="Times New Roman" w:cs="Times New Roman"/>
          <w:sz w:val="24"/>
          <w:szCs w:val="24"/>
          <w:lang w:val="sr-Latn-CS"/>
        </w:rPr>
      </w:pPr>
    </w:p>
    <w:p w14:paraId="3853F53D" w14:textId="167253BC" w:rsidR="00BD3229" w:rsidRDefault="00BD3229" w:rsidP="00425E9F">
      <w:pPr>
        <w:spacing w:after="0" w:line="276" w:lineRule="auto"/>
        <w:jc w:val="both"/>
        <w:rPr>
          <w:rFonts w:ascii="Times New Roman" w:hAnsi="Times New Roman" w:cs="Times New Roman"/>
          <w:sz w:val="24"/>
          <w:szCs w:val="24"/>
          <w:lang w:val="sr-Latn-CS"/>
        </w:rPr>
      </w:pPr>
    </w:p>
    <w:p w14:paraId="3B03110A" w14:textId="4E78E2A2" w:rsidR="00A16D2F" w:rsidRDefault="00A16D2F" w:rsidP="00425E9F">
      <w:pPr>
        <w:spacing w:after="0" w:line="276" w:lineRule="auto"/>
        <w:jc w:val="both"/>
        <w:rPr>
          <w:rFonts w:ascii="Times New Roman" w:hAnsi="Times New Roman" w:cs="Times New Roman"/>
          <w:sz w:val="24"/>
          <w:szCs w:val="24"/>
          <w:lang w:val="sr-Latn-CS"/>
        </w:rPr>
      </w:pPr>
    </w:p>
    <w:p w14:paraId="0E9B3779" w14:textId="1A5AB858" w:rsidR="00A16D2F" w:rsidRDefault="00A16D2F" w:rsidP="00425E9F">
      <w:pPr>
        <w:spacing w:after="0" w:line="276" w:lineRule="auto"/>
        <w:jc w:val="both"/>
        <w:rPr>
          <w:rFonts w:ascii="Times New Roman" w:hAnsi="Times New Roman" w:cs="Times New Roman"/>
          <w:sz w:val="24"/>
          <w:szCs w:val="24"/>
          <w:lang w:val="sr-Latn-CS"/>
        </w:rPr>
      </w:pPr>
    </w:p>
    <w:p w14:paraId="255ECE8E" w14:textId="2FF3FCFB" w:rsidR="00A16D2F" w:rsidRDefault="00A16D2F" w:rsidP="00425E9F">
      <w:pPr>
        <w:spacing w:after="0" w:line="276" w:lineRule="auto"/>
        <w:jc w:val="both"/>
        <w:rPr>
          <w:rFonts w:ascii="Times New Roman" w:hAnsi="Times New Roman" w:cs="Times New Roman"/>
          <w:sz w:val="24"/>
          <w:szCs w:val="24"/>
          <w:lang w:val="sr-Latn-CS"/>
        </w:rPr>
      </w:pPr>
    </w:p>
    <w:p w14:paraId="3E3D0246" w14:textId="6F7988E8" w:rsidR="00A16D2F" w:rsidRDefault="00A16D2F" w:rsidP="00425E9F">
      <w:pPr>
        <w:spacing w:after="0" w:line="276" w:lineRule="auto"/>
        <w:jc w:val="both"/>
        <w:rPr>
          <w:rFonts w:ascii="Times New Roman" w:hAnsi="Times New Roman" w:cs="Times New Roman"/>
          <w:sz w:val="24"/>
          <w:szCs w:val="24"/>
          <w:lang w:val="sr-Latn-CS"/>
        </w:rPr>
      </w:pPr>
    </w:p>
    <w:p w14:paraId="24862631" w14:textId="486AB9F4" w:rsidR="00A16D2F" w:rsidRDefault="00A16D2F" w:rsidP="00425E9F">
      <w:pPr>
        <w:spacing w:after="0" w:line="276" w:lineRule="auto"/>
        <w:jc w:val="both"/>
        <w:rPr>
          <w:rFonts w:ascii="Times New Roman" w:hAnsi="Times New Roman" w:cs="Times New Roman"/>
          <w:sz w:val="24"/>
          <w:szCs w:val="24"/>
          <w:lang w:val="sr-Latn-CS"/>
        </w:rPr>
      </w:pPr>
    </w:p>
    <w:p w14:paraId="416CB12A" w14:textId="0AB61410" w:rsidR="00A16D2F" w:rsidRDefault="00A16D2F" w:rsidP="00425E9F">
      <w:pPr>
        <w:spacing w:after="0" w:line="276" w:lineRule="auto"/>
        <w:jc w:val="both"/>
        <w:rPr>
          <w:rFonts w:ascii="Times New Roman" w:hAnsi="Times New Roman" w:cs="Times New Roman"/>
          <w:sz w:val="24"/>
          <w:szCs w:val="24"/>
          <w:lang w:val="sr-Latn-CS"/>
        </w:rPr>
      </w:pPr>
    </w:p>
    <w:p w14:paraId="062C7053" w14:textId="0B8C1451" w:rsidR="00A16D2F" w:rsidRDefault="00A16D2F" w:rsidP="00425E9F">
      <w:pPr>
        <w:spacing w:after="0" w:line="276" w:lineRule="auto"/>
        <w:jc w:val="both"/>
        <w:rPr>
          <w:rFonts w:ascii="Times New Roman" w:hAnsi="Times New Roman" w:cs="Times New Roman"/>
          <w:sz w:val="24"/>
          <w:szCs w:val="24"/>
          <w:lang w:val="sr-Latn-CS"/>
        </w:rPr>
      </w:pPr>
    </w:p>
    <w:p w14:paraId="17F42385" w14:textId="13DC475F" w:rsidR="00A16D2F" w:rsidRDefault="00A16D2F" w:rsidP="00425E9F">
      <w:pPr>
        <w:spacing w:after="0" w:line="276" w:lineRule="auto"/>
        <w:jc w:val="both"/>
        <w:rPr>
          <w:rFonts w:ascii="Times New Roman" w:hAnsi="Times New Roman" w:cs="Times New Roman"/>
          <w:sz w:val="24"/>
          <w:szCs w:val="24"/>
          <w:lang w:val="sr-Latn-CS"/>
        </w:rPr>
      </w:pPr>
    </w:p>
    <w:p w14:paraId="04AACD0D" w14:textId="18EA4180" w:rsidR="00A16D2F" w:rsidRDefault="00A16D2F" w:rsidP="00425E9F">
      <w:pPr>
        <w:spacing w:after="0" w:line="276" w:lineRule="auto"/>
        <w:jc w:val="both"/>
        <w:rPr>
          <w:rFonts w:ascii="Times New Roman" w:hAnsi="Times New Roman" w:cs="Times New Roman"/>
          <w:sz w:val="24"/>
          <w:szCs w:val="24"/>
          <w:lang w:val="sr-Latn-CS"/>
        </w:rPr>
      </w:pPr>
    </w:p>
    <w:p w14:paraId="6DDF94DA" w14:textId="54E4EFE5" w:rsidR="00A16D2F" w:rsidRDefault="00A16D2F" w:rsidP="00425E9F">
      <w:pPr>
        <w:spacing w:after="0" w:line="276" w:lineRule="auto"/>
        <w:jc w:val="both"/>
        <w:rPr>
          <w:rFonts w:ascii="Times New Roman" w:hAnsi="Times New Roman" w:cs="Times New Roman"/>
          <w:sz w:val="24"/>
          <w:szCs w:val="24"/>
          <w:lang w:val="sr-Latn-CS"/>
        </w:rPr>
      </w:pPr>
    </w:p>
    <w:p w14:paraId="6DD41269" w14:textId="6F19FB88" w:rsidR="00A16D2F" w:rsidRDefault="00A16D2F" w:rsidP="00425E9F">
      <w:pPr>
        <w:spacing w:after="0" w:line="276" w:lineRule="auto"/>
        <w:jc w:val="both"/>
        <w:rPr>
          <w:rFonts w:ascii="Times New Roman" w:hAnsi="Times New Roman" w:cs="Times New Roman"/>
          <w:sz w:val="24"/>
          <w:szCs w:val="24"/>
          <w:lang w:val="sr-Latn-CS"/>
        </w:rPr>
      </w:pPr>
    </w:p>
    <w:p w14:paraId="1F7C0CCA" w14:textId="7E696DF7" w:rsidR="00A16D2F" w:rsidRDefault="00A16D2F" w:rsidP="00733BF5">
      <w:pPr>
        <w:spacing w:after="0" w:line="276" w:lineRule="auto"/>
        <w:jc w:val="both"/>
        <w:rPr>
          <w:rFonts w:ascii="Times New Roman" w:hAnsi="Times New Roman" w:cs="Times New Roman"/>
          <w:sz w:val="24"/>
          <w:szCs w:val="24"/>
          <w:lang w:val="sr-Latn-CS"/>
        </w:rPr>
      </w:pPr>
    </w:p>
    <w:p w14:paraId="45C5CD4F" w14:textId="77777777" w:rsidR="00A16D2F" w:rsidRPr="00733BF5" w:rsidRDefault="00A16D2F" w:rsidP="00733BF5">
      <w:pPr>
        <w:spacing w:after="0" w:line="276" w:lineRule="auto"/>
        <w:rPr>
          <w:rFonts w:ascii="Times New Roman" w:hAnsi="Times New Roman" w:cs="Times New Roman"/>
          <w:sz w:val="24"/>
          <w:szCs w:val="24"/>
          <w:lang w:val="sr-Latn-CS"/>
        </w:rPr>
      </w:pPr>
    </w:p>
    <w:p w14:paraId="588DD062" w14:textId="5F8E5A03" w:rsidR="00A16D2F" w:rsidRPr="00733BF5" w:rsidRDefault="00E70AC1" w:rsidP="00733BF5">
      <w:pPr>
        <w:pStyle w:val="Heading1"/>
        <w:rPr>
          <w:rFonts w:cs="Times New Roman"/>
          <w:sz w:val="24"/>
          <w:szCs w:val="24"/>
        </w:rPr>
      </w:pPr>
      <w:bookmarkStart w:id="67" w:name="_Toc216080483"/>
      <w:r w:rsidRPr="00733BF5">
        <w:rPr>
          <w:rFonts w:cs="Times New Roman"/>
          <w:sz w:val="24"/>
          <w:szCs w:val="24"/>
        </w:rPr>
        <w:t>FI</w:t>
      </w:r>
      <w:r w:rsidR="006856EE" w:rsidRPr="00733BF5">
        <w:rPr>
          <w:rFonts w:cs="Times New Roman"/>
          <w:sz w:val="24"/>
          <w:szCs w:val="24"/>
        </w:rPr>
        <w:t>NANSIJSKI PLAN TO NIKŠIĆ ZA 2026</w:t>
      </w:r>
      <w:r w:rsidRPr="00733BF5">
        <w:rPr>
          <w:rFonts w:cs="Times New Roman"/>
          <w:sz w:val="24"/>
          <w:szCs w:val="24"/>
        </w:rPr>
        <w:t>. GODINU</w:t>
      </w:r>
      <w:bookmarkEnd w:id="67"/>
    </w:p>
    <w:p w14:paraId="221106CB" w14:textId="77777777" w:rsidR="00E70AC1" w:rsidRPr="00733BF5" w:rsidRDefault="00E70AC1" w:rsidP="00733BF5">
      <w:pPr>
        <w:rPr>
          <w:rFonts w:ascii="Times New Roman" w:hAnsi="Times New Roman" w:cs="Times New Roman"/>
          <w:sz w:val="24"/>
          <w:szCs w:val="24"/>
        </w:rPr>
      </w:pPr>
    </w:p>
    <w:p w14:paraId="333C9A78" w14:textId="77777777" w:rsidR="00ED5287" w:rsidRPr="00733BF5" w:rsidRDefault="00ED5287" w:rsidP="00733BF5">
      <w:pPr>
        <w:jc w:val="both"/>
        <w:rPr>
          <w:rFonts w:ascii="Times New Roman" w:hAnsi="Times New Roman" w:cs="Times New Roman"/>
          <w:sz w:val="24"/>
          <w:szCs w:val="24"/>
          <w:lang w:val="sr-Latn-ME" w:eastAsia="ru-RU"/>
        </w:rPr>
      </w:pPr>
      <w:r w:rsidRPr="00733BF5">
        <w:rPr>
          <w:rFonts w:ascii="Times New Roman" w:hAnsi="Times New Roman" w:cs="Times New Roman"/>
          <w:sz w:val="24"/>
          <w:szCs w:val="24"/>
          <w:lang w:val="sr-Latn-ME" w:eastAsia="ru-RU"/>
        </w:rPr>
        <w:t>Finansijski izvještaji su u svim svojim djelovima usklađeni sa svim relevantnim odredbama Međunarodnim standardima finansijskog izvještavanja i relevantnim zahtjevima zakonske i podzakonske regulative.</w:t>
      </w:r>
    </w:p>
    <w:p w14:paraId="36FEAE8F" w14:textId="55B35D6A" w:rsidR="00ED5287" w:rsidRPr="00733BF5" w:rsidRDefault="00ED5287" w:rsidP="00733BF5">
      <w:pPr>
        <w:jc w:val="both"/>
        <w:rPr>
          <w:rFonts w:ascii="Times New Roman" w:hAnsi="Times New Roman" w:cs="Times New Roman"/>
          <w:sz w:val="24"/>
          <w:szCs w:val="24"/>
          <w:lang w:val="sr-Latn-ME" w:eastAsia="ru-RU"/>
        </w:rPr>
      </w:pPr>
      <w:r w:rsidRPr="00733BF5">
        <w:rPr>
          <w:rFonts w:ascii="Times New Roman" w:hAnsi="Times New Roman" w:cs="Times New Roman"/>
          <w:sz w:val="24"/>
          <w:szCs w:val="24"/>
          <w:lang w:val="sr-Latn-ME" w:eastAsia="ru-RU"/>
        </w:rPr>
        <w:t>Pri sastavljanju i prikazivanju finansijskih izvještaja korišćeni su Međunarodni računovodstveni standardi i Međunarodni standardi finansijskog izvještavanja usklađeni sa Obavještenjem Instituta sertifikovanih računovođa Crne Gore (broj 93-22 od 12.07.2022.godine).</w:t>
      </w:r>
    </w:p>
    <w:p w14:paraId="5D13960E" w14:textId="77777777" w:rsidR="00ED5287" w:rsidRPr="00733BF5" w:rsidRDefault="00ED5287" w:rsidP="00733BF5">
      <w:pPr>
        <w:rPr>
          <w:rFonts w:ascii="Times New Roman" w:hAnsi="Times New Roman" w:cs="Times New Roman"/>
          <w:sz w:val="24"/>
          <w:szCs w:val="24"/>
          <w:lang w:val="sr-Latn-ME" w:eastAsia="ru-RU"/>
        </w:rPr>
      </w:pPr>
    </w:p>
    <w:p w14:paraId="07EF636F" w14:textId="77777777" w:rsidR="006856EE" w:rsidRPr="00733BF5" w:rsidRDefault="006856EE" w:rsidP="00733BF5">
      <w:pPr>
        <w:pStyle w:val="Heading2"/>
        <w:jc w:val="both"/>
        <w:rPr>
          <w:rFonts w:cs="Times New Roman"/>
          <w:szCs w:val="24"/>
          <w:lang w:val="sr-Latn-CS" w:eastAsia="en-GB"/>
        </w:rPr>
      </w:pPr>
      <w:bookmarkStart w:id="68" w:name="_Toc127444769"/>
      <w:bookmarkStart w:id="69" w:name="_Toc216080484"/>
      <w:r w:rsidRPr="00733BF5">
        <w:rPr>
          <w:rFonts w:cs="Times New Roman"/>
          <w:szCs w:val="24"/>
          <w:lang w:val="sr-Latn-CS" w:eastAsia="en-GB"/>
        </w:rPr>
        <w:t>Preračunavanje iznosa iskazanih u stranim valutama (ili povezanih sa stranim valutama)</w:t>
      </w:r>
      <w:bookmarkEnd w:id="68"/>
      <w:bookmarkEnd w:id="69"/>
    </w:p>
    <w:p w14:paraId="05C655A5" w14:textId="77777777" w:rsidR="006856EE" w:rsidRPr="006856EE" w:rsidRDefault="006856EE" w:rsidP="00733BF5">
      <w:pPr>
        <w:autoSpaceDE w:val="0"/>
        <w:autoSpaceDN w:val="0"/>
        <w:adjustRightInd w:val="0"/>
        <w:spacing w:after="200" w:line="276" w:lineRule="auto"/>
        <w:jc w:val="both"/>
        <w:rPr>
          <w:rFonts w:ascii="Times New Roman" w:hAnsi="Times New Roman" w:cs="Times New Roman"/>
          <w:kern w:val="32"/>
          <w:sz w:val="24"/>
          <w:szCs w:val="24"/>
          <w:lang w:val="sr-Latn-ME"/>
        </w:rPr>
      </w:pPr>
    </w:p>
    <w:p w14:paraId="24D056E3" w14:textId="77777777" w:rsidR="006856EE" w:rsidRPr="006856EE" w:rsidRDefault="006856EE" w:rsidP="00733BF5">
      <w:pPr>
        <w:autoSpaceDE w:val="0"/>
        <w:autoSpaceDN w:val="0"/>
        <w:adjustRightInd w:val="0"/>
        <w:spacing w:after="200" w:line="276" w:lineRule="auto"/>
        <w:jc w:val="both"/>
        <w:rPr>
          <w:rFonts w:ascii="Times New Roman" w:hAnsi="Times New Roman" w:cs="Times New Roman"/>
          <w:kern w:val="32"/>
          <w:sz w:val="24"/>
          <w:szCs w:val="24"/>
          <w:lang w:val="sr-Latn-ME"/>
        </w:rPr>
      </w:pPr>
      <w:r w:rsidRPr="006856EE">
        <w:rPr>
          <w:rFonts w:ascii="Times New Roman" w:hAnsi="Times New Roman" w:cs="Times New Roman"/>
          <w:kern w:val="32"/>
          <w:sz w:val="24"/>
          <w:szCs w:val="24"/>
          <w:lang w:val="sr-Latn-ME"/>
        </w:rPr>
        <w:t>Poslovne promjene nastale u stranoj valuti (ili povezane sa stranom valutom po osnovu valutne klauzule) preračunate su u EUR po srednjem kursu utvrđenom na međubankarskom tržištu valuta, koji je važio na dan poslovne promjene. Sredstva i obaveze iskazane u stranim sredstvima plaćanja na datum bilansa, preračunati su u EUR po srednjem kursu utvrđenom na međubankarskom tržištu valuta koji je važio na taj dan.</w:t>
      </w:r>
    </w:p>
    <w:p w14:paraId="67A201ED" w14:textId="140686EF" w:rsidR="006856EE" w:rsidRDefault="006856EE" w:rsidP="00733BF5">
      <w:pPr>
        <w:autoSpaceDE w:val="0"/>
        <w:autoSpaceDN w:val="0"/>
        <w:adjustRightInd w:val="0"/>
        <w:spacing w:after="200" w:line="276" w:lineRule="auto"/>
        <w:jc w:val="both"/>
        <w:rPr>
          <w:rFonts w:ascii="Times New Roman" w:hAnsi="Times New Roman" w:cs="Times New Roman"/>
          <w:kern w:val="32"/>
          <w:sz w:val="24"/>
          <w:szCs w:val="24"/>
          <w:lang w:val="sr-Latn-ME"/>
        </w:rPr>
      </w:pPr>
      <w:r w:rsidRPr="006856EE">
        <w:rPr>
          <w:rFonts w:ascii="Times New Roman" w:hAnsi="Times New Roman" w:cs="Times New Roman"/>
          <w:kern w:val="32"/>
          <w:sz w:val="24"/>
          <w:szCs w:val="24"/>
          <w:lang w:val="sr-Latn-ME"/>
        </w:rPr>
        <w:t>Pozitivne i negativne kursne razlike nastale prilikom poslovnih transakcija u stranoj valuti i prilikom preračuna monetarnih pozicija iz bilansa stanja iskazanih u stranoj valuti priznaju se kao prihod ili rashod.</w:t>
      </w:r>
    </w:p>
    <w:p w14:paraId="59733FC9" w14:textId="77777777" w:rsidR="001E4E82" w:rsidRPr="006856EE" w:rsidRDefault="001E4E82" w:rsidP="00733BF5">
      <w:pPr>
        <w:autoSpaceDE w:val="0"/>
        <w:autoSpaceDN w:val="0"/>
        <w:adjustRightInd w:val="0"/>
        <w:spacing w:after="200" w:line="276" w:lineRule="auto"/>
        <w:jc w:val="both"/>
        <w:rPr>
          <w:rFonts w:ascii="Times New Roman" w:hAnsi="Times New Roman" w:cs="Times New Roman"/>
          <w:kern w:val="32"/>
          <w:sz w:val="24"/>
          <w:szCs w:val="24"/>
          <w:lang w:val="sr-Latn-ME"/>
        </w:rPr>
      </w:pPr>
    </w:p>
    <w:p w14:paraId="4D30DB88" w14:textId="77777777" w:rsidR="006856EE" w:rsidRPr="00733BF5" w:rsidRDefault="006856EE" w:rsidP="00733BF5">
      <w:pPr>
        <w:pStyle w:val="Heading2"/>
        <w:jc w:val="both"/>
        <w:rPr>
          <w:rFonts w:cs="Times New Roman"/>
          <w:szCs w:val="24"/>
          <w:lang w:val="sr-Latn-CS" w:eastAsia="en-GB"/>
        </w:rPr>
      </w:pPr>
      <w:bookmarkStart w:id="70" w:name="_Toc127444770"/>
      <w:bookmarkStart w:id="71" w:name="_Toc216080485"/>
      <w:r w:rsidRPr="00733BF5">
        <w:rPr>
          <w:rFonts w:cs="Times New Roman"/>
          <w:szCs w:val="24"/>
          <w:lang w:val="sr-Latn-CS" w:eastAsia="en-GB"/>
        </w:rPr>
        <w:t>Nematerijalna ulaganja i osnovna sredstva</w:t>
      </w:r>
      <w:bookmarkEnd w:id="70"/>
      <w:bookmarkEnd w:id="71"/>
    </w:p>
    <w:p w14:paraId="6662C29A" w14:textId="77777777" w:rsidR="006856EE" w:rsidRPr="006856EE" w:rsidRDefault="006856EE" w:rsidP="00733BF5">
      <w:pPr>
        <w:spacing w:after="200" w:line="276" w:lineRule="auto"/>
        <w:jc w:val="both"/>
        <w:rPr>
          <w:rFonts w:ascii="Times New Roman" w:hAnsi="Times New Roman" w:cs="Times New Roman"/>
          <w:sz w:val="24"/>
          <w:szCs w:val="24"/>
          <w:lang w:val="sr-Latn-CS" w:eastAsia="en-GB"/>
        </w:rPr>
      </w:pPr>
    </w:p>
    <w:p w14:paraId="75D071BF" w14:textId="77777777" w:rsidR="006856EE" w:rsidRPr="006856EE" w:rsidRDefault="006856EE" w:rsidP="00733BF5">
      <w:pPr>
        <w:autoSpaceDE w:val="0"/>
        <w:autoSpaceDN w:val="0"/>
        <w:adjustRightInd w:val="0"/>
        <w:spacing w:after="200" w:line="276" w:lineRule="auto"/>
        <w:jc w:val="both"/>
        <w:rPr>
          <w:rFonts w:ascii="Times New Roman" w:hAnsi="Times New Roman" w:cs="Times New Roman"/>
          <w:kern w:val="32"/>
          <w:sz w:val="24"/>
          <w:szCs w:val="24"/>
          <w:lang w:val="sr-Latn-ME"/>
        </w:rPr>
      </w:pPr>
      <w:r w:rsidRPr="006856EE">
        <w:rPr>
          <w:rFonts w:ascii="Times New Roman" w:hAnsi="Times New Roman" w:cs="Times New Roman"/>
          <w:kern w:val="32"/>
          <w:sz w:val="24"/>
          <w:szCs w:val="24"/>
          <w:lang w:val="sr-Latn-ME"/>
        </w:rPr>
        <w:t>Nematerijalna ulaganja i osnovna sredstva se početno iskazuju po nabavnoj vrijednosti i otpisuju degresivno (na primjer, metodom proporcionalnog otpisivanja) prema njihovom procijenjenom vijeku korišćenja.</w:t>
      </w:r>
    </w:p>
    <w:p w14:paraId="58A8AA7D" w14:textId="77777777" w:rsidR="006856EE" w:rsidRPr="006856EE" w:rsidRDefault="006856EE" w:rsidP="00733BF5">
      <w:pPr>
        <w:autoSpaceDE w:val="0"/>
        <w:autoSpaceDN w:val="0"/>
        <w:adjustRightInd w:val="0"/>
        <w:spacing w:after="200" w:line="276" w:lineRule="auto"/>
        <w:jc w:val="both"/>
        <w:rPr>
          <w:rFonts w:ascii="Times New Roman" w:hAnsi="Times New Roman" w:cs="Times New Roman"/>
          <w:kern w:val="32"/>
          <w:sz w:val="24"/>
          <w:szCs w:val="24"/>
          <w:lang w:val="sr-Latn-ME"/>
        </w:rPr>
      </w:pPr>
      <w:r w:rsidRPr="006856EE">
        <w:rPr>
          <w:rFonts w:ascii="Times New Roman" w:hAnsi="Times New Roman" w:cs="Times New Roman"/>
          <w:kern w:val="32"/>
          <w:sz w:val="24"/>
          <w:szCs w:val="24"/>
          <w:lang w:val="sr-Latn-ME"/>
        </w:rPr>
        <w:t>Procenjeno vreme korišćenja sredstava je:</w:t>
      </w:r>
    </w:p>
    <w:p w14:paraId="59A17239" w14:textId="77777777" w:rsidR="006856EE" w:rsidRPr="006856EE" w:rsidRDefault="006856EE" w:rsidP="00733BF5">
      <w:pPr>
        <w:autoSpaceDE w:val="0"/>
        <w:autoSpaceDN w:val="0"/>
        <w:adjustRightInd w:val="0"/>
        <w:spacing w:after="200" w:line="276" w:lineRule="auto"/>
        <w:jc w:val="both"/>
        <w:rPr>
          <w:rFonts w:ascii="Times New Roman" w:hAnsi="Times New Roman" w:cs="Times New Roman"/>
          <w:kern w:val="32"/>
          <w:sz w:val="24"/>
          <w:szCs w:val="24"/>
          <w:lang w:val="sr-Latn-ME"/>
        </w:rPr>
      </w:pPr>
      <w:r w:rsidRPr="006856EE">
        <w:rPr>
          <w:rFonts w:ascii="Times New Roman" w:hAnsi="Times New Roman" w:cs="Times New Roman"/>
          <w:kern w:val="32"/>
          <w:sz w:val="24"/>
          <w:szCs w:val="24"/>
          <w:lang w:val="sr-Latn-ME"/>
        </w:rPr>
        <w:t>-</w:t>
      </w:r>
      <w:r w:rsidRPr="006856EE">
        <w:rPr>
          <w:rFonts w:ascii="Times New Roman" w:hAnsi="Times New Roman" w:cs="Times New Roman"/>
          <w:kern w:val="32"/>
          <w:sz w:val="24"/>
          <w:szCs w:val="24"/>
          <w:lang w:val="sr-Latn-ME"/>
        </w:rPr>
        <w:tab/>
        <w:t>Zgrade 20 godina,</w:t>
      </w:r>
    </w:p>
    <w:p w14:paraId="21A7D55E" w14:textId="77777777" w:rsidR="006856EE" w:rsidRPr="006856EE" w:rsidRDefault="006856EE" w:rsidP="00733BF5">
      <w:pPr>
        <w:autoSpaceDE w:val="0"/>
        <w:autoSpaceDN w:val="0"/>
        <w:adjustRightInd w:val="0"/>
        <w:spacing w:after="200" w:line="276" w:lineRule="auto"/>
        <w:jc w:val="both"/>
        <w:rPr>
          <w:rFonts w:ascii="Times New Roman" w:hAnsi="Times New Roman" w:cs="Times New Roman"/>
          <w:kern w:val="32"/>
          <w:sz w:val="24"/>
          <w:szCs w:val="24"/>
          <w:lang w:val="sr-Latn-ME"/>
        </w:rPr>
      </w:pPr>
      <w:r w:rsidRPr="006856EE">
        <w:rPr>
          <w:rFonts w:ascii="Times New Roman" w:hAnsi="Times New Roman" w:cs="Times New Roman"/>
          <w:kern w:val="32"/>
          <w:sz w:val="24"/>
          <w:szCs w:val="24"/>
          <w:lang w:val="sr-Latn-ME"/>
        </w:rPr>
        <w:lastRenderedPageBreak/>
        <w:t>-</w:t>
      </w:r>
      <w:r w:rsidRPr="006856EE">
        <w:rPr>
          <w:rFonts w:ascii="Times New Roman" w:hAnsi="Times New Roman" w:cs="Times New Roman"/>
          <w:kern w:val="32"/>
          <w:sz w:val="24"/>
          <w:szCs w:val="24"/>
          <w:lang w:val="sr-Latn-ME"/>
        </w:rPr>
        <w:tab/>
        <w:t>Oprema i vozila 10 godina.</w:t>
      </w:r>
    </w:p>
    <w:p w14:paraId="3EB136C3" w14:textId="27499369" w:rsidR="006856EE" w:rsidRPr="00733BF5" w:rsidRDefault="006856EE" w:rsidP="00733BF5">
      <w:pPr>
        <w:autoSpaceDE w:val="0"/>
        <w:autoSpaceDN w:val="0"/>
        <w:adjustRightInd w:val="0"/>
        <w:spacing w:after="200" w:line="276" w:lineRule="auto"/>
        <w:jc w:val="both"/>
        <w:rPr>
          <w:rFonts w:ascii="Times New Roman" w:hAnsi="Times New Roman" w:cs="Times New Roman"/>
          <w:kern w:val="32"/>
          <w:sz w:val="24"/>
          <w:szCs w:val="24"/>
          <w:lang w:val="sr-Latn-ME"/>
        </w:rPr>
      </w:pPr>
      <w:r w:rsidRPr="006856EE">
        <w:rPr>
          <w:rFonts w:ascii="Times New Roman" w:hAnsi="Times New Roman" w:cs="Times New Roman"/>
          <w:kern w:val="32"/>
          <w:sz w:val="24"/>
          <w:szCs w:val="24"/>
          <w:lang w:val="sr-Latn-ME"/>
        </w:rPr>
        <w:t>Obračun amortizacije vrši se ponaosob za svako sredstvo, sem kod alata i inventara koji se kalkulativno otpisuje.</w:t>
      </w:r>
    </w:p>
    <w:p w14:paraId="4CA8E921" w14:textId="77777777" w:rsidR="006856EE" w:rsidRPr="006856EE" w:rsidRDefault="006856EE" w:rsidP="00733BF5">
      <w:pPr>
        <w:autoSpaceDE w:val="0"/>
        <w:autoSpaceDN w:val="0"/>
        <w:adjustRightInd w:val="0"/>
        <w:spacing w:after="200" w:line="276" w:lineRule="auto"/>
        <w:rPr>
          <w:rFonts w:ascii="Times New Roman" w:hAnsi="Times New Roman" w:cs="Times New Roman"/>
          <w:kern w:val="32"/>
          <w:sz w:val="24"/>
          <w:szCs w:val="24"/>
          <w:lang w:val="sr-Latn-ME"/>
        </w:rPr>
      </w:pPr>
    </w:p>
    <w:p w14:paraId="2F8EB8D9" w14:textId="77777777" w:rsidR="006856EE" w:rsidRPr="00733BF5" w:rsidRDefault="006856EE" w:rsidP="00733BF5">
      <w:pPr>
        <w:pStyle w:val="Heading2"/>
        <w:jc w:val="both"/>
        <w:rPr>
          <w:rFonts w:cs="Times New Roman"/>
          <w:szCs w:val="24"/>
          <w:lang w:val="sr-Latn-CS" w:eastAsia="en-GB"/>
        </w:rPr>
      </w:pPr>
      <w:bookmarkStart w:id="72" w:name="_Toc127444775"/>
      <w:bookmarkStart w:id="73" w:name="_Toc216080486"/>
      <w:r w:rsidRPr="00733BF5">
        <w:rPr>
          <w:rFonts w:cs="Times New Roman"/>
          <w:szCs w:val="24"/>
          <w:lang w:val="sr-Latn-CS" w:eastAsia="en-GB"/>
        </w:rPr>
        <w:t>Gotovina i gotovinski ekvivalenti</w:t>
      </w:r>
      <w:bookmarkEnd w:id="72"/>
      <w:bookmarkEnd w:id="73"/>
    </w:p>
    <w:p w14:paraId="115626CA" w14:textId="77777777" w:rsidR="006856EE" w:rsidRPr="006856EE" w:rsidRDefault="006856EE" w:rsidP="00733BF5">
      <w:pPr>
        <w:autoSpaceDE w:val="0"/>
        <w:autoSpaceDN w:val="0"/>
        <w:adjustRightInd w:val="0"/>
        <w:spacing w:after="200" w:line="276" w:lineRule="auto"/>
        <w:jc w:val="both"/>
        <w:rPr>
          <w:rFonts w:ascii="Times New Roman" w:hAnsi="Times New Roman" w:cs="Times New Roman"/>
          <w:kern w:val="32"/>
          <w:sz w:val="24"/>
          <w:szCs w:val="24"/>
          <w:lang w:val="sr-Latn-ME"/>
        </w:rPr>
      </w:pPr>
    </w:p>
    <w:p w14:paraId="311AD193" w14:textId="77777777" w:rsidR="006856EE" w:rsidRPr="006856EE" w:rsidRDefault="006856EE" w:rsidP="00733BF5">
      <w:pPr>
        <w:autoSpaceDE w:val="0"/>
        <w:autoSpaceDN w:val="0"/>
        <w:adjustRightInd w:val="0"/>
        <w:spacing w:after="200" w:line="276" w:lineRule="auto"/>
        <w:jc w:val="both"/>
        <w:rPr>
          <w:rFonts w:ascii="Times New Roman" w:hAnsi="Times New Roman" w:cs="Times New Roman"/>
          <w:kern w:val="32"/>
          <w:sz w:val="24"/>
          <w:szCs w:val="24"/>
          <w:lang w:val="sr-Latn-ME"/>
        </w:rPr>
      </w:pPr>
      <w:r w:rsidRPr="006856EE">
        <w:rPr>
          <w:rFonts w:ascii="Times New Roman" w:hAnsi="Times New Roman" w:cs="Times New Roman"/>
          <w:kern w:val="32"/>
          <w:sz w:val="24"/>
          <w:szCs w:val="24"/>
          <w:lang w:val="sr-Latn-ME"/>
        </w:rPr>
        <w:t>Gotovina i gotovinski ekvivalenti se iskazuju u bilansu stanja po nabavnoj vrijednosti. Za svrhu izvještaja o tokovima gotovine, gotovina i gotovinski ekvivalenti uključuju: blagajnu, depozite po viđenju kod banaka, druga kratkoročna visoko likvidna ulaganja sa rokom dospijeća do tri mjeseca ili kraće, i prekoračenja po tekućem računu.</w:t>
      </w:r>
    </w:p>
    <w:p w14:paraId="6C2441F8" w14:textId="462DB6D3" w:rsidR="006856EE" w:rsidRPr="006856EE" w:rsidRDefault="006856EE" w:rsidP="00733BF5">
      <w:pPr>
        <w:autoSpaceDE w:val="0"/>
        <w:autoSpaceDN w:val="0"/>
        <w:adjustRightInd w:val="0"/>
        <w:spacing w:after="200" w:line="276" w:lineRule="auto"/>
        <w:rPr>
          <w:rFonts w:ascii="Times New Roman" w:hAnsi="Times New Roman" w:cs="Times New Roman"/>
          <w:kern w:val="32"/>
          <w:sz w:val="24"/>
          <w:szCs w:val="24"/>
          <w:lang w:val="sr-Latn-ME"/>
        </w:rPr>
      </w:pPr>
    </w:p>
    <w:p w14:paraId="4603CAE4" w14:textId="77777777" w:rsidR="006856EE" w:rsidRPr="00733BF5" w:rsidRDefault="006856EE" w:rsidP="00733BF5">
      <w:pPr>
        <w:pStyle w:val="Heading2"/>
        <w:rPr>
          <w:rFonts w:cs="Times New Roman"/>
          <w:szCs w:val="24"/>
          <w:lang w:val="sr-Latn-CS" w:eastAsia="en-GB"/>
        </w:rPr>
      </w:pPr>
      <w:bookmarkStart w:id="74" w:name="_Toc127444776"/>
      <w:bookmarkStart w:id="75" w:name="_Toc216080487"/>
      <w:r w:rsidRPr="00733BF5">
        <w:rPr>
          <w:rFonts w:cs="Times New Roman"/>
          <w:szCs w:val="24"/>
          <w:lang w:val="sr-Latn-CS" w:eastAsia="en-GB"/>
        </w:rPr>
        <w:t>Obaveze iz poslovanja</w:t>
      </w:r>
      <w:bookmarkEnd w:id="74"/>
      <w:bookmarkEnd w:id="75"/>
    </w:p>
    <w:p w14:paraId="1A8B7A27" w14:textId="77777777" w:rsidR="006856EE" w:rsidRPr="006856EE" w:rsidRDefault="006856EE" w:rsidP="00733BF5">
      <w:pPr>
        <w:autoSpaceDE w:val="0"/>
        <w:autoSpaceDN w:val="0"/>
        <w:adjustRightInd w:val="0"/>
        <w:spacing w:after="200" w:line="276" w:lineRule="auto"/>
        <w:rPr>
          <w:rFonts w:ascii="Times New Roman" w:hAnsi="Times New Roman" w:cs="Times New Roman"/>
          <w:kern w:val="32"/>
          <w:sz w:val="24"/>
          <w:szCs w:val="24"/>
          <w:lang w:val="sr-Latn-ME"/>
        </w:rPr>
      </w:pPr>
    </w:p>
    <w:p w14:paraId="73D9DE2A" w14:textId="7951B59E" w:rsidR="006856EE" w:rsidRPr="00733BF5" w:rsidRDefault="006856EE" w:rsidP="00733BF5">
      <w:pPr>
        <w:autoSpaceDE w:val="0"/>
        <w:autoSpaceDN w:val="0"/>
        <w:adjustRightInd w:val="0"/>
        <w:spacing w:after="200" w:line="276" w:lineRule="auto"/>
        <w:jc w:val="both"/>
        <w:rPr>
          <w:rFonts w:ascii="Times New Roman" w:hAnsi="Times New Roman" w:cs="Times New Roman"/>
          <w:kern w:val="32"/>
          <w:sz w:val="24"/>
          <w:szCs w:val="24"/>
          <w:lang w:val="sr-Latn-ME"/>
        </w:rPr>
      </w:pPr>
      <w:r w:rsidRPr="006856EE">
        <w:rPr>
          <w:rFonts w:ascii="Times New Roman" w:hAnsi="Times New Roman" w:cs="Times New Roman"/>
          <w:kern w:val="32"/>
          <w:sz w:val="24"/>
          <w:szCs w:val="24"/>
          <w:lang w:val="sr-Latn-ME"/>
        </w:rPr>
        <w:t>Obaveze prema dobavljačima i ostale obaveze iz poslovanja se iskazuju po nabavnoj vrijednosti koja predstavlja fer vrijednost cijene robe i primljenih usluga koja će biti plaćena u budućnosti nezavisno od toga da li je ili nije fakturisana Društvu.</w:t>
      </w:r>
    </w:p>
    <w:p w14:paraId="4EB16FF3" w14:textId="77777777" w:rsidR="006856EE" w:rsidRPr="006856EE" w:rsidRDefault="006856EE" w:rsidP="00733BF5">
      <w:pPr>
        <w:autoSpaceDE w:val="0"/>
        <w:autoSpaceDN w:val="0"/>
        <w:adjustRightInd w:val="0"/>
        <w:spacing w:after="200" w:line="276" w:lineRule="auto"/>
        <w:rPr>
          <w:rFonts w:ascii="Times New Roman" w:hAnsi="Times New Roman" w:cs="Times New Roman"/>
          <w:kern w:val="32"/>
          <w:sz w:val="24"/>
          <w:szCs w:val="24"/>
          <w:lang w:val="sr-Latn-ME"/>
        </w:rPr>
      </w:pPr>
    </w:p>
    <w:p w14:paraId="082CF3B6" w14:textId="77777777" w:rsidR="006856EE" w:rsidRPr="00733BF5" w:rsidRDefault="006856EE" w:rsidP="00733BF5">
      <w:pPr>
        <w:pStyle w:val="Heading2"/>
        <w:rPr>
          <w:rFonts w:cs="Times New Roman"/>
          <w:szCs w:val="24"/>
          <w:lang w:val="sr-Latn-CS" w:eastAsia="en-GB"/>
        </w:rPr>
      </w:pPr>
      <w:bookmarkStart w:id="76" w:name="_Toc127444779"/>
      <w:bookmarkStart w:id="77" w:name="_Toc216080488"/>
      <w:r w:rsidRPr="00733BF5">
        <w:rPr>
          <w:rFonts w:cs="Times New Roman"/>
          <w:szCs w:val="24"/>
          <w:lang w:val="sr-Latn-CS" w:eastAsia="en-GB"/>
        </w:rPr>
        <w:t>Primanja zaposlenih</w:t>
      </w:r>
      <w:bookmarkEnd w:id="76"/>
      <w:bookmarkEnd w:id="77"/>
    </w:p>
    <w:p w14:paraId="3F8E49BC" w14:textId="77777777" w:rsidR="006856EE" w:rsidRPr="006856EE" w:rsidRDefault="006856EE" w:rsidP="00733BF5">
      <w:pPr>
        <w:spacing w:after="200" w:line="276" w:lineRule="auto"/>
        <w:rPr>
          <w:rFonts w:ascii="Times New Roman" w:hAnsi="Times New Roman" w:cs="Times New Roman"/>
          <w:sz w:val="24"/>
          <w:szCs w:val="24"/>
          <w:lang w:val="sr-Latn-CS" w:eastAsia="en-GB"/>
        </w:rPr>
      </w:pPr>
    </w:p>
    <w:p w14:paraId="50AF891D" w14:textId="77777777" w:rsidR="006856EE" w:rsidRPr="006856EE" w:rsidRDefault="006856EE" w:rsidP="00733BF5">
      <w:pPr>
        <w:autoSpaceDE w:val="0"/>
        <w:autoSpaceDN w:val="0"/>
        <w:adjustRightInd w:val="0"/>
        <w:spacing w:after="200" w:line="276" w:lineRule="auto"/>
        <w:jc w:val="both"/>
        <w:rPr>
          <w:rFonts w:ascii="Times New Roman" w:hAnsi="Times New Roman" w:cs="Times New Roman"/>
          <w:kern w:val="32"/>
          <w:sz w:val="24"/>
          <w:szCs w:val="24"/>
          <w:lang w:val="sr-Latn-ME"/>
        </w:rPr>
      </w:pPr>
      <w:r w:rsidRPr="006856EE">
        <w:rPr>
          <w:rFonts w:ascii="Times New Roman" w:hAnsi="Times New Roman" w:cs="Times New Roman"/>
          <w:kern w:val="32"/>
          <w:sz w:val="24"/>
          <w:szCs w:val="24"/>
          <w:lang w:val="sr-Latn-ME"/>
        </w:rPr>
        <w:t>a) Troškovi zarada i troškovi socijalog osiguranja</w:t>
      </w:r>
    </w:p>
    <w:p w14:paraId="792BF2E0" w14:textId="77777777" w:rsidR="006856EE" w:rsidRPr="006856EE" w:rsidRDefault="006856EE" w:rsidP="00733BF5">
      <w:pPr>
        <w:autoSpaceDE w:val="0"/>
        <w:autoSpaceDN w:val="0"/>
        <w:adjustRightInd w:val="0"/>
        <w:spacing w:after="200" w:line="276" w:lineRule="auto"/>
        <w:jc w:val="both"/>
        <w:rPr>
          <w:rFonts w:ascii="Times New Roman" w:hAnsi="Times New Roman" w:cs="Times New Roman"/>
          <w:kern w:val="32"/>
          <w:sz w:val="24"/>
          <w:szCs w:val="24"/>
          <w:lang w:val="sr-Latn-ME"/>
        </w:rPr>
      </w:pPr>
      <w:r w:rsidRPr="006856EE">
        <w:rPr>
          <w:rFonts w:ascii="Times New Roman" w:hAnsi="Times New Roman" w:cs="Times New Roman"/>
          <w:kern w:val="32"/>
          <w:sz w:val="24"/>
          <w:szCs w:val="24"/>
          <w:lang w:val="sr-Latn-ME"/>
        </w:rPr>
        <w:t>Iznosi naknada zaposlenima priznaju se kao trošak zarada u bilansu uspjeha. Društvo snosi troškove zaposlenih koji se odnose na obezbjeđenje beneficija kao što su penzijsko osiguranje, osiguranje od nezaposlenosti i slično. Ovi iznosi se iskazuju u bilansu uspjeha u okviru troškova zarada.</w:t>
      </w:r>
    </w:p>
    <w:p w14:paraId="2611774F" w14:textId="77777777" w:rsidR="006856EE" w:rsidRPr="006856EE" w:rsidRDefault="006856EE" w:rsidP="00733BF5">
      <w:pPr>
        <w:autoSpaceDE w:val="0"/>
        <w:autoSpaceDN w:val="0"/>
        <w:adjustRightInd w:val="0"/>
        <w:spacing w:after="200" w:line="276" w:lineRule="auto"/>
        <w:jc w:val="both"/>
        <w:rPr>
          <w:rFonts w:ascii="Times New Roman" w:hAnsi="Times New Roman" w:cs="Times New Roman"/>
          <w:kern w:val="32"/>
          <w:sz w:val="24"/>
          <w:szCs w:val="24"/>
          <w:lang w:val="sr-Latn-ME"/>
        </w:rPr>
      </w:pPr>
      <w:r w:rsidRPr="006856EE">
        <w:rPr>
          <w:rFonts w:ascii="Times New Roman" w:hAnsi="Times New Roman" w:cs="Times New Roman"/>
          <w:kern w:val="32"/>
          <w:sz w:val="24"/>
          <w:szCs w:val="24"/>
          <w:lang w:val="sr-Latn-ME"/>
        </w:rPr>
        <w:t>b) Troškovi penzija i ostalih naknada nakon penzionisanja</w:t>
      </w:r>
    </w:p>
    <w:p w14:paraId="071AD5F6" w14:textId="77777777" w:rsidR="006856EE" w:rsidRPr="006856EE" w:rsidRDefault="006856EE" w:rsidP="00733BF5">
      <w:pPr>
        <w:autoSpaceDE w:val="0"/>
        <w:autoSpaceDN w:val="0"/>
        <w:adjustRightInd w:val="0"/>
        <w:spacing w:after="200" w:line="276" w:lineRule="auto"/>
        <w:jc w:val="both"/>
        <w:rPr>
          <w:rFonts w:ascii="Times New Roman" w:hAnsi="Times New Roman" w:cs="Times New Roman"/>
          <w:kern w:val="32"/>
          <w:sz w:val="24"/>
          <w:szCs w:val="24"/>
          <w:lang w:val="sr-Latn-ME"/>
        </w:rPr>
      </w:pPr>
      <w:r w:rsidRPr="006856EE">
        <w:rPr>
          <w:rFonts w:ascii="Times New Roman" w:hAnsi="Times New Roman" w:cs="Times New Roman"/>
          <w:kern w:val="32"/>
          <w:sz w:val="24"/>
          <w:szCs w:val="24"/>
          <w:lang w:val="sr-Latn-ME"/>
        </w:rPr>
        <w:t>Svi zaposleni Društva dio su penzionog plana Crne Gore. Svi doprinosi koji su obavezni po penzionim planu Vlade se vode kao trošak u periodu kada nastanu. Društvo, u normalnom toku poslovanja, vrši plaćanja državi Crnoj Gori u ime svojih zaposlenih. U Društvu ne postoji nijedan drugi penzioni plan niti naknade zaposlenima nakon penzionisanja i stoga nema obaveze u tom smislu. Isto tako, Društvo nema obavezu da obezbjeđuje buduće naknade sadašnjim ni bivšim zaposlenima.</w:t>
      </w:r>
    </w:p>
    <w:p w14:paraId="2B8F040D" w14:textId="77777777" w:rsidR="006856EE" w:rsidRPr="006856EE" w:rsidRDefault="006856EE" w:rsidP="00733BF5">
      <w:pPr>
        <w:autoSpaceDE w:val="0"/>
        <w:autoSpaceDN w:val="0"/>
        <w:adjustRightInd w:val="0"/>
        <w:spacing w:after="200" w:line="276" w:lineRule="auto"/>
        <w:jc w:val="both"/>
        <w:rPr>
          <w:rFonts w:ascii="Times New Roman" w:hAnsi="Times New Roman" w:cs="Times New Roman"/>
          <w:kern w:val="32"/>
          <w:sz w:val="24"/>
          <w:szCs w:val="24"/>
          <w:lang w:val="sr-Latn-ME"/>
        </w:rPr>
      </w:pPr>
      <w:r w:rsidRPr="006856EE">
        <w:rPr>
          <w:rFonts w:ascii="Times New Roman" w:hAnsi="Times New Roman" w:cs="Times New Roman"/>
          <w:kern w:val="32"/>
          <w:sz w:val="24"/>
          <w:szCs w:val="24"/>
          <w:lang w:val="sr-Latn-ME"/>
        </w:rPr>
        <w:t>c) Otpremnine</w:t>
      </w:r>
    </w:p>
    <w:p w14:paraId="289B3DB7" w14:textId="77777777" w:rsidR="006856EE" w:rsidRPr="006856EE" w:rsidRDefault="006856EE" w:rsidP="00733BF5">
      <w:pPr>
        <w:autoSpaceDE w:val="0"/>
        <w:autoSpaceDN w:val="0"/>
        <w:adjustRightInd w:val="0"/>
        <w:spacing w:after="200" w:line="276" w:lineRule="auto"/>
        <w:jc w:val="both"/>
        <w:rPr>
          <w:rFonts w:ascii="Times New Roman" w:hAnsi="Times New Roman" w:cs="Times New Roman"/>
          <w:kern w:val="32"/>
          <w:sz w:val="24"/>
          <w:szCs w:val="24"/>
          <w:lang w:val="sr-Latn-ME"/>
        </w:rPr>
      </w:pPr>
      <w:r w:rsidRPr="006856EE">
        <w:rPr>
          <w:rFonts w:ascii="Times New Roman" w:hAnsi="Times New Roman" w:cs="Times New Roman"/>
          <w:kern w:val="32"/>
          <w:sz w:val="24"/>
          <w:szCs w:val="24"/>
          <w:lang w:val="sr-Latn-ME"/>
        </w:rPr>
        <w:lastRenderedPageBreak/>
        <w:t>Otpremnine se isplaćuju pri raskidu radnog odnosa prije datuma redovnog penzionisanja, ili kada zaposleni prihvati sporazumni raskid radnog odnosa kao višak radne snage u zamenu za otpremninu. U skladu sa odredbama Zakona o radu Društvo ima obavezu da isplati naknadu zaposlenima prilikom odlaska u penziju u iznosu 2 prosječne bruto mesečne zarade ostvarene u Republici Crnoj Gori u mjesecu koji prethodi mjesecu odlaska u penziju. Otpremnine koje dospevaju u razdoblju dužem od 12 mjeseci nakon datuma bilansa svode se na sadašnju vrijednost.</w:t>
      </w:r>
    </w:p>
    <w:p w14:paraId="669B6AE6" w14:textId="77777777" w:rsidR="006856EE" w:rsidRPr="006856EE" w:rsidRDefault="006856EE" w:rsidP="00733BF5">
      <w:pPr>
        <w:autoSpaceDE w:val="0"/>
        <w:autoSpaceDN w:val="0"/>
        <w:adjustRightInd w:val="0"/>
        <w:spacing w:after="200" w:line="276" w:lineRule="auto"/>
        <w:jc w:val="both"/>
        <w:rPr>
          <w:rFonts w:ascii="Times New Roman" w:hAnsi="Times New Roman" w:cs="Times New Roman"/>
          <w:kern w:val="32"/>
          <w:sz w:val="24"/>
          <w:szCs w:val="24"/>
          <w:lang w:val="sr-Latn-ME"/>
        </w:rPr>
      </w:pPr>
      <w:r w:rsidRPr="006856EE">
        <w:rPr>
          <w:rFonts w:ascii="Times New Roman" w:hAnsi="Times New Roman" w:cs="Times New Roman"/>
          <w:kern w:val="32"/>
          <w:sz w:val="24"/>
          <w:szCs w:val="24"/>
          <w:lang w:val="sr-Latn-ME"/>
        </w:rPr>
        <w:t>d) Naknade rukovodstvu</w:t>
      </w:r>
    </w:p>
    <w:p w14:paraId="7360D617" w14:textId="77777777" w:rsidR="006856EE" w:rsidRPr="006856EE" w:rsidRDefault="006856EE" w:rsidP="00733BF5">
      <w:pPr>
        <w:autoSpaceDE w:val="0"/>
        <w:autoSpaceDN w:val="0"/>
        <w:adjustRightInd w:val="0"/>
        <w:spacing w:after="200" w:line="276" w:lineRule="auto"/>
        <w:jc w:val="both"/>
        <w:rPr>
          <w:rFonts w:ascii="Times New Roman" w:hAnsi="Times New Roman" w:cs="Times New Roman"/>
          <w:kern w:val="32"/>
          <w:sz w:val="24"/>
          <w:szCs w:val="24"/>
          <w:lang w:val="sr-Latn-ME"/>
        </w:rPr>
      </w:pPr>
      <w:r w:rsidRPr="006856EE">
        <w:rPr>
          <w:rFonts w:ascii="Times New Roman" w:hAnsi="Times New Roman" w:cs="Times New Roman"/>
          <w:kern w:val="32"/>
          <w:sz w:val="24"/>
          <w:szCs w:val="24"/>
          <w:lang w:val="sr-Latn-ME"/>
        </w:rPr>
        <w:t>Naknade koje se isplaćuju izvršnom rukovodstvu Društva za njihove usluge izvršene u toku redovnog radnog vremena obuhvataju platu po ugovoru i bonus za izvršenje koji se utvrđuje u skladu sa ostvarenim rezultatima poslovanja.</w:t>
      </w:r>
    </w:p>
    <w:p w14:paraId="650216B5" w14:textId="77777777" w:rsidR="006856EE" w:rsidRPr="006856EE" w:rsidRDefault="006856EE" w:rsidP="00733BF5">
      <w:pPr>
        <w:spacing w:after="200" w:line="276" w:lineRule="auto"/>
        <w:jc w:val="both"/>
        <w:rPr>
          <w:rFonts w:ascii="Times New Roman" w:hAnsi="Times New Roman" w:cs="Times New Roman"/>
          <w:sz w:val="24"/>
          <w:szCs w:val="24"/>
        </w:rPr>
      </w:pPr>
      <w:r w:rsidRPr="006856EE">
        <w:rPr>
          <w:rFonts w:ascii="Times New Roman" w:hAnsi="Times New Roman" w:cs="Times New Roman"/>
          <w:sz w:val="24"/>
          <w:szCs w:val="24"/>
        </w:rPr>
        <w:t>Finansijski plan za 2025. godinu sadrži planirane prihode i rashode koji će se bazirati na poslovanje TO NК u tekućoj godini.</w:t>
      </w:r>
    </w:p>
    <w:p w14:paraId="47AF7168" w14:textId="2DA063F3" w:rsidR="006856EE" w:rsidRPr="006856EE" w:rsidRDefault="006856EE" w:rsidP="00733BF5">
      <w:pPr>
        <w:spacing w:after="200" w:line="276" w:lineRule="auto"/>
        <w:rPr>
          <w:rFonts w:ascii="Times New Roman" w:hAnsi="Times New Roman" w:cs="Times New Roman"/>
          <w:sz w:val="24"/>
          <w:szCs w:val="24"/>
        </w:rPr>
      </w:pPr>
    </w:p>
    <w:p w14:paraId="492DD25D" w14:textId="79D77006" w:rsidR="006856EE" w:rsidRPr="00733BF5" w:rsidRDefault="006856EE" w:rsidP="00733BF5">
      <w:pPr>
        <w:pStyle w:val="Heading2"/>
        <w:rPr>
          <w:rFonts w:cs="Times New Roman"/>
          <w:szCs w:val="24"/>
        </w:rPr>
      </w:pPr>
      <w:bookmarkStart w:id="78" w:name="_Toc216080489"/>
      <w:r w:rsidRPr="00733BF5">
        <w:rPr>
          <w:rFonts w:cs="Times New Roman"/>
          <w:szCs w:val="24"/>
        </w:rPr>
        <w:t>Prihodi</w:t>
      </w:r>
      <w:bookmarkEnd w:id="78"/>
    </w:p>
    <w:p w14:paraId="58F19B67" w14:textId="77777777" w:rsidR="006856EE" w:rsidRPr="00733BF5" w:rsidRDefault="006856EE" w:rsidP="00733BF5">
      <w:pPr>
        <w:rPr>
          <w:rFonts w:ascii="Times New Roman" w:hAnsi="Times New Roman" w:cs="Times New Roman"/>
          <w:sz w:val="24"/>
          <w:szCs w:val="24"/>
        </w:rPr>
      </w:pPr>
    </w:p>
    <w:p w14:paraId="4CA3BFF9" w14:textId="5C97DE08" w:rsidR="006856EE" w:rsidRPr="006856EE" w:rsidRDefault="006856EE" w:rsidP="00733BF5">
      <w:pPr>
        <w:spacing w:after="200" w:line="276" w:lineRule="auto"/>
        <w:rPr>
          <w:rFonts w:ascii="Times New Roman" w:hAnsi="Times New Roman" w:cs="Times New Roman"/>
          <w:sz w:val="24"/>
          <w:szCs w:val="24"/>
        </w:rPr>
      </w:pPr>
      <w:r w:rsidRPr="006856EE">
        <w:rPr>
          <w:rFonts w:ascii="Times New Roman" w:hAnsi="Times New Roman" w:cs="Times New Roman"/>
          <w:sz w:val="24"/>
          <w:szCs w:val="24"/>
        </w:rPr>
        <w:t>U sledećoj tabeli prikazano je poređenje planiranih prihoda za 2025. i 2026. godinu:</w:t>
      </w:r>
    </w:p>
    <w:tbl>
      <w:tblPr>
        <w:tblStyle w:val="LightShading-Accent52"/>
        <w:tblW w:w="9576" w:type="dxa"/>
        <w:jc w:val="center"/>
        <w:tblLayout w:type="fixed"/>
        <w:tblLook w:val="04A0" w:firstRow="1" w:lastRow="0" w:firstColumn="1" w:lastColumn="0" w:noHBand="0" w:noVBand="1"/>
      </w:tblPr>
      <w:tblGrid>
        <w:gridCol w:w="2448"/>
        <w:gridCol w:w="229"/>
        <w:gridCol w:w="2471"/>
        <w:gridCol w:w="2520"/>
        <w:gridCol w:w="1170"/>
        <w:gridCol w:w="738"/>
      </w:tblGrid>
      <w:tr w:rsidR="006856EE" w:rsidRPr="006856EE" w14:paraId="1E9C205E" w14:textId="77777777" w:rsidTr="001E4E82">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41089FF4" w14:textId="77777777" w:rsidR="006856EE" w:rsidRPr="006856EE" w:rsidRDefault="006856EE" w:rsidP="00733BF5">
            <w:pPr>
              <w:spacing w:after="200" w:line="276" w:lineRule="auto"/>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Prihodi</w:t>
            </w:r>
          </w:p>
        </w:tc>
        <w:tc>
          <w:tcPr>
            <w:tcW w:w="2700" w:type="dxa"/>
            <w:gridSpan w:val="2"/>
            <w:noWrap/>
            <w:vAlign w:val="center"/>
            <w:hideMark/>
          </w:tcPr>
          <w:p w14:paraId="02ED2E15" w14:textId="77777777" w:rsidR="006856EE" w:rsidRPr="006856EE" w:rsidRDefault="006856EE" w:rsidP="00733BF5">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Plan za 2025. godinu (u €)</w:t>
            </w:r>
          </w:p>
        </w:tc>
        <w:tc>
          <w:tcPr>
            <w:tcW w:w="2520" w:type="dxa"/>
            <w:noWrap/>
            <w:vAlign w:val="center"/>
            <w:hideMark/>
          </w:tcPr>
          <w:p w14:paraId="600D9852" w14:textId="77777777" w:rsidR="006856EE" w:rsidRPr="006856EE" w:rsidRDefault="006856EE" w:rsidP="00733BF5">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Plan za 2026. godinu (u €)</w:t>
            </w:r>
          </w:p>
        </w:tc>
        <w:tc>
          <w:tcPr>
            <w:tcW w:w="1170" w:type="dxa"/>
            <w:vAlign w:val="center"/>
          </w:tcPr>
          <w:p w14:paraId="04996094" w14:textId="77777777" w:rsidR="006856EE" w:rsidRPr="006856EE" w:rsidRDefault="006856EE" w:rsidP="00733BF5">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Indeks</w:t>
            </w:r>
          </w:p>
        </w:tc>
        <w:tc>
          <w:tcPr>
            <w:tcW w:w="738" w:type="dxa"/>
            <w:noWrap/>
            <w:vAlign w:val="center"/>
            <w:hideMark/>
          </w:tcPr>
          <w:p w14:paraId="0B1ACFA2" w14:textId="77777777" w:rsidR="006856EE" w:rsidRPr="006856EE" w:rsidRDefault="006856EE" w:rsidP="00733BF5">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Udio u %</w:t>
            </w:r>
          </w:p>
        </w:tc>
      </w:tr>
      <w:tr w:rsidR="006856EE" w:rsidRPr="006856EE" w14:paraId="5D85DABA" w14:textId="77777777" w:rsidTr="001E4E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77" w:type="dxa"/>
            <w:gridSpan w:val="2"/>
            <w:noWrap/>
            <w:vAlign w:val="center"/>
          </w:tcPr>
          <w:p w14:paraId="6692778F"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Latn-ME"/>
              </w:rPr>
            </w:pPr>
            <w:r w:rsidRPr="006856EE">
              <w:rPr>
                <w:rFonts w:ascii="Times New Roman" w:eastAsia="Times New Roman" w:hAnsi="Times New Roman" w:cs="Times New Roman"/>
                <w:color w:val="000000"/>
                <w:sz w:val="24"/>
                <w:szCs w:val="24"/>
              </w:rPr>
              <w:t>1. Bud</w:t>
            </w:r>
            <w:r w:rsidRPr="006856EE">
              <w:rPr>
                <w:rFonts w:ascii="Times New Roman" w:eastAsia="Times New Roman" w:hAnsi="Times New Roman" w:cs="Times New Roman"/>
                <w:color w:val="000000"/>
                <w:sz w:val="24"/>
                <w:szCs w:val="24"/>
                <w:lang w:val="sr-Latn-ME"/>
              </w:rPr>
              <w:t>žetska sredstva</w:t>
            </w:r>
          </w:p>
        </w:tc>
        <w:tc>
          <w:tcPr>
            <w:tcW w:w="2471" w:type="dxa"/>
            <w:noWrap/>
            <w:vAlign w:val="center"/>
          </w:tcPr>
          <w:p w14:paraId="1C0198BF"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eastAsia="Times New Roman" w:hAnsi="Times New Roman" w:cs="Times New Roman"/>
                <w:b/>
                <w:color w:val="000000"/>
                <w:sz w:val="24"/>
                <w:szCs w:val="24"/>
              </w:rPr>
              <w:t>200.000,00</w:t>
            </w:r>
          </w:p>
        </w:tc>
        <w:tc>
          <w:tcPr>
            <w:tcW w:w="2520" w:type="dxa"/>
            <w:noWrap/>
            <w:vAlign w:val="center"/>
          </w:tcPr>
          <w:p w14:paraId="044D8B2B"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eastAsia="Times New Roman" w:hAnsi="Times New Roman" w:cs="Times New Roman"/>
                <w:color w:val="000000"/>
                <w:sz w:val="24"/>
                <w:szCs w:val="24"/>
              </w:rPr>
              <w:t>200.000,00</w:t>
            </w:r>
          </w:p>
        </w:tc>
        <w:tc>
          <w:tcPr>
            <w:tcW w:w="1170" w:type="dxa"/>
            <w:vAlign w:val="center"/>
          </w:tcPr>
          <w:p w14:paraId="2DE09171"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142,8</w:t>
            </w:r>
          </w:p>
        </w:tc>
        <w:tc>
          <w:tcPr>
            <w:tcW w:w="738" w:type="dxa"/>
            <w:noWrap/>
            <w:vAlign w:val="center"/>
          </w:tcPr>
          <w:p w14:paraId="1B3864F5"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eastAsia="Times New Roman" w:hAnsi="Times New Roman" w:cs="Times New Roman"/>
                <w:b/>
                <w:color w:val="000000"/>
                <w:sz w:val="24"/>
                <w:szCs w:val="24"/>
              </w:rPr>
              <w:t>59,0</w:t>
            </w:r>
          </w:p>
        </w:tc>
      </w:tr>
      <w:tr w:rsidR="006856EE" w:rsidRPr="006856EE" w14:paraId="28FB96C9" w14:textId="77777777" w:rsidTr="001E4E82">
        <w:trPr>
          <w:trHeight w:val="340"/>
          <w:jc w:val="center"/>
        </w:trPr>
        <w:tc>
          <w:tcPr>
            <w:cnfStyle w:val="001000000000" w:firstRow="0" w:lastRow="0" w:firstColumn="1" w:lastColumn="0" w:oddVBand="0" w:evenVBand="0" w:oddHBand="0" w:evenHBand="0" w:firstRowFirstColumn="0" w:firstRowLastColumn="0" w:lastRowFirstColumn="0" w:lastRowLastColumn="0"/>
            <w:tcW w:w="2677" w:type="dxa"/>
            <w:gridSpan w:val="2"/>
            <w:noWrap/>
            <w:vAlign w:val="center"/>
          </w:tcPr>
          <w:p w14:paraId="7324F599"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Latn-ME"/>
              </w:rPr>
            </w:pPr>
            <w:r w:rsidRPr="006856EE">
              <w:rPr>
                <w:rFonts w:ascii="Times New Roman" w:eastAsia="Times New Roman" w:hAnsi="Times New Roman" w:cs="Times New Roman"/>
                <w:color w:val="000000"/>
                <w:sz w:val="24"/>
                <w:szCs w:val="24"/>
              </w:rPr>
              <w:t xml:space="preserve">2. </w:t>
            </w:r>
            <w:r w:rsidRPr="006856EE">
              <w:rPr>
                <w:rFonts w:ascii="Times New Roman" w:eastAsia="Times New Roman" w:hAnsi="Times New Roman" w:cs="Times New Roman"/>
                <w:color w:val="000000"/>
                <w:sz w:val="24"/>
                <w:szCs w:val="24"/>
                <w:lang w:val="sr-Latn-ME"/>
              </w:rPr>
              <w:t>Projektovana sopstvena sredstva</w:t>
            </w:r>
          </w:p>
        </w:tc>
        <w:tc>
          <w:tcPr>
            <w:tcW w:w="2471" w:type="dxa"/>
            <w:noWrap/>
            <w:vAlign w:val="center"/>
          </w:tcPr>
          <w:p w14:paraId="6BEEDB3A"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eastAsia="Times New Roman" w:hAnsi="Times New Roman" w:cs="Times New Roman"/>
                <w:b/>
                <w:color w:val="000000"/>
                <w:sz w:val="24"/>
                <w:szCs w:val="24"/>
              </w:rPr>
              <w:t>106.500,00</w:t>
            </w:r>
          </w:p>
        </w:tc>
        <w:tc>
          <w:tcPr>
            <w:tcW w:w="2520" w:type="dxa"/>
            <w:noWrap/>
            <w:vAlign w:val="center"/>
          </w:tcPr>
          <w:p w14:paraId="455D2898"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eastAsia="Times New Roman" w:hAnsi="Times New Roman" w:cs="Times New Roman"/>
                <w:b/>
                <w:color w:val="000000"/>
                <w:sz w:val="24"/>
                <w:szCs w:val="24"/>
              </w:rPr>
              <w:t>129.500,00</w:t>
            </w:r>
          </w:p>
        </w:tc>
        <w:tc>
          <w:tcPr>
            <w:tcW w:w="1170" w:type="dxa"/>
            <w:vAlign w:val="center"/>
          </w:tcPr>
          <w:p w14:paraId="21EB380C"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121,6</w:t>
            </w:r>
          </w:p>
        </w:tc>
        <w:tc>
          <w:tcPr>
            <w:tcW w:w="738" w:type="dxa"/>
            <w:noWrap/>
            <w:vAlign w:val="center"/>
          </w:tcPr>
          <w:p w14:paraId="57D1DC41"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eastAsia="Times New Roman" w:hAnsi="Times New Roman" w:cs="Times New Roman"/>
                <w:b/>
                <w:color w:val="000000"/>
                <w:sz w:val="24"/>
                <w:szCs w:val="24"/>
              </w:rPr>
              <w:t>38,2</w:t>
            </w:r>
          </w:p>
        </w:tc>
      </w:tr>
      <w:tr w:rsidR="006856EE" w:rsidRPr="006856EE" w14:paraId="4D5EC66C" w14:textId="77777777" w:rsidTr="001E4E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77" w:type="dxa"/>
            <w:gridSpan w:val="2"/>
            <w:noWrap/>
            <w:vAlign w:val="center"/>
            <w:hideMark/>
          </w:tcPr>
          <w:p w14:paraId="56D46972"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Latn-ME"/>
              </w:rPr>
            </w:pPr>
            <w:r w:rsidRPr="006856EE">
              <w:rPr>
                <w:rFonts w:ascii="Times New Roman" w:eastAsia="Times New Roman" w:hAnsi="Times New Roman" w:cs="Times New Roman"/>
                <w:color w:val="000000"/>
                <w:sz w:val="24"/>
                <w:szCs w:val="24"/>
              </w:rPr>
              <w:t xml:space="preserve">   2.1 </w:t>
            </w:r>
            <w:r w:rsidRPr="006856EE">
              <w:rPr>
                <w:rFonts w:ascii="Times New Roman" w:eastAsia="Times New Roman" w:hAnsi="Times New Roman" w:cs="Times New Roman"/>
                <w:color w:val="000000"/>
                <w:sz w:val="24"/>
                <w:szCs w:val="24"/>
                <w:lang w:val="sr-Latn-ME"/>
              </w:rPr>
              <w:t>Članski doprinos</w:t>
            </w:r>
          </w:p>
        </w:tc>
        <w:tc>
          <w:tcPr>
            <w:tcW w:w="2471" w:type="dxa"/>
            <w:noWrap/>
            <w:vAlign w:val="center"/>
            <w:hideMark/>
          </w:tcPr>
          <w:p w14:paraId="2DDE1EBF"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70.000,00</w:t>
            </w:r>
          </w:p>
        </w:tc>
        <w:tc>
          <w:tcPr>
            <w:tcW w:w="2520" w:type="dxa"/>
            <w:noWrap/>
            <w:vAlign w:val="center"/>
          </w:tcPr>
          <w:p w14:paraId="3D4E412E"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90.000,00</w:t>
            </w:r>
          </w:p>
        </w:tc>
        <w:tc>
          <w:tcPr>
            <w:tcW w:w="1170" w:type="dxa"/>
            <w:vAlign w:val="center"/>
          </w:tcPr>
          <w:p w14:paraId="7E275999"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128,6</w:t>
            </w:r>
          </w:p>
        </w:tc>
        <w:tc>
          <w:tcPr>
            <w:tcW w:w="738" w:type="dxa"/>
            <w:noWrap/>
            <w:vAlign w:val="center"/>
          </w:tcPr>
          <w:p w14:paraId="46A54542"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20,6</w:t>
            </w:r>
          </w:p>
        </w:tc>
      </w:tr>
      <w:tr w:rsidR="006856EE" w:rsidRPr="006856EE" w14:paraId="679FF95B" w14:textId="77777777" w:rsidTr="001E4E82">
        <w:trPr>
          <w:trHeight w:val="340"/>
          <w:jc w:val="center"/>
        </w:trPr>
        <w:tc>
          <w:tcPr>
            <w:cnfStyle w:val="001000000000" w:firstRow="0" w:lastRow="0" w:firstColumn="1" w:lastColumn="0" w:oddVBand="0" w:evenVBand="0" w:oddHBand="0" w:evenHBand="0" w:firstRowFirstColumn="0" w:firstRowLastColumn="0" w:lastRowFirstColumn="0" w:lastRowLastColumn="0"/>
            <w:tcW w:w="2677" w:type="dxa"/>
            <w:gridSpan w:val="2"/>
            <w:noWrap/>
            <w:vAlign w:val="center"/>
            <w:hideMark/>
          </w:tcPr>
          <w:p w14:paraId="47EF0815"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Cyrl-RS"/>
              </w:rPr>
            </w:pPr>
            <w:r w:rsidRPr="006856EE">
              <w:rPr>
                <w:rFonts w:ascii="Times New Roman" w:eastAsia="Times New Roman" w:hAnsi="Times New Roman" w:cs="Times New Roman"/>
                <w:color w:val="000000"/>
                <w:sz w:val="24"/>
                <w:szCs w:val="24"/>
              </w:rPr>
              <w:t xml:space="preserve">   2.2 Boravišna taksa</w:t>
            </w:r>
          </w:p>
        </w:tc>
        <w:tc>
          <w:tcPr>
            <w:tcW w:w="2471" w:type="dxa"/>
            <w:noWrap/>
            <w:vAlign w:val="center"/>
            <w:hideMark/>
          </w:tcPr>
          <w:p w14:paraId="3815E838"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17.000,00</w:t>
            </w:r>
          </w:p>
        </w:tc>
        <w:tc>
          <w:tcPr>
            <w:tcW w:w="2520" w:type="dxa"/>
            <w:noWrap/>
            <w:vAlign w:val="center"/>
          </w:tcPr>
          <w:p w14:paraId="3B7A76F9"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22.000,00</w:t>
            </w:r>
          </w:p>
        </w:tc>
        <w:tc>
          <w:tcPr>
            <w:tcW w:w="1170" w:type="dxa"/>
            <w:vAlign w:val="center"/>
          </w:tcPr>
          <w:p w14:paraId="643304FF"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129,4</w:t>
            </w:r>
          </w:p>
        </w:tc>
        <w:tc>
          <w:tcPr>
            <w:tcW w:w="738" w:type="dxa"/>
            <w:noWrap/>
            <w:vAlign w:val="center"/>
          </w:tcPr>
          <w:p w14:paraId="1453A2F9"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5,0</w:t>
            </w:r>
          </w:p>
        </w:tc>
      </w:tr>
      <w:tr w:rsidR="006856EE" w:rsidRPr="006856EE" w14:paraId="6AE3ED51" w14:textId="77777777" w:rsidTr="001E4E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77" w:type="dxa"/>
            <w:gridSpan w:val="2"/>
            <w:noWrap/>
            <w:vAlign w:val="center"/>
            <w:hideMark/>
          </w:tcPr>
          <w:p w14:paraId="7F2DFC29"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Latn-ME"/>
              </w:rPr>
            </w:pPr>
            <w:r w:rsidRPr="006856EE">
              <w:rPr>
                <w:rFonts w:ascii="Times New Roman" w:eastAsia="Times New Roman" w:hAnsi="Times New Roman" w:cs="Times New Roman"/>
                <w:color w:val="000000"/>
                <w:sz w:val="24"/>
                <w:szCs w:val="24"/>
              </w:rPr>
              <w:t xml:space="preserve">   2.3 </w:t>
            </w:r>
            <w:r w:rsidRPr="006856EE">
              <w:rPr>
                <w:rFonts w:ascii="Times New Roman" w:eastAsia="Times New Roman" w:hAnsi="Times New Roman" w:cs="Times New Roman"/>
                <w:color w:val="000000"/>
                <w:sz w:val="24"/>
                <w:szCs w:val="24"/>
                <w:lang w:val="sr-Latn-ME"/>
              </w:rPr>
              <w:t>Sponzorstva, donacije projekti</w:t>
            </w:r>
          </w:p>
        </w:tc>
        <w:tc>
          <w:tcPr>
            <w:tcW w:w="2471" w:type="dxa"/>
            <w:noWrap/>
            <w:vAlign w:val="center"/>
            <w:hideMark/>
          </w:tcPr>
          <w:p w14:paraId="222FA483"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8.000,00</w:t>
            </w:r>
          </w:p>
        </w:tc>
        <w:tc>
          <w:tcPr>
            <w:tcW w:w="2520" w:type="dxa"/>
            <w:noWrap/>
            <w:vAlign w:val="center"/>
          </w:tcPr>
          <w:p w14:paraId="18C6F38F"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8.000,00</w:t>
            </w:r>
          </w:p>
        </w:tc>
        <w:tc>
          <w:tcPr>
            <w:tcW w:w="1170" w:type="dxa"/>
            <w:vAlign w:val="center"/>
          </w:tcPr>
          <w:p w14:paraId="237A70BE"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100,0</w:t>
            </w:r>
          </w:p>
        </w:tc>
        <w:tc>
          <w:tcPr>
            <w:tcW w:w="738" w:type="dxa"/>
            <w:noWrap/>
            <w:vAlign w:val="center"/>
          </w:tcPr>
          <w:p w14:paraId="2B4400EA"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1,8</w:t>
            </w:r>
          </w:p>
        </w:tc>
      </w:tr>
      <w:tr w:rsidR="006856EE" w:rsidRPr="006856EE" w14:paraId="1DEFE3E8" w14:textId="77777777" w:rsidTr="001E4E82">
        <w:trPr>
          <w:trHeight w:val="340"/>
          <w:jc w:val="center"/>
        </w:trPr>
        <w:tc>
          <w:tcPr>
            <w:cnfStyle w:val="001000000000" w:firstRow="0" w:lastRow="0" w:firstColumn="1" w:lastColumn="0" w:oddVBand="0" w:evenVBand="0" w:oddHBand="0" w:evenHBand="0" w:firstRowFirstColumn="0" w:firstRowLastColumn="0" w:lastRowFirstColumn="0" w:lastRowLastColumn="0"/>
            <w:tcW w:w="2677" w:type="dxa"/>
            <w:gridSpan w:val="2"/>
            <w:noWrap/>
            <w:vAlign w:val="center"/>
          </w:tcPr>
          <w:p w14:paraId="4514343C" w14:textId="77777777" w:rsidR="006856EE" w:rsidRPr="006856EE" w:rsidRDefault="006856EE" w:rsidP="00733BF5">
            <w:pPr>
              <w:spacing w:after="200" w:line="276" w:lineRule="auto"/>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 xml:space="preserve">3. Vanbudžetski transferi   (subvencije itd.) </w:t>
            </w:r>
          </w:p>
        </w:tc>
        <w:tc>
          <w:tcPr>
            <w:tcW w:w="2471" w:type="dxa"/>
            <w:noWrap/>
            <w:vAlign w:val="center"/>
          </w:tcPr>
          <w:p w14:paraId="3324CCB8"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11.500,00</w:t>
            </w:r>
          </w:p>
        </w:tc>
        <w:tc>
          <w:tcPr>
            <w:tcW w:w="2520" w:type="dxa"/>
            <w:noWrap/>
            <w:vAlign w:val="center"/>
          </w:tcPr>
          <w:p w14:paraId="25CE9067"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b/>
                <w:color w:val="000000"/>
                <w:sz w:val="24"/>
                <w:szCs w:val="24"/>
              </w:rPr>
              <w:t>9.500,00</w:t>
            </w:r>
          </w:p>
        </w:tc>
        <w:tc>
          <w:tcPr>
            <w:tcW w:w="1170" w:type="dxa"/>
            <w:vAlign w:val="center"/>
          </w:tcPr>
          <w:p w14:paraId="008685EE"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82,6</w:t>
            </w:r>
          </w:p>
        </w:tc>
        <w:tc>
          <w:tcPr>
            <w:tcW w:w="738" w:type="dxa"/>
            <w:noWrap/>
            <w:vAlign w:val="center"/>
          </w:tcPr>
          <w:p w14:paraId="43CCAC04"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b/>
                <w:color w:val="000000"/>
                <w:sz w:val="24"/>
                <w:szCs w:val="24"/>
              </w:rPr>
              <w:t>2,8</w:t>
            </w:r>
          </w:p>
        </w:tc>
      </w:tr>
      <w:tr w:rsidR="006856EE" w:rsidRPr="006856EE" w14:paraId="54E3B413" w14:textId="77777777" w:rsidTr="001E4E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77" w:type="dxa"/>
            <w:gridSpan w:val="2"/>
            <w:noWrap/>
            <w:vAlign w:val="center"/>
            <w:hideMark/>
          </w:tcPr>
          <w:p w14:paraId="1707010B"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Latn-ME"/>
              </w:rPr>
            </w:pPr>
            <w:r w:rsidRPr="006856EE">
              <w:rPr>
                <w:rFonts w:ascii="Times New Roman" w:eastAsia="Times New Roman" w:hAnsi="Times New Roman" w:cs="Times New Roman"/>
                <w:color w:val="000000"/>
                <w:sz w:val="24"/>
                <w:szCs w:val="24"/>
                <w:lang w:val="sr-Latn-ME"/>
              </w:rPr>
              <w:t>Ukupna sredstva LTO</w:t>
            </w:r>
          </w:p>
        </w:tc>
        <w:tc>
          <w:tcPr>
            <w:tcW w:w="2471" w:type="dxa"/>
            <w:noWrap/>
            <w:vAlign w:val="center"/>
            <w:hideMark/>
          </w:tcPr>
          <w:p w14:paraId="02BFBA99"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eastAsia="Times New Roman" w:hAnsi="Times New Roman" w:cs="Times New Roman"/>
                <w:b/>
                <w:color w:val="000000"/>
                <w:sz w:val="24"/>
                <w:szCs w:val="24"/>
              </w:rPr>
              <w:t>306.500,00</w:t>
            </w:r>
          </w:p>
        </w:tc>
        <w:tc>
          <w:tcPr>
            <w:tcW w:w="2520" w:type="dxa"/>
            <w:noWrap/>
            <w:vAlign w:val="center"/>
          </w:tcPr>
          <w:p w14:paraId="10662A85"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eastAsia="Times New Roman" w:hAnsi="Times New Roman" w:cs="Times New Roman"/>
                <w:b/>
                <w:color w:val="000000"/>
                <w:sz w:val="24"/>
                <w:szCs w:val="24"/>
              </w:rPr>
              <w:t>339.000,00</w:t>
            </w:r>
          </w:p>
        </w:tc>
        <w:tc>
          <w:tcPr>
            <w:tcW w:w="1170" w:type="dxa"/>
            <w:vAlign w:val="center"/>
          </w:tcPr>
          <w:p w14:paraId="3A79E6DE"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eastAsia="Times New Roman" w:hAnsi="Times New Roman" w:cs="Times New Roman"/>
                <w:b/>
                <w:color w:val="000000"/>
                <w:sz w:val="24"/>
                <w:szCs w:val="24"/>
              </w:rPr>
              <w:t>110,6</w:t>
            </w:r>
          </w:p>
        </w:tc>
        <w:tc>
          <w:tcPr>
            <w:tcW w:w="738" w:type="dxa"/>
            <w:noWrap/>
            <w:vAlign w:val="center"/>
          </w:tcPr>
          <w:p w14:paraId="719AA61E"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eastAsia="Times New Roman" w:hAnsi="Times New Roman" w:cs="Times New Roman"/>
                <w:b/>
                <w:color w:val="000000"/>
                <w:sz w:val="24"/>
                <w:szCs w:val="24"/>
              </w:rPr>
              <w:t>100.0</w:t>
            </w:r>
          </w:p>
        </w:tc>
      </w:tr>
    </w:tbl>
    <w:p w14:paraId="3E801B63" w14:textId="77777777" w:rsidR="006856EE" w:rsidRPr="006856EE" w:rsidRDefault="006856EE" w:rsidP="00733BF5">
      <w:pPr>
        <w:spacing w:after="200" w:line="276" w:lineRule="auto"/>
        <w:rPr>
          <w:rFonts w:ascii="Times New Roman" w:hAnsi="Times New Roman" w:cs="Times New Roman"/>
          <w:sz w:val="24"/>
          <w:szCs w:val="24"/>
        </w:rPr>
      </w:pPr>
    </w:p>
    <w:p w14:paraId="53A780AD" w14:textId="77777777" w:rsidR="006856EE" w:rsidRPr="006856EE" w:rsidRDefault="006856EE" w:rsidP="00733BF5">
      <w:pPr>
        <w:numPr>
          <w:ilvl w:val="0"/>
          <w:numId w:val="31"/>
        </w:numPr>
        <w:spacing w:after="200" w:line="276" w:lineRule="auto"/>
        <w:contextualSpacing/>
        <w:jc w:val="both"/>
        <w:rPr>
          <w:rFonts w:ascii="Times New Roman" w:hAnsi="Times New Roman" w:cs="Times New Roman"/>
          <w:sz w:val="24"/>
          <w:szCs w:val="24"/>
        </w:rPr>
      </w:pPr>
      <w:r w:rsidRPr="006856EE">
        <w:rPr>
          <w:rFonts w:ascii="Times New Roman" w:hAnsi="Times New Roman" w:cs="Times New Roman"/>
          <w:sz w:val="24"/>
          <w:szCs w:val="24"/>
        </w:rPr>
        <w:t>Budžetska sredstva – Prihod koji je obezbijeđen odlukom Skupštine opštine Nikšić kao podrška realizaciji programskih aktivnosti za cjelokupnu godinu</w:t>
      </w:r>
    </w:p>
    <w:p w14:paraId="5C005346" w14:textId="77777777" w:rsidR="006856EE" w:rsidRPr="006856EE" w:rsidRDefault="006856EE" w:rsidP="00733BF5">
      <w:pPr>
        <w:numPr>
          <w:ilvl w:val="0"/>
          <w:numId w:val="31"/>
        </w:numPr>
        <w:spacing w:after="200" w:line="276" w:lineRule="auto"/>
        <w:contextualSpacing/>
        <w:jc w:val="both"/>
        <w:rPr>
          <w:rFonts w:ascii="Times New Roman" w:hAnsi="Times New Roman" w:cs="Times New Roman"/>
          <w:sz w:val="24"/>
          <w:szCs w:val="24"/>
        </w:rPr>
      </w:pPr>
      <w:r w:rsidRPr="006856EE">
        <w:rPr>
          <w:rFonts w:ascii="Times New Roman" w:hAnsi="Times New Roman" w:cs="Times New Roman"/>
          <w:sz w:val="24"/>
          <w:szCs w:val="24"/>
        </w:rPr>
        <w:t xml:space="preserve">Sopstvena sredstva </w:t>
      </w:r>
      <w:proofErr w:type="gramStart"/>
      <w:r w:rsidRPr="006856EE">
        <w:rPr>
          <w:rFonts w:ascii="Times New Roman" w:hAnsi="Times New Roman" w:cs="Times New Roman"/>
          <w:sz w:val="24"/>
          <w:szCs w:val="24"/>
        </w:rPr>
        <w:t>–  Prihod</w:t>
      </w:r>
      <w:proofErr w:type="gramEnd"/>
      <w:r w:rsidRPr="006856EE">
        <w:rPr>
          <w:rFonts w:ascii="Times New Roman" w:hAnsi="Times New Roman" w:cs="Times New Roman"/>
          <w:sz w:val="24"/>
          <w:szCs w:val="24"/>
        </w:rPr>
        <w:t xml:space="preserve"> po osnovu boravišne takse i članskog doprinosa shodno Zakonu o turističkim organizacijama. Donacije I sponzorstva od strane trećih lica (pravnih i fizičkih po osnovu Ugovora, odluka ili drugim aktima.</w:t>
      </w:r>
    </w:p>
    <w:p w14:paraId="138789E3" w14:textId="77777777" w:rsidR="006856EE" w:rsidRPr="006856EE" w:rsidRDefault="006856EE" w:rsidP="00733BF5">
      <w:pPr>
        <w:numPr>
          <w:ilvl w:val="0"/>
          <w:numId w:val="31"/>
        </w:numPr>
        <w:spacing w:after="200" w:line="276" w:lineRule="auto"/>
        <w:contextualSpacing/>
        <w:jc w:val="both"/>
        <w:rPr>
          <w:rFonts w:ascii="Times New Roman" w:hAnsi="Times New Roman" w:cs="Times New Roman"/>
          <w:sz w:val="24"/>
          <w:szCs w:val="24"/>
        </w:rPr>
      </w:pPr>
      <w:r w:rsidRPr="006856EE">
        <w:rPr>
          <w:rFonts w:ascii="Times New Roman" w:hAnsi="Times New Roman" w:cs="Times New Roman"/>
          <w:sz w:val="24"/>
          <w:szCs w:val="24"/>
        </w:rPr>
        <w:t xml:space="preserve">Vanbudžetski transferi – Svi prilivi iz Budžeta Crne Gore kao što su subvencije za osobe sa invaliditetom, refundacija porodiljskog </w:t>
      </w:r>
      <w:proofErr w:type="gramStart"/>
      <w:r w:rsidRPr="006856EE">
        <w:rPr>
          <w:rFonts w:ascii="Times New Roman" w:hAnsi="Times New Roman" w:cs="Times New Roman"/>
          <w:sz w:val="24"/>
          <w:szCs w:val="24"/>
        </w:rPr>
        <w:t>odsustva  i</w:t>
      </w:r>
      <w:proofErr w:type="gramEnd"/>
      <w:r w:rsidRPr="006856EE">
        <w:rPr>
          <w:rFonts w:ascii="Times New Roman" w:hAnsi="Times New Roman" w:cs="Times New Roman"/>
          <w:sz w:val="24"/>
          <w:szCs w:val="24"/>
        </w:rPr>
        <w:t xml:space="preserve"> slično.</w:t>
      </w:r>
    </w:p>
    <w:p w14:paraId="068CBF1B" w14:textId="53EBDBB9" w:rsidR="006856EE" w:rsidRPr="006856EE" w:rsidRDefault="006856EE" w:rsidP="00733BF5">
      <w:pPr>
        <w:spacing w:after="200" w:line="276" w:lineRule="auto"/>
        <w:jc w:val="both"/>
        <w:rPr>
          <w:rFonts w:ascii="Times New Roman" w:hAnsi="Times New Roman" w:cs="Times New Roman"/>
          <w:sz w:val="24"/>
          <w:szCs w:val="24"/>
        </w:rPr>
      </w:pPr>
    </w:p>
    <w:p w14:paraId="7C428E39" w14:textId="2CCF52E1" w:rsidR="006856EE" w:rsidRPr="006856EE" w:rsidRDefault="006856EE" w:rsidP="00733BF5">
      <w:pPr>
        <w:spacing w:after="200" w:line="276" w:lineRule="auto"/>
        <w:jc w:val="both"/>
        <w:rPr>
          <w:rFonts w:ascii="Times New Roman" w:hAnsi="Times New Roman" w:cs="Times New Roman"/>
          <w:sz w:val="24"/>
          <w:szCs w:val="24"/>
        </w:rPr>
      </w:pPr>
      <w:r w:rsidRPr="006856EE">
        <w:rPr>
          <w:rFonts w:ascii="Times New Roman" w:hAnsi="Times New Roman" w:cs="Times New Roman"/>
          <w:sz w:val="24"/>
          <w:szCs w:val="24"/>
        </w:rPr>
        <w:t>Turistička organizacija Nikšić ostvaruje sledeće prihode: 80% od ukupne naplate boravišne takse, 60% od ukupne naplate članaskog doprinosa, sredstava iz budžeta Opštine, donacija, kredita, projekata i drugih izvora u skladu sa Zakonom. Turistička organizacija Nikšić ima status pravnog lica, sa pravima i obavezama utvrđenim Zakonom, Odlukom i Statutom. Djelatnost Turističke organizacije je vršenje poslova od javnog interesa u oblasti turizma, bez ostvarivanja neposredne dobiti.</w:t>
      </w:r>
    </w:p>
    <w:p w14:paraId="20570962" w14:textId="77777777" w:rsidR="006856EE" w:rsidRPr="006856EE" w:rsidRDefault="006856EE" w:rsidP="00733BF5">
      <w:pPr>
        <w:spacing w:after="200" w:line="276" w:lineRule="auto"/>
        <w:rPr>
          <w:rFonts w:ascii="Times New Roman" w:hAnsi="Times New Roman" w:cs="Times New Roman"/>
          <w:sz w:val="24"/>
          <w:szCs w:val="24"/>
        </w:rPr>
      </w:pPr>
    </w:p>
    <w:p w14:paraId="460FC500" w14:textId="3A38053C" w:rsidR="006856EE" w:rsidRPr="00733BF5" w:rsidRDefault="006856EE" w:rsidP="00733BF5">
      <w:pPr>
        <w:pStyle w:val="Heading2"/>
        <w:rPr>
          <w:rFonts w:cs="Times New Roman"/>
          <w:szCs w:val="24"/>
        </w:rPr>
      </w:pPr>
      <w:bookmarkStart w:id="79" w:name="_Toc216080490"/>
      <w:r w:rsidRPr="00733BF5">
        <w:rPr>
          <w:rFonts w:cs="Times New Roman"/>
          <w:szCs w:val="24"/>
        </w:rPr>
        <w:t>Rashodi</w:t>
      </w:r>
      <w:bookmarkEnd w:id="79"/>
      <w:r w:rsidRPr="00733BF5">
        <w:rPr>
          <w:rFonts w:cs="Times New Roman"/>
          <w:szCs w:val="24"/>
        </w:rPr>
        <w:t xml:space="preserve"> </w:t>
      </w:r>
    </w:p>
    <w:p w14:paraId="122DAE09" w14:textId="77777777" w:rsidR="006856EE" w:rsidRPr="00733BF5" w:rsidRDefault="006856EE" w:rsidP="00733BF5">
      <w:pPr>
        <w:rPr>
          <w:rFonts w:ascii="Times New Roman" w:hAnsi="Times New Roman" w:cs="Times New Roman"/>
          <w:sz w:val="24"/>
          <w:szCs w:val="24"/>
        </w:rPr>
      </w:pPr>
    </w:p>
    <w:p w14:paraId="66056704" w14:textId="77777777" w:rsidR="006856EE" w:rsidRPr="006856EE" w:rsidRDefault="006856EE" w:rsidP="00733BF5">
      <w:pPr>
        <w:spacing w:after="200" w:line="276" w:lineRule="auto"/>
        <w:rPr>
          <w:rFonts w:ascii="Times New Roman" w:hAnsi="Times New Roman" w:cs="Times New Roman"/>
          <w:sz w:val="24"/>
          <w:szCs w:val="24"/>
        </w:rPr>
      </w:pPr>
      <w:r w:rsidRPr="006856EE">
        <w:rPr>
          <w:rFonts w:ascii="Times New Roman" w:hAnsi="Times New Roman" w:cs="Times New Roman"/>
          <w:sz w:val="24"/>
          <w:szCs w:val="24"/>
        </w:rPr>
        <w:t>U sledećoj tabeli biće prikazano poređenje planiranih rashoda za 2025. i 2026. godinu:</w:t>
      </w:r>
    </w:p>
    <w:tbl>
      <w:tblPr>
        <w:tblStyle w:val="LightShading-Accent52"/>
        <w:tblW w:w="9576" w:type="dxa"/>
        <w:jc w:val="center"/>
        <w:tblLayout w:type="fixed"/>
        <w:tblLook w:val="04A0" w:firstRow="1" w:lastRow="0" w:firstColumn="1" w:lastColumn="0" w:noHBand="0" w:noVBand="1"/>
      </w:tblPr>
      <w:tblGrid>
        <w:gridCol w:w="2988"/>
        <w:gridCol w:w="2520"/>
        <w:gridCol w:w="2340"/>
        <w:gridCol w:w="990"/>
        <w:gridCol w:w="738"/>
      </w:tblGrid>
      <w:tr w:rsidR="006856EE" w:rsidRPr="006856EE" w14:paraId="60527FC5" w14:textId="77777777" w:rsidTr="001E4E82">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988" w:type="dxa"/>
            <w:noWrap/>
            <w:vAlign w:val="center"/>
            <w:hideMark/>
          </w:tcPr>
          <w:p w14:paraId="784DF25F"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Latn-ME"/>
              </w:rPr>
            </w:pPr>
            <w:r w:rsidRPr="006856EE">
              <w:rPr>
                <w:rFonts w:ascii="Times New Roman" w:eastAsia="Times New Roman" w:hAnsi="Times New Roman" w:cs="Times New Roman"/>
                <w:color w:val="000000"/>
                <w:sz w:val="24"/>
                <w:szCs w:val="24"/>
                <w:lang w:val="sr-Latn-ME"/>
              </w:rPr>
              <w:t>Rashodi</w:t>
            </w:r>
          </w:p>
        </w:tc>
        <w:tc>
          <w:tcPr>
            <w:tcW w:w="2520" w:type="dxa"/>
            <w:noWrap/>
            <w:vAlign w:val="center"/>
            <w:hideMark/>
          </w:tcPr>
          <w:p w14:paraId="61581242" w14:textId="77777777" w:rsidR="006856EE" w:rsidRPr="006856EE" w:rsidRDefault="006856EE" w:rsidP="00733BF5">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lang w:val="sr-Latn-ME"/>
              </w:rPr>
              <w:t>Plan za 2025. godinu</w:t>
            </w:r>
            <w:r w:rsidRPr="006856EE">
              <w:rPr>
                <w:rFonts w:ascii="Times New Roman" w:eastAsia="Times New Roman" w:hAnsi="Times New Roman" w:cs="Times New Roman"/>
                <w:color w:val="000000"/>
                <w:sz w:val="24"/>
                <w:szCs w:val="24"/>
                <w:lang w:val="sr-Cyrl-RS"/>
              </w:rPr>
              <w:t xml:space="preserve"> </w:t>
            </w:r>
            <w:r w:rsidRPr="006856EE">
              <w:rPr>
                <w:rFonts w:ascii="Times New Roman" w:eastAsia="Times New Roman" w:hAnsi="Times New Roman" w:cs="Times New Roman"/>
                <w:color w:val="000000"/>
                <w:sz w:val="24"/>
                <w:szCs w:val="24"/>
                <w:lang w:val="sr-Latn-ME"/>
              </w:rPr>
              <w:t xml:space="preserve">  </w:t>
            </w:r>
            <w:r w:rsidRPr="006856EE">
              <w:rPr>
                <w:rFonts w:ascii="Times New Roman" w:eastAsia="Times New Roman" w:hAnsi="Times New Roman" w:cs="Times New Roman"/>
                <w:color w:val="000000"/>
                <w:sz w:val="24"/>
                <w:szCs w:val="24"/>
              </w:rPr>
              <w:t>(u €)</w:t>
            </w:r>
          </w:p>
        </w:tc>
        <w:tc>
          <w:tcPr>
            <w:tcW w:w="2340" w:type="dxa"/>
            <w:noWrap/>
            <w:vAlign w:val="center"/>
            <w:hideMark/>
          </w:tcPr>
          <w:p w14:paraId="0AC14F9D" w14:textId="77777777" w:rsidR="006856EE" w:rsidRPr="006856EE" w:rsidRDefault="006856EE" w:rsidP="00733BF5">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Plan za 2026. godinu (u €)</w:t>
            </w:r>
          </w:p>
        </w:tc>
        <w:tc>
          <w:tcPr>
            <w:tcW w:w="990" w:type="dxa"/>
            <w:noWrap/>
            <w:hideMark/>
          </w:tcPr>
          <w:p w14:paraId="3517E126" w14:textId="77777777" w:rsidR="006856EE" w:rsidRPr="006856EE" w:rsidRDefault="006856EE" w:rsidP="00733BF5">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sr-Latn-ME"/>
              </w:rPr>
            </w:pPr>
            <w:r w:rsidRPr="006856EE">
              <w:rPr>
                <w:rFonts w:ascii="Times New Roman" w:eastAsia="Times New Roman" w:hAnsi="Times New Roman" w:cs="Times New Roman"/>
                <w:color w:val="000000"/>
                <w:sz w:val="24"/>
                <w:szCs w:val="24"/>
                <w:lang w:val="sr-Latn-ME"/>
              </w:rPr>
              <w:t>Indeks</w:t>
            </w:r>
          </w:p>
        </w:tc>
        <w:tc>
          <w:tcPr>
            <w:tcW w:w="738" w:type="dxa"/>
            <w:vAlign w:val="center"/>
          </w:tcPr>
          <w:p w14:paraId="70254199" w14:textId="77777777" w:rsidR="006856EE" w:rsidRPr="006856EE" w:rsidRDefault="006856EE" w:rsidP="00733BF5">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lang w:val="sr-Latn-ME"/>
              </w:rPr>
              <w:t xml:space="preserve">Udio u </w:t>
            </w:r>
            <w:r w:rsidRPr="006856EE">
              <w:rPr>
                <w:rFonts w:ascii="Times New Roman" w:eastAsia="Times New Roman" w:hAnsi="Times New Roman" w:cs="Times New Roman"/>
                <w:color w:val="000000"/>
                <w:sz w:val="24"/>
                <w:szCs w:val="24"/>
              </w:rPr>
              <w:t>%</w:t>
            </w:r>
          </w:p>
        </w:tc>
      </w:tr>
      <w:tr w:rsidR="006856EE" w:rsidRPr="006856EE" w14:paraId="3E288F2B" w14:textId="77777777" w:rsidTr="001E4E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988" w:type="dxa"/>
            <w:noWrap/>
            <w:vAlign w:val="center"/>
            <w:hideMark/>
          </w:tcPr>
          <w:p w14:paraId="57FC85B3"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Latn-ME"/>
              </w:rPr>
            </w:pPr>
            <w:r w:rsidRPr="006856EE">
              <w:rPr>
                <w:rFonts w:ascii="Times New Roman" w:eastAsia="Times New Roman" w:hAnsi="Times New Roman" w:cs="Times New Roman"/>
                <w:color w:val="000000"/>
                <w:sz w:val="24"/>
                <w:szCs w:val="24"/>
              </w:rPr>
              <w:t xml:space="preserve">1.  </w:t>
            </w:r>
            <w:r w:rsidRPr="006856EE">
              <w:rPr>
                <w:rFonts w:ascii="Times New Roman" w:eastAsia="Times New Roman" w:hAnsi="Times New Roman" w:cs="Times New Roman"/>
                <w:color w:val="000000"/>
                <w:sz w:val="24"/>
                <w:szCs w:val="24"/>
                <w:lang w:val="sr-Latn-ME"/>
              </w:rPr>
              <w:t>Bruto zarade</w:t>
            </w:r>
          </w:p>
        </w:tc>
        <w:tc>
          <w:tcPr>
            <w:tcW w:w="2520" w:type="dxa"/>
            <w:noWrap/>
            <w:vAlign w:val="center"/>
          </w:tcPr>
          <w:p w14:paraId="0DA21BC4"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eastAsia="Times New Roman" w:hAnsi="Times New Roman" w:cs="Times New Roman"/>
                <w:b/>
                <w:color w:val="000000"/>
                <w:sz w:val="24"/>
                <w:szCs w:val="24"/>
              </w:rPr>
              <w:t>156.000</w:t>
            </w:r>
          </w:p>
        </w:tc>
        <w:tc>
          <w:tcPr>
            <w:tcW w:w="2340" w:type="dxa"/>
            <w:noWrap/>
            <w:vAlign w:val="center"/>
          </w:tcPr>
          <w:p w14:paraId="1F0FEBB9"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eastAsia="Times New Roman" w:hAnsi="Times New Roman" w:cs="Times New Roman"/>
                <w:b/>
                <w:color w:val="000000"/>
                <w:sz w:val="24"/>
                <w:szCs w:val="24"/>
              </w:rPr>
              <w:t>160</w:t>
            </w:r>
            <w:r w:rsidRPr="006856EE">
              <w:rPr>
                <w:rFonts w:ascii="Times New Roman" w:eastAsia="Times New Roman" w:hAnsi="Times New Roman" w:cs="Times New Roman"/>
                <w:color w:val="000000"/>
                <w:sz w:val="24"/>
                <w:szCs w:val="24"/>
              </w:rPr>
              <w:t>.000</w:t>
            </w:r>
          </w:p>
        </w:tc>
        <w:tc>
          <w:tcPr>
            <w:tcW w:w="990" w:type="dxa"/>
            <w:noWrap/>
            <w:vAlign w:val="bottom"/>
          </w:tcPr>
          <w:p w14:paraId="40D2D08E"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hAnsi="Times New Roman" w:cs="Times New Roman"/>
                <w:color w:val="000000"/>
                <w:sz w:val="24"/>
                <w:szCs w:val="24"/>
              </w:rPr>
              <w:t>102.6</w:t>
            </w:r>
          </w:p>
        </w:tc>
        <w:tc>
          <w:tcPr>
            <w:tcW w:w="738" w:type="dxa"/>
            <w:vAlign w:val="center"/>
          </w:tcPr>
          <w:p w14:paraId="7297A1D6"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val="sr-Latn-ME"/>
              </w:rPr>
            </w:pPr>
            <w:r w:rsidRPr="006856EE">
              <w:rPr>
                <w:rFonts w:ascii="Times New Roman" w:eastAsia="Times New Roman" w:hAnsi="Times New Roman" w:cs="Times New Roman"/>
                <w:b/>
                <w:color w:val="000000"/>
                <w:sz w:val="24"/>
                <w:szCs w:val="24"/>
                <w:lang w:val="sr-Latn-ME"/>
              </w:rPr>
              <w:t>50,8</w:t>
            </w:r>
          </w:p>
        </w:tc>
      </w:tr>
      <w:tr w:rsidR="006856EE" w:rsidRPr="006856EE" w14:paraId="4FB26427" w14:textId="77777777" w:rsidTr="001E4E82">
        <w:trPr>
          <w:trHeight w:val="513"/>
          <w:jc w:val="center"/>
        </w:trPr>
        <w:tc>
          <w:tcPr>
            <w:cnfStyle w:val="001000000000" w:firstRow="0" w:lastRow="0" w:firstColumn="1" w:lastColumn="0" w:oddVBand="0" w:evenVBand="0" w:oddHBand="0" w:evenHBand="0" w:firstRowFirstColumn="0" w:firstRowLastColumn="0" w:lastRowFirstColumn="0" w:lastRowLastColumn="0"/>
            <w:tcW w:w="2988" w:type="dxa"/>
            <w:noWrap/>
            <w:vAlign w:val="center"/>
          </w:tcPr>
          <w:p w14:paraId="35094B59"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Latn-ME"/>
              </w:rPr>
            </w:pPr>
            <w:r w:rsidRPr="006856EE">
              <w:rPr>
                <w:rFonts w:ascii="Times New Roman" w:eastAsia="Times New Roman" w:hAnsi="Times New Roman" w:cs="Times New Roman"/>
                <w:color w:val="000000"/>
                <w:sz w:val="24"/>
                <w:szCs w:val="24"/>
              </w:rPr>
              <w:t xml:space="preserve">2.  </w:t>
            </w:r>
            <w:r w:rsidRPr="006856EE">
              <w:rPr>
                <w:rFonts w:ascii="Times New Roman" w:eastAsia="Times New Roman" w:hAnsi="Times New Roman" w:cs="Times New Roman"/>
                <w:color w:val="000000"/>
                <w:sz w:val="24"/>
                <w:szCs w:val="24"/>
                <w:lang w:val="sr-Latn-ME"/>
              </w:rPr>
              <w:t>Ostala lična primanja</w:t>
            </w:r>
          </w:p>
        </w:tc>
        <w:tc>
          <w:tcPr>
            <w:tcW w:w="2520" w:type="dxa"/>
            <w:noWrap/>
            <w:vAlign w:val="center"/>
          </w:tcPr>
          <w:p w14:paraId="409C704C"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eastAsia="Times New Roman" w:hAnsi="Times New Roman" w:cs="Times New Roman"/>
                <w:b/>
                <w:color w:val="000000"/>
                <w:sz w:val="24"/>
                <w:szCs w:val="24"/>
              </w:rPr>
              <w:t>5.000</w:t>
            </w:r>
          </w:p>
        </w:tc>
        <w:tc>
          <w:tcPr>
            <w:tcW w:w="2340" w:type="dxa"/>
            <w:noWrap/>
            <w:vAlign w:val="center"/>
          </w:tcPr>
          <w:p w14:paraId="4C8CDAB7"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eastAsia="Times New Roman" w:hAnsi="Times New Roman" w:cs="Times New Roman"/>
                <w:color w:val="000000"/>
                <w:sz w:val="24"/>
                <w:szCs w:val="24"/>
              </w:rPr>
              <w:t>5.000</w:t>
            </w:r>
          </w:p>
        </w:tc>
        <w:tc>
          <w:tcPr>
            <w:tcW w:w="990" w:type="dxa"/>
            <w:noWrap/>
            <w:vAlign w:val="bottom"/>
          </w:tcPr>
          <w:p w14:paraId="52AF86C8"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hAnsi="Times New Roman" w:cs="Times New Roman"/>
                <w:color w:val="000000"/>
                <w:sz w:val="24"/>
                <w:szCs w:val="24"/>
              </w:rPr>
              <w:t>100,0</w:t>
            </w:r>
          </w:p>
        </w:tc>
        <w:tc>
          <w:tcPr>
            <w:tcW w:w="738" w:type="dxa"/>
            <w:vAlign w:val="center"/>
          </w:tcPr>
          <w:p w14:paraId="32D27A81"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sr-Latn-ME"/>
              </w:rPr>
            </w:pPr>
            <w:r w:rsidRPr="006856EE">
              <w:rPr>
                <w:rFonts w:ascii="Times New Roman" w:eastAsia="Times New Roman" w:hAnsi="Times New Roman" w:cs="Times New Roman"/>
                <w:color w:val="000000"/>
                <w:sz w:val="24"/>
                <w:szCs w:val="24"/>
                <w:lang w:val="sr-Latn-ME"/>
              </w:rPr>
              <w:t>1,6</w:t>
            </w:r>
          </w:p>
        </w:tc>
      </w:tr>
      <w:tr w:rsidR="006856EE" w:rsidRPr="006856EE" w14:paraId="1C7B9ECB" w14:textId="77777777" w:rsidTr="001E4E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988" w:type="dxa"/>
            <w:noWrap/>
            <w:vAlign w:val="center"/>
            <w:hideMark/>
          </w:tcPr>
          <w:p w14:paraId="09B91C57"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Latn-ME"/>
              </w:rPr>
            </w:pPr>
            <w:r w:rsidRPr="006856EE">
              <w:rPr>
                <w:rFonts w:ascii="Times New Roman" w:eastAsia="Times New Roman" w:hAnsi="Times New Roman" w:cs="Times New Roman"/>
                <w:color w:val="000000"/>
                <w:sz w:val="24"/>
                <w:szCs w:val="24"/>
              </w:rPr>
              <w:t xml:space="preserve">3.  </w:t>
            </w:r>
            <w:r w:rsidRPr="006856EE">
              <w:rPr>
                <w:rFonts w:ascii="Times New Roman" w:eastAsia="Times New Roman" w:hAnsi="Times New Roman" w:cs="Times New Roman"/>
                <w:color w:val="000000"/>
                <w:sz w:val="24"/>
                <w:szCs w:val="24"/>
                <w:lang w:val="sr-Latn-ME"/>
              </w:rPr>
              <w:t>Rashodi za materijal</w:t>
            </w:r>
          </w:p>
        </w:tc>
        <w:tc>
          <w:tcPr>
            <w:tcW w:w="2520" w:type="dxa"/>
            <w:noWrap/>
            <w:vAlign w:val="center"/>
          </w:tcPr>
          <w:p w14:paraId="1D80E5DD"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eastAsia="Times New Roman" w:hAnsi="Times New Roman" w:cs="Times New Roman"/>
                <w:b/>
                <w:color w:val="000000"/>
                <w:sz w:val="24"/>
                <w:szCs w:val="24"/>
              </w:rPr>
              <w:t>6.300</w:t>
            </w:r>
          </w:p>
        </w:tc>
        <w:tc>
          <w:tcPr>
            <w:tcW w:w="2340" w:type="dxa"/>
            <w:noWrap/>
            <w:vAlign w:val="center"/>
          </w:tcPr>
          <w:p w14:paraId="74FF01DC"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eastAsia="Times New Roman" w:hAnsi="Times New Roman" w:cs="Times New Roman"/>
                <w:color w:val="000000"/>
                <w:sz w:val="24"/>
                <w:szCs w:val="24"/>
              </w:rPr>
              <w:t>6.300</w:t>
            </w:r>
          </w:p>
        </w:tc>
        <w:tc>
          <w:tcPr>
            <w:tcW w:w="990" w:type="dxa"/>
            <w:noWrap/>
            <w:vAlign w:val="bottom"/>
          </w:tcPr>
          <w:p w14:paraId="75F74610"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hAnsi="Times New Roman" w:cs="Times New Roman"/>
                <w:color w:val="000000"/>
                <w:sz w:val="24"/>
                <w:szCs w:val="24"/>
              </w:rPr>
              <w:t>100.0</w:t>
            </w:r>
          </w:p>
        </w:tc>
        <w:tc>
          <w:tcPr>
            <w:tcW w:w="738" w:type="dxa"/>
            <w:vAlign w:val="center"/>
          </w:tcPr>
          <w:p w14:paraId="2A47B871"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val="sr-Latn-ME"/>
              </w:rPr>
            </w:pPr>
            <w:r w:rsidRPr="006856EE">
              <w:rPr>
                <w:rFonts w:ascii="Times New Roman" w:eastAsia="Times New Roman" w:hAnsi="Times New Roman" w:cs="Times New Roman"/>
                <w:b/>
                <w:color w:val="000000"/>
                <w:sz w:val="24"/>
                <w:szCs w:val="24"/>
                <w:lang w:val="sr-Latn-ME"/>
              </w:rPr>
              <w:t>2,0</w:t>
            </w:r>
          </w:p>
        </w:tc>
      </w:tr>
      <w:tr w:rsidR="006856EE" w:rsidRPr="006856EE" w14:paraId="36CDFA30" w14:textId="77777777" w:rsidTr="001E4E82">
        <w:trPr>
          <w:trHeight w:val="340"/>
          <w:jc w:val="center"/>
        </w:trPr>
        <w:tc>
          <w:tcPr>
            <w:cnfStyle w:val="001000000000" w:firstRow="0" w:lastRow="0" w:firstColumn="1" w:lastColumn="0" w:oddVBand="0" w:evenVBand="0" w:oddHBand="0" w:evenHBand="0" w:firstRowFirstColumn="0" w:firstRowLastColumn="0" w:lastRowFirstColumn="0" w:lastRowLastColumn="0"/>
            <w:tcW w:w="2988" w:type="dxa"/>
            <w:noWrap/>
            <w:vAlign w:val="center"/>
          </w:tcPr>
          <w:p w14:paraId="4D87A01F"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Latn-ME"/>
              </w:rPr>
            </w:pPr>
            <w:r w:rsidRPr="006856EE">
              <w:rPr>
                <w:rFonts w:ascii="Times New Roman" w:eastAsia="Times New Roman" w:hAnsi="Times New Roman" w:cs="Times New Roman"/>
                <w:color w:val="000000"/>
                <w:sz w:val="24"/>
                <w:szCs w:val="24"/>
              </w:rPr>
              <w:t xml:space="preserve">    3.1 </w:t>
            </w:r>
            <w:r w:rsidRPr="006856EE">
              <w:rPr>
                <w:rFonts w:ascii="Times New Roman" w:eastAsia="Times New Roman" w:hAnsi="Times New Roman" w:cs="Times New Roman"/>
                <w:color w:val="000000"/>
                <w:sz w:val="24"/>
                <w:szCs w:val="24"/>
                <w:lang w:val="sr-Latn-ME"/>
              </w:rPr>
              <w:t>Električna energija</w:t>
            </w:r>
          </w:p>
        </w:tc>
        <w:tc>
          <w:tcPr>
            <w:tcW w:w="2520" w:type="dxa"/>
            <w:noWrap/>
            <w:vAlign w:val="center"/>
          </w:tcPr>
          <w:p w14:paraId="67169EF3"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1.500</w:t>
            </w:r>
          </w:p>
        </w:tc>
        <w:tc>
          <w:tcPr>
            <w:tcW w:w="2340" w:type="dxa"/>
            <w:noWrap/>
            <w:vAlign w:val="center"/>
          </w:tcPr>
          <w:p w14:paraId="69DCBA60"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1.500</w:t>
            </w:r>
          </w:p>
        </w:tc>
        <w:tc>
          <w:tcPr>
            <w:tcW w:w="990" w:type="dxa"/>
            <w:noWrap/>
            <w:vAlign w:val="bottom"/>
          </w:tcPr>
          <w:p w14:paraId="53E6D681"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856EE">
              <w:rPr>
                <w:rFonts w:ascii="Times New Roman" w:hAnsi="Times New Roman" w:cs="Times New Roman"/>
                <w:color w:val="000000"/>
                <w:sz w:val="24"/>
                <w:szCs w:val="24"/>
              </w:rPr>
              <w:t>100.0</w:t>
            </w:r>
          </w:p>
        </w:tc>
        <w:tc>
          <w:tcPr>
            <w:tcW w:w="738" w:type="dxa"/>
            <w:vAlign w:val="center"/>
          </w:tcPr>
          <w:p w14:paraId="59C006B3"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sr-Latn-ME"/>
              </w:rPr>
            </w:pPr>
            <w:r w:rsidRPr="006856EE">
              <w:rPr>
                <w:rFonts w:ascii="Times New Roman" w:hAnsi="Times New Roman" w:cs="Times New Roman"/>
                <w:color w:val="000000"/>
                <w:sz w:val="24"/>
                <w:szCs w:val="24"/>
                <w:lang w:val="sr-Latn-ME"/>
              </w:rPr>
              <w:t>0,5</w:t>
            </w:r>
          </w:p>
        </w:tc>
      </w:tr>
      <w:tr w:rsidR="006856EE" w:rsidRPr="006856EE" w14:paraId="5CFC685C" w14:textId="77777777" w:rsidTr="001E4E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988" w:type="dxa"/>
            <w:noWrap/>
            <w:vAlign w:val="center"/>
          </w:tcPr>
          <w:p w14:paraId="1703D244"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Latn-ME"/>
              </w:rPr>
            </w:pPr>
            <w:r w:rsidRPr="006856EE">
              <w:rPr>
                <w:rFonts w:ascii="Times New Roman" w:eastAsia="Times New Roman" w:hAnsi="Times New Roman" w:cs="Times New Roman"/>
                <w:color w:val="000000"/>
                <w:sz w:val="24"/>
                <w:szCs w:val="24"/>
              </w:rPr>
              <w:t xml:space="preserve">    3.2 </w:t>
            </w:r>
            <w:r w:rsidRPr="006856EE">
              <w:rPr>
                <w:rFonts w:ascii="Times New Roman" w:eastAsia="Times New Roman" w:hAnsi="Times New Roman" w:cs="Times New Roman"/>
                <w:color w:val="000000"/>
                <w:sz w:val="24"/>
                <w:szCs w:val="24"/>
                <w:lang w:val="sr-Latn-ME"/>
              </w:rPr>
              <w:t>Gorivo</w:t>
            </w:r>
          </w:p>
        </w:tc>
        <w:tc>
          <w:tcPr>
            <w:tcW w:w="2520" w:type="dxa"/>
            <w:noWrap/>
            <w:vAlign w:val="center"/>
          </w:tcPr>
          <w:p w14:paraId="08A6317B"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1.500</w:t>
            </w:r>
          </w:p>
        </w:tc>
        <w:tc>
          <w:tcPr>
            <w:tcW w:w="2340" w:type="dxa"/>
            <w:noWrap/>
            <w:vAlign w:val="center"/>
          </w:tcPr>
          <w:p w14:paraId="6AC4E6B1"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1.500</w:t>
            </w:r>
          </w:p>
        </w:tc>
        <w:tc>
          <w:tcPr>
            <w:tcW w:w="990" w:type="dxa"/>
            <w:noWrap/>
            <w:vAlign w:val="bottom"/>
          </w:tcPr>
          <w:p w14:paraId="1ED2F82F"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856EE">
              <w:rPr>
                <w:rFonts w:ascii="Times New Roman" w:hAnsi="Times New Roman" w:cs="Times New Roman"/>
                <w:color w:val="000000"/>
                <w:sz w:val="24"/>
                <w:szCs w:val="24"/>
              </w:rPr>
              <w:t>100.0</w:t>
            </w:r>
          </w:p>
        </w:tc>
        <w:tc>
          <w:tcPr>
            <w:tcW w:w="738" w:type="dxa"/>
            <w:vAlign w:val="center"/>
          </w:tcPr>
          <w:p w14:paraId="1E87DB7F"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sr-Latn-ME"/>
              </w:rPr>
            </w:pPr>
            <w:r w:rsidRPr="006856EE">
              <w:rPr>
                <w:rFonts w:ascii="Times New Roman" w:hAnsi="Times New Roman" w:cs="Times New Roman"/>
                <w:color w:val="000000"/>
                <w:sz w:val="24"/>
                <w:szCs w:val="24"/>
                <w:lang w:val="sr-Latn-ME"/>
              </w:rPr>
              <w:t>0,5</w:t>
            </w:r>
          </w:p>
        </w:tc>
      </w:tr>
      <w:tr w:rsidR="006856EE" w:rsidRPr="006856EE" w14:paraId="7BD4DEE5" w14:textId="77777777" w:rsidTr="001E4E82">
        <w:trPr>
          <w:trHeight w:val="340"/>
          <w:jc w:val="center"/>
        </w:trPr>
        <w:tc>
          <w:tcPr>
            <w:cnfStyle w:val="001000000000" w:firstRow="0" w:lastRow="0" w:firstColumn="1" w:lastColumn="0" w:oddVBand="0" w:evenVBand="0" w:oddHBand="0" w:evenHBand="0" w:firstRowFirstColumn="0" w:firstRowLastColumn="0" w:lastRowFirstColumn="0" w:lastRowLastColumn="0"/>
            <w:tcW w:w="2988" w:type="dxa"/>
            <w:noWrap/>
            <w:vAlign w:val="center"/>
          </w:tcPr>
          <w:p w14:paraId="5A3C675D"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Latn-ME"/>
              </w:rPr>
            </w:pPr>
            <w:r w:rsidRPr="006856EE">
              <w:rPr>
                <w:rFonts w:ascii="Times New Roman" w:eastAsia="Times New Roman" w:hAnsi="Times New Roman" w:cs="Times New Roman"/>
                <w:color w:val="000000"/>
                <w:sz w:val="24"/>
                <w:szCs w:val="24"/>
              </w:rPr>
              <w:t xml:space="preserve">    3.3 </w:t>
            </w:r>
            <w:r w:rsidRPr="006856EE">
              <w:rPr>
                <w:rFonts w:ascii="Times New Roman" w:eastAsia="Times New Roman" w:hAnsi="Times New Roman" w:cs="Times New Roman"/>
                <w:color w:val="000000"/>
                <w:sz w:val="24"/>
                <w:szCs w:val="24"/>
                <w:lang w:val="sr-Latn-ME"/>
              </w:rPr>
              <w:t>Voda i komunalne usluge</w:t>
            </w:r>
          </w:p>
        </w:tc>
        <w:tc>
          <w:tcPr>
            <w:tcW w:w="2520" w:type="dxa"/>
            <w:noWrap/>
            <w:vAlign w:val="center"/>
          </w:tcPr>
          <w:p w14:paraId="5A5641BC"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200</w:t>
            </w:r>
          </w:p>
        </w:tc>
        <w:tc>
          <w:tcPr>
            <w:tcW w:w="2340" w:type="dxa"/>
            <w:noWrap/>
            <w:vAlign w:val="center"/>
          </w:tcPr>
          <w:p w14:paraId="3A24B92A"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200</w:t>
            </w:r>
          </w:p>
        </w:tc>
        <w:tc>
          <w:tcPr>
            <w:tcW w:w="990" w:type="dxa"/>
            <w:noWrap/>
            <w:vAlign w:val="bottom"/>
          </w:tcPr>
          <w:p w14:paraId="2DE0615E"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856EE">
              <w:rPr>
                <w:rFonts w:ascii="Times New Roman" w:hAnsi="Times New Roman" w:cs="Times New Roman"/>
                <w:color w:val="000000"/>
                <w:sz w:val="24"/>
                <w:szCs w:val="24"/>
              </w:rPr>
              <w:t>100.0</w:t>
            </w:r>
          </w:p>
        </w:tc>
        <w:tc>
          <w:tcPr>
            <w:tcW w:w="738" w:type="dxa"/>
            <w:vAlign w:val="center"/>
          </w:tcPr>
          <w:p w14:paraId="14041636"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sr-Latn-ME"/>
              </w:rPr>
            </w:pPr>
            <w:r w:rsidRPr="006856EE">
              <w:rPr>
                <w:rFonts w:ascii="Times New Roman" w:hAnsi="Times New Roman" w:cs="Times New Roman"/>
                <w:color w:val="000000"/>
                <w:sz w:val="24"/>
                <w:szCs w:val="24"/>
                <w:lang w:val="sr-Latn-ME"/>
              </w:rPr>
              <w:t>0,0</w:t>
            </w:r>
          </w:p>
        </w:tc>
      </w:tr>
      <w:tr w:rsidR="006856EE" w:rsidRPr="006856EE" w14:paraId="331FE834" w14:textId="77777777" w:rsidTr="001E4E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988" w:type="dxa"/>
            <w:noWrap/>
            <w:vAlign w:val="center"/>
          </w:tcPr>
          <w:p w14:paraId="3077E9C2" w14:textId="77777777" w:rsidR="006856EE" w:rsidRPr="006856EE" w:rsidRDefault="006856EE" w:rsidP="00733BF5">
            <w:pPr>
              <w:spacing w:after="200" w:line="276" w:lineRule="auto"/>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 xml:space="preserve">    3.4 Održavanje i nabavka opreme</w:t>
            </w:r>
          </w:p>
        </w:tc>
        <w:tc>
          <w:tcPr>
            <w:tcW w:w="2520" w:type="dxa"/>
            <w:noWrap/>
            <w:vAlign w:val="center"/>
          </w:tcPr>
          <w:p w14:paraId="034F86FB"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500</w:t>
            </w:r>
          </w:p>
        </w:tc>
        <w:tc>
          <w:tcPr>
            <w:tcW w:w="2340" w:type="dxa"/>
            <w:noWrap/>
            <w:vAlign w:val="center"/>
          </w:tcPr>
          <w:p w14:paraId="1CF9F3F2"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500</w:t>
            </w:r>
          </w:p>
        </w:tc>
        <w:tc>
          <w:tcPr>
            <w:tcW w:w="990" w:type="dxa"/>
            <w:noWrap/>
            <w:vAlign w:val="bottom"/>
          </w:tcPr>
          <w:p w14:paraId="3C105D90"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856EE">
              <w:rPr>
                <w:rFonts w:ascii="Times New Roman" w:hAnsi="Times New Roman" w:cs="Times New Roman"/>
                <w:color w:val="000000"/>
                <w:sz w:val="24"/>
                <w:szCs w:val="24"/>
              </w:rPr>
              <w:t>100.0</w:t>
            </w:r>
          </w:p>
        </w:tc>
        <w:tc>
          <w:tcPr>
            <w:tcW w:w="738" w:type="dxa"/>
            <w:vAlign w:val="center"/>
          </w:tcPr>
          <w:p w14:paraId="5AE23534"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sr-Latn-ME"/>
              </w:rPr>
            </w:pPr>
            <w:r w:rsidRPr="006856EE">
              <w:rPr>
                <w:rFonts w:ascii="Times New Roman" w:hAnsi="Times New Roman" w:cs="Times New Roman"/>
                <w:color w:val="000000"/>
                <w:sz w:val="24"/>
                <w:szCs w:val="24"/>
                <w:lang w:val="sr-Latn-ME"/>
              </w:rPr>
              <w:t>0,0</w:t>
            </w:r>
          </w:p>
        </w:tc>
      </w:tr>
      <w:tr w:rsidR="006856EE" w:rsidRPr="006856EE" w14:paraId="506C2C9B" w14:textId="77777777" w:rsidTr="001E4E82">
        <w:trPr>
          <w:trHeight w:val="340"/>
          <w:jc w:val="center"/>
        </w:trPr>
        <w:tc>
          <w:tcPr>
            <w:cnfStyle w:val="001000000000" w:firstRow="0" w:lastRow="0" w:firstColumn="1" w:lastColumn="0" w:oddVBand="0" w:evenVBand="0" w:oddHBand="0" w:evenHBand="0" w:firstRowFirstColumn="0" w:firstRowLastColumn="0" w:lastRowFirstColumn="0" w:lastRowLastColumn="0"/>
            <w:tcW w:w="2988" w:type="dxa"/>
            <w:noWrap/>
            <w:vAlign w:val="center"/>
          </w:tcPr>
          <w:p w14:paraId="6A1BE456" w14:textId="77777777" w:rsidR="006856EE" w:rsidRPr="006856EE" w:rsidRDefault="006856EE" w:rsidP="00733BF5">
            <w:pPr>
              <w:spacing w:after="200" w:line="276" w:lineRule="auto"/>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 xml:space="preserve">    3.5 Kancelarijski </w:t>
            </w:r>
            <w:r w:rsidRPr="006856EE">
              <w:rPr>
                <w:rFonts w:ascii="Times New Roman" w:eastAsia="Times New Roman" w:hAnsi="Times New Roman" w:cs="Times New Roman"/>
                <w:color w:val="000000"/>
                <w:sz w:val="24"/>
                <w:szCs w:val="24"/>
              </w:rPr>
              <w:lastRenderedPageBreak/>
              <w:t>materijal</w:t>
            </w:r>
          </w:p>
        </w:tc>
        <w:tc>
          <w:tcPr>
            <w:tcW w:w="2520" w:type="dxa"/>
            <w:noWrap/>
            <w:vAlign w:val="center"/>
          </w:tcPr>
          <w:p w14:paraId="4B13A217"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lastRenderedPageBreak/>
              <w:t>600</w:t>
            </w:r>
          </w:p>
        </w:tc>
        <w:tc>
          <w:tcPr>
            <w:tcW w:w="2340" w:type="dxa"/>
            <w:noWrap/>
            <w:vAlign w:val="center"/>
          </w:tcPr>
          <w:p w14:paraId="4B3E26F2"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600</w:t>
            </w:r>
          </w:p>
        </w:tc>
        <w:tc>
          <w:tcPr>
            <w:tcW w:w="990" w:type="dxa"/>
            <w:noWrap/>
            <w:vAlign w:val="bottom"/>
          </w:tcPr>
          <w:p w14:paraId="2A68DC8B"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856EE">
              <w:rPr>
                <w:rFonts w:ascii="Times New Roman" w:hAnsi="Times New Roman" w:cs="Times New Roman"/>
                <w:color w:val="000000"/>
                <w:sz w:val="24"/>
                <w:szCs w:val="24"/>
              </w:rPr>
              <w:t>100.0</w:t>
            </w:r>
          </w:p>
        </w:tc>
        <w:tc>
          <w:tcPr>
            <w:tcW w:w="738" w:type="dxa"/>
            <w:vAlign w:val="center"/>
          </w:tcPr>
          <w:p w14:paraId="13E1970B"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sr-Latn-ME"/>
              </w:rPr>
            </w:pPr>
            <w:r w:rsidRPr="006856EE">
              <w:rPr>
                <w:rFonts w:ascii="Times New Roman" w:hAnsi="Times New Roman" w:cs="Times New Roman"/>
                <w:color w:val="000000"/>
                <w:sz w:val="24"/>
                <w:szCs w:val="24"/>
                <w:lang w:val="sr-Latn-ME"/>
              </w:rPr>
              <w:t>0,2</w:t>
            </w:r>
          </w:p>
        </w:tc>
      </w:tr>
      <w:tr w:rsidR="006856EE" w:rsidRPr="006856EE" w14:paraId="2460BED9" w14:textId="77777777" w:rsidTr="001E4E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988" w:type="dxa"/>
            <w:noWrap/>
            <w:vAlign w:val="center"/>
          </w:tcPr>
          <w:p w14:paraId="60F80535"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Latn-ME"/>
              </w:rPr>
            </w:pPr>
            <w:r w:rsidRPr="006856EE">
              <w:rPr>
                <w:rFonts w:ascii="Times New Roman" w:eastAsia="Times New Roman" w:hAnsi="Times New Roman" w:cs="Times New Roman"/>
                <w:color w:val="000000"/>
                <w:sz w:val="24"/>
                <w:szCs w:val="24"/>
              </w:rPr>
              <w:lastRenderedPageBreak/>
              <w:t xml:space="preserve">    3.6 </w:t>
            </w:r>
            <w:r w:rsidRPr="006856EE">
              <w:rPr>
                <w:rFonts w:ascii="Times New Roman" w:eastAsia="Times New Roman" w:hAnsi="Times New Roman" w:cs="Times New Roman"/>
                <w:color w:val="000000"/>
                <w:sz w:val="24"/>
                <w:szCs w:val="24"/>
                <w:lang w:val="sr-Latn-ME"/>
              </w:rPr>
              <w:t>Higijena</w:t>
            </w:r>
          </w:p>
        </w:tc>
        <w:tc>
          <w:tcPr>
            <w:tcW w:w="2520" w:type="dxa"/>
            <w:noWrap/>
            <w:vAlign w:val="center"/>
          </w:tcPr>
          <w:p w14:paraId="25ECA65C"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1000</w:t>
            </w:r>
          </w:p>
        </w:tc>
        <w:tc>
          <w:tcPr>
            <w:tcW w:w="2340" w:type="dxa"/>
            <w:noWrap/>
            <w:vAlign w:val="center"/>
          </w:tcPr>
          <w:p w14:paraId="02B6E4AD"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1000</w:t>
            </w:r>
          </w:p>
        </w:tc>
        <w:tc>
          <w:tcPr>
            <w:tcW w:w="990" w:type="dxa"/>
            <w:noWrap/>
            <w:vAlign w:val="bottom"/>
          </w:tcPr>
          <w:p w14:paraId="3D6F7EBD"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856EE">
              <w:rPr>
                <w:rFonts w:ascii="Times New Roman" w:hAnsi="Times New Roman" w:cs="Times New Roman"/>
                <w:color w:val="000000"/>
                <w:sz w:val="24"/>
                <w:szCs w:val="24"/>
              </w:rPr>
              <w:t>100.0</w:t>
            </w:r>
          </w:p>
        </w:tc>
        <w:tc>
          <w:tcPr>
            <w:tcW w:w="738" w:type="dxa"/>
            <w:vAlign w:val="center"/>
          </w:tcPr>
          <w:p w14:paraId="795DF3D9"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sr-Latn-ME"/>
              </w:rPr>
            </w:pPr>
            <w:r w:rsidRPr="006856EE">
              <w:rPr>
                <w:rFonts w:ascii="Times New Roman" w:hAnsi="Times New Roman" w:cs="Times New Roman"/>
                <w:color w:val="000000"/>
                <w:sz w:val="24"/>
                <w:szCs w:val="24"/>
                <w:lang w:val="sr-Latn-ME"/>
              </w:rPr>
              <w:t>0,4</w:t>
            </w:r>
          </w:p>
        </w:tc>
      </w:tr>
      <w:tr w:rsidR="006856EE" w:rsidRPr="006856EE" w14:paraId="2426B69C" w14:textId="77777777" w:rsidTr="001E4E82">
        <w:trPr>
          <w:trHeight w:val="340"/>
          <w:jc w:val="center"/>
        </w:trPr>
        <w:tc>
          <w:tcPr>
            <w:cnfStyle w:val="001000000000" w:firstRow="0" w:lastRow="0" w:firstColumn="1" w:lastColumn="0" w:oddVBand="0" w:evenVBand="0" w:oddHBand="0" w:evenHBand="0" w:firstRowFirstColumn="0" w:firstRowLastColumn="0" w:lastRowFirstColumn="0" w:lastRowLastColumn="0"/>
            <w:tcW w:w="2988" w:type="dxa"/>
            <w:noWrap/>
            <w:vAlign w:val="center"/>
          </w:tcPr>
          <w:p w14:paraId="2E865DC7"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Cyrl-RS"/>
              </w:rPr>
            </w:pPr>
            <w:r w:rsidRPr="006856EE">
              <w:rPr>
                <w:rFonts w:ascii="Times New Roman" w:eastAsia="Times New Roman" w:hAnsi="Times New Roman" w:cs="Times New Roman"/>
                <w:color w:val="000000"/>
                <w:sz w:val="24"/>
                <w:szCs w:val="24"/>
              </w:rPr>
              <w:t xml:space="preserve">    3.7  Inventar</w:t>
            </w:r>
          </w:p>
        </w:tc>
        <w:tc>
          <w:tcPr>
            <w:tcW w:w="2520" w:type="dxa"/>
            <w:noWrap/>
            <w:vAlign w:val="center"/>
          </w:tcPr>
          <w:p w14:paraId="73C8780D"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1000</w:t>
            </w:r>
          </w:p>
        </w:tc>
        <w:tc>
          <w:tcPr>
            <w:tcW w:w="2340" w:type="dxa"/>
            <w:noWrap/>
            <w:vAlign w:val="center"/>
          </w:tcPr>
          <w:p w14:paraId="6CB285FA"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1000</w:t>
            </w:r>
          </w:p>
        </w:tc>
        <w:tc>
          <w:tcPr>
            <w:tcW w:w="990" w:type="dxa"/>
            <w:noWrap/>
            <w:vAlign w:val="bottom"/>
          </w:tcPr>
          <w:p w14:paraId="17CAC062"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856EE">
              <w:rPr>
                <w:rFonts w:ascii="Times New Roman" w:hAnsi="Times New Roman" w:cs="Times New Roman"/>
                <w:color w:val="000000"/>
                <w:sz w:val="24"/>
                <w:szCs w:val="24"/>
              </w:rPr>
              <w:t>100.0</w:t>
            </w:r>
          </w:p>
        </w:tc>
        <w:tc>
          <w:tcPr>
            <w:tcW w:w="738" w:type="dxa"/>
            <w:vAlign w:val="center"/>
          </w:tcPr>
          <w:p w14:paraId="58432D1E"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sr-Latn-ME"/>
              </w:rPr>
            </w:pPr>
            <w:r w:rsidRPr="006856EE">
              <w:rPr>
                <w:rFonts w:ascii="Times New Roman" w:hAnsi="Times New Roman" w:cs="Times New Roman"/>
                <w:color w:val="000000"/>
                <w:sz w:val="24"/>
                <w:szCs w:val="24"/>
                <w:lang w:val="sr-Latn-ME"/>
              </w:rPr>
              <w:t>0,4</w:t>
            </w:r>
          </w:p>
        </w:tc>
      </w:tr>
      <w:tr w:rsidR="006856EE" w:rsidRPr="006856EE" w14:paraId="5E181DE3" w14:textId="77777777" w:rsidTr="001E4E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988" w:type="dxa"/>
            <w:noWrap/>
            <w:vAlign w:val="center"/>
          </w:tcPr>
          <w:p w14:paraId="7C3848EC"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Latn-ME"/>
              </w:rPr>
            </w:pPr>
            <w:r w:rsidRPr="006856EE">
              <w:rPr>
                <w:rFonts w:ascii="Times New Roman" w:eastAsia="Times New Roman" w:hAnsi="Times New Roman" w:cs="Times New Roman"/>
                <w:color w:val="000000"/>
                <w:sz w:val="24"/>
                <w:szCs w:val="24"/>
              </w:rPr>
              <w:t xml:space="preserve">4. </w:t>
            </w:r>
            <w:r w:rsidRPr="006856EE">
              <w:rPr>
                <w:rFonts w:ascii="Times New Roman" w:eastAsia="Times New Roman" w:hAnsi="Times New Roman" w:cs="Times New Roman"/>
                <w:color w:val="000000"/>
                <w:sz w:val="24"/>
                <w:szCs w:val="24"/>
                <w:lang w:val="sr-Latn-ME"/>
              </w:rPr>
              <w:t>Rashodi za usluge</w:t>
            </w:r>
          </w:p>
        </w:tc>
        <w:tc>
          <w:tcPr>
            <w:tcW w:w="2520" w:type="dxa"/>
            <w:noWrap/>
            <w:vAlign w:val="center"/>
          </w:tcPr>
          <w:p w14:paraId="1652862A"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eastAsia="Times New Roman" w:hAnsi="Times New Roman" w:cs="Times New Roman"/>
                <w:b/>
                <w:color w:val="000000"/>
                <w:sz w:val="24"/>
                <w:szCs w:val="24"/>
              </w:rPr>
              <w:t>9.000</w:t>
            </w:r>
          </w:p>
        </w:tc>
        <w:tc>
          <w:tcPr>
            <w:tcW w:w="2340" w:type="dxa"/>
            <w:noWrap/>
            <w:vAlign w:val="center"/>
          </w:tcPr>
          <w:p w14:paraId="76F1B99E"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eastAsia="Times New Roman" w:hAnsi="Times New Roman" w:cs="Times New Roman"/>
                <w:color w:val="000000"/>
                <w:sz w:val="24"/>
                <w:szCs w:val="24"/>
              </w:rPr>
              <w:t>9.000</w:t>
            </w:r>
          </w:p>
        </w:tc>
        <w:tc>
          <w:tcPr>
            <w:tcW w:w="990" w:type="dxa"/>
            <w:noWrap/>
            <w:vAlign w:val="bottom"/>
          </w:tcPr>
          <w:p w14:paraId="326AE3BA"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6856EE">
              <w:rPr>
                <w:rFonts w:ascii="Times New Roman" w:hAnsi="Times New Roman" w:cs="Times New Roman"/>
                <w:color w:val="000000"/>
                <w:sz w:val="24"/>
                <w:szCs w:val="24"/>
              </w:rPr>
              <w:t>100,0</w:t>
            </w:r>
          </w:p>
        </w:tc>
        <w:tc>
          <w:tcPr>
            <w:tcW w:w="738" w:type="dxa"/>
            <w:vAlign w:val="center"/>
          </w:tcPr>
          <w:p w14:paraId="49AF1DD4"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val="sr-Latn-ME"/>
              </w:rPr>
            </w:pPr>
            <w:r w:rsidRPr="006856EE">
              <w:rPr>
                <w:rFonts w:ascii="Times New Roman" w:hAnsi="Times New Roman" w:cs="Times New Roman"/>
                <w:b/>
                <w:color w:val="000000"/>
                <w:sz w:val="24"/>
                <w:szCs w:val="24"/>
                <w:lang w:val="sr-Latn-ME"/>
              </w:rPr>
              <w:t>2,8</w:t>
            </w:r>
          </w:p>
        </w:tc>
      </w:tr>
      <w:tr w:rsidR="006856EE" w:rsidRPr="006856EE" w14:paraId="4395C7D5" w14:textId="77777777" w:rsidTr="001E4E82">
        <w:trPr>
          <w:trHeight w:val="360"/>
          <w:jc w:val="center"/>
        </w:trPr>
        <w:tc>
          <w:tcPr>
            <w:cnfStyle w:val="001000000000" w:firstRow="0" w:lastRow="0" w:firstColumn="1" w:lastColumn="0" w:oddVBand="0" w:evenVBand="0" w:oddHBand="0" w:evenHBand="0" w:firstRowFirstColumn="0" w:firstRowLastColumn="0" w:lastRowFirstColumn="0" w:lastRowLastColumn="0"/>
            <w:tcW w:w="2988" w:type="dxa"/>
            <w:noWrap/>
            <w:vAlign w:val="center"/>
          </w:tcPr>
          <w:p w14:paraId="5E3F7F6E"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Latn-ME"/>
              </w:rPr>
            </w:pPr>
            <w:r w:rsidRPr="006856EE">
              <w:rPr>
                <w:rFonts w:ascii="Times New Roman" w:eastAsia="Times New Roman" w:hAnsi="Times New Roman" w:cs="Times New Roman"/>
                <w:color w:val="000000"/>
                <w:sz w:val="24"/>
                <w:szCs w:val="24"/>
              </w:rPr>
              <w:t xml:space="preserve">  4.1 </w:t>
            </w:r>
            <w:r w:rsidRPr="006856EE">
              <w:rPr>
                <w:rFonts w:ascii="Times New Roman" w:eastAsia="Times New Roman" w:hAnsi="Times New Roman" w:cs="Times New Roman"/>
                <w:color w:val="000000"/>
                <w:sz w:val="24"/>
                <w:szCs w:val="24"/>
                <w:lang w:val="sr-Latn-ME"/>
              </w:rPr>
              <w:t>Bankarske provizije</w:t>
            </w:r>
          </w:p>
        </w:tc>
        <w:tc>
          <w:tcPr>
            <w:tcW w:w="2520" w:type="dxa"/>
            <w:noWrap/>
            <w:vAlign w:val="center"/>
          </w:tcPr>
          <w:p w14:paraId="4508835D"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600</w:t>
            </w:r>
          </w:p>
        </w:tc>
        <w:tc>
          <w:tcPr>
            <w:tcW w:w="2340" w:type="dxa"/>
            <w:noWrap/>
            <w:vAlign w:val="center"/>
          </w:tcPr>
          <w:p w14:paraId="72A46FE8"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600</w:t>
            </w:r>
          </w:p>
        </w:tc>
        <w:tc>
          <w:tcPr>
            <w:tcW w:w="990" w:type="dxa"/>
            <w:noWrap/>
            <w:vAlign w:val="bottom"/>
          </w:tcPr>
          <w:p w14:paraId="2966116B"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856EE">
              <w:rPr>
                <w:rFonts w:ascii="Times New Roman" w:hAnsi="Times New Roman" w:cs="Times New Roman"/>
                <w:color w:val="000000"/>
                <w:sz w:val="24"/>
                <w:szCs w:val="24"/>
              </w:rPr>
              <w:t>100.0</w:t>
            </w:r>
          </w:p>
        </w:tc>
        <w:tc>
          <w:tcPr>
            <w:tcW w:w="738" w:type="dxa"/>
            <w:vAlign w:val="center"/>
          </w:tcPr>
          <w:p w14:paraId="4BB6EC58"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sr-Latn-ME"/>
              </w:rPr>
            </w:pPr>
            <w:r w:rsidRPr="006856EE">
              <w:rPr>
                <w:rFonts w:ascii="Times New Roman" w:hAnsi="Times New Roman" w:cs="Times New Roman"/>
                <w:color w:val="000000"/>
                <w:sz w:val="24"/>
                <w:szCs w:val="24"/>
                <w:lang w:val="sr-Latn-ME"/>
              </w:rPr>
              <w:t>0,1</w:t>
            </w:r>
          </w:p>
        </w:tc>
      </w:tr>
      <w:tr w:rsidR="006856EE" w:rsidRPr="006856EE" w14:paraId="29E6CDA2" w14:textId="77777777" w:rsidTr="001E4E8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988" w:type="dxa"/>
            <w:noWrap/>
            <w:vAlign w:val="center"/>
          </w:tcPr>
          <w:p w14:paraId="64200461"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Latn-ME"/>
              </w:rPr>
            </w:pPr>
            <w:r w:rsidRPr="006856EE">
              <w:rPr>
                <w:rFonts w:ascii="Times New Roman" w:eastAsia="Times New Roman" w:hAnsi="Times New Roman" w:cs="Times New Roman"/>
                <w:color w:val="000000"/>
                <w:sz w:val="24"/>
                <w:szCs w:val="24"/>
              </w:rPr>
              <w:t xml:space="preserve">  4.2 </w:t>
            </w:r>
            <w:r w:rsidRPr="006856EE">
              <w:rPr>
                <w:rFonts w:ascii="Times New Roman" w:eastAsia="Times New Roman" w:hAnsi="Times New Roman" w:cs="Times New Roman"/>
                <w:color w:val="000000"/>
                <w:sz w:val="24"/>
                <w:szCs w:val="24"/>
                <w:lang w:val="sr-Latn-ME"/>
              </w:rPr>
              <w:t>Telefon i internet</w:t>
            </w:r>
          </w:p>
        </w:tc>
        <w:tc>
          <w:tcPr>
            <w:tcW w:w="2520" w:type="dxa"/>
            <w:noWrap/>
            <w:vAlign w:val="center"/>
          </w:tcPr>
          <w:p w14:paraId="3B54DA73"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900</w:t>
            </w:r>
          </w:p>
        </w:tc>
        <w:tc>
          <w:tcPr>
            <w:tcW w:w="2340" w:type="dxa"/>
            <w:noWrap/>
            <w:vAlign w:val="center"/>
          </w:tcPr>
          <w:p w14:paraId="414D461E"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900</w:t>
            </w:r>
          </w:p>
        </w:tc>
        <w:tc>
          <w:tcPr>
            <w:tcW w:w="990" w:type="dxa"/>
            <w:noWrap/>
            <w:vAlign w:val="bottom"/>
          </w:tcPr>
          <w:p w14:paraId="4C87CCA8"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856EE">
              <w:rPr>
                <w:rFonts w:ascii="Times New Roman" w:hAnsi="Times New Roman" w:cs="Times New Roman"/>
                <w:color w:val="000000"/>
                <w:sz w:val="24"/>
                <w:szCs w:val="24"/>
              </w:rPr>
              <w:t>100.0</w:t>
            </w:r>
          </w:p>
        </w:tc>
        <w:tc>
          <w:tcPr>
            <w:tcW w:w="738" w:type="dxa"/>
            <w:vAlign w:val="center"/>
          </w:tcPr>
          <w:p w14:paraId="10C3281E"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sr-Latn-ME"/>
              </w:rPr>
            </w:pPr>
            <w:r w:rsidRPr="006856EE">
              <w:rPr>
                <w:rFonts w:ascii="Times New Roman" w:hAnsi="Times New Roman" w:cs="Times New Roman"/>
                <w:color w:val="000000"/>
                <w:sz w:val="24"/>
                <w:szCs w:val="24"/>
                <w:lang w:val="sr-Latn-ME"/>
              </w:rPr>
              <w:t>0,3</w:t>
            </w:r>
          </w:p>
        </w:tc>
      </w:tr>
      <w:tr w:rsidR="006856EE" w:rsidRPr="006856EE" w14:paraId="1E7E2352" w14:textId="77777777" w:rsidTr="001E4E82">
        <w:trPr>
          <w:trHeight w:val="360"/>
          <w:jc w:val="center"/>
        </w:trPr>
        <w:tc>
          <w:tcPr>
            <w:cnfStyle w:val="001000000000" w:firstRow="0" w:lastRow="0" w:firstColumn="1" w:lastColumn="0" w:oddVBand="0" w:evenVBand="0" w:oddHBand="0" w:evenHBand="0" w:firstRowFirstColumn="0" w:firstRowLastColumn="0" w:lastRowFirstColumn="0" w:lastRowLastColumn="0"/>
            <w:tcW w:w="2988" w:type="dxa"/>
            <w:noWrap/>
            <w:vAlign w:val="center"/>
          </w:tcPr>
          <w:p w14:paraId="166B8550"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Latn-ME"/>
              </w:rPr>
            </w:pPr>
            <w:r w:rsidRPr="006856EE">
              <w:rPr>
                <w:rFonts w:ascii="Times New Roman" w:eastAsia="Times New Roman" w:hAnsi="Times New Roman" w:cs="Times New Roman"/>
                <w:color w:val="000000"/>
                <w:sz w:val="24"/>
                <w:szCs w:val="24"/>
              </w:rPr>
              <w:t xml:space="preserve">  4.3 </w:t>
            </w:r>
            <w:r w:rsidRPr="006856EE">
              <w:rPr>
                <w:rFonts w:ascii="Times New Roman" w:eastAsia="Times New Roman" w:hAnsi="Times New Roman" w:cs="Times New Roman"/>
                <w:color w:val="000000"/>
                <w:sz w:val="24"/>
                <w:szCs w:val="24"/>
                <w:lang w:val="sr-Latn-ME"/>
              </w:rPr>
              <w:t>Službena putovanja</w:t>
            </w:r>
          </w:p>
        </w:tc>
        <w:tc>
          <w:tcPr>
            <w:tcW w:w="2520" w:type="dxa"/>
            <w:noWrap/>
            <w:vAlign w:val="center"/>
          </w:tcPr>
          <w:p w14:paraId="35E61026"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4.500</w:t>
            </w:r>
          </w:p>
        </w:tc>
        <w:tc>
          <w:tcPr>
            <w:tcW w:w="2340" w:type="dxa"/>
            <w:noWrap/>
            <w:vAlign w:val="center"/>
          </w:tcPr>
          <w:p w14:paraId="56066396"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4.500</w:t>
            </w:r>
          </w:p>
        </w:tc>
        <w:tc>
          <w:tcPr>
            <w:tcW w:w="990" w:type="dxa"/>
            <w:noWrap/>
            <w:vAlign w:val="bottom"/>
          </w:tcPr>
          <w:p w14:paraId="4E274CE7"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856EE">
              <w:rPr>
                <w:rFonts w:ascii="Times New Roman" w:hAnsi="Times New Roman" w:cs="Times New Roman"/>
                <w:color w:val="000000"/>
                <w:sz w:val="24"/>
                <w:szCs w:val="24"/>
              </w:rPr>
              <w:t>100.0</w:t>
            </w:r>
          </w:p>
        </w:tc>
        <w:tc>
          <w:tcPr>
            <w:tcW w:w="738" w:type="dxa"/>
            <w:vAlign w:val="center"/>
          </w:tcPr>
          <w:p w14:paraId="54BE2AD5"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sr-Latn-ME"/>
              </w:rPr>
            </w:pPr>
            <w:r w:rsidRPr="006856EE">
              <w:rPr>
                <w:rFonts w:ascii="Times New Roman" w:hAnsi="Times New Roman" w:cs="Times New Roman"/>
                <w:color w:val="000000"/>
                <w:sz w:val="24"/>
                <w:szCs w:val="24"/>
                <w:lang w:val="sr-Latn-ME"/>
              </w:rPr>
              <w:t>1,4</w:t>
            </w:r>
          </w:p>
        </w:tc>
      </w:tr>
      <w:tr w:rsidR="006856EE" w:rsidRPr="006856EE" w14:paraId="377CB6A3" w14:textId="77777777" w:rsidTr="001E4E8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988" w:type="dxa"/>
            <w:noWrap/>
            <w:vAlign w:val="center"/>
          </w:tcPr>
          <w:p w14:paraId="681DB084"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Latn-ME"/>
              </w:rPr>
            </w:pPr>
            <w:r w:rsidRPr="006856EE">
              <w:rPr>
                <w:rFonts w:ascii="Times New Roman" w:eastAsia="Times New Roman" w:hAnsi="Times New Roman" w:cs="Times New Roman"/>
                <w:color w:val="000000"/>
                <w:sz w:val="24"/>
                <w:szCs w:val="24"/>
              </w:rPr>
              <w:t xml:space="preserve">  4.4 </w:t>
            </w:r>
            <w:r w:rsidRPr="006856EE">
              <w:rPr>
                <w:rFonts w:ascii="Times New Roman" w:eastAsia="Times New Roman" w:hAnsi="Times New Roman" w:cs="Times New Roman"/>
                <w:color w:val="000000"/>
                <w:sz w:val="24"/>
                <w:szCs w:val="24"/>
                <w:lang w:val="sr-Latn-ME"/>
              </w:rPr>
              <w:t>Reprezentacija</w:t>
            </w:r>
          </w:p>
        </w:tc>
        <w:tc>
          <w:tcPr>
            <w:tcW w:w="2520" w:type="dxa"/>
            <w:noWrap/>
            <w:vAlign w:val="center"/>
          </w:tcPr>
          <w:p w14:paraId="5609ACD7"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3.000</w:t>
            </w:r>
          </w:p>
        </w:tc>
        <w:tc>
          <w:tcPr>
            <w:tcW w:w="2340" w:type="dxa"/>
            <w:noWrap/>
            <w:vAlign w:val="center"/>
          </w:tcPr>
          <w:p w14:paraId="4C389BBB"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3.000</w:t>
            </w:r>
          </w:p>
        </w:tc>
        <w:tc>
          <w:tcPr>
            <w:tcW w:w="990" w:type="dxa"/>
            <w:noWrap/>
            <w:vAlign w:val="bottom"/>
          </w:tcPr>
          <w:p w14:paraId="32BB36CB"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856EE">
              <w:rPr>
                <w:rFonts w:ascii="Times New Roman" w:hAnsi="Times New Roman" w:cs="Times New Roman"/>
                <w:color w:val="000000"/>
                <w:sz w:val="24"/>
                <w:szCs w:val="24"/>
              </w:rPr>
              <w:t>100.0</w:t>
            </w:r>
          </w:p>
        </w:tc>
        <w:tc>
          <w:tcPr>
            <w:tcW w:w="738" w:type="dxa"/>
            <w:vAlign w:val="center"/>
          </w:tcPr>
          <w:p w14:paraId="5331C5C3"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sr-Latn-ME"/>
              </w:rPr>
            </w:pPr>
            <w:r w:rsidRPr="006856EE">
              <w:rPr>
                <w:rFonts w:ascii="Times New Roman" w:hAnsi="Times New Roman" w:cs="Times New Roman"/>
                <w:color w:val="000000"/>
                <w:sz w:val="24"/>
                <w:szCs w:val="24"/>
                <w:lang w:val="sr-Latn-ME"/>
              </w:rPr>
              <w:t>1,0</w:t>
            </w:r>
          </w:p>
        </w:tc>
      </w:tr>
      <w:tr w:rsidR="006856EE" w:rsidRPr="006856EE" w14:paraId="1F2AB535" w14:textId="77777777" w:rsidTr="001E4E82">
        <w:trPr>
          <w:trHeight w:val="360"/>
          <w:jc w:val="center"/>
        </w:trPr>
        <w:tc>
          <w:tcPr>
            <w:cnfStyle w:val="001000000000" w:firstRow="0" w:lastRow="0" w:firstColumn="1" w:lastColumn="0" w:oddVBand="0" w:evenVBand="0" w:oddHBand="0" w:evenHBand="0" w:firstRowFirstColumn="0" w:firstRowLastColumn="0" w:lastRowFirstColumn="0" w:lastRowLastColumn="0"/>
            <w:tcW w:w="2988" w:type="dxa"/>
            <w:noWrap/>
            <w:vAlign w:val="bottom"/>
          </w:tcPr>
          <w:p w14:paraId="46775B2A" w14:textId="77777777" w:rsidR="006856EE" w:rsidRPr="006856EE" w:rsidRDefault="006856EE" w:rsidP="00733BF5">
            <w:pPr>
              <w:spacing w:after="200" w:line="276" w:lineRule="auto"/>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 xml:space="preserve">5.   </w:t>
            </w:r>
            <w:r w:rsidRPr="006856EE">
              <w:rPr>
                <w:rFonts w:ascii="Times New Roman" w:eastAsia="Times New Roman" w:hAnsi="Times New Roman" w:cs="Times New Roman"/>
                <w:color w:val="000000"/>
                <w:sz w:val="24"/>
                <w:szCs w:val="24"/>
                <w:lang w:val="sr-Latn-ME"/>
              </w:rPr>
              <w:t>Rashodi za usluge za realizaciju</w:t>
            </w:r>
            <w:r w:rsidRPr="006856EE">
              <w:rPr>
                <w:rFonts w:ascii="Times New Roman" w:eastAsia="Times New Roman" w:hAnsi="Times New Roman" w:cs="Times New Roman"/>
                <w:color w:val="000000"/>
                <w:sz w:val="24"/>
                <w:szCs w:val="24"/>
              </w:rPr>
              <w:t xml:space="preserve"> projekata/aktivnosti</w:t>
            </w:r>
          </w:p>
        </w:tc>
        <w:tc>
          <w:tcPr>
            <w:tcW w:w="2520" w:type="dxa"/>
            <w:noWrap/>
            <w:vAlign w:val="center"/>
          </w:tcPr>
          <w:p w14:paraId="6BF12CD4"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sr-Cyrl-RS"/>
              </w:rPr>
            </w:pPr>
            <w:r w:rsidRPr="006856EE">
              <w:rPr>
                <w:rFonts w:ascii="Times New Roman" w:eastAsia="Times New Roman" w:hAnsi="Times New Roman" w:cs="Times New Roman"/>
                <w:b/>
                <w:color w:val="000000"/>
                <w:sz w:val="24"/>
                <w:szCs w:val="24"/>
              </w:rPr>
              <w:t>118.900</w:t>
            </w:r>
          </w:p>
        </w:tc>
        <w:tc>
          <w:tcPr>
            <w:tcW w:w="2340" w:type="dxa"/>
            <w:noWrap/>
            <w:vAlign w:val="center"/>
          </w:tcPr>
          <w:p w14:paraId="1E51A14D"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eastAsia="Times New Roman" w:hAnsi="Times New Roman" w:cs="Times New Roman"/>
                <w:b/>
                <w:color w:val="000000"/>
                <w:sz w:val="24"/>
                <w:szCs w:val="24"/>
              </w:rPr>
              <w:t>134.800</w:t>
            </w:r>
          </w:p>
        </w:tc>
        <w:tc>
          <w:tcPr>
            <w:tcW w:w="990" w:type="dxa"/>
            <w:noWrap/>
            <w:vAlign w:val="bottom"/>
          </w:tcPr>
          <w:p w14:paraId="3CA5CA2F"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val="sr-Latn-RS"/>
              </w:rPr>
            </w:pPr>
            <w:r w:rsidRPr="006856EE">
              <w:rPr>
                <w:rFonts w:ascii="Times New Roman" w:hAnsi="Times New Roman" w:cs="Times New Roman"/>
                <w:color w:val="000000"/>
                <w:sz w:val="24"/>
                <w:szCs w:val="24"/>
              </w:rPr>
              <w:t>113,4</w:t>
            </w:r>
          </w:p>
        </w:tc>
        <w:tc>
          <w:tcPr>
            <w:tcW w:w="738" w:type="dxa"/>
            <w:vAlign w:val="center"/>
          </w:tcPr>
          <w:p w14:paraId="3F4A444B"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lang w:val="sr-Latn-ME"/>
              </w:rPr>
            </w:pPr>
            <w:r w:rsidRPr="006856EE">
              <w:rPr>
                <w:rFonts w:ascii="Times New Roman" w:hAnsi="Times New Roman" w:cs="Times New Roman"/>
                <w:b/>
                <w:color w:val="000000"/>
                <w:sz w:val="24"/>
                <w:szCs w:val="24"/>
                <w:lang w:val="sr-Latn-ME"/>
              </w:rPr>
              <w:t>42,8</w:t>
            </w:r>
          </w:p>
        </w:tc>
      </w:tr>
      <w:tr w:rsidR="006856EE" w:rsidRPr="006856EE" w14:paraId="22C5904B" w14:textId="77777777" w:rsidTr="001E4E82">
        <w:trPr>
          <w:cnfStyle w:val="000000100000" w:firstRow="0" w:lastRow="0" w:firstColumn="0" w:lastColumn="0" w:oddVBand="0" w:evenVBand="0" w:oddHBand="1" w:evenHBand="0" w:firstRowFirstColumn="0" w:firstRowLastColumn="0" w:lastRowFirstColumn="0" w:lastRowLastColumn="0"/>
          <w:trHeight w:val="549"/>
          <w:jc w:val="center"/>
        </w:trPr>
        <w:tc>
          <w:tcPr>
            <w:cnfStyle w:val="001000000000" w:firstRow="0" w:lastRow="0" w:firstColumn="1" w:lastColumn="0" w:oddVBand="0" w:evenVBand="0" w:oddHBand="0" w:evenHBand="0" w:firstRowFirstColumn="0" w:firstRowLastColumn="0" w:lastRowFirstColumn="0" w:lastRowLastColumn="0"/>
            <w:tcW w:w="2988" w:type="dxa"/>
            <w:noWrap/>
            <w:vAlign w:val="center"/>
          </w:tcPr>
          <w:p w14:paraId="4476826D"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Latn-ME"/>
              </w:rPr>
            </w:pPr>
            <w:r w:rsidRPr="006856EE">
              <w:rPr>
                <w:rFonts w:ascii="Times New Roman" w:eastAsia="Times New Roman" w:hAnsi="Times New Roman" w:cs="Times New Roman"/>
                <w:color w:val="000000"/>
                <w:sz w:val="24"/>
                <w:szCs w:val="24"/>
              </w:rPr>
              <w:t xml:space="preserve">  5.1</w:t>
            </w:r>
            <w:r w:rsidRPr="006856EE">
              <w:rPr>
                <w:rFonts w:ascii="Times New Roman" w:eastAsia="Times New Roman" w:hAnsi="Times New Roman" w:cs="Times New Roman"/>
                <w:color w:val="000000"/>
                <w:sz w:val="24"/>
                <w:szCs w:val="24"/>
                <w:lang w:val="sr-Cyrl-RS"/>
              </w:rPr>
              <w:t xml:space="preserve"> </w:t>
            </w:r>
            <w:r w:rsidRPr="006856EE">
              <w:rPr>
                <w:rFonts w:ascii="Times New Roman" w:eastAsia="Times New Roman" w:hAnsi="Times New Roman" w:cs="Times New Roman"/>
                <w:color w:val="000000"/>
                <w:sz w:val="24"/>
                <w:szCs w:val="24"/>
                <w:lang w:val="sr-Latn-ME"/>
              </w:rPr>
              <w:t>Informativno promotivna djelatnost</w:t>
            </w:r>
          </w:p>
        </w:tc>
        <w:tc>
          <w:tcPr>
            <w:tcW w:w="2520" w:type="dxa"/>
            <w:noWrap/>
            <w:vAlign w:val="center"/>
          </w:tcPr>
          <w:p w14:paraId="11767714"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30.000</w:t>
            </w:r>
          </w:p>
        </w:tc>
        <w:tc>
          <w:tcPr>
            <w:tcW w:w="2340" w:type="dxa"/>
            <w:noWrap/>
            <w:vAlign w:val="center"/>
          </w:tcPr>
          <w:p w14:paraId="08C2E7D3"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35.000</w:t>
            </w:r>
          </w:p>
        </w:tc>
        <w:tc>
          <w:tcPr>
            <w:tcW w:w="990" w:type="dxa"/>
            <w:noWrap/>
            <w:vAlign w:val="bottom"/>
          </w:tcPr>
          <w:p w14:paraId="38444DEA"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sr-Cyrl-RS"/>
              </w:rPr>
            </w:pPr>
            <w:r w:rsidRPr="006856EE">
              <w:rPr>
                <w:rFonts w:ascii="Times New Roman" w:hAnsi="Times New Roman" w:cs="Times New Roman"/>
                <w:color w:val="000000"/>
                <w:sz w:val="24"/>
                <w:szCs w:val="24"/>
              </w:rPr>
              <w:t>116,7</w:t>
            </w:r>
          </w:p>
        </w:tc>
        <w:tc>
          <w:tcPr>
            <w:tcW w:w="738" w:type="dxa"/>
            <w:vAlign w:val="center"/>
          </w:tcPr>
          <w:p w14:paraId="2F6DCFB1"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sr-Latn-ME"/>
              </w:rPr>
            </w:pPr>
            <w:r w:rsidRPr="006856EE">
              <w:rPr>
                <w:rFonts w:ascii="Times New Roman" w:hAnsi="Times New Roman" w:cs="Times New Roman"/>
                <w:color w:val="000000"/>
                <w:sz w:val="24"/>
                <w:szCs w:val="24"/>
                <w:lang w:val="sr-Latn-ME"/>
              </w:rPr>
              <w:t>11,2</w:t>
            </w:r>
          </w:p>
        </w:tc>
      </w:tr>
      <w:tr w:rsidR="006856EE" w:rsidRPr="006856EE" w14:paraId="754B20E4" w14:textId="77777777" w:rsidTr="001E4E82">
        <w:trPr>
          <w:trHeight w:val="360"/>
          <w:jc w:val="center"/>
        </w:trPr>
        <w:tc>
          <w:tcPr>
            <w:cnfStyle w:val="001000000000" w:firstRow="0" w:lastRow="0" w:firstColumn="1" w:lastColumn="0" w:oddVBand="0" w:evenVBand="0" w:oddHBand="0" w:evenHBand="0" w:firstRowFirstColumn="0" w:firstRowLastColumn="0" w:lastRowFirstColumn="0" w:lastRowLastColumn="0"/>
            <w:tcW w:w="2988" w:type="dxa"/>
            <w:noWrap/>
            <w:vAlign w:val="center"/>
          </w:tcPr>
          <w:p w14:paraId="103D62AB"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Latn-ME"/>
              </w:rPr>
            </w:pPr>
            <w:r w:rsidRPr="006856EE">
              <w:rPr>
                <w:rFonts w:ascii="Times New Roman" w:eastAsia="Times New Roman" w:hAnsi="Times New Roman" w:cs="Times New Roman"/>
                <w:color w:val="000000"/>
                <w:sz w:val="24"/>
                <w:szCs w:val="24"/>
              </w:rPr>
              <w:t xml:space="preserve">  5.2 </w:t>
            </w:r>
            <w:r w:rsidRPr="006856EE">
              <w:rPr>
                <w:rFonts w:ascii="Times New Roman" w:eastAsia="Times New Roman" w:hAnsi="Times New Roman" w:cs="Times New Roman"/>
                <w:color w:val="000000"/>
                <w:sz w:val="24"/>
                <w:szCs w:val="24"/>
                <w:lang w:val="sr-Latn-ME"/>
              </w:rPr>
              <w:t>Izrada propagandnog materijala</w:t>
            </w:r>
          </w:p>
        </w:tc>
        <w:tc>
          <w:tcPr>
            <w:tcW w:w="2520" w:type="dxa"/>
            <w:noWrap/>
            <w:vAlign w:val="center"/>
          </w:tcPr>
          <w:p w14:paraId="1DFEF04C"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10.000</w:t>
            </w:r>
          </w:p>
        </w:tc>
        <w:tc>
          <w:tcPr>
            <w:tcW w:w="2340" w:type="dxa"/>
            <w:noWrap/>
            <w:vAlign w:val="center"/>
          </w:tcPr>
          <w:p w14:paraId="58555399"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20.000</w:t>
            </w:r>
          </w:p>
        </w:tc>
        <w:tc>
          <w:tcPr>
            <w:tcW w:w="990" w:type="dxa"/>
            <w:noWrap/>
            <w:vAlign w:val="bottom"/>
          </w:tcPr>
          <w:p w14:paraId="5C74F311"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sr-Cyrl-RS"/>
              </w:rPr>
            </w:pPr>
            <w:r w:rsidRPr="006856EE">
              <w:rPr>
                <w:rFonts w:ascii="Times New Roman" w:hAnsi="Times New Roman" w:cs="Times New Roman"/>
                <w:color w:val="000000"/>
                <w:sz w:val="24"/>
                <w:szCs w:val="24"/>
              </w:rPr>
              <w:t>200.0</w:t>
            </w:r>
          </w:p>
        </w:tc>
        <w:tc>
          <w:tcPr>
            <w:tcW w:w="738" w:type="dxa"/>
            <w:vAlign w:val="center"/>
          </w:tcPr>
          <w:p w14:paraId="0D9DAEE4"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sr-Latn-ME"/>
              </w:rPr>
            </w:pPr>
            <w:r w:rsidRPr="006856EE">
              <w:rPr>
                <w:rFonts w:ascii="Times New Roman" w:hAnsi="Times New Roman" w:cs="Times New Roman"/>
                <w:color w:val="000000"/>
                <w:sz w:val="24"/>
                <w:szCs w:val="24"/>
                <w:lang w:val="sr-Latn-ME"/>
              </w:rPr>
              <w:t>6,3</w:t>
            </w:r>
          </w:p>
        </w:tc>
      </w:tr>
      <w:tr w:rsidR="006856EE" w:rsidRPr="006856EE" w14:paraId="280D2C8D" w14:textId="77777777" w:rsidTr="001E4E8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988" w:type="dxa"/>
            <w:noWrap/>
            <w:vAlign w:val="center"/>
          </w:tcPr>
          <w:p w14:paraId="5E39B048"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Latn-ME"/>
              </w:rPr>
            </w:pPr>
            <w:r w:rsidRPr="006856EE">
              <w:rPr>
                <w:rFonts w:ascii="Times New Roman" w:eastAsia="Times New Roman" w:hAnsi="Times New Roman" w:cs="Times New Roman"/>
                <w:color w:val="000000"/>
                <w:sz w:val="24"/>
                <w:szCs w:val="24"/>
              </w:rPr>
              <w:t xml:space="preserve">  5.3 </w:t>
            </w:r>
            <w:r w:rsidRPr="006856EE">
              <w:rPr>
                <w:rFonts w:ascii="Times New Roman" w:eastAsia="Times New Roman" w:hAnsi="Times New Roman" w:cs="Times New Roman"/>
                <w:color w:val="000000"/>
                <w:sz w:val="24"/>
                <w:szCs w:val="24"/>
                <w:lang w:val="sr-Latn-ME"/>
              </w:rPr>
              <w:t>Manifestacije</w:t>
            </w:r>
          </w:p>
        </w:tc>
        <w:tc>
          <w:tcPr>
            <w:tcW w:w="2520" w:type="dxa"/>
            <w:noWrap/>
            <w:vAlign w:val="center"/>
          </w:tcPr>
          <w:p w14:paraId="662C91E5"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70.000</w:t>
            </w:r>
          </w:p>
        </w:tc>
        <w:tc>
          <w:tcPr>
            <w:tcW w:w="2340" w:type="dxa"/>
            <w:noWrap/>
            <w:vAlign w:val="center"/>
          </w:tcPr>
          <w:p w14:paraId="56E5F2EE"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70.000</w:t>
            </w:r>
          </w:p>
        </w:tc>
        <w:tc>
          <w:tcPr>
            <w:tcW w:w="990" w:type="dxa"/>
            <w:noWrap/>
            <w:vAlign w:val="bottom"/>
          </w:tcPr>
          <w:p w14:paraId="4EA56E26"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sr-Cyrl-RS"/>
              </w:rPr>
            </w:pPr>
            <w:r w:rsidRPr="006856EE">
              <w:rPr>
                <w:rFonts w:ascii="Times New Roman" w:hAnsi="Times New Roman" w:cs="Times New Roman"/>
                <w:color w:val="000000"/>
                <w:sz w:val="24"/>
                <w:szCs w:val="24"/>
              </w:rPr>
              <w:t>100.0</w:t>
            </w:r>
          </w:p>
        </w:tc>
        <w:tc>
          <w:tcPr>
            <w:tcW w:w="738" w:type="dxa"/>
            <w:vAlign w:val="center"/>
          </w:tcPr>
          <w:p w14:paraId="3B7F91E7"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sr-Latn-ME"/>
              </w:rPr>
            </w:pPr>
            <w:r w:rsidRPr="006856EE">
              <w:rPr>
                <w:rFonts w:ascii="Times New Roman" w:hAnsi="Times New Roman" w:cs="Times New Roman"/>
                <w:color w:val="000000"/>
                <w:sz w:val="24"/>
                <w:szCs w:val="24"/>
                <w:lang w:val="sr-Latn-ME"/>
              </w:rPr>
              <w:t>22,2</w:t>
            </w:r>
          </w:p>
        </w:tc>
      </w:tr>
      <w:tr w:rsidR="006856EE" w:rsidRPr="006856EE" w14:paraId="74314F67" w14:textId="77777777" w:rsidTr="001E4E82">
        <w:trPr>
          <w:trHeight w:val="360"/>
          <w:jc w:val="center"/>
        </w:trPr>
        <w:tc>
          <w:tcPr>
            <w:cnfStyle w:val="001000000000" w:firstRow="0" w:lastRow="0" w:firstColumn="1" w:lastColumn="0" w:oddVBand="0" w:evenVBand="0" w:oddHBand="0" w:evenHBand="0" w:firstRowFirstColumn="0" w:firstRowLastColumn="0" w:lastRowFirstColumn="0" w:lastRowLastColumn="0"/>
            <w:tcW w:w="2988" w:type="dxa"/>
            <w:noWrap/>
            <w:vAlign w:val="center"/>
          </w:tcPr>
          <w:p w14:paraId="1C72EAB3"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Latn-ME"/>
              </w:rPr>
            </w:pPr>
            <w:r w:rsidRPr="006856EE">
              <w:rPr>
                <w:rFonts w:ascii="Times New Roman" w:eastAsia="Times New Roman" w:hAnsi="Times New Roman" w:cs="Times New Roman"/>
                <w:color w:val="000000"/>
                <w:sz w:val="24"/>
                <w:szCs w:val="24"/>
              </w:rPr>
              <w:t xml:space="preserve">  5.4 </w:t>
            </w:r>
            <w:r w:rsidRPr="006856EE">
              <w:rPr>
                <w:rFonts w:ascii="Times New Roman" w:eastAsia="Times New Roman" w:hAnsi="Times New Roman" w:cs="Times New Roman"/>
                <w:color w:val="000000"/>
                <w:sz w:val="24"/>
                <w:szCs w:val="24"/>
                <w:lang w:val="sr-Latn-ME"/>
              </w:rPr>
              <w:t>Ugovor o djelu za programske aktivnosti</w:t>
            </w:r>
          </w:p>
        </w:tc>
        <w:tc>
          <w:tcPr>
            <w:tcW w:w="2520" w:type="dxa"/>
            <w:noWrap/>
            <w:vAlign w:val="center"/>
          </w:tcPr>
          <w:p w14:paraId="7FA2A7D2"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3.000</w:t>
            </w:r>
          </w:p>
        </w:tc>
        <w:tc>
          <w:tcPr>
            <w:tcW w:w="2340" w:type="dxa"/>
            <w:noWrap/>
            <w:vAlign w:val="center"/>
          </w:tcPr>
          <w:p w14:paraId="1E0D187B"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3.000</w:t>
            </w:r>
          </w:p>
        </w:tc>
        <w:tc>
          <w:tcPr>
            <w:tcW w:w="990" w:type="dxa"/>
            <w:noWrap/>
            <w:vAlign w:val="bottom"/>
          </w:tcPr>
          <w:p w14:paraId="7770DD74"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hAnsi="Times New Roman" w:cs="Times New Roman"/>
                <w:color w:val="000000"/>
                <w:sz w:val="24"/>
                <w:szCs w:val="24"/>
              </w:rPr>
              <w:t>100.0</w:t>
            </w:r>
          </w:p>
        </w:tc>
        <w:tc>
          <w:tcPr>
            <w:tcW w:w="738" w:type="dxa"/>
            <w:vAlign w:val="center"/>
          </w:tcPr>
          <w:p w14:paraId="3FECA2E0"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sr-Latn-ME"/>
              </w:rPr>
            </w:pPr>
            <w:r w:rsidRPr="006856EE">
              <w:rPr>
                <w:rFonts w:ascii="Times New Roman" w:hAnsi="Times New Roman" w:cs="Times New Roman"/>
                <w:color w:val="000000"/>
                <w:sz w:val="24"/>
                <w:szCs w:val="24"/>
                <w:lang w:val="sr-Latn-ME"/>
              </w:rPr>
              <w:t>0,9</w:t>
            </w:r>
          </w:p>
        </w:tc>
      </w:tr>
      <w:tr w:rsidR="006856EE" w:rsidRPr="006856EE" w14:paraId="46BD1E3B" w14:textId="77777777" w:rsidTr="001E4E8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988" w:type="dxa"/>
            <w:noWrap/>
            <w:vAlign w:val="center"/>
          </w:tcPr>
          <w:p w14:paraId="22C00F11"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Latn-ME"/>
              </w:rPr>
            </w:pPr>
            <w:r w:rsidRPr="006856EE">
              <w:rPr>
                <w:rFonts w:ascii="Times New Roman" w:eastAsia="Times New Roman" w:hAnsi="Times New Roman" w:cs="Times New Roman"/>
                <w:color w:val="000000"/>
                <w:sz w:val="24"/>
                <w:szCs w:val="24"/>
              </w:rPr>
              <w:t xml:space="preserve">  5.5 </w:t>
            </w:r>
            <w:r w:rsidRPr="006856EE">
              <w:rPr>
                <w:rFonts w:ascii="Times New Roman" w:eastAsia="Times New Roman" w:hAnsi="Times New Roman" w:cs="Times New Roman"/>
                <w:color w:val="000000"/>
                <w:sz w:val="24"/>
                <w:szCs w:val="24"/>
                <w:lang w:val="sr-Latn-ME"/>
              </w:rPr>
              <w:t>Projekti u turizmu</w:t>
            </w:r>
            <w:r w:rsidRPr="006856EE">
              <w:rPr>
                <w:rFonts w:ascii="Times New Roman" w:eastAsia="Times New Roman" w:hAnsi="Times New Roman" w:cs="Times New Roman"/>
                <w:color w:val="000000"/>
                <w:sz w:val="24"/>
                <w:szCs w:val="24"/>
                <w:lang w:val="sr-Cyrl-RS"/>
              </w:rPr>
              <w:t xml:space="preserve"> </w:t>
            </w:r>
            <w:r w:rsidRPr="006856EE">
              <w:rPr>
                <w:rFonts w:ascii="Times New Roman" w:eastAsia="Times New Roman" w:hAnsi="Times New Roman" w:cs="Times New Roman"/>
                <w:color w:val="000000"/>
                <w:sz w:val="24"/>
                <w:szCs w:val="24"/>
                <w:lang w:val="sr-Latn-ME"/>
              </w:rPr>
              <w:t xml:space="preserve">za valorizaciju kulturne baštine </w:t>
            </w:r>
            <w:r w:rsidRPr="006856EE">
              <w:rPr>
                <w:rFonts w:ascii="Times New Roman" w:eastAsia="Times New Roman" w:hAnsi="Times New Roman" w:cs="Times New Roman"/>
                <w:color w:val="000000"/>
                <w:sz w:val="24"/>
                <w:szCs w:val="24"/>
              </w:rPr>
              <w:t>10%</w:t>
            </w:r>
          </w:p>
        </w:tc>
        <w:tc>
          <w:tcPr>
            <w:tcW w:w="2520" w:type="dxa"/>
            <w:noWrap/>
            <w:vAlign w:val="center"/>
          </w:tcPr>
          <w:p w14:paraId="3D0EC157"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3.065</w:t>
            </w:r>
          </w:p>
        </w:tc>
        <w:tc>
          <w:tcPr>
            <w:tcW w:w="2340" w:type="dxa"/>
            <w:noWrap/>
            <w:vAlign w:val="center"/>
          </w:tcPr>
          <w:p w14:paraId="7A1BE8FD"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3.400</w:t>
            </w:r>
          </w:p>
        </w:tc>
        <w:tc>
          <w:tcPr>
            <w:tcW w:w="990" w:type="dxa"/>
            <w:noWrap/>
            <w:vAlign w:val="center"/>
          </w:tcPr>
          <w:p w14:paraId="1BC62F91"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sr-Cyrl-RS"/>
              </w:rPr>
            </w:pPr>
            <w:r w:rsidRPr="006856EE">
              <w:rPr>
                <w:rFonts w:ascii="Times New Roman" w:hAnsi="Times New Roman" w:cs="Times New Roman"/>
                <w:color w:val="000000"/>
                <w:sz w:val="24"/>
                <w:szCs w:val="24"/>
              </w:rPr>
              <w:t>110,9</w:t>
            </w:r>
          </w:p>
        </w:tc>
        <w:tc>
          <w:tcPr>
            <w:tcW w:w="738" w:type="dxa"/>
            <w:vAlign w:val="center"/>
          </w:tcPr>
          <w:p w14:paraId="1D1B98AE"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sr-Latn-ME"/>
              </w:rPr>
            </w:pPr>
            <w:r w:rsidRPr="006856EE">
              <w:rPr>
                <w:rFonts w:ascii="Times New Roman" w:hAnsi="Times New Roman" w:cs="Times New Roman"/>
                <w:color w:val="000000"/>
                <w:sz w:val="24"/>
                <w:szCs w:val="24"/>
                <w:lang w:val="sr-Latn-ME"/>
              </w:rPr>
              <w:t>1,1</w:t>
            </w:r>
          </w:p>
        </w:tc>
      </w:tr>
      <w:tr w:rsidR="006856EE" w:rsidRPr="006856EE" w14:paraId="1DC6E889" w14:textId="77777777" w:rsidTr="001E4E82">
        <w:trPr>
          <w:trHeight w:val="360"/>
          <w:jc w:val="center"/>
        </w:trPr>
        <w:tc>
          <w:tcPr>
            <w:cnfStyle w:val="001000000000" w:firstRow="0" w:lastRow="0" w:firstColumn="1" w:lastColumn="0" w:oddVBand="0" w:evenVBand="0" w:oddHBand="0" w:evenHBand="0" w:firstRowFirstColumn="0" w:firstRowLastColumn="0" w:lastRowFirstColumn="0" w:lastRowLastColumn="0"/>
            <w:tcW w:w="2988" w:type="dxa"/>
            <w:noWrap/>
            <w:vAlign w:val="center"/>
          </w:tcPr>
          <w:p w14:paraId="603DA129" w14:textId="77777777" w:rsidR="006856EE" w:rsidRPr="006856EE" w:rsidRDefault="006856EE" w:rsidP="00733BF5">
            <w:pPr>
              <w:spacing w:after="200" w:line="276" w:lineRule="auto"/>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 xml:space="preserve">  5.6 </w:t>
            </w:r>
            <w:r w:rsidRPr="006856EE">
              <w:rPr>
                <w:rFonts w:ascii="Times New Roman" w:eastAsia="Times New Roman" w:hAnsi="Times New Roman" w:cs="Times New Roman"/>
                <w:color w:val="000000"/>
                <w:sz w:val="24"/>
                <w:szCs w:val="24"/>
                <w:lang w:val="sr-Latn-ME"/>
              </w:rPr>
              <w:t>Projekti za poboljšanje uslova boravka</w:t>
            </w:r>
            <w:r w:rsidRPr="006856EE">
              <w:rPr>
                <w:rFonts w:ascii="Times New Roman" w:eastAsia="Times New Roman" w:hAnsi="Times New Roman" w:cs="Times New Roman"/>
                <w:color w:val="000000"/>
                <w:sz w:val="24"/>
                <w:szCs w:val="24"/>
                <w:lang w:val="sr-Cyrl-RS"/>
              </w:rPr>
              <w:t xml:space="preserve"> </w:t>
            </w:r>
            <w:r w:rsidRPr="006856EE">
              <w:rPr>
                <w:rFonts w:ascii="Times New Roman" w:eastAsia="Times New Roman" w:hAnsi="Times New Roman" w:cs="Times New Roman"/>
                <w:color w:val="000000"/>
                <w:sz w:val="24"/>
                <w:szCs w:val="24"/>
                <w:lang w:val="sr-Latn-ME"/>
              </w:rPr>
              <w:t>turista i podizanje nivoa kvaliteta</w:t>
            </w:r>
            <w:r w:rsidRPr="006856EE">
              <w:rPr>
                <w:rFonts w:ascii="Times New Roman" w:eastAsia="Times New Roman" w:hAnsi="Times New Roman" w:cs="Times New Roman"/>
                <w:color w:val="000000"/>
                <w:sz w:val="24"/>
                <w:szCs w:val="24"/>
                <w:lang w:val="sr-Cyrl-RS"/>
              </w:rPr>
              <w:t xml:space="preserve"> </w:t>
            </w:r>
            <w:r w:rsidRPr="006856EE">
              <w:rPr>
                <w:rFonts w:ascii="Times New Roman" w:eastAsia="Times New Roman" w:hAnsi="Times New Roman" w:cs="Times New Roman"/>
                <w:color w:val="000000"/>
                <w:sz w:val="24"/>
                <w:szCs w:val="24"/>
                <w:lang w:val="sr-Latn-ME"/>
              </w:rPr>
              <w:t>turističke ponude</w:t>
            </w:r>
            <w:r w:rsidRPr="006856EE">
              <w:rPr>
                <w:rFonts w:ascii="Times New Roman" w:eastAsia="Times New Roman" w:hAnsi="Times New Roman" w:cs="Times New Roman"/>
                <w:color w:val="000000"/>
                <w:sz w:val="24"/>
                <w:szCs w:val="24"/>
              </w:rPr>
              <w:t xml:space="preserve"> 10%</w:t>
            </w:r>
          </w:p>
        </w:tc>
        <w:tc>
          <w:tcPr>
            <w:tcW w:w="2520" w:type="dxa"/>
            <w:noWrap/>
            <w:vAlign w:val="center"/>
          </w:tcPr>
          <w:p w14:paraId="375C9908"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 xml:space="preserve">                             3.065</w:t>
            </w:r>
          </w:p>
        </w:tc>
        <w:tc>
          <w:tcPr>
            <w:tcW w:w="2340" w:type="dxa"/>
            <w:noWrap/>
            <w:vAlign w:val="center"/>
          </w:tcPr>
          <w:p w14:paraId="76679A66"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856EE">
              <w:rPr>
                <w:rFonts w:ascii="Times New Roman" w:eastAsia="Times New Roman" w:hAnsi="Times New Roman" w:cs="Times New Roman"/>
                <w:color w:val="000000"/>
                <w:sz w:val="24"/>
                <w:szCs w:val="24"/>
              </w:rPr>
              <w:t xml:space="preserve">                             3.400</w:t>
            </w:r>
          </w:p>
        </w:tc>
        <w:tc>
          <w:tcPr>
            <w:tcW w:w="990" w:type="dxa"/>
            <w:noWrap/>
            <w:vAlign w:val="center"/>
          </w:tcPr>
          <w:p w14:paraId="7F9B3ABB"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sr-Cyrl-RS"/>
              </w:rPr>
            </w:pPr>
            <w:r w:rsidRPr="006856EE">
              <w:rPr>
                <w:rFonts w:ascii="Times New Roman" w:hAnsi="Times New Roman" w:cs="Times New Roman"/>
                <w:color w:val="000000"/>
                <w:sz w:val="24"/>
                <w:szCs w:val="24"/>
              </w:rPr>
              <w:t>110,9</w:t>
            </w:r>
          </w:p>
        </w:tc>
        <w:tc>
          <w:tcPr>
            <w:tcW w:w="738" w:type="dxa"/>
            <w:vAlign w:val="center"/>
          </w:tcPr>
          <w:p w14:paraId="0129058F"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sr-Latn-ME"/>
              </w:rPr>
            </w:pPr>
            <w:r w:rsidRPr="006856EE">
              <w:rPr>
                <w:rFonts w:ascii="Times New Roman" w:hAnsi="Times New Roman" w:cs="Times New Roman"/>
                <w:color w:val="000000"/>
                <w:sz w:val="24"/>
                <w:szCs w:val="24"/>
                <w:lang w:val="sr-Latn-ME"/>
              </w:rPr>
              <w:t>1,1</w:t>
            </w:r>
          </w:p>
        </w:tc>
      </w:tr>
      <w:tr w:rsidR="006856EE" w:rsidRPr="006856EE" w14:paraId="4F8ACC05" w14:textId="77777777" w:rsidTr="001E4E8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988" w:type="dxa"/>
            <w:noWrap/>
            <w:vAlign w:val="center"/>
          </w:tcPr>
          <w:p w14:paraId="72D3A257"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Cyrl-RS"/>
              </w:rPr>
            </w:pPr>
            <w:r w:rsidRPr="006856EE">
              <w:rPr>
                <w:rFonts w:ascii="Times New Roman" w:eastAsia="Times New Roman" w:hAnsi="Times New Roman" w:cs="Times New Roman"/>
                <w:color w:val="000000"/>
                <w:sz w:val="24"/>
                <w:szCs w:val="24"/>
              </w:rPr>
              <w:t xml:space="preserve"> 6. Ostalo</w:t>
            </w:r>
          </w:p>
        </w:tc>
        <w:tc>
          <w:tcPr>
            <w:tcW w:w="2520" w:type="dxa"/>
            <w:noWrap/>
            <w:vAlign w:val="center"/>
          </w:tcPr>
          <w:p w14:paraId="3C07CF64"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eastAsia="Times New Roman" w:hAnsi="Times New Roman" w:cs="Times New Roman"/>
                <w:b/>
                <w:color w:val="000000"/>
                <w:sz w:val="24"/>
                <w:szCs w:val="24"/>
              </w:rPr>
              <w:t>2.500</w:t>
            </w:r>
          </w:p>
        </w:tc>
        <w:tc>
          <w:tcPr>
            <w:tcW w:w="2340" w:type="dxa"/>
            <w:noWrap/>
            <w:vAlign w:val="center"/>
          </w:tcPr>
          <w:p w14:paraId="12AC013A"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eastAsia="Times New Roman" w:hAnsi="Times New Roman" w:cs="Times New Roman"/>
                <w:color w:val="000000"/>
                <w:sz w:val="24"/>
                <w:szCs w:val="24"/>
              </w:rPr>
              <w:t>2.500</w:t>
            </w:r>
          </w:p>
        </w:tc>
        <w:tc>
          <w:tcPr>
            <w:tcW w:w="990" w:type="dxa"/>
            <w:noWrap/>
            <w:vAlign w:val="bottom"/>
          </w:tcPr>
          <w:p w14:paraId="6BB7D600"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hAnsi="Times New Roman" w:cs="Times New Roman"/>
                <w:color w:val="000000"/>
                <w:sz w:val="24"/>
                <w:szCs w:val="24"/>
              </w:rPr>
              <w:t>100,0</w:t>
            </w:r>
          </w:p>
        </w:tc>
        <w:tc>
          <w:tcPr>
            <w:tcW w:w="738" w:type="dxa"/>
            <w:vAlign w:val="center"/>
          </w:tcPr>
          <w:p w14:paraId="0699A63B" w14:textId="77777777" w:rsidR="006856EE" w:rsidRPr="006856EE" w:rsidRDefault="006856EE" w:rsidP="00733BF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lang w:val="sr-Latn-ME"/>
              </w:rPr>
            </w:pPr>
            <w:r w:rsidRPr="006856EE">
              <w:rPr>
                <w:rFonts w:ascii="Times New Roman" w:hAnsi="Times New Roman" w:cs="Times New Roman"/>
                <w:b/>
                <w:color w:val="000000"/>
                <w:sz w:val="24"/>
                <w:szCs w:val="24"/>
                <w:lang w:val="sr-Latn-ME"/>
              </w:rPr>
              <w:t>0,8</w:t>
            </w:r>
          </w:p>
        </w:tc>
      </w:tr>
      <w:tr w:rsidR="006856EE" w:rsidRPr="006856EE" w14:paraId="6BBB6C6E" w14:textId="77777777" w:rsidTr="001E4E82">
        <w:trPr>
          <w:trHeight w:val="360"/>
          <w:jc w:val="center"/>
        </w:trPr>
        <w:tc>
          <w:tcPr>
            <w:cnfStyle w:val="001000000000" w:firstRow="0" w:lastRow="0" w:firstColumn="1" w:lastColumn="0" w:oddVBand="0" w:evenVBand="0" w:oddHBand="0" w:evenHBand="0" w:firstRowFirstColumn="0" w:firstRowLastColumn="0" w:lastRowFirstColumn="0" w:lastRowLastColumn="0"/>
            <w:tcW w:w="2988" w:type="dxa"/>
            <w:noWrap/>
            <w:vAlign w:val="center"/>
          </w:tcPr>
          <w:p w14:paraId="1AC1CA90" w14:textId="77777777" w:rsidR="006856EE" w:rsidRPr="006856EE" w:rsidRDefault="006856EE" w:rsidP="00733BF5">
            <w:pPr>
              <w:spacing w:after="200" w:line="276" w:lineRule="auto"/>
              <w:rPr>
                <w:rFonts w:ascii="Times New Roman" w:eastAsia="Times New Roman" w:hAnsi="Times New Roman" w:cs="Times New Roman"/>
                <w:color w:val="000000"/>
                <w:sz w:val="24"/>
                <w:szCs w:val="24"/>
                <w:lang w:val="sr-Cyrl-RS"/>
              </w:rPr>
            </w:pPr>
            <w:r w:rsidRPr="006856EE">
              <w:rPr>
                <w:rFonts w:ascii="Times New Roman" w:eastAsia="Times New Roman" w:hAnsi="Times New Roman" w:cs="Times New Roman"/>
                <w:color w:val="000000"/>
                <w:sz w:val="24"/>
                <w:szCs w:val="24"/>
              </w:rPr>
              <w:t>Ukupno</w:t>
            </w:r>
          </w:p>
        </w:tc>
        <w:tc>
          <w:tcPr>
            <w:tcW w:w="2520" w:type="dxa"/>
            <w:noWrap/>
            <w:vAlign w:val="center"/>
          </w:tcPr>
          <w:p w14:paraId="1784BBA0"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sr-Cyrl-RS"/>
              </w:rPr>
            </w:pPr>
            <w:r w:rsidRPr="006856EE">
              <w:rPr>
                <w:rFonts w:ascii="Times New Roman" w:eastAsia="Times New Roman" w:hAnsi="Times New Roman" w:cs="Times New Roman"/>
                <w:b/>
                <w:color w:val="000000"/>
                <w:sz w:val="24"/>
                <w:szCs w:val="24"/>
              </w:rPr>
              <w:t>297.700</w:t>
            </w:r>
          </w:p>
        </w:tc>
        <w:tc>
          <w:tcPr>
            <w:tcW w:w="2340" w:type="dxa"/>
            <w:noWrap/>
            <w:vAlign w:val="center"/>
          </w:tcPr>
          <w:p w14:paraId="5A1E9D46"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6856EE">
              <w:rPr>
                <w:rFonts w:ascii="Times New Roman" w:eastAsia="Times New Roman" w:hAnsi="Times New Roman" w:cs="Times New Roman"/>
                <w:b/>
                <w:color w:val="000000"/>
                <w:sz w:val="24"/>
                <w:szCs w:val="24"/>
              </w:rPr>
              <w:t>317.600</w:t>
            </w:r>
          </w:p>
        </w:tc>
        <w:tc>
          <w:tcPr>
            <w:tcW w:w="990" w:type="dxa"/>
            <w:noWrap/>
            <w:vAlign w:val="bottom"/>
          </w:tcPr>
          <w:p w14:paraId="63847074"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6856EE">
              <w:rPr>
                <w:rFonts w:ascii="Times New Roman" w:hAnsi="Times New Roman" w:cs="Times New Roman"/>
                <w:color w:val="000000"/>
                <w:sz w:val="24"/>
                <w:szCs w:val="24"/>
              </w:rPr>
              <w:t>106.7</w:t>
            </w:r>
          </w:p>
        </w:tc>
        <w:tc>
          <w:tcPr>
            <w:tcW w:w="738" w:type="dxa"/>
            <w:vAlign w:val="center"/>
          </w:tcPr>
          <w:p w14:paraId="6ADAECCD" w14:textId="77777777" w:rsidR="006856EE" w:rsidRPr="006856EE" w:rsidRDefault="006856EE" w:rsidP="00733BF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6856EE">
              <w:rPr>
                <w:rFonts w:ascii="Times New Roman" w:hAnsi="Times New Roman" w:cs="Times New Roman"/>
                <w:b/>
                <w:color w:val="000000"/>
                <w:sz w:val="24"/>
                <w:szCs w:val="24"/>
              </w:rPr>
              <w:t>100,0</w:t>
            </w:r>
          </w:p>
        </w:tc>
      </w:tr>
    </w:tbl>
    <w:p w14:paraId="103BB0D3" w14:textId="77777777" w:rsidR="006856EE" w:rsidRPr="006856EE" w:rsidRDefault="006856EE" w:rsidP="00733BF5">
      <w:pPr>
        <w:spacing w:after="200" w:line="276" w:lineRule="auto"/>
        <w:rPr>
          <w:rFonts w:ascii="Times New Roman" w:hAnsi="Times New Roman" w:cs="Times New Roman"/>
          <w:sz w:val="24"/>
          <w:szCs w:val="24"/>
        </w:rPr>
      </w:pPr>
    </w:p>
    <w:p w14:paraId="5CFB41AD" w14:textId="77777777" w:rsidR="006856EE" w:rsidRPr="006856EE" w:rsidRDefault="006856EE" w:rsidP="00733BF5">
      <w:pPr>
        <w:numPr>
          <w:ilvl w:val="0"/>
          <w:numId w:val="32"/>
        </w:numPr>
        <w:spacing w:after="200" w:line="276" w:lineRule="auto"/>
        <w:contextualSpacing/>
        <w:jc w:val="both"/>
        <w:rPr>
          <w:rFonts w:ascii="Times New Roman" w:hAnsi="Times New Roman" w:cs="Times New Roman"/>
          <w:sz w:val="24"/>
          <w:szCs w:val="24"/>
        </w:rPr>
      </w:pPr>
      <w:r w:rsidRPr="006856EE">
        <w:rPr>
          <w:rFonts w:ascii="Times New Roman" w:hAnsi="Times New Roman" w:cs="Times New Roman"/>
          <w:sz w:val="24"/>
          <w:szCs w:val="24"/>
        </w:rPr>
        <w:lastRenderedPageBreak/>
        <w:t>Bruto zarade – Troškovi osnovnog dijela zarada za zaposlene u Turističkoj organizaciji Nikšić po osnovu ugovora o radu kao I bruto troškovi ugovora o privremenim i povremenim poslovima.</w:t>
      </w:r>
    </w:p>
    <w:p w14:paraId="2E137E70" w14:textId="77777777" w:rsidR="006856EE" w:rsidRPr="006856EE" w:rsidRDefault="006856EE" w:rsidP="00733BF5">
      <w:pPr>
        <w:numPr>
          <w:ilvl w:val="0"/>
          <w:numId w:val="32"/>
        </w:numPr>
        <w:spacing w:after="200" w:line="276" w:lineRule="auto"/>
        <w:contextualSpacing/>
        <w:jc w:val="both"/>
        <w:rPr>
          <w:rFonts w:ascii="Times New Roman" w:hAnsi="Times New Roman" w:cs="Times New Roman"/>
          <w:sz w:val="24"/>
          <w:szCs w:val="24"/>
        </w:rPr>
      </w:pPr>
      <w:r w:rsidRPr="006856EE">
        <w:rPr>
          <w:rFonts w:ascii="Times New Roman" w:hAnsi="Times New Roman" w:cs="Times New Roman"/>
          <w:sz w:val="24"/>
          <w:szCs w:val="24"/>
        </w:rPr>
        <w:t>Ostala lična primanja – Sva dodatna primanja i naknade zaposlenih u Turističkoj organizaciji Nikšić po osnovu ugovora o radu na osnovu Zakona i internih odluka organizacije.</w:t>
      </w:r>
    </w:p>
    <w:p w14:paraId="3CE65A71" w14:textId="77777777" w:rsidR="006856EE" w:rsidRPr="006856EE" w:rsidRDefault="006856EE" w:rsidP="00733BF5">
      <w:pPr>
        <w:numPr>
          <w:ilvl w:val="0"/>
          <w:numId w:val="32"/>
        </w:numPr>
        <w:spacing w:after="200" w:line="276" w:lineRule="auto"/>
        <w:contextualSpacing/>
        <w:jc w:val="both"/>
        <w:rPr>
          <w:rFonts w:ascii="Times New Roman" w:hAnsi="Times New Roman" w:cs="Times New Roman"/>
          <w:sz w:val="24"/>
          <w:szCs w:val="24"/>
        </w:rPr>
      </w:pPr>
      <w:r w:rsidRPr="006856EE">
        <w:rPr>
          <w:rFonts w:ascii="Times New Roman" w:hAnsi="Times New Roman" w:cs="Times New Roman"/>
          <w:sz w:val="24"/>
          <w:szCs w:val="24"/>
        </w:rPr>
        <w:t xml:space="preserve">Rashodi za materijal – Djelimični operativni troškovi odnosno troškovi električne energije (3.1), vode i komunalija (3.3), sredstava za održavanje higijene poslovnih prostorija (3.6), kao i potrošni kancelarijski materijal (3.5). </w:t>
      </w:r>
    </w:p>
    <w:p w14:paraId="6C286D07" w14:textId="77777777" w:rsidR="006856EE" w:rsidRPr="006856EE" w:rsidRDefault="006856EE" w:rsidP="00733BF5">
      <w:pPr>
        <w:spacing w:after="200" w:line="276" w:lineRule="auto"/>
        <w:ind w:left="720"/>
        <w:contextualSpacing/>
        <w:jc w:val="both"/>
        <w:rPr>
          <w:rFonts w:ascii="Times New Roman" w:hAnsi="Times New Roman" w:cs="Times New Roman"/>
          <w:sz w:val="24"/>
          <w:szCs w:val="24"/>
        </w:rPr>
      </w:pPr>
      <w:r w:rsidRPr="006856EE">
        <w:rPr>
          <w:rFonts w:ascii="Times New Roman" w:hAnsi="Times New Roman" w:cs="Times New Roman"/>
          <w:sz w:val="24"/>
          <w:szCs w:val="24"/>
        </w:rPr>
        <w:t>Održavanje i eventualne popravke postojeće opreme (kancelarijskog namještaja, kompjuterske opreme, stolarije itd.) (3.4) kao i nabavka nove opreme (3.7).</w:t>
      </w:r>
    </w:p>
    <w:p w14:paraId="65EB866C" w14:textId="77777777" w:rsidR="006856EE" w:rsidRPr="006856EE" w:rsidRDefault="006856EE" w:rsidP="00733BF5">
      <w:pPr>
        <w:numPr>
          <w:ilvl w:val="0"/>
          <w:numId w:val="32"/>
        </w:numPr>
        <w:spacing w:after="200" w:line="276" w:lineRule="auto"/>
        <w:contextualSpacing/>
        <w:jc w:val="both"/>
        <w:rPr>
          <w:rFonts w:ascii="Times New Roman" w:hAnsi="Times New Roman" w:cs="Times New Roman"/>
          <w:sz w:val="24"/>
          <w:szCs w:val="24"/>
        </w:rPr>
      </w:pPr>
      <w:r w:rsidRPr="006856EE">
        <w:rPr>
          <w:rFonts w:ascii="Times New Roman" w:hAnsi="Times New Roman" w:cs="Times New Roman"/>
          <w:sz w:val="24"/>
          <w:szCs w:val="24"/>
        </w:rPr>
        <w:t xml:space="preserve">Rashodi za usluge – Svi nematerijalni troškovi koji se klasifikuju kao usluge koje spadaju u operativne </w:t>
      </w:r>
      <w:proofErr w:type="gramStart"/>
      <w:r w:rsidRPr="006856EE">
        <w:rPr>
          <w:rFonts w:ascii="Times New Roman" w:hAnsi="Times New Roman" w:cs="Times New Roman"/>
          <w:sz w:val="24"/>
          <w:szCs w:val="24"/>
        </w:rPr>
        <w:t>troškove  kao</w:t>
      </w:r>
      <w:proofErr w:type="gramEnd"/>
      <w:r w:rsidRPr="006856EE">
        <w:rPr>
          <w:rFonts w:ascii="Times New Roman" w:hAnsi="Times New Roman" w:cs="Times New Roman"/>
          <w:sz w:val="24"/>
          <w:szCs w:val="24"/>
        </w:rPr>
        <w:t xml:space="preserve"> što su provizije (4.1), telefon i internet (4.2). </w:t>
      </w:r>
    </w:p>
    <w:p w14:paraId="1790D832" w14:textId="77777777" w:rsidR="006856EE" w:rsidRPr="006856EE" w:rsidRDefault="006856EE" w:rsidP="00733BF5">
      <w:pPr>
        <w:spacing w:after="200" w:line="276" w:lineRule="auto"/>
        <w:ind w:left="720"/>
        <w:contextualSpacing/>
        <w:jc w:val="both"/>
        <w:rPr>
          <w:rFonts w:ascii="Times New Roman" w:hAnsi="Times New Roman" w:cs="Times New Roman"/>
          <w:sz w:val="24"/>
          <w:szCs w:val="24"/>
        </w:rPr>
      </w:pPr>
      <w:r w:rsidRPr="006856EE">
        <w:rPr>
          <w:rFonts w:ascii="Times New Roman" w:hAnsi="Times New Roman" w:cs="Times New Roman"/>
          <w:sz w:val="24"/>
          <w:szCs w:val="24"/>
        </w:rPr>
        <w:t>Službena putovanja (4.3) se odnose na troškove putovanja na seminarima, edukativnim radionicama, sajmovima i ostalim poslovnim aktivnostima koje zahtijevaju saradnju sa lokalnim I međunarodnim partnerima.</w:t>
      </w:r>
    </w:p>
    <w:p w14:paraId="2AC2AC6A" w14:textId="77777777" w:rsidR="006856EE" w:rsidRPr="006856EE" w:rsidRDefault="006856EE" w:rsidP="00733BF5">
      <w:pPr>
        <w:spacing w:after="200" w:line="276" w:lineRule="auto"/>
        <w:ind w:left="720"/>
        <w:contextualSpacing/>
        <w:jc w:val="both"/>
        <w:rPr>
          <w:rFonts w:ascii="Times New Roman" w:hAnsi="Times New Roman" w:cs="Times New Roman"/>
          <w:sz w:val="24"/>
          <w:szCs w:val="24"/>
        </w:rPr>
      </w:pPr>
      <w:r w:rsidRPr="006856EE">
        <w:rPr>
          <w:rFonts w:ascii="Times New Roman" w:hAnsi="Times New Roman" w:cs="Times New Roman"/>
          <w:sz w:val="24"/>
          <w:szCs w:val="24"/>
        </w:rPr>
        <w:t>Troškovi reprezentacije (4.4) obuhvata troškove nastale u poslovnim odnosima sa partnerima korišćenjem ugostiteljskih usluga i učešćem na sajmovima.</w:t>
      </w:r>
    </w:p>
    <w:p w14:paraId="095D2578" w14:textId="77777777" w:rsidR="006856EE" w:rsidRPr="006856EE" w:rsidRDefault="006856EE" w:rsidP="00733BF5">
      <w:pPr>
        <w:numPr>
          <w:ilvl w:val="0"/>
          <w:numId w:val="32"/>
        </w:numPr>
        <w:spacing w:after="200" w:line="276" w:lineRule="auto"/>
        <w:contextualSpacing/>
        <w:jc w:val="both"/>
        <w:rPr>
          <w:rFonts w:ascii="Times New Roman" w:hAnsi="Times New Roman" w:cs="Times New Roman"/>
          <w:sz w:val="24"/>
          <w:szCs w:val="24"/>
        </w:rPr>
      </w:pPr>
      <w:r w:rsidRPr="006856EE">
        <w:rPr>
          <w:rFonts w:ascii="Times New Roman" w:hAnsi="Times New Roman" w:cs="Times New Roman"/>
          <w:sz w:val="24"/>
          <w:szCs w:val="24"/>
        </w:rPr>
        <w:t>Rashodi za realizaciju projekata i aktivnosti – svi troškovi koji su direktno vezani za programske aktivnosti Turističke organizacije Nikšić:</w:t>
      </w:r>
    </w:p>
    <w:p w14:paraId="55732098" w14:textId="77777777" w:rsidR="006856EE" w:rsidRPr="006856EE" w:rsidRDefault="006856EE" w:rsidP="00733BF5">
      <w:pPr>
        <w:numPr>
          <w:ilvl w:val="0"/>
          <w:numId w:val="33"/>
        </w:numPr>
        <w:spacing w:after="200" w:line="276" w:lineRule="auto"/>
        <w:contextualSpacing/>
        <w:jc w:val="both"/>
        <w:rPr>
          <w:rFonts w:ascii="Times New Roman" w:hAnsi="Times New Roman" w:cs="Times New Roman"/>
          <w:sz w:val="24"/>
          <w:szCs w:val="24"/>
        </w:rPr>
      </w:pPr>
      <w:r w:rsidRPr="006856EE">
        <w:rPr>
          <w:rFonts w:ascii="Times New Roman" w:hAnsi="Times New Roman" w:cs="Times New Roman"/>
          <w:sz w:val="24"/>
          <w:szCs w:val="24"/>
        </w:rPr>
        <w:t xml:space="preserve">Informativno – promotivna djelatnost obuhvata usluge korišćenja medijskih </w:t>
      </w:r>
      <w:proofErr w:type="gramStart"/>
      <w:r w:rsidRPr="006856EE">
        <w:rPr>
          <w:rFonts w:ascii="Times New Roman" w:hAnsi="Times New Roman" w:cs="Times New Roman"/>
          <w:sz w:val="24"/>
          <w:szCs w:val="24"/>
        </w:rPr>
        <w:t>platformi  za</w:t>
      </w:r>
      <w:proofErr w:type="gramEnd"/>
      <w:r w:rsidRPr="006856EE">
        <w:rPr>
          <w:rFonts w:ascii="Times New Roman" w:hAnsi="Times New Roman" w:cs="Times New Roman"/>
          <w:sz w:val="24"/>
          <w:szCs w:val="24"/>
        </w:rPr>
        <w:t xml:space="preserve"> potrebe pružanja svih relevantnih informacija turistima kao i obezbijeđivanje što većeg dometa promotivnih kampanja za planirane događaje kroz društvene mreže (Facebook, Instagram itd.) i televizijske emisije. Pod ovim troškom je obuhvaćena i izrada promotivnog video materijala u sopstvenoj režiji ili saradnji sa partnerima.</w:t>
      </w:r>
    </w:p>
    <w:p w14:paraId="3CB6434E" w14:textId="77777777" w:rsidR="006856EE" w:rsidRPr="006856EE" w:rsidRDefault="006856EE" w:rsidP="00733BF5">
      <w:pPr>
        <w:numPr>
          <w:ilvl w:val="0"/>
          <w:numId w:val="33"/>
        </w:numPr>
        <w:spacing w:after="200" w:line="276" w:lineRule="auto"/>
        <w:contextualSpacing/>
        <w:jc w:val="both"/>
        <w:rPr>
          <w:rFonts w:ascii="Times New Roman" w:hAnsi="Times New Roman" w:cs="Times New Roman"/>
          <w:sz w:val="24"/>
          <w:szCs w:val="24"/>
        </w:rPr>
      </w:pPr>
      <w:r w:rsidRPr="006856EE">
        <w:rPr>
          <w:rFonts w:ascii="Times New Roman" w:hAnsi="Times New Roman" w:cs="Times New Roman"/>
          <w:sz w:val="24"/>
          <w:szCs w:val="24"/>
        </w:rPr>
        <w:t>Izrada propagandnog materijala – troškovi izrade štampanog promotivnog materijala za potrebe izloga na sajmovima i info-punktovima širom opštine Nikšić.</w:t>
      </w:r>
    </w:p>
    <w:p w14:paraId="3740EA3E" w14:textId="77777777" w:rsidR="006856EE" w:rsidRPr="006856EE" w:rsidRDefault="006856EE" w:rsidP="00733BF5">
      <w:pPr>
        <w:numPr>
          <w:ilvl w:val="0"/>
          <w:numId w:val="33"/>
        </w:numPr>
        <w:spacing w:after="200" w:line="276" w:lineRule="auto"/>
        <w:contextualSpacing/>
        <w:jc w:val="both"/>
        <w:rPr>
          <w:rFonts w:ascii="Times New Roman" w:hAnsi="Times New Roman" w:cs="Times New Roman"/>
          <w:sz w:val="24"/>
          <w:szCs w:val="24"/>
        </w:rPr>
      </w:pPr>
      <w:r w:rsidRPr="006856EE">
        <w:rPr>
          <w:rFonts w:ascii="Times New Roman" w:hAnsi="Times New Roman" w:cs="Times New Roman"/>
          <w:sz w:val="24"/>
          <w:szCs w:val="24"/>
        </w:rPr>
        <w:t>Manifestacije – Svi direktni i indirektni troškovi realizacije manifestacija u režiji Turističke organizacije Nikšić ili podrška organizacije manifestacija poslovnim partnerima precizirana kroz ugovore o poslovnoj saradnji ili drugim internim aktima.</w:t>
      </w:r>
    </w:p>
    <w:p w14:paraId="50671D5F" w14:textId="77777777" w:rsidR="006856EE" w:rsidRPr="006856EE" w:rsidRDefault="006856EE" w:rsidP="00733BF5">
      <w:pPr>
        <w:numPr>
          <w:ilvl w:val="0"/>
          <w:numId w:val="33"/>
        </w:numPr>
        <w:spacing w:after="200" w:line="276" w:lineRule="auto"/>
        <w:contextualSpacing/>
        <w:jc w:val="both"/>
        <w:rPr>
          <w:rFonts w:ascii="Times New Roman" w:hAnsi="Times New Roman" w:cs="Times New Roman"/>
          <w:sz w:val="24"/>
          <w:szCs w:val="24"/>
        </w:rPr>
      </w:pPr>
      <w:r w:rsidRPr="006856EE">
        <w:rPr>
          <w:rFonts w:ascii="Times New Roman" w:hAnsi="Times New Roman" w:cs="Times New Roman"/>
          <w:sz w:val="24"/>
          <w:szCs w:val="24"/>
        </w:rPr>
        <w:t>Ugovori o djelu za programske aktivnosti – podrazumijevaju angažovanje spoljnih saradnika ukoliko postoji specifična potreba za realizaciju aktivnosi odnosno kvalifikacija koje Turistička organizacija Nikšić ne može obezbijediti interno.</w:t>
      </w:r>
    </w:p>
    <w:p w14:paraId="1EDE9EFA" w14:textId="77777777" w:rsidR="006856EE" w:rsidRPr="006856EE" w:rsidRDefault="006856EE" w:rsidP="00733BF5">
      <w:pPr>
        <w:numPr>
          <w:ilvl w:val="0"/>
          <w:numId w:val="33"/>
        </w:numPr>
        <w:spacing w:after="200" w:line="276" w:lineRule="auto"/>
        <w:contextualSpacing/>
        <w:jc w:val="both"/>
        <w:rPr>
          <w:rFonts w:ascii="Times New Roman" w:hAnsi="Times New Roman" w:cs="Times New Roman"/>
          <w:sz w:val="24"/>
          <w:szCs w:val="24"/>
        </w:rPr>
      </w:pPr>
      <w:r w:rsidRPr="006856EE">
        <w:rPr>
          <w:rFonts w:ascii="Times New Roman" w:hAnsi="Times New Roman" w:cs="Times New Roman"/>
          <w:sz w:val="24"/>
          <w:szCs w:val="24"/>
        </w:rPr>
        <w:t>.</w:t>
      </w:r>
    </w:p>
    <w:p w14:paraId="5D85B203" w14:textId="5DF5927D" w:rsidR="006856EE" w:rsidRPr="006856EE" w:rsidRDefault="006856EE" w:rsidP="00733BF5">
      <w:pPr>
        <w:spacing w:after="200" w:line="276" w:lineRule="auto"/>
        <w:contextualSpacing/>
        <w:rPr>
          <w:rFonts w:ascii="Times New Roman" w:hAnsi="Times New Roman" w:cs="Times New Roman"/>
          <w:sz w:val="24"/>
          <w:szCs w:val="24"/>
        </w:rPr>
      </w:pPr>
    </w:p>
    <w:p w14:paraId="6D0B0B15" w14:textId="77777777" w:rsidR="006856EE" w:rsidRPr="006856EE" w:rsidRDefault="006856EE" w:rsidP="00733BF5">
      <w:pPr>
        <w:numPr>
          <w:ilvl w:val="0"/>
          <w:numId w:val="32"/>
        </w:numPr>
        <w:spacing w:after="200" w:line="276" w:lineRule="auto"/>
        <w:contextualSpacing/>
        <w:rPr>
          <w:rFonts w:ascii="Times New Roman" w:hAnsi="Times New Roman" w:cs="Times New Roman"/>
          <w:sz w:val="24"/>
          <w:szCs w:val="24"/>
        </w:rPr>
      </w:pPr>
      <w:r w:rsidRPr="006856EE">
        <w:rPr>
          <w:rFonts w:ascii="Times New Roman" w:hAnsi="Times New Roman" w:cs="Times New Roman"/>
          <w:sz w:val="24"/>
          <w:szCs w:val="24"/>
        </w:rPr>
        <w:t>Ostalo – Svi troškovi koji ne mogu biti klasifikovani u gorenavedenim kategorijama (sitni gotovinski računi, dostavnice itd.)</w:t>
      </w:r>
    </w:p>
    <w:p w14:paraId="5BB51758" w14:textId="77777777" w:rsidR="006856EE" w:rsidRPr="006856EE" w:rsidRDefault="006856EE" w:rsidP="00733BF5">
      <w:pPr>
        <w:spacing w:after="200" w:line="276" w:lineRule="auto"/>
        <w:ind w:left="720"/>
        <w:contextualSpacing/>
        <w:rPr>
          <w:rFonts w:ascii="Times New Roman" w:hAnsi="Times New Roman" w:cs="Times New Roman"/>
          <w:sz w:val="24"/>
          <w:szCs w:val="24"/>
        </w:rPr>
      </w:pPr>
    </w:p>
    <w:p w14:paraId="19AA6128" w14:textId="3DF63172" w:rsidR="006856EE" w:rsidRPr="006856EE" w:rsidRDefault="006856EE" w:rsidP="00733BF5">
      <w:pPr>
        <w:spacing w:after="200" w:line="276" w:lineRule="auto"/>
        <w:jc w:val="both"/>
        <w:rPr>
          <w:rFonts w:ascii="Times New Roman" w:hAnsi="Times New Roman" w:cs="Times New Roman"/>
          <w:sz w:val="24"/>
          <w:szCs w:val="24"/>
        </w:rPr>
      </w:pPr>
    </w:p>
    <w:p w14:paraId="079B4669" w14:textId="1F1FA559" w:rsidR="006856EE" w:rsidRPr="006856EE" w:rsidRDefault="006856EE" w:rsidP="00733BF5">
      <w:pPr>
        <w:spacing w:after="200" w:line="276" w:lineRule="auto"/>
        <w:jc w:val="both"/>
        <w:rPr>
          <w:rFonts w:ascii="Times New Roman" w:hAnsi="Times New Roman" w:cs="Times New Roman"/>
          <w:sz w:val="24"/>
          <w:szCs w:val="24"/>
          <w:lang w:val="sr-Latn-RS"/>
        </w:rPr>
      </w:pPr>
      <w:r w:rsidRPr="006856EE">
        <w:rPr>
          <w:rFonts w:ascii="Times New Roman" w:hAnsi="Times New Roman" w:cs="Times New Roman"/>
          <w:sz w:val="24"/>
          <w:szCs w:val="24"/>
        </w:rPr>
        <w:lastRenderedPageBreak/>
        <w:t xml:space="preserve">Turistička organizacija Nikšić trenutno zapošljava 12 radnika </w:t>
      </w:r>
      <w:proofErr w:type="gramStart"/>
      <w:r w:rsidRPr="006856EE">
        <w:rPr>
          <w:rFonts w:ascii="Times New Roman" w:hAnsi="Times New Roman" w:cs="Times New Roman"/>
          <w:sz w:val="24"/>
          <w:szCs w:val="24"/>
        </w:rPr>
        <w:t>na</w:t>
      </w:r>
      <w:proofErr w:type="gramEnd"/>
      <w:r w:rsidRPr="006856EE">
        <w:rPr>
          <w:rFonts w:ascii="Times New Roman" w:hAnsi="Times New Roman" w:cs="Times New Roman"/>
          <w:sz w:val="24"/>
          <w:szCs w:val="24"/>
        </w:rPr>
        <w:t xml:space="preserve"> ugovoru o radu na neodre</w:t>
      </w:r>
      <w:r w:rsidRPr="006856EE">
        <w:rPr>
          <w:rFonts w:ascii="Times New Roman" w:hAnsi="Times New Roman" w:cs="Times New Roman"/>
          <w:sz w:val="24"/>
          <w:szCs w:val="24"/>
          <w:lang w:val="sr-Latn-RS"/>
        </w:rPr>
        <w:t>đeno vrijeme.</w:t>
      </w:r>
      <w:r w:rsidRPr="006856EE">
        <w:rPr>
          <w:rFonts w:ascii="Times New Roman" w:hAnsi="Times New Roman" w:cs="Times New Roman"/>
          <w:sz w:val="24"/>
          <w:szCs w:val="24"/>
        </w:rPr>
        <w:t>К</w:t>
      </w:r>
      <w:r w:rsidRPr="006856EE">
        <w:rPr>
          <w:rFonts w:ascii="Times New Roman" w:hAnsi="Times New Roman" w:cs="Times New Roman"/>
          <w:sz w:val="24"/>
          <w:szCs w:val="24"/>
          <w:lang w:val="sr-Latn-RS"/>
        </w:rPr>
        <w:t>ako bi se određene aktivnosti realizovale potrebno je angažovati pravna i fizička lica po osnovu ugovora o djelu. Iznos koji je planiran za 2026. godinu direktno zavisi od plana aktivnosti za istu tj. od kompleksnosti i potreba za realizaciju aktivnosti pojedinačno.</w:t>
      </w:r>
      <w:r w:rsidR="00794E61">
        <w:rPr>
          <w:rFonts w:ascii="Times New Roman" w:hAnsi="Times New Roman" w:cs="Times New Roman"/>
          <w:sz w:val="24"/>
          <w:szCs w:val="24"/>
          <w:lang w:val="sr-Latn-RS"/>
        </w:rPr>
        <w:t xml:space="preserve"> Kao i</w:t>
      </w:r>
      <w:r w:rsidRPr="006856EE">
        <w:rPr>
          <w:rFonts w:ascii="Times New Roman" w:hAnsi="Times New Roman" w:cs="Times New Roman"/>
          <w:sz w:val="24"/>
          <w:szCs w:val="24"/>
          <w:lang w:val="sr-Latn-RS"/>
        </w:rPr>
        <w:t xml:space="preserve"> 2025</w:t>
      </w:r>
      <w:r w:rsidR="00794E61">
        <w:rPr>
          <w:rFonts w:ascii="Times New Roman" w:hAnsi="Times New Roman" w:cs="Times New Roman"/>
          <w:sz w:val="24"/>
          <w:szCs w:val="24"/>
          <w:lang w:val="sr-Latn-RS"/>
        </w:rPr>
        <w:t>.</w:t>
      </w:r>
      <w:r w:rsidRPr="006856EE">
        <w:rPr>
          <w:rFonts w:ascii="Times New Roman" w:hAnsi="Times New Roman" w:cs="Times New Roman"/>
          <w:sz w:val="24"/>
          <w:szCs w:val="24"/>
          <w:lang w:val="sr-Latn-RS"/>
        </w:rPr>
        <w:t xml:space="preserve"> godine za narednu godinu nijesu planirani značajni izdaci za ugovore o djelu. Stavka je na istom nivou zbog onih usluga koje nije moguće izbjeći u realizaciji manifestacija, kako zbog inflatornih faktora tako i nedostaka ekspertize ili opreme bez kojih nije moguće obaviti navedene usluge.</w:t>
      </w:r>
    </w:p>
    <w:p w14:paraId="01B917E1" w14:textId="1C171483" w:rsidR="006856EE" w:rsidRPr="006856EE" w:rsidRDefault="006856EE" w:rsidP="00733BF5">
      <w:pPr>
        <w:spacing w:after="200" w:line="276" w:lineRule="auto"/>
        <w:jc w:val="both"/>
        <w:rPr>
          <w:rFonts w:ascii="Times New Roman" w:hAnsi="Times New Roman" w:cs="Times New Roman"/>
          <w:sz w:val="24"/>
          <w:szCs w:val="24"/>
          <w:lang w:val="sr-Latn-ME"/>
        </w:rPr>
      </w:pPr>
      <w:r w:rsidRPr="006856EE">
        <w:rPr>
          <w:rFonts w:ascii="Times New Roman" w:hAnsi="Times New Roman" w:cs="Times New Roman"/>
          <w:sz w:val="24"/>
          <w:szCs w:val="24"/>
          <w:lang w:val="sr-Latn-RS"/>
        </w:rPr>
        <w:t xml:space="preserve">Planirani rashod po osnovu bruto zarada u 2026. godini je veći za 4.000 eura, u poređenju sa prošlom godinom. </w:t>
      </w:r>
      <w:r w:rsidRPr="006856EE">
        <w:rPr>
          <w:rFonts w:ascii="Times New Roman" w:hAnsi="Times New Roman" w:cs="Times New Roman"/>
          <w:sz w:val="24"/>
          <w:szCs w:val="24"/>
          <w:lang w:val="sr-Latn-ME"/>
        </w:rPr>
        <w:t>К</w:t>
      </w:r>
      <w:r w:rsidRPr="006856EE">
        <w:rPr>
          <w:rFonts w:ascii="Times New Roman" w:hAnsi="Times New Roman" w:cs="Times New Roman"/>
          <w:sz w:val="24"/>
          <w:szCs w:val="24"/>
        </w:rPr>
        <w:t>ada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su</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u</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pitanju</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teku</w:t>
      </w:r>
      <w:r w:rsidRPr="006856EE">
        <w:rPr>
          <w:rFonts w:ascii="Times New Roman" w:hAnsi="Times New Roman" w:cs="Times New Roman"/>
          <w:sz w:val="24"/>
          <w:szCs w:val="24"/>
          <w:lang w:val="sr-Latn-ME"/>
        </w:rPr>
        <w:t>ć</w:t>
      </w:r>
      <w:r w:rsidRPr="006856EE">
        <w:rPr>
          <w:rFonts w:ascii="Times New Roman" w:hAnsi="Times New Roman" w:cs="Times New Roman"/>
          <w:sz w:val="24"/>
          <w:szCs w:val="24"/>
        </w:rPr>
        <w:t>i</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tro</w:t>
      </w:r>
      <w:r w:rsidRPr="006856EE">
        <w:rPr>
          <w:rFonts w:ascii="Times New Roman" w:hAnsi="Times New Roman" w:cs="Times New Roman"/>
          <w:sz w:val="24"/>
          <w:szCs w:val="24"/>
          <w:lang w:val="sr-Latn-ME"/>
        </w:rPr>
        <w:t>š</w:t>
      </w:r>
      <w:r w:rsidRPr="006856EE">
        <w:rPr>
          <w:rFonts w:ascii="Times New Roman" w:hAnsi="Times New Roman" w:cs="Times New Roman"/>
          <w:sz w:val="24"/>
          <w:szCs w:val="24"/>
        </w:rPr>
        <w:t>kovi</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mo</w:t>
      </w:r>
      <w:r w:rsidRPr="006856EE">
        <w:rPr>
          <w:rFonts w:ascii="Times New Roman" w:hAnsi="Times New Roman" w:cs="Times New Roman"/>
          <w:sz w:val="24"/>
          <w:szCs w:val="24"/>
          <w:lang w:val="sr-Latn-ME"/>
        </w:rPr>
        <w:t>ž</w:t>
      </w:r>
      <w:r w:rsidRPr="006856EE">
        <w:rPr>
          <w:rFonts w:ascii="Times New Roman" w:hAnsi="Times New Roman" w:cs="Times New Roman"/>
          <w:sz w:val="24"/>
          <w:szCs w:val="24"/>
        </w:rPr>
        <w:t>emo</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re</w:t>
      </w:r>
      <w:r w:rsidRPr="006856EE">
        <w:rPr>
          <w:rFonts w:ascii="Times New Roman" w:hAnsi="Times New Roman" w:cs="Times New Roman"/>
          <w:sz w:val="24"/>
          <w:szCs w:val="24"/>
          <w:lang w:val="sr-Latn-ME"/>
        </w:rPr>
        <w:t>ć</w:t>
      </w:r>
      <w:r w:rsidRPr="006856EE">
        <w:rPr>
          <w:rFonts w:ascii="Times New Roman" w:hAnsi="Times New Roman" w:cs="Times New Roman"/>
          <w:sz w:val="24"/>
          <w:szCs w:val="24"/>
        </w:rPr>
        <w:t>i</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da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posebna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poja</w:t>
      </w:r>
      <w:r w:rsidRPr="006856EE">
        <w:rPr>
          <w:rFonts w:ascii="Times New Roman" w:hAnsi="Times New Roman" w:cs="Times New Roman"/>
          <w:sz w:val="24"/>
          <w:szCs w:val="24"/>
          <w:lang w:val="sr-Latn-ME"/>
        </w:rPr>
        <w:t>š</w:t>
      </w:r>
      <w:r w:rsidRPr="006856EE">
        <w:rPr>
          <w:rFonts w:ascii="Times New Roman" w:hAnsi="Times New Roman" w:cs="Times New Roman"/>
          <w:sz w:val="24"/>
          <w:szCs w:val="24"/>
        </w:rPr>
        <w:t>njenja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nijesu</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neophodna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i</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da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brojke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govore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same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za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sebe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Neophodno</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je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naglasiti</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da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su</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ove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brojke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podlo</w:t>
      </w:r>
      <w:r w:rsidRPr="006856EE">
        <w:rPr>
          <w:rFonts w:ascii="Times New Roman" w:hAnsi="Times New Roman" w:cs="Times New Roman"/>
          <w:sz w:val="24"/>
          <w:szCs w:val="24"/>
          <w:lang w:val="sr-Latn-ME"/>
        </w:rPr>
        <w:t>ž</w:t>
      </w:r>
      <w:r w:rsidRPr="006856EE">
        <w:rPr>
          <w:rFonts w:ascii="Times New Roman" w:hAnsi="Times New Roman" w:cs="Times New Roman"/>
          <w:sz w:val="24"/>
          <w:szCs w:val="24"/>
        </w:rPr>
        <w:t>ne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promjenama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i</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da</w:t>
      </w:r>
      <w:r w:rsidRPr="006856EE">
        <w:rPr>
          <w:rFonts w:ascii="Times New Roman" w:hAnsi="Times New Roman" w:cs="Times New Roman"/>
          <w:sz w:val="24"/>
          <w:szCs w:val="24"/>
          <w:lang w:val="sr-Latn-ME"/>
        </w:rPr>
        <w:t xml:space="preserve"> ć</w:t>
      </w:r>
      <w:r w:rsidRPr="006856EE">
        <w:rPr>
          <w:rFonts w:ascii="Times New Roman" w:hAnsi="Times New Roman" w:cs="Times New Roman"/>
          <w:sz w:val="24"/>
          <w:szCs w:val="24"/>
        </w:rPr>
        <w:t>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Turisti</w:t>
      </w:r>
      <w:r w:rsidRPr="006856EE">
        <w:rPr>
          <w:rFonts w:ascii="Times New Roman" w:hAnsi="Times New Roman" w:cs="Times New Roman"/>
          <w:sz w:val="24"/>
          <w:szCs w:val="24"/>
          <w:lang w:val="sr-Latn-ME"/>
        </w:rPr>
        <w:t>č</w:t>
      </w:r>
      <w:r w:rsidRPr="006856EE">
        <w:rPr>
          <w:rFonts w:ascii="Times New Roman" w:hAnsi="Times New Roman" w:cs="Times New Roman"/>
          <w:sz w:val="24"/>
          <w:szCs w:val="24"/>
        </w:rPr>
        <w:t>ka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organizacija</w:t>
      </w:r>
      <w:r w:rsidRPr="006856EE">
        <w:rPr>
          <w:rFonts w:ascii="Times New Roman" w:hAnsi="Times New Roman" w:cs="Times New Roman"/>
          <w:sz w:val="24"/>
          <w:szCs w:val="24"/>
          <w:lang w:val="sr-Latn-ME"/>
        </w:rPr>
        <w:t xml:space="preserve"> </w:t>
      </w:r>
      <w:proofErr w:type="gramStart"/>
      <w:r w:rsidRPr="006856EE">
        <w:rPr>
          <w:rFonts w:ascii="Times New Roman" w:hAnsi="Times New Roman" w:cs="Times New Roman"/>
          <w:sz w:val="24"/>
          <w:szCs w:val="24"/>
        </w:rPr>
        <w:t>Nik</w:t>
      </w:r>
      <w:r w:rsidRPr="006856EE">
        <w:rPr>
          <w:rFonts w:ascii="Times New Roman" w:hAnsi="Times New Roman" w:cs="Times New Roman"/>
          <w:sz w:val="24"/>
          <w:szCs w:val="24"/>
          <w:lang w:val="sr-Latn-ME"/>
        </w:rPr>
        <w:t>š</w:t>
      </w:r>
      <w:r w:rsidRPr="006856EE">
        <w:rPr>
          <w:rFonts w:ascii="Times New Roman" w:hAnsi="Times New Roman" w:cs="Times New Roman"/>
          <w:sz w:val="24"/>
          <w:szCs w:val="24"/>
        </w:rPr>
        <w:t>i</w:t>
      </w:r>
      <w:r w:rsidRPr="006856EE">
        <w:rPr>
          <w:rFonts w:ascii="Times New Roman" w:hAnsi="Times New Roman" w:cs="Times New Roman"/>
          <w:sz w:val="24"/>
          <w:szCs w:val="24"/>
          <w:lang w:val="sr-Latn-ME"/>
        </w:rPr>
        <w:t xml:space="preserve">ć  </w:t>
      </w:r>
      <w:r w:rsidRPr="006856EE">
        <w:rPr>
          <w:rFonts w:ascii="Times New Roman" w:hAnsi="Times New Roman" w:cs="Times New Roman"/>
          <w:sz w:val="24"/>
          <w:szCs w:val="24"/>
        </w:rPr>
        <w:t>u</w:t>
      </w:r>
      <w:proofErr w:type="gramEnd"/>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ovoj</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godini</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u</w:t>
      </w:r>
      <w:r w:rsidRPr="006856EE">
        <w:rPr>
          <w:rFonts w:ascii="Times New Roman" w:hAnsi="Times New Roman" w:cs="Times New Roman"/>
          <w:sz w:val="24"/>
          <w:szCs w:val="24"/>
          <w:lang w:val="sr-Latn-ME"/>
        </w:rPr>
        <w:t>č</w:t>
      </w:r>
      <w:r w:rsidRPr="006856EE">
        <w:rPr>
          <w:rFonts w:ascii="Times New Roman" w:hAnsi="Times New Roman" w:cs="Times New Roman"/>
          <w:sz w:val="24"/>
          <w:szCs w:val="24"/>
        </w:rPr>
        <w:t>initi</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sve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kako</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bi</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smanjili</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teku</w:t>
      </w:r>
      <w:r w:rsidRPr="006856EE">
        <w:rPr>
          <w:rFonts w:ascii="Times New Roman" w:hAnsi="Times New Roman" w:cs="Times New Roman"/>
          <w:sz w:val="24"/>
          <w:szCs w:val="24"/>
          <w:lang w:val="sr-Latn-ME"/>
        </w:rPr>
        <w:t>ć</w:t>
      </w:r>
      <w:r w:rsidRPr="006856EE">
        <w:rPr>
          <w:rFonts w:ascii="Times New Roman" w:hAnsi="Times New Roman" w:cs="Times New Roman"/>
          <w:sz w:val="24"/>
          <w:szCs w:val="24"/>
        </w:rPr>
        <w:t>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tro</w:t>
      </w:r>
      <w:r w:rsidRPr="006856EE">
        <w:rPr>
          <w:rFonts w:ascii="Times New Roman" w:hAnsi="Times New Roman" w:cs="Times New Roman"/>
          <w:sz w:val="24"/>
          <w:szCs w:val="24"/>
          <w:lang w:val="sr-Latn-ME"/>
        </w:rPr>
        <w:t>š</w:t>
      </w:r>
      <w:r w:rsidRPr="006856EE">
        <w:rPr>
          <w:rFonts w:ascii="Times New Roman" w:hAnsi="Times New Roman" w:cs="Times New Roman"/>
          <w:sz w:val="24"/>
          <w:szCs w:val="24"/>
        </w:rPr>
        <w:t>kove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naro</w:t>
      </w:r>
      <w:r w:rsidRPr="006856EE">
        <w:rPr>
          <w:rFonts w:ascii="Times New Roman" w:hAnsi="Times New Roman" w:cs="Times New Roman"/>
          <w:sz w:val="24"/>
          <w:szCs w:val="24"/>
          <w:lang w:val="sr-Latn-ME"/>
        </w:rPr>
        <w:t>č</w:t>
      </w:r>
      <w:r w:rsidRPr="006856EE">
        <w:rPr>
          <w:rFonts w:ascii="Times New Roman" w:hAnsi="Times New Roman" w:cs="Times New Roman"/>
          <w:sz w:val="24"/>
          <w:szCs w:val="24"/>
        </w:rPr>
        <w:t>ito</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stavke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kancelarijski</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materijal</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inventar</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gorivo</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odr</w:t>
      </w:r>
      <w:r w:rsidRPr="006856EE">
        <w:rPr>
          <w:rFonts w:ascii="Times New Roman" w:hAnsi="Times New Roman" w:cs="Times New Roman"/>
          <w:sz w:val="24"/>
          <w:szCs w:val="24"/>
          <w:lang w:val="sr-Latn-ME"/>
        </w:rPr>
        <w:t>ž</w:t>
      </w:r>
      <w:r w:rsidRPr="006856EE">
        <w:rPr>
          <w:rFonts w:ascii="Times New Roman" w:hAnsi="Times New Roman" w:cs="Times New Roman"/>
          <w:sz w:val="24"/>
          <w:szCs w:val="24"/>
        </w:rPr>
        <w:t>avanje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i</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nabavka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opreme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i</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ostalo</w:t>
      </w:r>
      <w:r w:rsidRPr="006856EE">
        <w:rPr>
          <w:rFonts w:ascii="Times New Roman" w:hAnsi="Times New Roman" w:cs="Times New Roman"/>
          <w:sz w:val="24"/>
          <w:szCs w:val="24"/>
          <w:lang w:val="sr-Latn-ME"/>
        </w:rPr>
        <w:t>.</w:t>
      </w:r>
    </w:p>
    <w:p w14:paraId="34D5BFC5" w14:textId="77777777" w:rsidR="006856EE" w:rsidRPr="006856EE" w:rsidRDefault="006856EE" w:rsidP="00733BF5">
      <w:pPr>
        <w:spacing w:after="200" w:line="276" w:lineRule="auto"/>
        <w:jc w:val="both"/>
        <w:rPr>
          <w:rFonts w:ascii="Times New Roman" w:hAnsi="Times New Roman" w:cs="Times New Roman"/>
          <w:sz w:val="24"/>
          <w:szCs w:val="24"/>
          <w:lang w:val="sr-Latn-ME"/>
        </w:rPr>
      </w:pPr>
      <w:r w:rsidRPr="006856EE">
        <w:rPr>
          <w:rFonts w:ascii="Times New Roman" w:hAnsi="Times New Roman" w:cs="Times New Roman"/>
          <w:sz w:val="24"/>
          <w:szCs w:val="24"/>
        </w:rPr>
        <w:t>Turisti</w:t>
      </w:r>
      <w:r w:rsidRPr="006856EE">
        <w:rPr>
          <w:rFonts w:ascii="Times New Roman" w:hAnsi="Times New Roman" w:cs="Times New Roman"/>
          <w:sz w:val="24"/>
          <w:szCs w:val="24"/>
          <w:lang w:val="sr-Latn-ME"/>
        </w:rPr>
        <w:t>č</w:t>
      </w:r>
      <w:r w:rsidRPr="006856EE">
        <w:rPr>
          <w:rFonts w:ascii="Times New Roman" w:hAnsi="Times New Roman" w:cs="Times New Roman"/>
          <w:sz w:val="24"/>
          <w:szCs w:val="24"/>
        </w:rPr>
        <w:t>ka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organizacija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Nik</w:t>
      </w:r>
      <w:r w:rsidRPr="006856EE">
        <w:rPr>
          <w:rFonts w:ascii="Times New Roman" w:hAnsi="Times New Roman" w:cs="Times New Roman"/>
          <w:sz w:val="24"/>
          <w:szCs w:val="24"/>
          <w:lang w:val="sr-Latn-ME"/>
        </w:rPr>
        <w:t>š</w:t>
      </w:r>
      <w:r w:rsidRPr="006856EE">
        <w:rPr>
          <w:rFonts w:ascii="Times New Roman" w:hAnsi="Times New Roman" w:cs="Times New Roman"/>
          <w:sz w:val="24"/>
          <w:szCs w:val="24"/>
        </w:rPr>
        <w:t>i</w:t>
      </w:r>
      <w:r w:rsidRPr="006856EE">
        <w:rPr>
          <w:rFonts w:ascii="Times New Roman" w:hAnsi="Times New Roman" w:cs="Times New Roman"/>
          <w:sz w:val="24"/>
          <w:szCs w:val="24"/>
          <w:lang w:val="sr-Latn-ME"/>
        </w:rPr>
        <w:t xml:space="preserve">ć </w:t>
      </w:r>
      <w:r w:rsidRPr="006856EE">
        <w:rPr>
          <w:rFonts w:ascii="Times New Roman" w:hAnsi="Times New Roman" w:cs="Times New Roman"/>
          <w:sz w:val="24"/>
          <w:szCs w:val="24"/>
        </w:rPr>
        <w:t>je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u</w:t>
      </w:r>
      <w:r w:rsidRPr="006856EE">
        <w:rPr>
          <w:rFonts w:ascii="Times New Roman" w:hAnsi="Times New Roman" w:cs="Times New Roman"/>
          <w:sz w:val="24"/>
          <w:szCs w:val="24"/>
          <w:lang w:val="sr-Latn-ME"/>
        </w:rPr>
        <w:t xml:space="preserve"> 2025. </w:t>
      </w:r>
      <w:r w:rsidRPr="006856EE">
        <w:rPr>
          <w:rFonts w:ascii="Times New Roman" w:hAnsi="Times New Roman" w:cs="Times New Roman"/>
          <w:sz w:val="24"/>
          <w:szCs w:val="24"/>
        </w:rPr>
        <w:t>godini</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u</w:t>
      </w:r>
      <w:r w:rsidRPr="006856EE">
        <w:rPr>
          <w:rFonts w:ascii="Times New Roman" w:hAnsi="Times New Roman" w:cs="Times New Roman"/>
          <w:sz w:val="24"/>
          <w:szCs w:val="24"/>
          <w:lang w:val="sr-Latn-ME"/>
        </w:rPr>
        <w:t>č</w:t>
      </w:r>
      <w:r w:rsidRPr="006856EE">
        <w:rPr>
          <w:rFonts w:ascii="Times New Roman" w:hAnsi="Times New Roman" w:cs="Times New Roman"/>
          <w:sz w:val="24"/>
          <w:szCs w:val="24"/>
        </w:rPr>
        <w:t>estvovala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na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brojnim</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sajmovima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Beograd</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Novi</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Sad</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Banja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Luka</w:t>
      </w:r>
      <w:r w:rsidRPr="006856EE">
        <w:rPr>
          <w:rFonts w:ascii="Times New Roman" w:hAnsi="Times New Roman" w:cs="Times New Roman"/>
          <w:sz w:val="24"/>
          <w:szCs w:val="24"/>
          <w:lang w:val="sr-Latn-ME"/>
        </w:rPr>
        <w:t>) š</w:t>
      </w:r>
      <w:r w:rsidRPr="006856EE">
        <w:rPr>
          <w:rFonts w:ascii="Times New Roman" w:hAnsi="Times New Roman" w:cs="Times New Roman"/>
          <w:sz w:val="24"/>
          <w:szCs w:val="24"/>
        </w:rPr>
        <w:t>to</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kao</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sastavni</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dio</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programskih</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aktivnosti</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u</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cilju</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promocije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Nik</w:t>
      </w:r>
      <w:r w:rsidRPr="006856EE">
        <w:rPr>
          <w:rFonts w:ascii="Times New Roman" w:hAnsi="Times New Roman" w:cs="Times New Roman"/>
          <w:sz w:val="24"/>
          <w:szCs w:val="24"/>
          <w:lang w:val="sr-Latn-ME"/>
        </w:rPr>
        <w:t>š</w:t>
      </w:r>
      <w:r w:rsidRPr="006856EE">
        <w:rPr>
          <w:rFonts w:ascii="Times New Roman" w:hAnsi="Times New Roman" w:cs="Times New Roman"/>
          <w:sz w:val="24"/>
          <w:szCs w:val="24"/>
        </w:rPr>
        <w:t>i</w:t>
      </w:r>
      <w:r w:rsidRPr="006856EE">
        <w:rPr>
          <w:rFonts w:ascii="Times New Roman" w:hAnsi="Times New Roman" w:cs="Times New Roman"/>
          <w:sz w:val="24"/>
          <w:szCs w:val="24"/>
          <w:lang w:val="sr-Latn-ME"/>
        </w:rPr>
        <w:t>ć</w:t>
      </w:r>
      <w:r w:rsidRPr="006856EE">
        <w:rPr>
          <w:rFonts w:ascii="Times New Roman" w:hAnsi="Times New Roman" w:cs="Times New Roman"/>
          <w:sz w:val="24"/>
          <w:szCs w:val="24"/>
        </w:rPr>
        <w:t>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kao</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turisti</w:t>
      </w:r>
      <w:r w:rsidRPr="006856EE">
        <w:rPr>
          <w:rFonts w:ascii="Times New Roman" w:hAnsi="Times New Roman" w:cs="Times New Roman"/>
          <w:sz w:val="24"/>
          <w:szCs w:val="24"/>
          <w:lang w:val="sr-Latn-ME"/>
        </w:rPr>
        <w:t>č</w:t>
      </w:r>
      <w:r w:rsidRPr="006856EE">
        <w:rPr>
          <w:rFonts w:ascii="Times New Roman" w:hAnsi="Times New Roman" w:cs="Times New Roman"/>
          <w:sz w:val="24"/>
          <w:szCs w:val="24"/>
        </w:rPr>
        <w:t>ke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destinacije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zahtijeva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makar</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isti</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nivo</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tro</w:t>
      </w:r>
      <w:r w:rsidRPr="006856EE">
        <w:rPr>
          <w:rFonts w:ascii="Times New Roman" w:hAnsi="Times New Roman" w:cs="Times New Roman"/>
          <w:sz w:val="24"/>
          <w:szCs w:val="24"/>
          <w:lang w:val="sr-Latn-ME"/>
        </w:rPr>
        <w:t>š</w:t>
      </w:r>
      <w:r w:rsidRPr="006856EE">
        <w:rPr>
          <w:rFonts w:ascii="Times New Roman" w:hAnsi="Times New Roman" w:cs="Times New Roman"/>
          <w:sz w:val="24"/>
          <w:szCs w:val="24"/>
        </w:rPr>
        <w:t>kova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za</w:t>
      </w:r>
      <w:r w:rsidRPr="006856EE">
        <w:rPr>
          <w:rFonts w:ascii="Times New Roman" w:hAnsi="Times New Roman" w:cs="Times New Roman"/>
          <w:sz w:val="24"/>
          <w:szCs w:val="24"/>
          <w:lang w:val="sr-Latn-ME"/>
        </w:rPr>
        <w:t xml:space="preserve"> 2026. </w:t>
      </w:r>
      <w:r w:rsidRPr="006856EE">
        <w:rPr>
          <w:rFonts w:ascii="Times New Roman" w:hAnsi="Times New Roman" w:cs="Times New Roman"/>
          <w:sz w:val="24"/>
          <w:szCs w:val="24"/>
        </w:rPr>
        <w:t>godinu</w:t>
      </w:r>
      <w:r w:rsidRPr="006856EE">
        <w:rPr>
          <w:rFonts w:ascii="Times New Roman" w:hAnsi="Times New Roman" w:cs="Times New Roman"/>
          <w:sz w:val="24"/>
          <w:szCs w:val="24"/>
          <w:lang w:val="sr-Latn-ME"/>
        </w:rPr>
        <w:t>.</w:t>
      </w:r>
    </w:p>
    <w:p w14:paraId="072AC8C8" w14:textId="51105741" w:rsidR="006856EE" w:rsidRPr="006856EE" w:rsidRDefault="006856EE" w:rsidP="00733BF5">
      <w:pPr>
        <w:spacing w:after="200" w:line="276" w:lineRule="auto"/>
        <w:jc w:val="both"/>
        <w:rPr>
          <w:rFonts w:ascii="Times New Roman" w:hAnsi="Times New Roman" w:cs="Times New Roman"/>
          <w:sz w:val="24"/>
          <w:szCs w:val="24"/>
          <w:lang w:val="sr-Latn-ME"/>
        </w:rPr>
      </w:pPr>
      <w:r w:rsidRPr="006856EE">
        <w:rPr>
          <w:rFonts w:ascii="Times New Roman" w:hAnsi="Times New Roman" w:cs="Times New Roman"/>
          <w:sz w:val="24"/>
          <w:szCs w:val="24"/>
        </w:rPr>
        <w:t>O</w:t>
      </w:r>
      <w:r w:rsidRPr="006856EE">
        <w:rPr>
          <w:rFonts w:ascii="Times New Roman" w:hAnsi="Times New Roman" w:cs="Times New Roman"/>
          <w:sz w:val="24"/>
          <w:szCs w:val="24"/>
          <w:lang w:val="sr-Latn-ME"/>
        </w:rPr>
        <w:t>č</w:t>
      </w:r>
      <w:r w:rsidRPr="006856EE">
        <w:rPr>
          <w:rFonts w:ascii="Times New Roman" w:hAnsi="Times New Roman" w:cs="Times New Roman"/>
          <w:sz w:val="24"/>
          <w:szCs w:val="24"/>
        </w:rPr>
        <w:t>ekuje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se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dodatno</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pove</w:t>
      </w:r>
      <w:r w:rsidRPr="006856EE">
        <w:rPr>
          <w:rFonts w:ascii="Times New Roman" w:hAnsi="Times New Roman" w:cs="Times New Roman"/>
          <w:sz w:val="24"/>
          <w:szCs w:val="24"/>
          <w:lang w:val="sr-Latn-ME"/>
        </w:rPr>
        <w:t>ć</w:t>
      </w:r>
      <w:r w:rsidRPr="006856EE">
        <w:rPr>
          <w:rFonts w:ascii="Times New Roman" w:hAnsi="Times New Roman" w:cs="Times New Roman"/>
          <w:sz w:val="24"/>
          <w:szCs w:val="24"/>
        </w:rPr>
        <w:t>anje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cijena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materijala</w:t>
      </w:r>
      <w:r w:rsidRPr="006856EE">
        <w:rPr>
          <w:rFonts w:ascii="Times New Roman" w:hAnsi="Times New Roman" w:cs="Times New Roman"/>
          <w:sz w:val="24"/>
          <w:szCs w:val="24"/>
          <w:lang w:val="sr-Latn-ME"/>
        </w:rPr>
        <w:t xml:space="preserve"> </w:t>
      </w:r>
      <w:r w:rsidR="001A71D8">
        <w:rPr>
          <w:rFonts w:ascii="Times New Roman" w:hAnsi="Times New Roman" w:cs="Times New Roman"/>
          <w:sz w:val="24"/>
          <w:szCs w:val="24"/>
        </w:rPr>
        <w:t>i</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usluga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za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promotivne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aktivnosti</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koji</w:t>
      </w:r>
      <w:r w:rsidRPr="006856EE">
        <w:rPr>
          <w:rFonts w:ascii="Times New Roman" w:hAnsi="Times New Roman" w:cs="Times New Roman"/>
          <w:sz w:val="24"/>
          <w:szCs w:val="24"/>
          <w:lang w:val="sr-Latn-ME"/>
        </w:rPr>
        <w:t xml:space="preserve"> ć</w:t>
      </w:r>
      <w:r w:rsidRPr="006856EE">
        <w:rPr>
          <w:rFonts w:ascii="Times New Roman" w:hAnsi="Times New Roman" w:cs="Times New Roman"/>
          <w:sz w:val="24"/>
          <w:szCs w:val="24"/>
        </w:rPr>
        <w:t>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direktno</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opteretiti</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rad</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Turisti</w:t>
      </w:r>
      <w:r w:rsidRPr="006856EE">
        <w:rPr>
          <w:rFonts w:ascii="Times New Roman" w:hAnsi="Times New Roman" w:cs="Times New Roman"/>
          <w:sz w:val="24"/>
          <w:szCs w:val="24"/>
          <w:lang w:val="sr-Latn-ME"/>
        </w:rPr>
        <w:t>č</w:t>
      </w:r>
      <w:r w:rsidRPr="006856EE">
        <w:rPr>
          <w:rFonts w:ascii="Times New Roman" w:hAnsi="Times New Roman" w:cs="Times New Roman"/>
          <w:sz w:val="24"/>
          <w:szCs w:val="24"/>
        </w:rPr>
        <w:t>ke</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organizacija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Nik</w:t>
      </w:r>
      <w:r w:rsidRPr="006856EE">
        <w:rPr>
          <w:rFonts w:ascii="Times New Roman" w:hAnsi="Times New Roman" w:cs="Times New Roman"/>
          <w:sz w:val="24"/>
          <w:szCs w:val="24"/>
          <w:lang w:val="sr-Latn-ME"/>
        </w:rPr>
        <w:t>š</w:t>
      </w:r>
      <w:r w:rsidRPr="006856EE">
        <w:rPr>
          <w:rFonts w:ascii="Times New Roman" w:hAnsi="Times New Roman" w:cs="Times New Roman"/>
          <w:sz w:val="24"/>
          <w:szCs w:val="24"/>
        </w:rPr>
        <w:t>i</w:t>
      </w:r>
      <w:r w:rsidRPr="006856EE">
        <w:rPr>
          <w:rFonts w:ascii="Times New Roman" w:hAnsi="Times New Roman" w:cs="Times New Roman"/>
          <w:sz w:val="24"/>
          <w:szCs w:val="24"/>
          <w:lang w:val="sr-Latn-ME"/>
        </w:rPr>
        <w:t xml:space="preserve">ć </w:t>
      </w:r>
      <w:r w:rsidRPr="006856EE">
        <w:rPr>
          <w:rFonts w:ascii="Times New Roman" w:hAnsi="Times New Roman" w:cs="Times New Roman"/>
          <w:sz w:val="24"/>
          <w:szCs w:val="24"/>
        </w:rPr>
        <w:t>za</w:t>
      </w:r>
      <w:r w:rsidRPr="006856EE">
        <w:rPr>
          <w:rFonts w:ascii="Times New Roman" w:hAnsi="Times New Roman" w:cs="Times New Roman"/>
          <w:sz w:val="24"/>
          <w:szCs w:val="24"/>
          <w:lang w:val="sr-Latn-ME"/>
        </w:rPr>
        <w:t xml:space="preserve"> 2026. </w:t>
      </w:r>
      <w:r w:rsidRPr="006856EE">
        <w:rPr>
          <w:rFonts w:ascii="Times New Roman" w:hAnsi="Times New Roman" w:cs="Times New Roman"/>
          <w:sz w:val="24"/>
          <w:szCs w:val="24"/>
        </w:rPr>
        <w:t>godinu</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kao</w:t>
      </w:r>
      <w:r w:rsidRPr="006856EE">
        <w:rPr>
          <w:rFonts w:ascii="Times New Roman" w:hAnsi="Times New Roman" w:cs="Times New Roman"/>
          <w:sz w:val="24"/>
          <w:szCs w:val="24"/>
          <w:lang w:val="sr-Latn-ME"/>
        </w:rPr>
        <w:t xml:space="preserve"> š</w:t>
      </w:r>
      <w:r w:rsidRPr="006856EE">
        <w:rPr>
          <w:rFonts w:ascii="Times New Roman" w:hAnsi="Times New Roman" w:cs="Times New Roman"/>
          <w:sz w:val="24"/>
          <w:szCs w:val="24"/>
        </w:rPr>
        <w:t>to</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su</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bila</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i</w:t>
      </w:r>
      <w:r w:rsidRPr="006856EE">
        <w:rPr>
          <w:rFonts w:ascii="Times New Roman" w:hAnsi="Times New Roman" w:cs="Times New Roman"/>
          <w:sz w:val="24"/>
          <w:szCs w:val="24"/>
          <w:lang w:val="sr-Latn-ME"/>
        </w:rPr>
        <w:t xml:space="preserve"> </w:t>
      </w:r>
      <w:r w:rsidRPr="006856EE">
        <w:rPr>
          <w:rFonts w:ascii="Times New Roman" w:hAnsi="Times New Roman" w:cs="Times New Roman"/>
          <w:sz w:val="24"/>
          <w:szCs w:val="24"/>
        </w:rPr>
        <w:t>za</w:t>
      </w:r>
      <w:r w:rsidRPr="006856EE">
        <w:rPr>
          <w:rFonts w:ascii="Times New Roman" w:hAnsi="Times New Roman" w:cs="Times New Roman"/>
          <w:sz w:val="24"/>
          <w:szCs w:val="24"/>
          <w:lang w:val="sr-Latn-ME"/>
        </w:rPr>
        <w:t xml:space="preserve"> 2025. </w:t>
      </w:r>
      <w:r w:rsidRPr="006856EE">
        <w:rPr>
          <w:rFonts w:ascii="Times New Roman" w:hAnsi="Times New Roman" w:cs="Times New Roman"/>
          <w:sz w:val="24"/>
          <w:szCs w:val="24"/>
        </w:rPr>
        <w:t>godinu</w:t>
      </w:r>
      <w:r w:rsidRPr="006856EE">
        <w:rPr>
          <w:rFonts w:ascii="Times New Roman" w:hAnsi="Times New Roman" w:cs="Times New Roman"/>
          <w:sz w:val="24"/>
          <w:szCs w:val="24"/>
          <w:lang w:val="sr-Latn-ME"/>
        </w:rPr>
        <w:t xml:space="preserve">. </w:t>
      </w:r>
    </w:p>
    <w:p w14:paraId="0F654D77" w14:textId="77777777" w:rsidR="006856EE" w:rsidRPr="006856EE" w:rsidRDefault="006856EE" w:rsidP="00733BF5">
      <w:pPr>
        <w:spacing w:after="200" w:line="276" w:lineRule="auto"/>
        <w:rPr>
          <w:rFonts w:ascii="Times New Roman" w:hAnsi="Times New Roman" w:cs="Times New Roman"/>
          <w:sz w:val="24"/>
          <w:szCs w:val="24"/>
        </w:rPr>
      </w:pPr>
      <w:r w:rsidRPr="006856EE">
        <w:rPr>
          <w:rFonts w:ascii="Times New Roman" w:hAnsi="Times New Roman" w:cs="Times New Roman"/>
          <w:noProof/>
          <w:sz w:val="24"/>
          <w:szCs w:val="24"/>
        </w:rPr>
        <w:drawing>
          <wp:inline distT="0" distB="0" distL="0" distR="0" wp14:anchorId="5463E54D" wp14:editId="17608E39">
            <wp:extent cx="5732145" cy="238236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145" cy="2382361"/>
                    </a:xfrm>
                    <a:prstGeom prst="rect">
                      <a:avLst/>
                    </a:prstGeom>
                    <a:noFill/>
                    <a:ln>
                      <a:noFill/>
                    </a:ln>
                  </pic:spPr>
                </pic:pic>
              </a:graphicData>
            </a:graphic>
          </wp:inline>
        </w:drawing>
      </w:r>
    </w:p>
    <w:p w14:paraId="3C599989" w14:textId="5B5A9C91" w:rsidR="006856EE" w:rsidRDefault="00733BF5" w:rsidP="00733BF5">
      <w:pPr>
        <w:spacing w:after="200" w:line="276" w:lineRule="auto"/>
        <w:rPr>
          <w:rFonts w:ascii="Times New Roman" w:hAnsi="Times New Roman" w:cs="Times New Roman"/>
          <w:sz w:val="24"/>
          <w:szCs w:val="24"/>
          <w:lang w:val="sr-Latn-ME"/>
        </w:rPr>
      </w:pPr>
      <w:r>
        <w:rPr>
          <w:rFonts w:ascii="Times New Roman" w:hAnsi="Times New Roman" w:cs="Times New Roman"/>
          <w:sz w:val="24"/>
          <w:szCs w:val="24"/>
        </w:rPr>
        <w:t>U 2024. g</w:t>
      </w:r>
      <w:r w:rsidR="006856EE" w:rsidRPr="006856EE">
        <w:rPr>
          <w:rFonts w:ascii="Times New Roman" w:hAnsi="Times New Roman" w:cs="Times New Roman"/>
          <w:sz w:val="24"/>
          <w:szCs w:val="24"/>
        </w:rPr>
        <w:t xml:space="preserve">odini naplata namjenskih prihoda je, </w:t>
      </w:r>
      <w:r w:rsidR="006856EE" w:rsidRPr="006856EE">
        <w:rPr>
          <w:rFonts w:ascii="Times New Roman" w:hAnsi="Times New Roman" w:cs="Times New Roman"/>
          <w:sz w:val="24"/>
          <w:szCs w:val="24"/>
          <w:lang w:val="sr-Latn-ME"/>
        </w:rPr>
        <w:t xml:space="preserve">čak i bez decembra mjeseca ove godine, veća za 16,2% za boravišnu taksu i 3,6% za članski doprinos. </w:t>
      </w:r>
    </w:p>
    <w:p w14:paraId="46D32CE6" w14:textId="34861139" w:rsidR="00C75F93" w:rsidRPr="006856EE" w:rsidRDefault="00C75F93" w:rsidP="00733BF5">
      <w:pPr>
        <w:spacing w:after="200" w:line="276" w:lineRule="auto"/>
        <w:rPr>
          <w:rFonts w:ascii="Times New Roman" w:hAnsi="Times New Roman" w:cs="Times New Roman"/>
          <w:sz w:val="24"/>
          <w:szCs w:val="24"/>
          <w:lang w:val="sr-Latn-ME"/>
        </w:rPr>
      </w:pPr>
      <w:r>
        <w:rPr>
          <w:rFonts w:ascii="Times New Roman" w:hAnsi="Times New Roman" w:cs="Times New Roman"/>
          <w:sz w:val="24"/>
          <w:szCs w:val="24"/>
          <w:lang w:val="sr-Latn-ME"/>
        </w:rPr>
        <w:t xml:space="preserve">                                                                                                         Predsjednik Skupštine TON</w:t>
      </w:r>
    </w:p>
    <w:p w14:paraId="1F239A98" w14:textId="003A23F3" w:rsidR="00A16D2F" w:rsidRPr="00A16D2F" w:rsidRDefault="00C75F93" w:rsidP="00A16D2F">
      <w:pPr>
        <w:spacing w:after="200" w:line="276" w:lineRule="auto"/>
        <w:rPr>
          <w:rFonts w:ascii="Times New Roman" w:hAnsi="Times New Roman" w:cs="Times New Roman"/>
          <w:lang w:val="sr-Latn-ME"/>
        </w:rPr>
      </w:pPr>
      <w:r>
        <w:rPr>
          <w:rFonts w:ascii="Times New Roman" w:hAnsi="Times New Roman" w:cs="Times New Roman"/>
          <w:lang w:val="sr-Latn-ME"/>
        </w:rPr>
        <w:t xml:space="preserve">                                                                                                                              Marko Kovačević</w:t>
      </w:r>
    </w:p>
    <w:p w14:paraId="56D25BF7" w14:textId="16D51218" w:rsidR="003C1B55" w:rsidRDefault="003C1B55" w:rsidP="003C1B55">
      <w:pPr>
        <w:jc w:val="both"/>
        <w:rPr>
          <w:rFonts w:ascii="Times New Roman" w:hAnsi="Times New Roman" w:cs="Times New Roman"/>
          <w:noProof/>
          <w:sz w:val="24"/>
          <w:szCs w:val="24"/>
          <w:lang w:val="sr-Latn-ME"/>
        </w:rPr>
      </w:pPr>
    </w:p>
    <w:sectPr w:rsidR="003C1B55" w:rsidSect="00FF49B5">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7BE4E" w14:textId="77777777" w:rsidR="00393417" w:rsidRDefault="00393417">
      <w:pPr>
        <w:spacing w:after="0" w:line="240" w:lineRule="auto"/>
      </w:pPr>
      <w:r>
        <w:separator/>
      </w:r>
    </w:p>
  </w:endnote>
  <w:endnote w:type="continuationSeparator" w:id="0">
    <w:p w14:paraId="2697EE90" w14:textId="77777777" w:rsidR="00393417" w:rsidRDefault="00393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9490007"/>
      <w:docPartObj>
        <w:docPartGallery w:val="Page Numbers (Bottom of Page)"/>
        <w:docPartUnique/>
      </w:docPartObj>
    </w:sdtPr>
    <w:sdtContent>
      <w:p w14:paraId="0CE7774B" w14:textId="4EBEA21E" w:rsidR="00393417" w:rsidRDefault="00393417" w:rsidP="00BD32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C90E5D" w14:textId="77777777" w:rsidR="00393417" w:rsidRDefault="00393417" w:rsidP="00F656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B6034" w14:textId="77777777" w:rsidR="00393417" w:rsidRDefault="00393417">
    <w:pPr>
      <w:pStyle w:val="Footer"/>
      <w:jc w:val="right"/>
    </w:pPr>
  </w:p>
  <w:p w14:paraId="5A5697E9" w14:textId="77777777" w:rsidR="00393417" w:rsidRDefault="003934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546D4" w14:textId="77777777" w:rsidR="00393417" w:rsidRDefault="00393417">
    <w:pPr>
      <w:pStyle w:val="Footer"/>
      <w:jc w:val="right"/>
    </w:pPr>
  </w:p>
  <w:p w14:paraId="214B122D" w14:textId="77777777" w:rsidR="00393417" w:rsidRDefault="0039341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30065914"/>
      <w:docPartObj>
        <w:docPartGallery w:val="Page Numbers (Bottom of Page)"/>
        <w:docPartUnique/>
      </w:docPartObj>
    </w:sdtPr>
    <w:sdtContent>
      <w:p w14:paraId="09B9E9E1" w14:textId="6014FECB" w:rsidR="00393417" w:rsidRDefault="00393417" w:rsidP="00BD32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56C92">
          <w:rPr>
            <w:rStyle w:val="PageNumber"/>
            <w:noProof/>
          </w:rPr>
          <w:t>42</w:t>
        </w:r>
        <w:r>
          <w:rPr>
            <w:rStyle w:val="PageNumber"/>
          </w:rPr>
          <w:fldChar w:fldCharType="end"/>
        </w:r>
      </w:p>
    </w:sdtContent>
  </w:sdt>
  <w:p w14:paraId="2B504A6E" w14:textId="77777777" w:rsidR="00393417" w:rsidRDefault="00393417" w:rsidP="00F656AF">
    <w:pPr>
      <w:pStyle w:val="Footer"/>
      <w:ind w:right="360"/>
      <w:jc w:val="right"/>
    </w:pPr>
  </w:p>
  <w:p w14:paraId="42441C74" w14:textId="77777777" w:rsidR="00393417" w:rsidRDefault="003934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F38A4" w14:textId="77777777" w:rsidR="00393417" w:rsidRDefault="00393417">
      <w:pPr>
        <w:spacing w:after="0" w:line="240" w:lineRule="auto"/>
      </w:pPr>
      <w:r>
        <w:separator/>
      </w:r>
    </w:p>
  </w:footnote>
  <w:footnote w:type="continuationSeparator" w:id="0">
    <w:p w14:paraId="7FA2230F" w14:textId="77777777" w:rsidR="00393417" w:rsidRDefault="003934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FB6B6" w14:textId="77777777" w:rsidR="00393417" w:rsidRDefault="00393417" w:rsidP="00126BA3">
    <w:pPr>
      <w:pStyle w:val="Header"/>
      <w:tabs>
        <w:tab w:val="left" w:pos="3996"/>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BB20F" w14:textId="0BE32C1F" w:rsidR="00393417" w:rsidRPr="00296D62" w:rsidRDefault="00393417" w:rsidP="006710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9E512" w14:textId="7B9B2DF7" w:rsidR="00393417" w:rsidRPr="008D1238" w:rsidRDefault="00393417" w:rsidP="006710CC">
    <w:pPr>
      <w:pStyle w:val="Header"/>
      <w:rPr>
        <w:rFonts w:ascii="Times New Roman" w:hAnsi="Times New Roman" w:cs="Times New Roman"/>
        <w:sz w:val="16"/>
        <w:szCs w:val="16"/>
      </w:rPr>
    </w:pPr>
    <w:r w:rsidRPr="008D1238">
      <w:rPr>
        <w:rFonts w:ascii="Times New Roman" w:hAnsi="Times New Roman" w:cs="Times New Roman"/>
        <w:noProof/>
        <w:sz w:val="16"/>
        <w:szCs w:val="16"/>
      </w:rPr>
      <w:drawing>
        <wp:anchor distT="0" distB="0" distL="114300" distR="114300" simplePos="0" relativeHeight="251660288" behindDoc="1" locked="0" layoutInCell="1" allowOverlap="1" wp14:anchorId="0D558EDA" wp14:editId="2655F439">
          <wp:simplePos x="0" y="0"/>
          <wp:positionH relativeFrom="column">
            <wp:posOffset>5215890</wp:posOffset>
          </wp:positionH>
          <wp:positionV relativeFrom="paragraph">
            <wp:posOffset>-310005</wp:posOffset>
          </wp:positionV>
          <wp:extent cx="1530725" cy="648709"/>
          <wp:effectExtent l="0" t="0" r="0" b="0"/>
          <wp:wrapNone/>
          <wp:docPr id="2044106694" name="Picture 5"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0725" cy="648709"/>
                  </a:xfrm>
                  <a:prstGeom prst="rect">
                    <a:avLst/>
                  </a:prstGeom>
                </pic:spPr>
              </pic:pic>
            </a:graphicData>
          </a:graphic>
          <wp14:sizeRelH relativeFrom="page">
            <wp14:pctWidth>0</wp14:pctWidth>
          </wp14:sizeRelH>
          <wp14:sizeRelV relativeFrom="page">
            <wp14:pctHeight>0</wp14:pctHeight>
          </wp14:sizeRelV>
        </wp:anchor>
      </w:drawing>
    </w:r>
    <w:r w:rsidRPr="008D1238">
      <w:rPr>
        <w:rFonts w:ascii="Times New Roman" w:hAnsi="Times New Roman" w:cs="Times New Roman"/>
        <w:sz w:val="16"/>
        <w:szCs w:val="16"/>
      </w:rPr>
      <w:t>PROGRAM RADA SA FINANSIJSKIM PLANOM T</w:t>
    </w:r>
    <w:r>
      <w:rPr>
        <w:rFonts w:ascii="Times New Roman" w:hAnsi="Times New Roman" w:cs="Times New Roman"/>
        <w:sz w:val="16"/>
        <w:szCs w:val="16"/>
      </w:rPr>
      <w:t>URISTIČKE ORGANIZACIJE NIKŠIĆ ZA 2026</w:t>
    </w:r>
    <w:r w:rsidRPr="008D1238">
      <w:rPr>
        <w:rFonts w:ascii="Times New Roman" w:hAnsi="Times New Roman" w:cs="Times New Roman"/>
        <w:sz w:val="16"/>
        <w:szCs w:val="16"/>
      </w:rPr>
      <w:t>.GODINU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3D10"/>
    <w:multiLevelType w:val="hybridMultilevel"/>
    <w:tmpl w:val="ADF63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17AC5"/>
    <w:multiLevelType w:val="hybridMultilevel"/>
    <w:tmpl w:val="BDDA0C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A1CF5"/>
    <w:multiLevelType w:val="hybridMultilevel"/>
    <w:tmpl w:val="24A2A0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75B5F"/>
    <w:multiLevelType w:val="hybridMultilevel"/>
    <w:tmpl w:val="25127CE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92C5B28"/>
    <w:multiLevelType w:val="multilevel"/>
    <w:tmpl w:val="A7C6DD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F03AE"/>
    <w:multiLevelType w:val="hybridMultilevel"/>
    <w:tmpl w:val="CF105356"/>
    <w:lvl w:ilvl="0" w:tplc="9146C11C">
      <w:start w:val="1"/>
      <w:numFmt w:val="decimal"/>
      <w:lvlText w:val="1.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6372BA"/>
    <w:multiLevelType w:val="multilevel"/>
    <w:tmpl w:val="E1BEF6C4"/>
    <w:lvl w:ilvl="0">
      <w:start w:val="1"/>
      <w:numFmt w:val="bullet"/>
      <w:lvlText w:val=""/>
      <w:lvlJc w:val="left"/>
      <w:pPr>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464FD8"/>
    <w:multiLevelType w:val="multilevel"/>
    <w:tmpl w:val="98A67E1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6B24634"/>
    <w:multiLevelType w:val="hybridMultilevel"/>
    <w:tmpl w:val="0A08149A"/>
    <w:lvl w:ilvl="0" w:tplc="9146C11C">
      <w:start w:val="1"/>
      <w:numFmt w:val="decimal"/>
      <w:lvlText w:val="1.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C82F4A"/>
    <w:multiLevelType w:val="hybridMultilevel"/>
    <w:tmpl w:val="DDB64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590570"/>
    <w:multiLevelType w:val="hybridMultilevel"/>
    <w:tmpl w:val="B57CCA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8A2AE3"/>
    <w:multiLevelType w:val="hybridMultilevel"/>
    <w:tmpl w:val="0172B3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CE166D"/>
    <w:multiLevelType w:val="hybridMultilevel"/>
    <w:tmpl w:val="714CE928"/>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nsid w:val="329B3217"/>
    <w:multiLevelType w:val="hybridMultilevel"/>
    <w:tmpl w:val="B26C59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9B3519"/>
    <w:multiLevelType w:val="hybridMultilevel"/>
    <w:tmpl w:val="8E12F048"/>
    <w:lvl w:ilvl="0" w:tplc="9146C11C">
      <w:start w:val="1"/>
      <w:numFmt w:val="decimal"/>
      <w:lvlText w:val="1.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322BB3"/>
    <w:multiLevelType w:val="hybridMultilevel"/>
    <w:tmpl w:val="7E841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9630BC"/>
    <w:multiLevelType w:val="hybridMultilevel"/>
    <w:tmpl w:val="C18250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9E3BEA"/>
    <w:multiLevelType w:val="hybridMultilevel"/>
    <w:tmpl w:val="97DC3B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676525"/>
    <w:multiLevelType w:val="hybridMultilevel"/>
    <w:tmpl w:val="1F5EA7F0"/>
    <w:lvl w:ilvl="0" w:tplc="CD5277B0">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083243C"/>
    <w:multiLevelType w:val="multilevel"/>
    <w:tmpl w:val="9C9450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3C3ECA"/>
    <w:multiLevelType w:val="hybridMultilevel"/>
    <w:tmpl w:val="246A55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E718E0"/>
    <w:multiLevelType w:val="multilevel"/>
    <w:tmpl w:val="C4E635B6"/>
    <w:styleLink w:val="Novalista"/>
    <w:lvl w:ilvl="0">
      <w:start w:val="1"/>
      <w:numFmt w:val="decimal"/>
      <w:pStyle w:val="Glavninaslov"/>
      <w:suff w:val="space"/>
      <w:lvlText w:val="%1."/>
      <w:lvlJc w:val="left"/>
      <w:pPr>
        <w:ind w:left="0" w:firstLine="0"/>
      </w:pPr>
      <w:rPr>
        <w:rFonts w:ascii="Times New Roman" w:hAnsi="Times New Roman" w:hint="default"/>
        <w:b/>
        <w:caps/>
        <w:smallCaps/>
        <w:sz w:val="24"/>
      </w:rPr>
    </w:lvl>
    <w:lvl w:ilvl="1">
      <w:start w:val="1"/>
      <w:numFmt w:val="decimal"/>
      <w:pStyle w:val="Podnaslovprverazine"/>
      <w:suff w:val="space"/>
      <w:lvlText w:val="%1.%2."/>
      <w:lvlJc w:val="left"/>
      <w:pPr>
        <w:ind w:left="180" w:firstLine="0"/>
      </w:pPr>
      <w:rPr>
        <w:rFonts w:ascii="Times New Roman" w:hAnsi="Times New Roman" w:hint="default"/>
        <w:b/>
        <w:i w:val="0"/>
        <w:sz w:val="24"/>
      </w:rPr>
    </w:lvl>
    <w:lvl w:ilvl="2">
      <w:start w:val="1"/>
      <w:numFmt w:val="decimal"/>
      <w:pStyle w:val="Podnaslovdrugerazine"/>
      <w:suff w:val="space"/>
      <w:lvlText w:val="%1.%2.%3."/>
      <w:lvlJc w:val="left"/>
      <w:pPr>
        <w:ind w:left="568" w:firstLine="0"/>
      </w:pPr>
      <w:rPr>
        <w:rFonts w:cs="Times New Roman" w:hint="default"/>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odnaslovtreerazine"/>
      <w:suff w:val="space"/>
      <w:lvlText w:val="%1.%2.%3.%4."/>
      <w:lvlJc w:val="left"/>
      <w:pPr>
        <w:ind w:left="0" w:firstLine="0"/>
      </w:pPr>
      <w:rPr>
        <w:rFonts w:ascii="Times New Roman" w:hAnsi="Times New Roman" w:hint="default"/>
        <w:b w:val="0"/>
        <w:i/>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lowerLetter"/>
      <w:lvlText w:val="%7)"/>
      <w:lvlJc w:val="left"/>
      <w:pPr>
        <w:ind w:left="0" w:firstLine="0"/>
      </w:pPr>
      <w:rPr>
        <w:rFonts w:ascii="Times New Roman" w:eastAsia="Times New Roman" w:hAnsi="Times New Roman" w:cs="Times New Roman"/>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nsid w:val="46AC6D06"/>
    <w:multiLevelType w:val="hybridMultilevel"/>
    <w:tmpl w:val="C9289A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0A7B0D"/>
    <w:multiLevelType w:val="hybridMultilevel"/>
    <w:tmpl w:val="F4808DA8"/>
    <w:lvl w:ilvl="0" w:tplc="9146C11C">
      <w:start w:val="1"/>
      <w:numFmt w:val="decimal"/>
      <w:lvlText w:val="1.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3735C7"/>
    <w:multiLevelType w:val="hybridMultilevel"/>
    <w:tmpl w:val="B39C1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191123"/>
    <w:multiLevelType w:val="hybridMultilevel"/>
    <w:tmpl w:val="398AD6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9858D9"/>
    <w:multiLevelType w:val="hybridMultilevel"/>
    <w:tmpl w:val="7D165A84"/>
    <w:lvl w:ilvl="0" w:tplc="9146C11C">
      <w:start w:val="1"/>
      <w:numFmt w:val="decimal"/>
      <w:lvlText w:val="1.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705D36"/>
    <w:multiLevelType w:val="hybridMultilevel"/>
    <w:tmpl w:val="52285214"/>
    <w:lvl w:ilvl="0" w:tplc="EDD833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091CE3"/>
    <w:multiLevelType w:val="hybridMultilevel"/>
    <w:tmpl w:val="F15887E2"/>
    <w:lvl w:ilvl="0" w:tplc="4BDC9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D6D2EDF"/>
    <w:multiLevelType w:val="hybridMultilevel"/>
    <w:tmpl w:val="3B884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9D4738"/>
    <w:multiLevelType w:val="hybridMultilevel"/>
    <w:tmpl w:val="9AF40C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A974C0"/>
    <w:multiLevelType w:val="hybridMultilevel"/>
    <w:tmpl w:val="94EE0E8E"/>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nsid w:val="718B3206"/>
    <w:multiLevelType w:val="multilevel"/>
    <w:tmpl w:val="FAB47D3C"/>
    <w:lvl w:ilvl="0">
      <w:start w:val="1"/>
      <w:numFmt w:val="decimal"/>
      <w:lvlText w:val="1.1%1"/>
      <w:lvlJc w:val="right"/>
      <w:pPr>
        <w:ind w:left="720" w:hanging="360"/>
      </w:pPr>
      <w:rPr>
        <w:rFonts w:hint="default"/>
      </w:rPr>
    </w:lvl>
    <w:lvl w:ilvl="1">
      <w:start w:val="1"/>
      <w:numFmt w:val="decimal"/>
      <w:isLgl/>
      <w:lvlText w:val="%1.%2"/>
      <w:lvlJc w:val="left"/>
      <w:pPr>
        <w:ind w:left="1505" w:hanging="360"/>
      </w:pPr>
      <w:rPr>
        <w:rFonts w:hint="default"/>
      </w:rPr>
    </w:lvl>
    <w:lvl w:ilvl="2">
      <w:start w:val="1"/>
      <w:numFmt w:val="decimal"/>
      <w:isLgl/>
      <w:lvlText w:val="%1.%2.%3"/>
      <w:lvlJc w:val="left"/>
      <w:pPr>
        <w:ind w:left="2650" w:hanging="720"/>
      </w:pPr>
      <w:rPr>
        <w:rFonts w:hint="default"/>
      </w:rPr>
    </w:lvl>
    <w:lvl w:ilvl="3">
      <w:start w:val="1"/>
      <w:numFmt w:val="decimal"/>
      <w:isLgl/>
      <w:lvlText w:val="%1.%2.%3.%4"/>
      <w:lvlJc w:val="left"/>
      <w:pPr>
        <w:ind w:left="3435" w:hanging="720"/>
      </w:pPr>
      <w:rPr>
        <w:rFonts w:hint="default"/>
      </w:rPr>
    </w:lvl>
    <w:lvl w:ilvl="4">
      <w:start w:val="1"/>
      <w:numFmt w:val="decimal"/>
      <w:isLgl/>
      <w:lvlText w:val="%1.%2.%3.%4.%5"/>
      <w:lvlJc w:val="left"/>
      <w:pPr>
        <w:ind w:left="4580" w:hanging="1080"/>
      </w:pPr>
      <w:rPr>
        <w:rFonts w:hint="default"/>
      </w:rPr>
    </w:lvl>
    <w:lvl w:ilvl="5">
      <w:start w:val="1"/>
      <w:numFmt w:val="decimal"/>
      <w:isLgl/>
      <w:lvlText w:val="%1.%2.%3.%4.%5.%6"/>
      <w:lvlJc w:val="left"/>
      <w:pPr>
        <w:ind w:left="5725" w:hanging="1440"/>
      </w:pPr>
      <w:rPr>
        <w:rFonts w:hint="default"/>
      </w:rPr>
    </w:lvl>
    <w:lvl w:ilvl="6">
      <w:start w:val="1"/>
      <w:numFmt w:val="decimal"/>
      <w:isLgl/>
      <w:lvlText w:val="%1.%2.%3.%4.%5.%6.%7"/>
      <w:lvlJc w:val="left"/>
      <w:pPr>
        <w:ind w:left="6510" w:hanging="1440"/>
      </w:pPr>
      <w:rPr>
        <w:rFonts w:hint="default"/>
      </w:rPr>
    </w:lvl>
    <w:lvl w:ilvl="7">
      <w:start w:val="1"/>
      <w:numFmt w:val="decimal"/>
      <w:isLgl/>
      <w:lvlText w:val="%1.%2.%3.%4.%5.%6.%7.%8"/>
      <w:lvlJc w:val="left"/>
      <w:pPr>
        <w:ind w:left="7655" w:hanging="1800"/>
      </w:pPr>
      <w:rPr>
        <w:rFonts w:hint="default"/>
      </w:rPr>
    </w:lvl>
    <w:lvl w:ilvl="8">
      <w:start w:val="1"/>
      <w:numFmt w:val="decimal"/>
      <w:isLgl/>
      <w:lvlText w:val="%1.%2.%3.%4.%5.%6.%7.%8.%9"/>
      <w:lvlJc w:val="left"/>
      <w:pPr>
        <w:ind w:left="8440" w:hanging="1800"/>
      </w:pPr>
      <w:rPr>
        <w:rFonts w:hint="default"/>
      </w:rPr>
    </w:lvl>
  </w:abstractNum>
  <w:abstractNum w:abstractNumId="33">
    <w:nsid w:val="7DFF76D4"/>
    <w:multiLevelType w:val="multilevel"/>
    <w:tmpl w:val="9A6A6CB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color w:val="000000" w:themeColor="text1"/>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32"/>
  </w:num>
  <w:num w:numId="2">
    <w:abstractNumId w:val="33"/>
  </w:num>
  <w:num w:numId="3">
    <w:abstractNumId w:val="31"/>
  </w:num>
  <w:num w:numId="4">
    <w:abstractNumId w:val="12"/>
  </w:num>
  <w:num w:numId="5">
    <w:abstractNumId w:val="1"/>
  </w:num>
  <w:num w:numId="6">
    <w:abstractNumId w:val="9"/>
  </w:num>
  <w:num w:numId="7">
    <w:abstractNumId w:val="2"/>
  </w:num>
  <w:num w:numId="8">
    <w:abstractNumId w:val="10"/>
  </w:num>
  <w:num w:numId="9">
    <w:abstractNumId w:val="20"/>
  </w:num>
  <w:num w:numId="10">
    <w:abstractNumId w:val="25"/>
  </w:num>
  <w:num w:numId="11">
    <w:abstractNumId w:val="13"/>
  </w:num>
  <w:num w:numId="12">
    <w:abstractNumId w:val="30"/>
  </w:num>
  <w:num w:numId="13">
    <w:abstractNumId w:val="0"/>
  </w:num>
  <w:num w:numId="14">
    <w:abstractNumId w:val="29"/>
  </w:num>
  <w:num w:numId="15">
    <w:abstractNumId w:val="11"/>
  </w:num>
  <w:num w:numId="16">
    <w:abstractNumId w:val="16"/>
  </w:num>
  <w:num w:numId="17">
    <w:abstractNumId w:val="17"/>
  </w:num>
  <w:num w:numId="18">
    <w:abstractNumId w:val="15"/>
  </w:num>
  <w:num w:numId="19">
    <w:abstractNumId w:val="22"/>
  </w:num>
  <w:num w:numId="20">
    <w:abstractNumId w:val="3"/>
  </w:num>
  <w:num w:numId="21">
    <w:abstractNumId w:val="33"/>
  </w:num>
  <w:num w:numId="22">
    <w:abstractNumId w:val="27"/>
  </w:num>
  <w:num w:numId="23">
    <w:abstractNumId w:val="21"/>
  </w:num>
  <w:num w:numId="24">
    <w:abstractNumId w:val="6"/>
  </w:num>
  <w:num w:numId="25">
    <w:abstractNumId w:val="4"/>
  </w:num>
  <w:num w:numId="26">
    <w:abstractNumId w:val="19"/>
  </w:num>
  <w:num w:numId="27">
    <w:abstractNumId w:val="23"/>
  </w:num>
  <w:num w:numId="28">
    <w:abstractNumId w:val="26"/>
  </w:num>
  <w:num w:numId="29">
    <w:abstractNumId w:val="5"/>
  </w:num>
  <w:num w:numId="30">
    <w:abstractNumId w:val="14"/>
  </w:num>
  <w:num w:numId="31">
    <w:abstractNumId w:val="28"/>
  </w:num>
  <w:num w:numId="32">
    <w:abstractNumId w:val="24"/>
  </w:num>
  <w:num w:numId="33">
    <w:abstractNumId w:val="18"/>
  </w:num>
  <w:num w:numId="34">
    <w:abstractNumId w:val="7"/>
  </w:num>
  <w:num w:numId="35">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9A6"/>
    <w:rsid w:val="000042C8"/>
    <w:rsid w:val="00010685"/>
    <w:rsid w:val="00016B5C"/>
    <w:rsid w:val="0002309A"/>
    <w:rsid w:val="00023800"/>
    <w:rsid w:val="00030F2F"/>
    <w:rsid w:val="00047C06"/>
    <w:rsid w:val="00050ECD"/>
    <w:rsid w:val="00056CE8"/>
    <w:rsid w:val="0006377A"/>
    <w:rsid w:val="000944F1"/>
    <w:rsid w:val="000B3322"/>
    <w:rsid w:val="000B4F57"/>
    <w:rsid w:val="000D6B49"/>
    <w:rsid w:val="0010633E"/>
    <w:rsid w:val="00123CEA"/>
    <w:rsid w:val="00126BA3"/>
    <w:rsid w:val="0016771C"/>
    <w:rsid w:val="00172ABB"/>
    <w:rsid w:val="00180EB9"/>
    <w:rsid w:val="00187242"/>
    <w:rsid w:val="001A71D8"/>
    <w:rsid w:val="001C11E4"/>
    <w:rsid w:val="001D40C0"/>
    <w:rsid w:val="001E2305"/>
    <w:rsid w:val="001E4E82"/>
    <w:rsid w:val="001E65A1"/>
    <w:rsid w:val="001E70A6"/>
    <w:rsid w:val="001F391F"/>
    <w:rsid w:val="00207130"/>
    <w:rsid w:val="00210AB5"/>
    <w:rsid w:val="002149C8"/>
    <w:rsid w:val="00216182"/>
    <w:rsid w:val="00225D15"/>
    <w:rsid w:val="00227EAC"/>
    <w:rsid w:val="00231460"/>
    <w:rsid w:val="002329A6"/>
    <w:rsid w:val="00235A86"/>
    <w:rsid w:val="0023725A"/>
    <w:rsid w:val="002407A0"/>
    <w:rsid w:val="002416F4"/>
    <w:rsid w:val="00251E09"/>
    <w:rsid w:val="002620B4"/>
    <w:rsid w:val="00281C55"/>
    <w:rsid w:val="00287A74"/>
    <w:rsid w:val="0029705B"/>
    <w:rsid w:val="002A6959"/>
    <w:rsid w:val="002A6C89"/>
    <w:rsid w:val="002F1212"/>
    <w:rsid w:val="002F4251"/>
    <w:rsid w:val="002F47BB"/>
    <w:rsid w:val="00306CAA"/>
    <w:rsid w:val="003427DD"/>
    <w:rsid w:val="00344801"/>
    <w:rsid w:val="00351F5D"/>
    <w:rsid w:val="003818DB"/>
    <w:rsid w:val="003913BF"/>
    <w:rsid w:val="00393417"/>
    <w:rsid w:val="003B2F5B"/>
    <w:rsid w:val="003C1B55"/>
    <w:rsid w:val="003C3634"/>
    <w:rsid w:val="003D35BF"/>
    <w:rsid w:val="003D4080"/>
    <w:rsid w:val="003E5516"/>
    <w:rsid w:val="003F6D23"/>
    <w:rsid w:val="0040366A"/>
    <w:rsid w:val="004118AC"/>
    <w:rsid w:val="004202D1"/>
    <w:rsid w:val="00425E9F"/>
    <w:rsid w:val="00434019"/>
    <w:rsid w:val="00445ADE"/>
    <w:rsid w:val="00476AE4"/>
    <w:rsid w:val="00492A26"/>
    <w:rsid w:val="004A0A98"/>
    <w:rsid w:val="004B10AE"/>
    <w:rsid w:val="004D408A"/>
    <w:rsid w:val="004D6858"/>
    <w:rsid w:val="004E3756"/>
    <w:rsid w:val="004E3961"/>
    <w:rsid w:val="00500E22"/>
    <w:rsid w:val="00510BD3"/>
    <w:rsid w:val="0051180A"/>
    <w:rsid w:val="00522438"/>
    <w:rsid w:val="00524774"/>
    <w:rsid w:val="00527B72"/>
    <w:rsid w:val="005311AD"/>
    <w:rsid w:val="0054408F"/>
    <w:rsid w:val="0054723B"/>
    <w:rsid w:val="005543B4"/>
    <w:rsid w:val="00554A5D"/>
    <w:rsid w:val="005628DD"/>
    <w:rsid w:val="0057700A"/>
    <w:rsid w:val="0058587E"/>
    <w:rsid w:val="00587645"/>
    <w:rsid w:val="0059768B"/>
    <w:rsid w:val="005A1188"/>
    <w:rsid w:val="005A1CFC"/>
    <w:rsid w:val="005A2792"/>
    <w:rsid w:val="005B11B1"/>
    <w:rsid w:val="00601250"/>
    <w:rsid w:val="00603D5E"/>
    <w:rsid w:val="00611591"/>
    <w:rsid w:val="00615119"/>
    <w:rsid w:val="006537DE"/>
    <w:rsid w:val="00654B9E"/>
    <w:rsid w:val="00664C71"/>
    <w:rsid w:val="006710CC"/>
    <w:rsid w:val="00683849"/>
    <w:rsid w:val="00683B0C"/>
    <w:rsid w:val="006856EE"/>
    <w:rsid w:val="006A7FC7"/>
    <w:rsid w:val="006C38D0"/>
    <w:rsid w:val="006D2972"/>
    <w:rsid w:val="006E65CF"/>
    <w:rsid w:val="006F0DEB"/>
    <w:rsid w:val="00716C8A"/>
    <w:rsid w:val="00731ADC"/>
    <w:rsid w:val="00733BF5"/>
    <w:rsid w:val="00737609"/>
    <w:rsid w:val="00740B38"/>
    <w:rsid w:val="007504A4"/>
    <w:rsid w:val="00753C2B"/>
    <w:rsid w:val="00755EEC"/>
    <w:rsid w:val="0076765E"/>
    <w:rsid w:val="00771F15"/>
    <w:rsid w:val="00793D99"/>
    <w:rsid w:val="00794E61"/>
    <w:rsid w:val="007B0043"/>
    <w:rsid w:val="007C4067"/>
    <w:rsid w:val="007C4F2D"/>
    <w:rsid w:val="007F134C"/>
    <w:rsid w:val="0081428B"/>
    <w:rsid w:val="00832933"/>
    <w:rsid w:val="0084079E"/>
    <w:rsid w:val="00841ACA"/>
    <w:rsid w:val="00856C92"/>
    <w:rsid w:val="00865429"/>
    <w:rsid w:val="0086625C"/>
    <w:rsid w:val="00884E1A"/>
    <w:rsid w:val="00891830"/>
    <w:rsid w:val="008A120C"/>
    <w:rsid w:val="008C3806"/>
    <w:rsid w:val="008C5516"/>
    <w:rsid w:val="008D0F68"/>
    <w:rsid w:val="008D1238"/>
    <w:rsid w:val="008E74C7"/>
    <w:rsid w:val="008F05B3"/>
    <w:rsid w:val="008F4D15"/>
    <w:rsid w:val="0090103C"/>
    <w:rsid w:val="00913E5E"/>
    <w:rsid w:val="0097205D"/>
    <w:rsid w:val="0097573F"/>
    <w:rsid w:val="009810DD"/>
    <w:rsid w:val="009C442F"/>
    <w:rsid w:val="009C4C8C"/>
    <w:rsid w:val="009F5340"/>
    <w:rsid w:val="00A129C1"/>
    <w:rsid w:val="00A16D2F"/>
    <w:rsid w:val="00A170CB"/>
    <w:rsid w:val="00A1771D"/>
    <w:rsid w:val="00A32097"/>
    <w:rsid w:val="00A344EF"/>
    <w:rsid w:val="00A541DF"/>
    <w:rsid w:val="00A80A09"/>
    <w:rsid w:val="00A846C8"/>
    <w:rsid w:val="00AB6EBE"/>
    <w:rsid w:val="00AC6181"/>
    <w:rsid w:val="00AD643B"/>
    <w:rsid w:val="00AE13E0"/>
    <w:rsid w:val="00AE609F"/>
    <w:rsid w:val="00AF4CE1"/>
    <w:rsid w:val="00B230BC"/>
    <w:rsid w:val="00B65781"/>
    <w:rsid w:val="00B72C73"/>
    <w:rsid w:val="00B77336"/>
    <w:rsid w:val="00BA6041"/>
    <w:rsid w:val="00BC3AB0"/>
    <w:rsid w:val="00BD3229"/>
    <w:rsid w:val="00BE7929"/>
    <w:rsid w:val="00C03BC1"/>
    <w:rsid w:val="00C171D7"/>
    <w:rsid w:val="00C1793A"/>
    <w:rsid w:val="00C463CE"/>
    <w:rsid w:val="00C47178"/>
    <w:rsid w:val="00C62F26"/>
    <w:rsid w:val="00C7335A"/>
    <w:rsid w:val="00C75F93"/>
    <w:rsid w:val="00C842D8"/>
    <w:rsid w:val="00CA3FF3"/>
    <w:rsid w:val="00CB663A"/>
    <w:rsid w:val="00CC0C0A"/>
    <w:rsid w:val="00CC0E25"/>
    <w:rsid w:val="00CC5DD9"/>
    <w:rsid w:val="00CD2F57"/>
    <w:rsid w:val="00CD4EC8"/>
    <w:rsid w:val="00CE036D"/>
    <w:rsid w:val="00D004B5"/>
    <w:rsid w:val="00D0497F"/>
    <w:rsid w:val="00D216B0"/>
    <w:rsid w:val="00D26897"/>
    <w:rsid w:val="00D463A4"/>
    <w:rsid w:val="00D50D34"/>
    <w:rsid w:val="00D522B4"/>
    <w:rsid w:val="00D82073"/>
    <w:rsid w:val="00D970F4"/>
    <w:rsid w:val="00DA110D"/>
    <w:rsid w:val="00DB516A"/>
    <w:rsid w:val="00DD1BCC"/>
    <w:rsid w:val="00DD510D"/>
    <w:rsid w:val="00DD775B"/>
    <w:rsid w:val="00E32483"/>
    <w:rsid w:val="00E335E4"/>
    <w:rsid w:val="00E4487A"/>
    <w:rsid w:val="00E50756"/>
    <w:rsid w:val="00E5147B"/>
    <w:rsid w:val="00E60C4B"/>
    <w:rsid w:val="00E62460"/>
    <w:rsid w:val="00E70AC1"/>
    <w:rsid w:val="00E7438D"/>
    <w:rsid w:val="00E814BB"/>
    <w:rsid w:val="00E851CC"/>
    <w:rsid w:val="00E86773"/>
    <w:rsid w:val="00E9589B"/>
    <w:rsid w:val="00EA3E97"/>
    <w:rsid w:val="00EA53D0"/>
    <w:rsid w:val="00EB571F"/>
    <w:rsid w:val="00ED40DA"/>
    <w:rsid w:val="00ED5287"/>
    <w:rsid w:val="00EE061A"/>
    <w:rsid w:val="00EF79A1"/>
    <w:rsid w:val="00F078A9"/>
    <w:rsid w:val="00F20EBD"/>
    <w:rsid w:val="00F212F3"/>
    <w:rsid w:val="00F33DFA"/>
    <w:rsid w:val="00F376C2"/>
    <w:rsid w:val="00F616F5"/>
    <w:rsid w:val="00F656AF"/>
    <w:rsid w:val="00F723A6"/>
    <w:rsid w:val="00F86D51"/>
    <w:rsid w:val="00F952FD"/>
    <w:rsid w:val="00FA390C"/>
    <w:rsid w:val="00FB6D31"/>
    <w:rsid w:val="00FC67A6"/>
    <w:rsid w:val="00FD285A"/>
    <w:rsid w:val="00FD51D3"/>
    <w:rsid w:val="00FE326C"/>
    <w:rsid w:val="00FE629D"/>
    <w:rsid w:val="00FF49B5"/>
    <w:rsid w:val="00FF5474"/>
    <w:rsid w:val="00FF6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1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9A6"/>
  </w:style>
  <w:style w:type="paragraph" w:styleId="Heading1">
    <w:name w:val="heading 1"/>
    <w:basedOn w:val="Normal"/>
    <w:next w:val="Normal"/>
    <w:link w:val="Heading1Char"/>
    <w:uiPriority w:val="9"/>
    <w:qFormat/>
    <w:rsid w:val="002329A6"/>
    <w:pPr>
      <w:keepNext/>
      <w:keepLines/>
      <w:numPr>
        <w:numId w:val="2"/>
      </w:numPr>
      <w:spacing w:after="0" w:line="276" w:lineRule="auto"/>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6710CC"/>
    <w:pPr>
      <w:keepNext/>
      <w:keepLines/>
      <w:numPr>
        <w:ilvl w:val="1"/>
        <w:numId w:val="2"/>
      </w:numPr>
      <w:spacing w:after="0" w:line="276"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2329A6"/>
    <w:pPr>
      <w:keepNext/>
      <w:keepLines/>
      <w:numPr>
        <w:ilvl w:val="2"/>
        <w:numId w:val="2"/>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329A6"/>
    <w:pPr>
      <w:keepNext/>
      <w:keepLines/>
      <w:numPr>
        <w:ilvl w:val="3"/>
        <w:numId w:val="2"/>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329A6"/>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329A6"/>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329A6"/>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329A6"/>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329A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9A6"/>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6710CC"/>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2329A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2329A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329A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329A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329A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329A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329A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2329A6"/>
    <w:pPr>
      <w:ind w:left="720"/>
      <w:contextualSpacing/>
    </w:pPr>
  </w:style>
  <w:style w:type="paragraph" w:styleId="Header">
    <w:name w:val="header"/>
    <w:basedOn w:val="Normal"/>
    <w:link w:val="HeaderChar"/>
    <w:uiPriority w:val="99"/>
    <w:unhideWhenUsed/>
    <w:rsid w:val="00232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9A6"/>
  </w:style>
  <w:style w:type="paragraph" w:styleId="Footer">
    <w:name w:val="footer"/>
    <w:basedOn w:val="Normal"/>
    <w:link w:val="FooterChar"/>
    <w:uiPriority w:val="99"/>
    <w:unhideWhenUsed/>
    <w:rsid w:val="00232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9A6"/>
  </w:style>
  <w:style w:type="paragraph" w:styleId="TOCHeading">
    <w:name w:val="TOC Heading"/>
    <w:basedOn w:val="Heading1"/>
    <w:next w:val="Normal"/>
    <w:uiPriority w:val="39"/>
    <w:unhideWhenUsed/>
    <w:qFormat/>
    <w:rsid w:val="002329A6"/>
    <w:pPr>
      <w:spacing w:before="480"/>
      <w:outlineLvl w:val="9"/>
    </w:pPr>
    <w:rPr>
      <w:rFonts w:asciiTheme="majorHAnsi" w:hAnsiTheme="majorHAnsi"/>
      <w:bCs/>
      <w:szCs w:val="28"/>
    </w:rPr>
  </w:style>
  <w:style w:type="paragraph" w:styleId="TOC2">
    <w:name w:val="toc 2"/>
    <w:basedOn w:val="Normal"/>
    <w:next w:val="Normal"/>
    <w:autoRedefine/>
    <w:uiPriority w:val="39"/>
    <w:unhideWhenUsed/>
    <w:qFormat/>
    <w:rsid w:val="002329A6"/>
    <w:pPr>
      <w:spacing w:after="0"/>
    </w:pPr>
    <w:rPr>
      <w:rFonts w:cstheme="minorHAnsi"/>
      <w:b/>
      <w:bCs/>
      <w:smallCaps/>
    </w:rPr>
  </w:style>
  <w:style w:type="paragraph" w:styleId="TOC1">
    <w:name w:val="toc 1"/>
    <w:basedOn w:val="Normal"/>
    <w:next w:val="Normal"/>
    <w:autoRedefine/>
    <w:uiPriority w:val="39"/>
    <w:unhideWhenUsed/>
    <w:qFormat/>
    <w:rsid w:val="00BD3229"/>
    <w:pPr>
      <w:spacing w:before="360" w:after="360"/>
    </w:pPr>
    <w:rPr>
      <w:rFonts w:cstheme="minorHAnsi"/>
      <w:b/>
      <w:bCs/>
      <w:caps/>
      <w:u w:val="single"/>
    </w:rPr>
  </w:style>
  <w:style w:type="character" w:styleId="Hyperlink">
    <w:name w:val="Hyperlink"/>
    <w:basedOn w:val="DefaultParagraphFont"/>
    <w:uiPriority w:val="99"/>
    <w:unhideWhenUsed/>
    <w:rsid w:val="002329A6"/>
    <w:rPr>
      <w:color w:val="0563C1" w:themeColor="hyperlink"/>
      <w:u w:val="single"/>
    </w:rPr>
  </w:style>
  <w:style w:type="paragraph" w:styleId="NormalWeb">
    <w:name w:val="Normal (Web)"/>
    <w:basedOn w:val="Normal"/>
    <w:uiPriority w:val="99"/>
    <w:rsid w:val="002329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4F2D"/>
    <w:rPr>
      <w:b/>
      <w:bCs/>
    </w:rPr>
  </w:style>
  <w:style w:type="paragraph" w:customStyle="1" w:styleId="N03Y">
    <w:name w:val="N03Y"/>
    <w:basedOn w:val="Normal"/>
    <w:uiPriority w:val="99"/>
    <w:rsid w:val="00492A26"/>
    <w:pPr>
      <w:autoSpaceDE w:val="0"/>
      <w:autoSpaceDN w:val="0"/>
      <w:adjustRightInd w:val="0"/>
      <w:spacing w:before="200" w:after="200" w:line="240" w:lineRule="auto"/>
      <w:jc w:val="center"/>
    </w:pPr>
    <w:rPr>
      <w:rFonts w:ascii="Times New Roman" w:eastAsiaTheme="minorEastAsia" w:hAnsi="Times New Roman" w:cs="Times New Roman"/>
      <w:b/>
      <w:bCs/>
      <w:color w:val="000000"/>
      <w:sz w:val="28"/>
      <w:szCs w:val="28"/>
    </w:rPr>
  </w:style>
  <w:style w:type="table" w:styleId="LightShading-Accent5">
    <w:name w:val="Light Shading Accent 5"/>
    <w:basedOn w:val="TableNormal"/>
    <w:uiPriority w:val="60"/>
    <w:semiHidden/>
    <w:unhideWhenUsed/>
    <w:rsid w:val="00492A26"/>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BalloonText">
    <w:name w:val="Balloon Text"/>
    <w:basedOn w:val="Normal"/>
    <w:link w:val="BalloonTextChar"/>
    <w:uiPriority w:val="99"/>
    <w:semiHidden/>
    <w:unhideWhenUsed/>
    <w:rsid w:val="00492A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A26"/>
    <w:rPr>
      <w:rFonts w:ascii="Segoe UI" w:hAnsi="Segoe UI" w:cs="Segoe UI"/>
      <w:sz w:val="18"/>
      <w:szCs w:val="18"/>
    </w:rPr>
  </w:style>
  <w:style w:type="character" w:styleId="PageNumber">
    <w:name w:val="page number"/>
    <w:basedOn w:val="DefaultParagraphFont"/>
    <w:uiPriority w:val="99"/>
    <w:semiHidden/>
    <w:unhideWhenUsed/>
    <w:rsid w:val="00F656AF"/>
  </w:style>
  <w:style w:type="table" w:styleId="TableGrid">
    <w:name w:val="Table Grid"/>
    <w:basedOn w:val="TableNormal"/>
    <w:uiPriority w:val="59"/>
    <w:rsid w:val="007B0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
    <w:name w:val="Light Shading - Accent 51"/>
    <w:basedOn w:val="TableNormal"/>
    <w:next w:val="LightShading-Accent5"/>
    <w:uiPriority w:val="60"/>
    <w:rsid w:val="00A16D2F"/>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TOC3">
    <w:name w:val="toc 3"/>
    <w:basedOn w:val="Normal"/>
    <w:next w:val="Normal"/>
    <w:autoRedefine/>
    <w:uiPriority w:val="39"/>
    <w:unhideWhenUsed/>
    <w:rsid w:val="00E70AC1"/>
    <w:pPr>
      <w:spacing w:after="0"/>
    </w:pPr>
    <w:rPr>
      <w:rFonts w:cstheme="minorHAnsi"/>
      <w:smallCaps/>
    </w:rPr>
  </w:style>
  <w:style w:type="paragraph" w:styleId="TOC4">
    <w:name w:val="toc 4"/>
    <w:basedOn w:val="Normal"/>
    <w:next w:val="Normal"/>
    <w:autoRedefine/>
    <w:uiPriority w:val="39"/>
    <w:semiHidden/>
    <w:unhideWhenUsed/>
    <w:rsid w:val="00E70AC1"/>
    <w:pPr>
      <w:spacing w:after="0"/>
    </w:pPr>
    <w:rPr>
      <w:rFonts w:cstheme="minorHAnsi"/>
    </w:rPr>
  </w:style>
  <w:style w:type="paragraph" w:styleId="TOC5">
    <w:name w:val="toc 5"/>
    <w:basedOn w:val="Normal"/>
    <w:next w:val="Normal"/>
    <w:autoRedefine/>
    <w:uiPriority w:val="39"/>
    <w:semiHidden/>
    <w:unhideWhenUsed/>
    <w:rsid w:val="00E70AC1"/>
    <w:pPr>
      <w:spacing w:after="0"/>
    </w:pPr>
    <w:rPr>
      <w:rFonts w:cstheme="minorHAnsi"/>
    </w:rPr>
  </w:style>
  <w:style w:type="paragraph" w:styleId="TOC6">
    <w:name w:val="toc 6"/>
    <w:basedOn w:val="Normal"/>
    <w:next w:val="Normal"/>
    <w:autoRedefine/>
    <w:uiPriority w:val="39"/>
    <w:semiHidden/>
    <w:unhideWhenUsed/>
    <w:rsid w:val="00E70AC1"/>
    <w:pPr>
      <w:spacing w:after="0"/>
    </w:pPr>
    <w:rPr>
      <w:rFonts w:cstheme="minorHAnsi"/>
    </w:rPr>
  </w:style>
  <w:style w:type="paragraph" w:styleId="TOC7">
    <w:name w:val="toc 7"/>
    <w:basedOn w:val="Normal"/>
    <w:next w:val="Normal"/>
    <w:autoRedefine/>
    <w:uiPriority w:val="39"/>
    <w:semiHidden/>
    <w:unhideWhenUsed/>
    <w:rsid w:val="00E70AC1"/>
    <w:pPr>
      <w:spacing w:after="0"/>
    </w:pPr>
    <w:rPr>
      <w:rFonts w:cstheme="minorHAnsi"/>
    </w:rPr>
  </w:style>
  <w:style w:type="paragraph" w:styleId="TOC8">
    <w:name w:val="toc 8"/>
    <w:basedOn w:val="Normal"/>
    <w:next w:val="Normal"/>
    <w:autoRedefine/>
    <w:uiPriority w:val="39"/>
    <w:semiHidden/>
    <w:unhideWhenUsed/>
    <w:rsid w:val="00E70AC1"/>
    <w:pPr>
      <w:spacing w:after="0"/>
    </w:pPr>
    <w:rPr>
      <w:rFonts w:cstheme="minorHAnsi"/>
    </w:rPr>
  </w:style>
  <w:style w:type="paragraph" w:styleId="TOC9">
    <w:name w:val="toc 9"/>
    <w:basedOn w:val="Normal"/>
    <w:next w:val="Normal"/>
    <w:autoRedefine/>
    <w:uiPriority w:val="39"/>
    <w:semiHidden/>
    <w:unhideWhenUsed/>
    <w:rsid w:val="00E70AC1"/>
    <w:pPr>
      <w:spacing w:after="0"/>
    </w:pPr>
    <w:rPr>
      <w:rFonts w:cstheme="minorHAnsi"/>
    </w:rPr>
  </w:style>
  <w:style w:type="paragraph" w:customStyle="1" w:styleId="Podnaslovdrugerazine">
    <w:name w:val="Podnaslov druge razine"/>
    <w:basedOn w:val="Podnaslovprverazine"/>
    <w:qFormat/>
    <w:rsid w:val="004B10AE"/>
    <w:pPr>
      <w:numPr>
        <w:ilvl w:val="2"/>
      </w:numPr>
      <w:tabs>
        <w:tab w:val="num" w:pos="360"/>
      </w:tabs>
      <w:ind w:left="2070" w:hanging="360"/>
    </w:pPr>
  </w:style>
  <w:style w:type="paragraph" w:customStyle="1" w:styleId="Podnaslovprverazine">
    <w:name w:val="Podnaslov prve razine"/>
    <w:basedOn w:val="Heading2"/>
    <w:qFormat/>
    <w:rsid w:val="004B10AE"/>
    <w:pPr>
      <w:numPr>
        <w:numId w:val="23"/>
      </w:numPr>
      <w:tabs>
        <w:tab w:val="num" w:pos="360"/>
      </w:tabs>
      <w:spacing w:line="240" w:lineRule="auto"/>
      <w:ind w:left="0" w:hanging="360"/>
      <w:jc w:val="both"/>
    </w:pPr>
    <w:rPr>
      <w:rFonts w:eastAsia="Times New Roman" w:cs="Times New Roman"/>
      <w:bCs/>
      <w:color w:val="4F81BD"/>
      <w:lang w:val="hr-HR"/>
    </w:rPr>
  </w:style>
  <w:style w:type="paragraph" w:customStyle="1" w:styleId="Podnaslovtreerazine">
    <w:name w:val="Podnaslov treće razine"/>
    <w:basedOn w:val="Podnaslovdrugerazine"/>
    <w:qFormat/>
    <w:rsid w:val="004B10AE"/>
    <w:pPr>
      <w:numPr>
        <w:ilvl w:val="3"/>
      </w:numPr>
      <w:tabs>
        <w:tab w:val="num" w:pos="360"/>
      </w:tabs>
      <w:ind w:left="2790" w:hanging="360"/>
    </w:pPr>
    <w:rPr>
      <w:i/>
      <w:iCs/>
    </w:rPr>
  </w:style>
  <w:style w:type="paragraph" w:customStyle="1" w:styleId="Glavninaslov">
    <w:name w:val="Glavni naslov"/>
    <w:basedOn w:val="Heading1"/>
    <w:qFormat/>
    <w:rsid w:val="004B10AE"/>
    <w:pPr>
      <w:numPr>
        <w:numId w:val="23"/>
      </w:numPr>
      <w:tabs>
        <w:tab w:val="num" w:pos="360"/>
      </w:tabs>
      <w:spacing w:line="240" w:lineRule="auto"/>
      <w:ind w:left="630" w:hanging="360"/>
      <w:jc w:val="both"/>
    </w:pPr>
    <w:rPr>
      <w:rFonts w:eastAsia="Times New Roman" w:cs="Times New Roman"/>
      <w:bCs/>
      <w:caps/>
      <w:color w:val="000000"/>
      <w:sz w:val="24"/>
      <w:szCs w:val="28"/>
      <w:lang w:val="hr-HR"/>
    </w:rPr>
  </w:style>
  <w:style w:type="numbering" w:customStyle="1" w:styleId="Novalista">
    <w:name w:val="Nova lista"/>
    <w:uiPriority w:val="99"/>
    <w:rsid w:val="004B10AE"/>
    <w:pPr>
      <w:numPr>
        <w:numId w:val="23"/>
      </w:numPr>
    </w:pPr>
  </w:style>
  <w:style w:type="table" w:customStyle="1" w:styleId="LightShading-Accent52">
    <w:name w:val="Light Shading - Accent 52"/>
    <w:basedOn w:val="TableNormal"/>
    <w:next w:val="LightShading-Accent5"/>
    <w:uiPriority w:val="60"/>
    <w:rsid w:val="006856EE"/>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9A6"/>
  </w:style>
  <w:style w:type="paragraph" w:styleId="Heading1">
    <w:name w:val="heading 1"/>
    <w:basedOn w:val="Normal"/>
    <w:next w:val="Normal"/>
    <w:link w:val="Heading1Char"/>
    <w:uiPriority w:val="9"/>
    <w:qFormat/>
    <w:rsid w:val="002329A6"/>
    <w:pPr>
      <w:keepNext/>
      <w:keepLines/>
      <w:numPr>
        <w:numId w:val="2"/>
      </w:numPr>
      <w:spacing w:after="0" w:line="276" w:lineRule="auto"/>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6710CC"/>
    <w:pPr>
      <w:keepNext/>
      <w:keepLines/>
      <w:numPr>
        <w:ilvl w:val="1"/>
        <w:numId w:val="2"/>
      </w:numPr>
      <w:spacing w:after="0" w:line="276"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2329A6"/>
    <w:pPr>
      <w:keepNext/>
      <w:keepLines/>
      <w:numPr>
        <w:ilvl w:val="2"/>
        <w:numId w:val="2"/>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329A6"/>
    <w:pPr>
      <w:keepNext/>
      <w:keepLines/>
      <w:numPr>
        <w:ilvl w:val="3"/>
        <w:numId w:val="2"/>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329A6"/>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329A6"/>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329A6"/>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329A6"/>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329A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9A6"/>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6710CC"/>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2329A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2329A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329A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329A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329A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329A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329A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2329A6"/>
    <w:pPr>
      <w:ind w:left="720"/>
      <w:contextualSpacing/>
    </w:pPr>
  </w:style>
  <w:style w:type="paragraph" w:styleId="Header">
    <w:name w:val="header"/>
    <w:basedOn w:val="Normal"/>
    <w:link w:val="HeaderChar"/>
    <w:uiPriority w:val="99"/>
    <w:unhideWhenUsed/>
    <w:rsid w:val="00232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9A6"/>
  </w:style>
  <w:style w:type="paragraph" w:styleId="Footer">
    <w:name w:val="footer"/>
    <w:basedOn w:val="Normal"/>
    <w:link w:val="FooterChar"/>
    <w:uiPriority w:val="99"/>
    <w:unhideWhenUsed/>
    <w:rsid w:val="00232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9A6"/>
  </w:style>
  <w:style w:type="paragraph" w:styleId="TOCHeading">
    <w:name w:val="TOC Heading"/>
    <w:basedOn w:val="Heading1"/>
    <w:next w:val="Normal"/>
    <w:uiPriority w:val="39"/>
    <w:unhideWhenUsed/>
    <w:qFormat/>
    <w:rsid w:val="002329A6"/>
    <w:pPr>
      <w:spacing w:before="480"/>
      <w:outlineLvl w:val="9"/>
    </w:pPr>
    <w:rPr>
      <w:rFonts w:asciiTheme="majorHAnsi" w:hAnsiTheme="majorHAnsi"/>
      <w:bCs/>
      <w:szCs w:val="28"/>
    </w:rPr>
  </w:style>
  <w:style w:type="paragraph" w:styleId="TOC2">
    <w:name w:val="toc 2"/>
    <w:basedOn w:val="Normal"/>
    <w:next w:val="Normal"/>
    <w:autoRedefine/>
    <w:uiPriority w:val="39"/>
    <w:unhideWhenUsed/>
    <w:qFormat/>
    <w:rsid w:val="002329A6"/>
    <w:pPr>
      <w:spacing w:after="0"/>
    </w:pPr>
    <w:rPr>
      <w:rFonts w:cstheme="minorHAnsi"/>
      <w:b/>
      <w:bCs/>
      <w:smallCaps/>
    </w:rPr>
  </w:style>
  <w:style w:type="paragraph" w:styleId="TOC1">
    <w:name w:val="toc 1"/>
    <w:basedOn w:val="Normal"/>
    <w:next w:val="Normal"/>
    <w:autoRedefine/>
    <w:uiPriority w:val="39"/>
    <w:unhideWhenUsed/>
    <w:qFormat/>
    <w:rsid w:val="00BD3229"/>
    <w:pPr>
      <w:spacing w:before="360" w:after="360"/>
    </w:pPr>
    <w:rPr>
      <w:rFonts w:cstheme="minorHAnsi"/>
      <w:b/>
      <w:bCs/>
      <w:caps/>
      <w:u w:val="single"/>
    </w:rPr>
  </w:style>
  <w:style w:type="character" w:styleId="Hyperlink">
    <w:name w:val="Hyperlink"/>
    <w:basedOn w:val="DefaultParagraphFont"/>
    <w:uiPriority w:val="99"/>
    <w:unhideWhenUsed/>
    <w:rsid w:val="002329A6"/>
    <w:rPr>
      <w:color w:val="0563C1" w:themeColor="hyperlink"/>
      <w:u w:val="single"/>
    </w:rPr>
  </w:style>
  <w:style w:type="paragraph" w:styleId="NormalWeb">
    <w:name w:val="Normal (Web)"/>
    <w:basedOn w:val="Normal"/>
    <w:uiPriority w:val="99"/>
    <w:rsid w:val="002329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4F2D"/>
    <w:rPr>
      <w:b/>
      <w:bCs/>
    </w:rPr>
  </w:style>
  <w:style w:type="paragraph" w:customStyle="1" w:styleId="N03Y">
    <w:name w:val="N03Y"/>
    <w:basedOn w:val="Normal"/>
    <w:uiPriority w:val="99"/>
    <w:rsid w:val="00492A26"/>
    <w:pPr>
      <w:autoSpaceDE w:val="0"/>
      <w:autoSpaceDN w:val="0"/>
      <w:adjustRightInd w:val="0"/>
      <w:spacing w:before="200" w:after="200" w:line="240" w:lineRule="auto"/>
      <w:jc w:val="center"/>
    </w:pPr>
    <w:rPr>
      <w:rFonts w:ascii="Times New Roman" w:eastAsiaTheme="minorEastAsia" w:hAnsi="Times New Roman" w:cs="Times New Roman"/>
      <w:b/>
      <w:bCs/>
      <w:color w:val="000000"/>
      <w:sz w:val="28"/>
      <w:szCs w:val="28"/>
    </w:rPr>
  </w:style>
  <w:style w:type="table" w:styleId="LightShading-Accent5">
    <w:name w:val="Light Shading Accent 5"/>
    <w:basedOn w:val="TableNormal"/>
    <w:uiPriority w:val="60"/>
    <w:semiHidden/>
    <w:unhideWhenUsed/>
    <w:rsid w:val="00492A26"/>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BalloonText">
    <w:name w:val="Balloon Text"/>
    <w:basedOn w:val="Normal"/>
    <w:link w:val="BalloonTextChar"/>
    <w:uiPriority w:val="99"/>
    <w:semiHidden/>
    <w:unhideWhenUsed/>
    <w:rsid w:val="00492A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A26"/>
    <w:rPr>
      <w:rFonts w:ascii="Segoe UI" w:hAnsi="Segoe UI" w:cs="Segoe UI"/>
      <w:sz w:val="18"/>
      <w:szCs w:val="18"/>
    </w:rPr>
  </w:style>
  <w:style w:type="character" w:styleId="PageNumber">
    <w:name w:val="page number"/>
    <w:basedOn w:val="DefaultParagraphFont"/>
    <w:uiPriority w:val="99"/>
    <w:semiHidden/>
    <w:unhideWhenUsed/>
    <w:rsid w:val="00F656AF"/>
  </w:style>
  <w:style w:type="table" w:styleId="TableGrid">
    <w:name w:val="Table Grid"/>
    <w:basedOn w:val="TableNormal"/>
    <w:uiPriority w:val="59"/>
    <w:rsid w:val="007B0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
    <w:name w:val="Light Shading - Accent 51"/>
    <w:basedOn w:val="TableNormal"/>
    <w:next w:val="LightShading-Accent5"/>
    <w:uiPriority w:val="60"/>
    <w:rsid w:val="00A16D2F"/>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TOC3">
    <w:name w:val="toc 3"/>
    <w:basedOn w:val="Normal"/>
    <w:next w:val="Normal"/>
    <w:autoRedefine/>
    <w:uiPriority w:val="39"/>
    <w:unhideWhenUsed/>
    <w:rsid w:val="00E70AC1"/>
    <w:pPr>
      <w:spacing w:after="0"/>
    </w:pPr>
    <w:rPr>
      <w:rFonts w:cstheme="minorHAnsi"/>
      <w:smallCaps/>
    </w:rPr>
  </w:style>
  <w:style w:type="paragraph" w:styleId="TOC4">
    <w:name w:val="toc 4"/>
    <w:basedOn w:val="Normal"/>
    <w:next w:val="Normal"/>
    <w:autoRedefine/>
    <w:uiPriority w:val="39"/>
    <w:semiHidden/>
    <w:unhideWhenUsed/>
    <w:rsid w:val="00E70AC1"/>
    <w:pPr>
      <w:spacing w:after="0"/>
    </w:pPr>
    <w:rPr>
      <w:rFonts w:cstheme="minorHAnsi"/>
    </w:rPr>
  </w:style>
  <w:style w:type="paragraph" w:styleId="TOC5">
    <w:name w:val="toc 5"/>
    <w:basedOn w:val="Normal"/>
    <w:next w:val="Normal"/>
    <w:autoRedefine/>
    <w:uiPriority w:val="39"/>
    <w:semiHidden/>
    <w:unhideWhenUsed/>
    <w:rsid w:val="00E70AC1"/>
    <w:pPr>
      <w:spacing w:after="0"/>
    </w:pPr>
    <w:rPr>
      <w:rFonts w:cstheme="minorHAnsi"/>
    </w:rPr>
  </w:style>
  <w:style w:type="paragraph" w:styleId="TOC6">
    <w:name w:val="toc 6"/>
    <w:basedOn w:val="Normal"/>
    <w:next w:val="Normal"/>
    <w:autoRedefine/>
    <w:uiPriority w:val="39"/>
    <w:semiHidden/>
    <w:unhideWhenUsed/>
    <w:rsid w:val="00E70AC1"/>
    <w:pPr>
      <w:spacing w:after="0"/>
    </w:pPr>
    <w:rPr>
      <w:rFonts w:cstheme="minorHAnsi"/>
    </w:rPr>
  </w:style>
  <w:style w:type="paragraph" w:styleId="TOC7">
    <w:name w:val="toc 7"/>
    <w:basedOn w:val="Normal"/>
    <w:next w:val="Normal"/>
    <w:autoRedefine/>
    <w:uiPriority w:val="39"/>
    <w:semiHidden/>
    <w:unhideWhenUsed/>
    <w:rsid w:val="00E70AC1"/>
    <w:pPr>
      <w:spacing w:after="0"/>
    </w:pPr>
    <w:rPr>
      <w:rFonts w:cstheme="minorHAnsi"/>
    </w:rPr>
  </w:style>
  <w:style w:type="paragraph" w:styleId="TOC8">
    <w:name w:val="toc 8"/>
    <w:basedOn w:val="Normal"/>
    <w:next w:val="Normal"/>
    <w:autoRedefine/>
    <w:uiPriority w:val="39"/>
    <w:semiHidden/>
    <w:unhideWhenUsed/>
    <w:rsid w:val="00E70AC1"/>
    <w:pPr>
      <w:spacing w:after="0"/>
    </w:pPr>
    <w:rPr>
      <w:rFonts w:cstheme="minorHAnsi"/>
    </w:rPr>
  </w:style>
  <w:style w:type="paragraph" w:styleId="TOC9">
    <w:name w:val="toc 9"/>
    <w:basedOn w:val="Normal"/>
    <w:next w:val="Normal"/>
    <w:autoRedefine/>
    <w:uiPriority w:val="39"/>
    <w:semiHidden/>
    <w:unhideWhenUsed/>
    <w:rsid w:val="00E70AC1"/>
    <w:pPr>
      <w:spacing w:after="0"/>
    </w:pPr>
    <w:rPr>
      <w:rFonts w:cstheme="minorHAnsi"/>
    </w:rPr>
  </w:style>
  <w:style w:type="paragraph" w:customStyle="1" w:styleId="Podnaslovdrugerazine">
    <w:name w:val="Podnaslov druge razine"/>
    <w:basedOn w:val="Podnaslovprverazine"/>
    <w:qFormat/>
    <w:rsid w:val="004B10AE"/>
    <w:pPr>
      <w:numPr>
        <w:ilvl w:val="2"/>
      </w:numPr>
      <w:tabs>
        <w:tab w:val="num" w:pos="360"/>
      </w:tabs>
      <w:ind w:left="2070" w:hanging="360"/>
    </w:pPr>
  </w:style>
  <w:style w:type="paragraph" w:customStyle="1" w:styleId="Podnaslovprverazine">
    <w:name w:val="Podnaslov prve razine"/>
    <w:basedOn w:val="Heading2"/>
    <w:qFormat/>
    <w:rsid w:val="004B10AE"/>
    <w:pPr>
      <w:numPr>
        <w:numId w:val="23"/>
      </w:numPr>
      <w:tabs>
        <w:tab w:val="num" w:pos="360"/>
      </w:tabs>
      <w:spacing w:line="240" w:lineRule="auto"/>
      <w:ind w:left="0" w:hanging="360"/>
      <w:jc w:val="both"/>
    </w:pPr>
    <w:rPr>
      <w:rFonts w:eastAsia="Times New Roman" w:cs="Times New Roman"/>
      <w:bCs/>
      <w:color w:val="4F81BD"/>
      <w:lang w:val="hr-HR"/>
    </w:rPr>
  </w:style>
  <w:style w:type="paragraph" w:customStyle="1" w:styleId="Podnaslovtreerazine">
    <w:name w:val="Podnaslov treće razine"/>
    <w:basedOn w:val="Podnaslovdrugerazine"/>
    <w:qFormat/>
    <w:rsid w:val="004B10AE"/>
    <w:pPr>
      <w:numPr>
        <w:ilvl w:val="3"/>
      </w:numPr>
      <w:tabs>
        <w:tab w:val="num" w:pos="360"/>
      </w:tabs>
      <w:ind w:left="2790" w:hanging="360"/>
    </w:pPr>
    <w:rPr>
      <w:i/>
      <w:iCs/>
    </w:rPr>
  </w:style>
  <w:style w:type="paragraph" w:customStyle="1" w:styleId="Glavninaslov">
    <w:name w:val="Glavni naslov"/>
    <w:basedOn w:val="Heading1"/>
    <w:qFormat/>
    <w:rsid w:val="004B10AE"/>
    <w:pPr>
      <w:numPr>
        <w:numId w:val="23"/>
      </w:numPr>
      <w:tabs>
        <w:tab w:val="num" w:pos="360"/>
      </w:tabs>
      <w:spacing w:line="240" w:lineRule="auto"/>
      <w:ind w:left="630" w:hanging="360"/>
      <w:jc w:val="both"/>
    </w:pPr>
    <w:rPr>
      <w:rFonts w:eastAsia="Times New Roman" w:cs="Times New Roman"/>
      <w:bCs/>
      <w:caps/>
      <w:color w:val="000000"/>
      <w:sz w:val="24"/>
      <w:szCs w:val="28"/>
      <w:lang w:val="hr-HR"/>
    </w:rPr>
  </w:style>
  <w:style w:type="numbering" w:customStyle="1" w:styleId="Novalista">
    <w:name w:val="Nova lista"/>
    <w:uiPriority w:val="99"/>
    <w:rsid w:val="004B10AE"/>
    <w:pPr>
      <w:numPr>
        <w:numId w:val="23"/>
      </w:numPr>
    </w:pPr>
  </w:style>
  <w:style w:type="table" w:customStyle="1" w:styleId="LightShading-Accent52">
    <w:name w:val="Light Shading - Accent 52"/>
    <w:basedOn w:val="TableNormal"/>
    <w:next w:val="LightShading-Accent5"/>
    <w:uiPriority w:val="60"/>
    <w:rsid w:val="006856EE"/>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9762">
      <w:bodyDiv w:val="1"/>
      <w:marLeft w:val="0"/>
      <w:marRight w:val="0"/>
      <w:marTop w:val="0"/>
      <w:marBottom w:val="0"/>
      <w:divBdr>
        <w:top w:val="none" w:sz="0" w:space="0" w:color="auto"/>
        <w:left w:val="none" w:sz="0" w:space="0" w:color="auto"/>
        <w:bottom w:val="none" w:sz="0" w:space="0" w:color="auto"/>
        <w:right w:val="none" w:sz="0" w:space="0" w:color="auto"/>
      </w:divBdr>
    </w:div>
    <w:div w:id="512840866">
      <w:bodyDiv w:val="1"/>
      <w:marLeft w:val="0"/>
      <w:marRight w:val="0"/>
      <w:marTop w:val="0"/>
      <w:marBottom w:val="0"/>
      <w:divBdr>
        <w:top w:val="none" w:sz="0" w:space="0" w:color="auto"/>
        <w:left w:val="none" w:sz="0" w:space="0" w:color="auto"/>
        <w:bottom w:val="none" w:sz="0" w:space="0" w:color="auto"/>
        <w:right w:val="none" w:sz="0" w:space="0" w:color="auto"/>
      </w:divBdr>
      <w:divsChild>
        <w:div w:id="183789680">
          <w:marLeft w:val="0"/>
          <w:marRight w:val="0"/>
          <w:marTop w:val="0"/>
          <w:marBottom w:val="0"/>
          <w:divBdr>
            <w:top w:val="none" w:sz="0" w:space="0" w:color="auto"/>
            <w:left w:val="none" w:sz="0" w:space="0" w:color="auto"/>
            <w:bottom w:val="none" w:sz="0" w:space="0" w:color="auto"/>
            <w:right w:val="none" w:sz="0" w:space="0" w:color="auto"/>
          </w:divBdr>
        </w:div>
        <w:div w:id="591549525">
          <w:marLeft w:val="0"/>
          <w:marRight w:val="0"/>
          <w:marTop w:val="120"/>
          <w:marBottom w:val="0"/>
          <w:divBdr>
            <w:top w:val="none" w:sz="0" w:space="0" w:color="auto"/>
            <w:left w:val="none" w:sz="0" w:space="0" w:color="auto"/>
            <w:bottom w:val="none" w:sz="0" w:space="0" w:color="auto"/>
            <w:right w:val="none" w:sz="0" w:space="0" w:color="auto"/>
          </w:divBdr>
          <w:divsChild>
            <w:div w:id="701782657">
              <w:marLeft w:val="0"/>
              <w:marRight w:val="0"/>
              <w:marTop w:val="0"/>
              <w:marBottom w:val="0"/>
              <w:divBdr>
                <w:top w:val="none" w:sz="0" w:space="0" w:color="auto"/>
                <w:left w:val="none" w:sz="0" w:space="0" w:color="auto"/>
                <w:bottom w:val="none" w:sz="0" w:space="0" w:color="auto"/>
                <w:right w:val="none" w:sz="0" w:space="0" w:color="auto"/>
              </w:divBdr>
            </w:div>
          </w:divsChild>
        </w:div>
        <w:div w:id="512888654">
          <w:marLeft w:val="0"/>
          <w:marRight w:val="0"/>
          <w:marTop w:val="120"/>
          <w:marBottom w:val="0"/>
          <w:divBdr>
            <w:top w:val="none" w:sz="0" w:space="0" w:color="auto"/>
            <w:left w:val="none" w:sz="0" w:space="0" w:color="auto"/>
            <w:bottom w:val="none" w:sz="0" w:space="0" w:color="auto"/>
            <w:right w:val="none" w:sz="0" w:space="0" w:color="auto"/>
          </w:divBdr>
          <w:divsChild>
            <w:div w:id="1949002300">
              <w:marLeft w:val="0"/>
              <w:marRight w:val="0"/>
              <w:marTop w:val="0"/>
              <w:marBottom w:val="0"/>
              <w:divBdr>
                <w:top w:val="none" w:sz="0" w:space="0" w:color="auto"/>
                <w:left w:val="none" w:sz="0" w:space="0" w:color="auto"/>
                <w:bottom w:val="none" w:sz="0" w:space="0" w:color="auto"/>
                <w:right w:val="none" w:sz="0" w:space="0" w:color="auto"/>
              </w:divBdr>
            </w:div>
          </w:divsChild>
        </w:div>
        <w:div w:id="334772159">
          <w:marLeft w:val="0"/>
          <w:marRight w:val="0"/>
          <w:marTop w:val="120"/>
          <w:marBottom w:val="0"/>
          <w:divBdr>
            <w:top w:val="none" w:sz="0" w:space="0" w:color="auto"/>
            <w:left w:val="none" w:sz="0" w:space="0" w:color="auto"/>
            <w:bottom w:val="none" w:sz="0" w:space="0" w:color="auto"/>
            <w:right w:val="none" w:sz="0" w:space="0" w:color="auto"/>
          </w:divBdr>
          <w:divsChild>
            <w:div w:id="535120545">
              <w:marLeft w:val="0"/>
              <w:marRight w:val="0"/>
              <w:marTop w:val="0"/>
              <w:marBottom w:val="0"/>
              <w:divBdr>
                <w:top w:val="none" w:sz="0" w:space="0" w:color="auto"/>
                <w:left w:val="none" w:sz="0" w:space="0" w:color="auto"/>
                <w:bottom w:val="none" w:sz="0" w:space="0" w:color="auto"/>
                <w:right w:val="none" w:sz="0" w:space="0" w:color="auto"/>
              </w:divBdr>
            </w:div>
          </w:divsChild>
        </w:div>
        <w:div w:id="137773232">
          <w:marLeft w:val="0"/>
          <w:marRight w:val="0"/>
          <w:marTop w:val="120"/>
          <w:marBottom w:val="0"/>
          <w:divBdr>
            <w:top w:val="none" w:sz="0" w:space="0" w:color="auto"/>
            <w:left w:val="none" w:sz="0" w:space="0" w:color="auto"/>
            <w:bottom w:val="none" w:sz="0" w:space="0" w:color="auto"/>
            <w:right w:val="none" w:sz="0" w:space="0" w:color="auto"/>
          </w:divBdr>
          <w:divsChild>
            <w:div w:id="599341811">
              <w:marLeft w:val="0"/>
              <w:marRight w:val="0"/>
              <w:marTop w:val="0"/>
              <w:marBottom w:val="0"/>
              <w:divBdr>
                <w:top w:val="none" w:sz="0" w:space="0" w:color="auto"/>
                <w:left w:val="none" w:sz="0" w:space="0" w:color="auto"/>
                <w:bottom w:val="none" w:sz="0" w:space="0" w:color="auto"/>
                <w:right w:val="none" w:sz="0" w:space="0" w:color="auto"/>
              </w:divBdr>
            </w:div>
          </w:divsChild>
        </w:div>
        <w:div w:id="608050382">
          <w:marLeft w:val="0"/>
          <w:marRight w:val="0"/>
          <w:marTop w:val="120"/>
          <w:marBottom w:val="0"/>
          <w:divBdr>
            <w:top w:val="none" w:sz="0" w:space="0" w:color="auto"/>
            <w:left w:val="none" w:sz="0" w:space="0" w:color="auto"/>
            <w:bottom w:val="none" w:sz="0" w:space="0" w:color="auto"/>
            <w:right w:val="none" w:sz="0" w:space="0" w:color="auto"/>
          </w:divBdr>
          <w:divsChild>
            <w:div w:id="992367506">
              <w:marLeft w:val="0"/>
              <w:marRight w:val="0"/>
              <w:marTop w:val="0"/>
              <w:marBottom w:val="0"/>
              <w:divBdr>
                <w:top w:val="none" w:sz="0" w:space="0" w:color="auto"/>
                <w:left w:val="none" w:sz="0" w:space="0" w:color="auto"/>
                <w:bottom w:val="none" w:sz="0" w:space="0" w:color="auto"/>
                <w:right w:val="none" w:sz="0" w:space="0" w:color="auto"/>
              </w:divBdr>
            </w:div>
          </w:divsChild>
        </w:div>
        <w:div w:id="1765109346">
          <w:marLeft w:val="0"/>
          <w:marRight w:val="0"/>
          <w:marTop w:val="120"/>
          <w:marBottom w:val="0"/>
          <w:divBdr>
            <w:top w:val="none" w:sz="0" w:space="0" w:color="auto"/>
            <w:left w:val="none" w:sz="0" w:space="0" w:color="auto"/>
            <w:bottom w:val="none" w:sz="0" w:space="0" w:color="auto"/>
            <w:right w:val="none" w:sz="0" w:space="0" w:color="auto"/>
          </w:divBdr>
          <w:divsChild>
            <w:div w:id="545025041">
              <w:marLeft w:val="0"/>
              <w:marRight w:val="0"/>
              <w:marTop w:val="0"/>
              <w:marBottom w:val="0"/>
              <w:divBdr>
                <w:top w:val="none" w:sz="0" w:space="0" w:color="auto"/>
                <w:left w:val="none" w:sz="0" w:space="0" w:color="auto"/>
                <w:bottom w:val="none" w:sz="0" w:space="0" w:color="auto"/>
                <w:right w:val="none" w:sz="0" w:space="0" w:color="auto"/>
              </w:divBdr>
            </w:div>
          </w:divsChild>
        </w:div>
        <w:div w:id="768769441">
          <w:marLeft w:val="0"/>
          <w:marRight w:val="0"/>
          <w:marTop w:val="120"/>
          <w:marBottom w:val="0"/>
          <w:divBdr>
            <w:top w:val="none" w:sz="0" w:space="0" w:color="auto"/>
            <w:left w:val="none" w:sz="0" w:space="0" w:color="auto"/>
            <w:bottom w:val="none" w:sz="0" w:space="0" w:color="auto"/>
            <w:right w:val="none" w:sz="0" w:space="0" w:color="auto"/>
          </w:divBdr>
          <w:divsChild>
            <w:div w:id="998657030">
              <w:marLeft w:val="0"/>
              <w:marRight w:val="0"/>
              <w:marTop w:val="0"/>
              <w:marBottom w:val="0"/>
              <w:divBdr>
                <w:top w:val="none" w:sz="0" w:space="0" w:color="auto"/>
                <w:left w:val="none" w:sz="0" w:space="0" w:color="auto"/>
                <w:bottom w:val="none" w:sz="0" w:space="0" w:color="auto"/>
                <w:right w:val="none" w:sz="0" w:space="0" w:color="auto"/>
              </w:divBdr>
            </w:div>
          </w:divsChild>
        </w:div>
        <w:div w:id="172383392">
          <w:marLeft w:val="0"/>
          <w:marRight w:val="0"/>
          <w:marTop w:val="120"/>
          <w:marBottom w:val="0"/>
          <w:divBdr>
            <w:top w:val="none" w:sz="0" w:space="0" w:color="auto"/>
            <w:left w:val="none" w:sz="0" w:space="0" w:color="auto"/>
            <w:bottom w:val="none" w:sz="0" w:space="0" w:color="auto"/>
            <w:right w:val="none" w:sz="0" w:space="0" w:color="auto"/>
          </w:divBdr>
          <w:divsChild>
            <w:div w:id="1036321305">
              <w:marLeft w:val="0"/>
              <w:marRight w:val="0"/>
              <w:marTop w:val="0"/>
              <w:marBottom w:val="0"/>
              <w:divBdr>
                <w:top w:val="none" w:sz="0" w:space="0" w:color="auto"/>
                <w:left w:val="none" w:sz="0" w:space="0" w:color="auto"/>
                <w:bottom w:val="none" w:sz="0" w:space="0" w:color="auto"/>
                <w:right w:val="none" w:sz="0" w:space="0" w:color="auto"/>
              </w:divBdr>
            </w:div>
          </w:divsChild>
        </w:div>
        <w:div w:id="738748268">
          <w:marLeft w:val="0"/>
          <w:marRight w:val="0"/>
          <w:marTop w:val="120"/>
          <w:marBottom w:val="0"/>
          <w:divBdr>
            <w:top w:val="none" w:sz="0" w:space="0" w:color="auto"/>
            <w:left w:val="none" w:sz="0" w:space="0" w:color="auto"/>
            <w:bottom w:val="none" w:sz="0" w:space="0" w:color="auto"/>
            <w:right w:val="none" w:sz="0" w:space="0" w:color="auto"/>
          </w:divBdr>
          <w:divsChild>
            <w:div w:id="93015360">
              <w:marLeft w:val="0"/>
              <w:marRight w:val="0"/>
              <w:marTop w:val="0"/>
              <w:marBottom w:val="0"/>
              <w:divBdr>
                <w:top w:val="none" w:sz="0" w:space="0" w:color="auto"/>
                <w:left w:val="none" w:sz="0" w:space="0" w:color="auto"/>
                <w:bottom w:val="none" w:sz="0" w:space="0" w:color="auto"/>
                <w:right w:val="none" w:sz="0" w:space="0" w:color="auto"/>
              </w:divBdr>
            </w:div>
          </w:divsChild>
        </w:div>
        <w:div w:id="801115673">
          <w:marLeft w:val="0"/>
          <w:marRight w:val="0"/>
          <w:marTop w:val="120"/>
          <w:marBottom w:val="0"/>
          <w:divBdr>
            <w:top w:val="none" w:sz="0" w:space="0" w:color="auto"/>
            <w:left w:val="none" w:sz="0" w:space="0" w:color="auto"/>
            <w:bottom w:val="none" w:sz="0" w:space="0" w:color="auto"/>
            <w:right w:val="none" w:sz="0" w:space="0" w:color="auto"/>
          </w:divBdr>
          <w:divsChild>
            <w:div w:id="1393383892">
              <w:marLeft w:val="0"/>
              <w:marRight w:val="0"/>
              <w:marTop w:val="0"/>
              <w:marBottom w:val="0"/>
              <w:divBdr>
                <w:top w:val="none" w:sz="0" w:space="0" w:color="auto"/>
                <w:left w:val="none" w:sz="0" w:space="0" w:color="auto"/>
                <w:bottom w:val="none" w:sz="0" w:space="0" w:color="auto"/>
                <w:right w:val="none" w:sz="0" w:space="0" w:color="auto"/>
              </w:divBdr>
            </w:div>
          </w:divsChild>
        </w:div>
        <w:div w:id="1838612764">
          <w:marLeft w:val="0"/>
          <w:marRight w:val="0"/>
          <w:marTop w:val="120"/>
          <w:marBottom w:val="0"/>
          <w:divBdr>
            <w:top w:val="none" w:sz="0" w:space="0" w:color="auto"/>
            <w:left w:val="none" w:sz="0" w:space="0" w:color="auto"/>
            <w:bottom w:val="none" w:sz="0" w:space="0" w:color="auto"/>
            <w:right w:val="none" w:sz="0" w:space="0" w:color="auto"/>
          </w:divBdr>
          <w:divsChild>
            <w:div w:id="14046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032409">
      <w:bodyDiv w:val="1"/>
      <w:marLeft w:val="0"/>
      <w:marRight w:val="0"/>
      <w:marTop w:val="0"/>
      <w:marBottom w:val="0"/>
      <w:divBdr>
        <w:top w:val="none" w:sz="0" w:space="0" w:color="auto"/>
        <w:left w:val="none" w:sz="0" w:space="0" w:color="auto"/>
        <w:bottom w:val="none" w:sz="0" w:space="0" w:color="auto"/>
        <w:right w:val="none" w:sz="0" w:space="0" w:color="auto"/>
      </w:divBdr>
    </w:div>
    <w:div w:id="1219823413">
      <w:bodyDiv w:val="1"/>
      <w:marLeft w:val="0"/>
      <w:marRight w:val="0"/>
      <w:marTop w:val="0"/>
      <w:marBottom w:val="0"/>
      <w:divBdr>
        <w:top w:val="none" w:sz="0" w:space="0" w:color="auto"/>
        <w:left w:val="none" w:sz="0" w:space="0" w:color="auto"/>
        <w:bottom w:val="none" w:sz="0" w:space="0" w:color="auto"/>
        <w:right w:val="none" w:sz="0" w:space="0" w:color="auto"/>
      </w:divBdr>
    </w:div>
    <w:div w:id="208201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62B37-BBA9-4973-A7AA-8BBDCC932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45</Pages>
  <Words>11513</Words>
  <Characters>65627</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CeleronRacunar</cp:lastModifiedBy>
  <cp:revision>5</cp:revision>
  <cp:lastPrinted>2025-12-11T11:41:00Z</cp:lastPrinted>
  <dcterms:created xsi:type="dcterms:W3CDTF">2025-12-09T08:35:00Z</dcterms:created>
  <dcterms:modified xsi:type="dcterms:W3CDTF">2025-12-11T11:46:00Z</dcterms:modified>
</cp:coreProperties>
</file>