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51647" w14:textId="77777777" w:rsidR="002329A6" w:rsidRDefault="00235A86" w:rsidP="002329A6">
      <w:pPr>
        <w:spacing w:after="0" w:line="276" w:lineRule="auto"/>
        <w:jc w:val="center"/>
        <w:rPr>
          <w:rFonts w:ascii="Times New Roman" w:hAnsi="Times New Roman" w:cs="Times New Roman"/>
          <w:sz w:val="24"/>
          <w:szCs w:val="24"/>
          <w:lang w:val="sr-Latn-CS"/>
        </w:rPr>
      </w:pPr>
      <w:r>
        <w:rPr>
          <w:rFonts w:ascii="Times New Roman" w:hAnsi="Times New Roman" w:cs="Times New Roman"/>
          <w:noProof/>
          <w:sz w:val="24"/>
          <w:szCs w:val="24"/>
        </w:rPr>
        <w:drawing>
          <wp:inline distT="0" distB="0" distL="0" distR="0" wp14:anchorId="086FC340" wp14:editId="42A22446">
            <wp:extent cx="2467828" cy="1045845"/>
            <wp:effectExtent l="0" t="0" r="8890" b="1905"/>
            <wp:docPr id="13" name="Picture 5"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8" cstate="print"/>
                    <a:stretch>
                      <a:fillRect/>
                    </a:stretch>
                  </pic:blipFill>
                  <pic:spPr>
                    <a:xfrm>
                      <a:off x="0" y="0"/>
                      <a:ext cx="2469970" cy="1046753"/>
                    </a:xfrm>
                    <a:prstGeom prst="rect">
                      <a:avLst/>
                    </a:prstGeom>
                  </pic:spPr>
                </pic:pic>
              </a:graphicData>
            </a:graphic>
          </wp:inline>
        </w:drawing>
      </w:r>
    </w:p>
    <w:p w14:paraId="2B247244" w14:textId="77777777" w:rsidR="00235A86" w:rsidRDefault="00235A86" w:rsidP="002329A6">
      <w:pPr>
        <w:spacing w:after="0" w:line="276" w:lineRule="auto"/>
        <w:jc w:val="center"/>
        <w:rPr>
          <w:rFonts w:ascii="Times New Roman" w:hAnsi="Times New Roman" w:cs="Times New Roman"/>
          <w:sz w:val="24"/>
          <w:szCs w:val="24"/>
          <w:lang w:val="sr-Latn-CS"/>
        </w:rPr>
      </w:pPr>
    </w:p>
    <w:p w14:paraId="304077B1" w14:textId="77777777" w:rsidR="00235A86" w:rsidRDefault="00235A86" w:rsidP="002329A6">
      <w:pPr>
        <w:spacing w:after="0" w:line="276" w:lineRule="auto"/>
        <w:jc w:val="center"/>
        <w:rPr>
          <w:rFonts w:ascii="Times New Roman" w:hAnsi="Times New Roman" w:cs="Times New Roman"/>
          <w:sz w:val="24"/>
          <w:szCs w:val="24"/>
          <w:lang w:val="sr-Latn-CS"/>
        </w:rPr>
      </w:pPr>
    </w:p>
    <w:p w14:paraId="343C84BD" w14:textId="77777777" w:rsidR="00235A86" w:rsidRDefault="00235A86" w:rsidP="002329A6">
      <w:pPr>
        <w:spacing w:after="0" w:line="276" w:lineRule="auto"/>
        <w:jc w:val="center"/>
        <w:rPr>
          <w:rFonts w:ascii="Times New Roman" w:hAnsi="Times New Roman" w:cs="Times New Roman"/>
          <w:sz w:val="24"/>
          <w:szCs w:val="24"/>
          <w:lang w:val="sr-Latn-CS"/>
        </w:rPr>
      </w:pPr>
    </w:p>
    <w:p w14:paraId="10BD0C6C" w14:textId="77777777" w:rsidR="00235A86" w:rsidRDefault="00235A86" w:rsidP="002329A6">
      <w:pPr>
        <w:spacing w:after="0" w:line="276" w:lineRule="auto"/>
        <w:jc w:val="center"/>
        <w:rPr>
          <w:rFonts w:ascii="Times New Roman" w:hAnsi="Times New Roman" w:cs="Times New Roman"/>
          <w:sz w:val="24"/>
          <w:szCs w:val="24"/>
          <w:lang w:val="sr-Latn-CS"/>
        </w:rPr>
      </w:pPr>
    </w:p>
    <w:p w14:paraId="3F9242D5" w14:textId="77777777" w:rsidR="00235A86" w:rsidRDefault="00235A86" w:rsidP="002329A6">
      <w:pPr>
        <w:spacing w:after="0" w:line="276" w:lineRule="auto"/>
        <w:jc w:val="center"/>
        <w:rPr>
          <w:rFonts w:ascii="Times New Roman" w:hAnsi="Times New Roman" w:cs="Times New Roman"/>
          <w:sz w:val="24"/>
          <w:szCs w:val="24"/>
          <w:lang w:val="sr-Latn-CS"/>
        </w:rPr>
      </w:pPr>
    </w:p>
    <w:p w14:paraId="691AB6AD" w14:textId="77777777" w:rsidR="00235A86" w:rsidRDefault="00235A86" w:rsidP="002329A6">
      <w:pPr>
        <w:spacing w:after="0" w:line="276" w:lineRule="auto"/>
        <w:jc w:val="center"/>
        <w:rPr>
          <w:rFonts w:ascii="Times New Roman" w:hAnsi="Times New Roman" w:cs="Times New Roman"/>
          <w:sz w:val="24"/>
          <w:szCs w:val="24"/>
          <w:lang w:val="sr-Latn-CS"/>
        </w:rPr>
      </w:pPr>
    </w:p>
    <w:p w14:paraId="40DEE7C2" w14:textId="77777777" w:rsidR="00235A86" w:rsidRDefault="00235A86" w:rsidP="002329A6">
      <w:pPr>
        <w:spacing w:after="0" w:line="276" w:lineRule="auto"/>
        <w:jc w:val="center"/>
        <w:rPr>
          <w:rFonts w:ascii="Times New Roman" w:hAnsi="Times New Roman" w:cs="Times New Roman"/>
          <w:sz w:val="24"/>
          <w:szCs w:val="24"/>
          <w:lang w:val="sr-Latn-CS"/>
        </w:rPr>
      </w:pPr>
    </w:p>
    <w:p w14:paraId="426DE04F" w14:textId="77777777" w:rsidR="00235A86" w:rsidRDefault="00235A86" w:rsidP="002329A6">
      <w:pPr>
        <w:spacing w:after="0" w:line="276" w:lineRule="auto"/>
        <w:jc w:val="center"/>
        <w:rPr>
          <w:rFonts w:ascii="Times New Roman" w:hAnsi="Times New Roman" w:cs="Times New Roman"/>
          <w:sz w:val="24"/>
          <w:szCs w:val="24"/>
          <w:lang w:val="sr-Latn-CS"/>
        </w:rPr>
      </w:pPr>
    </w:p>
    <w:p w14:paraId="0C430095" w14:textId="77777777" w:rsidR="00235A86" w:rsidRPr="00846322" w:rsidRDefault="00235A86" w:rsidP="002329A6">
      <w:pPr>
        <w:spacing w:after="0" w:line="276" w:lineRule="auto"/>
        <w:jc w:val="center"/>
        <w:rPr>
          <w:rFonts w:ascii="Times New Roman" w:hAnsi="Times New Roman" w:cs="Times New Roman"/>
          <w:sz w:val="24"/>
          <w:szCs w:val="24"/>
          <w:lang w:val="sr-Latn-CS"/>
        </w:rPr>
      </w:pPr>
    </w:p>
    <w:p w14:paraId="017A0B5B" w14:textId="77777777" w:rsidR="002329A6" w:rsidRPr="00846322" w:rsidRDefault="002329A6" w:rsidP="002329A6">
      <w:pPr>
        <w:spacing w:after="0" w:line="276" w:lineRule="auto"/>
        <w:jc w:val="right"/>
        <w:rPr>
          <w:rFonts w:ascii="Times New Roman" w:hAnsi="Times New Roman" w:cs="Times New Roman"/>
          <w:sz w:val="24"/>
          <w:szCs w:val="24"/>
          <w:lang w:val="sr-Latn-CS"/>
        </w:rPr>
      </w:pPr>
    </w:p>
    <w:p w14:paraId="42125084" w14:textId="77777777" w:rsidR="002329A6" w:rsidRPr="00846322" w:rsidRDefault="002329A6" w:rsidP="002329A6">
      <w:pPr>
        <w:spacing w:after="0" w:line="276" w:lineRule="auto"/>
        <w:jc w:val="center"/>
        <w:rPr>
          <w:rFonts w:ascii="Times New Roman" w:hAnsi="Times New Roman" w:cs="Times New Roman"/>
          <w:sz w:val="24"/>
          <w:szCs w:val="24"/>
          <w:lang w:val="sr-Latn-CS"/>
        </w:rPr>
      </w:pPr>
    </w:p>
    <w:p w14:paraId="53A7A31B" w14:textId="77777777" w:rsidR="002329A6" w:rsidRPr="00846322" w:rsidRDefault="002329A6" w:rsidP="002329A6">
      <w:pPr>
        <w:spacing w:after="0" w:line="276" w:lineRule="auto"/>
        <w:jc w:val="center"/>
        <w:rPr>
          <w:rFonts w:ascii="Times New Roman" w:hAnsi="Times New Roman" w:cs="Times New Roman"/>
          <w:sz w:val="24"/>
          <w:szCs w:val="24"/>
          <w:lang w:val="sr-Latn-CS"/>
        </w:rPr>
      </w:pPr>
    </w:p>
    <w:p w14:paraId="61292F3A" w14:textId="77777777" w:rsidR="002329A6" w:rsidRPr="00846322" w:rsidRDefault="002329A6" w:rsidP="002329A6">
      <w:pPr>
        <w:spacing w:after="0" w:line="276" w:lineRule="auto"/>
        <w:jc w:val="center"/>
        <w:rPr>
          <w:rFonts w:ascii="Times New Roman" w:hAnsi="Times New Roman" w:cs="Times New Roman"/>
          <w:b/>
          <w:sz w:val="28"/>
          <w:szCs w:val="28"/>
          <w:lang w:val="sr-Latn-CS"/>
        </w:rPr>
      </w:pPr>
    </w:p>
    <w:p w14:paraId="0405BDE8" w14:textId="5DED152B" w:rsidR="002329A6" w:rsidRPr="00846322" w:rsidRDefault="002329A6" w:rsidP="002329A6">
      <w:pPr>
        <w:spacing w:after="0" w:line="276" w:lineRule="auto"/>
        <w:jc w:val="center"/>
        <w:rPr>
          <w:rFonts w:ascii="Times New Roman" w:hAnsi="Times New Roman" w:cs="Times New Roman"/>
          <w:b/>
          <w:sz w:val="32"/>
          <w:szCs w:val="32"/>
          <w:lang w:val="sr-Latn-CS"/>
        </w:rPr>
      </w:pPr>
      <w:r>
        <w:rPr>
          <w:rFonts w:ascii="Times New Roman" w:hAnsi="Times New Roman" w:cs="Times New Roman"/>
          <w:b/>
          <w:sz w:val="32"/>
          <w:szCs w:val="32"/>
          <w:lang w:val="sr-Latn-CS"/>
        </w:rPr>
        <w:t>IZVJEŠTAJ O RADU TURIST</w:t>
      </w:r>
      <w:r w:rsidR="00D45D90">
        <w:rPr>
          <w:rFonts w:ascii="Times New Roman" w:hAnsi="Times New Roman" w:cs="Times New Roman"/>
          <w:b/>
          <w:sz w:val="32"/>
          <w:szCs w:val="32"/>
          <w:lang w:val="sr-Latn-CS"/>
        </w:rPr>
        <w:t>IČKE ORGANIZACIJE NIKŠIĆ ZA 2024</w:t>
      </w:r>
      <w:r>
        <w:rPr>
          <w:rFonts w:ascii="Times New Roman" w:hAnsi="Times New Roman" w:cs="Times New Roman"/>
          <w:b/>
          <w:sz w:val="32"/>
          <w:szCs w:val="32"/>
          <w:lang w:val="sr-Latn-CS"/>
        </w:rPr>
        <w:t>. GODINU SA FINANSIJSKIM IZVJEŠTAJEM</w:t>
      </w:r>
    </w:p>
    <w:p w14:paraId="6B532E18" w14:textId="77777777" w:rsidR="002329A6" w:rsidRPr="00846322" w:rsidRDefault="002329A6" w:rsidP="002329A6">
      <w:pPr>
        <w:spacing w:after="0" w:line="276" w:lineRule="auto"/>
        <w:rPr>
          <w:rFonts w:ascii="Times New Roman" w:hAnsi="Times New Roman" w:cs="Times New Roman"/>
          <w:sz w:val="24"/>
          <w:szCs w:val="24"/>
          <w:lang w:val="sr-Latn-CS"/>
        </w:rPr>
      </w:pPr>
    </w:p>
    <w:p w14:paraId="711C2D20" w14:textId="77777777" w:rsidR="002329A6" w:rsidRPr="00846322" w:rsidRDefault="002329A6" w:rsidP="002329A6">
      <w:pPr>
        <w:spacing w:after="0" w:line="276" w:lineRule="auto"/>
        <w:rPr>
          <w:rFonts w:ascii="Times New Roman" w:hAnsi="Times New Roman" w:cs="Times New Roman"/>
          <w:sz w:val="24"/>
          <w:szCs w:val="24"/>
          <w:lang w:val="sr-Latn-CS"/>
        </w:rPr>
      </w:pPr>
    </w:p>
    <w:p w14:paraId="60FC1FBB" w14:textId="77777777" w:rsidR="002329A6" w:rsidRPr="00846322" w:rsidRDefault="002329A6" w:rsidP="002329A6">
      <w:pPr>
        <w:spacing w:after="0" w:line="276" w:lineRule="auto"/>
        <w:rPr>
          <w:rFonts w:ascii="Times New Roman" w:hAnsi="Times New Roman" w:cs="Times New Roman"/>
          <w:sz w:val="24"/>
          <w:szCs w:val="24"/>
          <w:lang w:val="sr-Latn-CS"/>
        </w:rPr>
      </w:pPr>
    </w:p>
    <w:p w14:paraId="435A338F" w14:textId="77777777" w:rsidR="002329A6" w:rsidRPr="00846322" w:rsidRDefault="002329A6" w:rsidP="002329A6">
      <w:pPr>
        <w:spacing w:after="0" w:line="276" w:lineRule="auto"/>
        <w:rPr>
          <w:rFonts w:ascii="Times New Roman" w:hAnsi="Times New Roman" w:cs="Times New Roman"/>
          <w:sz w:val="24"/>
          <w:szCs w:val="24"/>
          <w:lang w:val="sr-Latn-CS"/>
        </w:rPr>
      </w:pPr>
    </w:p>
    <w:p w14:paraId="7678BAA1" w14:textId="77777777" w:rsidR="002329A6" w:rsidRPr="00846322" w:rsidRDefault="002329A6" w:rsidP="002329A6">
      <w:pPr>
        <w:spacing w:after="0" w:line="276" w:lineRule="auto"/>
        <w:rPr>
          <w:rFonts w:ascii="Times New Roman" w:hAnsi="Times New Roman" w:cs="Times New Roman"/>
          <w:sz w:val="24"/>
          <w:szCs w:val="24"/>
          <w:lang w:val="sr-Latn-CS"/>
        </w:rPr>
      </w:pPr>
    </w:p>
    <w:p w14:paraId="109CAFD9" w14:textId="77777777" w:rsidR="002329A6" w:rsidRPr="00846322" w:rsidRDefault="002329A6" w:rsidP="002329A6">
      <w:pPr>
        <w:spacing w:after="0" w:line="276" w:lineRule="auto"/>
        <w:rPr>
          <w:rFonts w:ascii="Times New Roman" w:hAnsi="Times New Roman" w:cs="Times New Roman"/>
          <w:sz w:val="24"/>
          <w:szCs w:val="24"/>
          <w:lang w:val="sr-Latn-CS"/>
        </w:rPr>
      </w:pPr>
    </w:p>
    <w:p w14:paraId="6612C6F6" w14:textId="77777777" w:rsidR="002329A6" w:rsidRPr="00846322" w:rsidRDefault="002329A6" w:rsidP="002329A6">
      <w:pPr>
        <w:spacing w:after="0" w:line="276" w:lineRule="auto"/>
        <w:rPr>
          <w:rFonts w:ascii="Times New Roman" w:hAnsi="Times New Roman" w:cs="Times New Roman"/>
          <w:sz w:val="24"/>
          <w:szCs w:val="24"/>
          <w:lang w:val="sr-Latn-CS"/>
        </w:rPr>
      </w:pPr>
    </w:p>
    <w:p w14:paraId="7967AEDE" w14:textId="77777777" w:rsidR="002329A6" w:rsidRPr="00846322" w:rsidRDefault="002329A6" w:rsidP="002329A6">
      <w:pPr>
        <w:spacing w:after="0" w:line="276" w:lineRule="auto"/>
        <w:rPr>
          <w:rFonts w:ascii="Times New Roman" w:hAnsi="Times New Roman" w:cs="Times New Roman"/>
          <w:sz w:val="24"/>
          <w:szCs w:val="24"/>
          <w:lang w:val="sr-Latn-CS"/>
        </w:rPr>
      </w:pPr>
    </w:p>
    <w:p w14:paraId="19AC833F" w14:textId="77777777" w:rsidR="002329A6" w:rsidRPr="00846322" w:rsidRDefault="002329A6" w:rsidP="002329A6">
      <w:pPr>
        <w:spacing w:after="0" w:line="276" w:lineRule="auto"/>
        <w:rPr>
          <w:rFonts w:ascii="Times New Roman" w:hAnsi="Times New Roman" w:cs="Times New Roman"/>
          <w:sz w:val="24"/>
          <w:szCs w:val="24"/>
          <w:lang w:val="sr-Latn-CS"/>
        </w:rPr>
      </w:pPr>
    </w:p>
    <w:p w14:paraId="0A33C076" w14:textId="77777777" w:rsidR="002329A6" w:rsidRDefault="002329A6" w:rsidP="002329A6">
      <w:pPr>
        <w:spacing w:after="0" w:line="276" w:lineRule="auto"/>
        <w:jc w:val="center"/>
        <w:rPr>
          <w:rFonts w:ascii="Times New Roman" w:hAnsi="Times New Roman" w:cs="Times New Roman"/>
          <w:sz w:val="24"/>
          <w:szCs w:val="24"/>
          <w:lang w:val="sr-Latn-CS"/>
        </w:rPr>
      </w:pPr>
    </w:p>
    <w:p w14:paraId="7E6B27A9" w14:textId="77777777" w:rsidR="002329A6" w:rsidRDefault="002329A6" w:rsidP="002329A6">
      <w:pPr>
        <w:spacing w:after="0" w:line="276" w:lineRule="auto"/>
        <w:jc w:val="center"/>
        <w:rPr>
          <w:rFonts w:ascii="Times New Roman" w:hAnsi="Times New Roman" w:cs="Times New Roman"/>
          <w:sz w:val="24"/>
          <w:szCs w:val="24"/>
          <w:lang w:val="sr-Latn-CS"/>
        </w:rPr>
      </w:pPr>
    </w:p>
    <w:p w14:paraId="6FDD7275" w14:textId="77777777" w:rsidR="002329A6" w:rsidRDefault="002329A6" w:rsidP="002329A6">
      <w:pPr>
        <w:spacing w:after="0" w:line="276" w:lineRule="auto"/>
        <w:jc w:val="center"/>
        <w:rPr>
          <w:rFonts w:ascii="Times New Roman" w:hAnsi="Times New Roman" w:cs="Times New Roman"/>
          <w:sz w:val="24"/>
          <w:szCs w:val="24"/>
          <w:lang w:val="sr-Latn-CS"/>
        </w:rPr>
      </w:pPr>
    </w:p>
    <w:p w14:paraId="1D7CDA48" w14:textId="77777777" w:rsidR="002329A6" w:rsidRDefault="002329A6" w:rsidP="002329A6">
      <w:pPr>
        <w:spacing w:after="0" w:line="276" w:lineRule="auto"/>
        <w:jc w:val="center"/>
        <w:rPr>
          <w:rFonts w:ascii="Times New Roman" w:hAnsi="Times New Roman" w:cs="Times New Roman"/>
          <w:sz w:val="24"/>
          <w:szCs w:val="24"/>
          <w:lang w:val="sr-Latn-CS"/>
        </w:rPr>
      </w:pPr>
    </w:p>
    <w:p w14:paraId="59CEC5A9" w14:textId="77777777" w:rsidR="002329A6" w:rsidRDefault="002329A6" w:rsidP="002329A6">
      <w:pPr>
        <w:spacing w:after="0" w:line="276" w:lineRule="auto"/>
        <w:jc w:val="center"/>
        <w:rPr>
          <w:rFonts w:ascii="Times New Roman" w:hAnsi="Times New Roman" w:cs="Times New Roman"/>
          <w:sz w:val="24"/>
          <w:szCs w:val="24"/>
          <w:lang w:val="sr-Latn-CS"/>
        </w:rPr>
      </w:pPr>
    </w:p>
    <w:p w14:paraId="6C81C580" w14:textId="77777777" w:rsidR="002329A6" w:rsidRDefault="002329A6" w:rsidP="002329A6">
      <w:pPr>
        <w:spacing w:after="0" w:line="276" w:lineRule="auto"/>
        <w:jc w:val="center"/>
        <w:rPr>
          <w:rFonts w:ascii="Times New Roman" w:hAnsi="Times New Roman" w:cs="Times New Roman"/>
          <w:sz w:val="24"/>
          <w:szCs w:val="24"/>
          <w:lang w:val="sr-Latn-CS"/>
        </w:rPr>
      </w:pPr>
    </w:p>
    <w:p w14:paraId="4982A8ED" w14:textId="77777777" w:rsidR="002329A6" w:rsidRDefault="002329A6" w:rsidP="002329A6">
      <w:pPr>
        <w:spacing w:after="0" w:line="276" w:lineRule="auto"/>
        <w:jc w:val="center"/>
        <w:rPr>
          <w:rFonts w:ascii="Times New Roman" w:hAnsi="Times New Roman" w:cs="Times New Roman"/>
          <w:sz w:val="24"/>
          <w:szCs w:val="24"/>
          <w:lang w:val="sr-Latn-CS"/>
        </w:rPr>
      </w:pPr>
    </w:p>
    <w:p w14:paraId="34975574" w14:textId="77777777" w:rsidR="002329A6" w:rsidRDefault="002329A6" w:rsidP="002329A6">
      <w:pPr>
        <w:spacing w:after="0" w:line="276" w:lineRule="auto"/>
        <w:jc w:val="center"/>
        <w:rPr>
          <w:rFonts w:ascii="Times New Roman" w:hAnsi="Times New Roman" w:cs="Times New Roman"/>
          <w:sz w:val="24"/>
          <w:szCs w:val="24"/>
          <w:lang w:val="sr-Latn-CS"/>
        </w:rPr>
      </w:pPr>
    </w:p>
    <w:p w14:paraId="2CB61650" w14:textId="2ACB10A4" w:rsidR="002329A6" w:rsidRPr="00846322" w:rsidRDefault="00D45D90" w:rsidP="002329A6">
      <w:pPr>
        <w:spacing w:after="0" w:line="276" w:lineRule="auto"/>
        <w:jc w:val="center"/>
        <w:rPr>
          <w:rFonts w:ascii="Times New Roman" w:hAnsi="Times New Roman" w:cs="Times New Roman"/>
          <w:sz w:val="24"/>
          <w:szCs w:val="24"/>
          <w:lang w:val="sr-Latn-CS"/>
        </w:rPr>
        <w:sectPr w:rsidR="002329A6" w:rsidRPr="00846322" w:rsidSect="00FF49B5">
          <w:footerReference w:type="even" r:id="rId9"/>
          <w:footerReference w:type="default" r:id="rId10"/>
          <w:headerReference w:type="first" r:id="rId11"/>
          <w:footerReference w:type="first" r:id="rId12"/>
          <w:pgSz w:w="12240" w:h="15840"/>
          <w:pgMar w:top="1440" w:right="1440" w:bottom="1440" w:left="1440" w:header="288" w:footer="576" w:gutter="0"/>
          <w:pgNumType w:start="0"/>
          <w:cols w:space="708"/>
          <w:docGrid w:linePitch="360"/>
        </w:sectPr>
      </w:pPr>
      <w:r>
        <w:rPr>
          <w:rFonts w:ascii="Times New Roman" w:hAnsi="Times New Roman" w:cs="Times New Roman"/>
          <w:sz w:val="24"/>
          <w:szCs w:val="24"/>
          <w:lang w:val="sr-Latn-CS"/>
        </w:rPr>
        <w:t>Nikšić, mart  2025</w:t>
      </w:r>
      <w:r w:rsidR="002329A6">
        <w:rPr>
          <w:rFonts w:ascii="Times New Roman" w:hAnsi="Times New Roman" w:cs="Times New Roman"/>
          <w:sz w:val="24"/>
          <w:szCs w:val="24"/>
          <w:lang w:val="sr-Latn-CS"/>
        </w:rPr>
        <w:t>. godine</w:t>
      </w:r>
    </w:p>
    <w:p w14:paraId="70A19F6D" w14:textId="77777777" w:rsidR="00F656AF" w:rsidRPr="007D3082" w:rsidRDefault="00F656AF" w:rsidP="00F656AF">
      <w:pPr>
        <w:spacing w:after="0" w:line="276" w:lineRule="auto"/>
        <w:rPr>
          <w:rFonts w:ascii="Times New Roman" w:hAnsi="Times New Roman" w:cs="Times New Roman"/>
          <w:sz w:val="24"/>
          <w:szCs w:val="24"/>
          <w:lang w:val="sr-Latn-CS"/>
        </w:rPr>
      </w:pPr>
    </w:p>
    <w:sdt>
      <w:sdtPr>
        <w:rPr>
          <w:rFonts w:ascii="Times New Roman" w:eastAsiaTheme="minorHAnsi" w:hAnsi="Times New Roman" w:cs="Times New Roman"/>
          <w:b w:val="0"/>
          <w:bCs w:val="0"/>
          <w:sz w:val="24"/>
          <w:szCs w:val="24"/>
          <w:u w:val="single"/>
        </w:rPr>
        <w:id w:val="1434941723"/>
        <w:docPartObj>
          <w:docPartGallery w:val="Table of Contents"/>
          <w:docPartUnique/>
        </w:docPartObj>
      </w:sdtPr>
      <w:sdtEndPr>
        <w:rPr>
          <w:noProof/>
          <w:sz w:val="22"/>
          <w:szCs w:val="22"/>
          <w:u w:val="none"/>
        </w:rPr>
      </w:sdtEndPr>
      <w:sdtContent>
        <w:p w14:paraId="036E101D" w14:textId="77777777" w:rsidR="00F656AF" w:rsidRPr="008A43BC" w:rsidRDefault="00F656AF" w:rsidP="00F656AF">
          <w:pPr>
            <w:pStyle w:val="TOCHeading"/>
            <w:numPr>
              <w:ilvl w:val="0"/>
              <w:numId w:val="0"/>
            </w:numPr>
            <w:spacing w:before="0"/>
            <w:rPr>
              <w:rFonts w:ascii="Times New Roman" w:hAnsi="Times New Roman" w:cs="Times New Roman"/>
              <w:b w:val="0"/>
              <w:sz w:val="22"/>
              <w:szCs w:val="22"/>
            </w:rPr>
          </w:pPr>
          <w:r w:rsidRPr="008A43BC">
            <w:rPr>
              <w:rFonts w:ascii="Times New Roman" w:hAnsi="Times New Roman" w:cs="Times New Roman"/>
              <w:b w:val="0"/>
              <w:sz w:val="22"/>
              <w:szCs w:val="22"/>
            </w:rPr>
            <w:t xml:space="preserve">SADRŽAJ                                                                                                                                                                    </w:t>
          </w:r>
        </w:p>
        <w:p w14:paraId="2467E509" w14:textId="6D7EC116" w:rsidR="008A43BC" w:rsidRPr="008A43BC" w:rsidRDefault="00F656AF">
          <w:pPr>
            <w:pStyle w:val="TOC1"/>
            <w:rPr>
              <w:rFonts w:asciiTheme="minorHAnsi" w:eastAsiaTheme="minorEastAsia" w:hAnsiTheme="minorHAnsi" w:cstheme="minorBidi"/>
              <w:b/>
              <w:sz w:val="22"/>
              <w:szCs w:val="22"/>
              <w:lang w:val="en-US"/>
            </w:rPr>
          </w:pPr>
          <w:r w:rsidRPr="008A43BC">
            <w:rPr>
              <w:rFonts w:asciiTheme="minorHAnsi" w:eastAsiaTheme="minorEastAsia" w:hAnsiTheme="minorHAnsi" w:cstheme="minorBidi"/>
              <w:noProof w:val="0"/>
            </w:rPr>
            <w:fldChar w:fldCharType="begin"/>
          </w:r>
          <w:r w:rsidRPr="008A43BC">
            <w:instrText xml:space="preserve"> TOC \o "1-3" \h \z \u </w:instrText>
          </w:r>
          <w:r w:rsidRPr="008A43BC">
            <w:rPr>
              <w:rFonts w:asciiTheme="minorHAnsi" w:eastAsiaTheme="minorEastAsia" w:hAnsiTheme="minorHAnsi" w:cstheme="minorBidi"/>
              <w:noProof w:val="0"/>
            </w:rPr>
            <w:fldChar w:fldCharType="separate"/>
          </w:r>
          <w:hyperlink w:anchor="_Toc193180559" w:history="1">
            <w:r w:rsidR="008A43BC" w:rsidRPr="008A43BC">
              <w:rPr>
                <w:rStyle w:val="Hyperlink"/>
                <w:b/>
              </w:rPr>
              <w:t>1</w:t>
            </w:r>
            <w:r w:rsidR="008A43BC" w:rsidRPr="008A43BC">
              <w:rPr>
                <w:rFonts w:asciiTheme="minorHAnsi" w:eastAsiaTheme="minorEastAsia" w:hAnsiTheme="minorHAnsi" w:cstheme="minorBidi"/>
                <w:b/>
                <w:sz w:val="22"/>
                <w:szCs w:val="22"/>
                <w:lang w:val="en-US"/>
              </w:rPr>
              <w:tab/>
            </w:r>
            <w:r w:rsidR="008A43BC" w:rsidRPr="008A43BC">
              <w:rPr>
                <w:rStyle w:val="Hyperlink"/>
                <w:b/>
              </w:rPr>
              <w:t>UVOD</w:t>
            </w:r>
            <w:r w:rsidR="008A43BC" w:rsidRPr="008A43BC">
              <w:rPr>
                <w:b/>
                <w:webHidden/>
              </w:rPr>
              <w:tab/>
            </w:r>
            <w:r w:rsidR="008A43BC" w:rsidRPr="008A43BC">
              <w:rPr>
                <w:b/>
                <w:webHidden/>
              </w:rPr>
              <w:fldChar w:fldCharType="begin"/>
            </w:r>
            <w:r w:rsidR="008A43BC" w:rsidRPr="008A43BC">
              <w:rPr>
                <w:b/>
                <w:webHidden/>
              </w:rPr>
              <w:instrText xml:space="preserve"> PAGEREF _Toc193180559 \h </w:instrText>
            </w:r>
            <w:r w:rsidR="008A43BC" w:rsidRPr="008A43BC">
              <w:rPr>
                <w:b/>
                <w:webHidden/>
              </w:rPr>
            </w:r>
            <w:r w:rsidR="008A43BC" w:rsidRPr="008A43BC">
              <w:rPr>
                <w:b/>
                <w:webHidden/>
              </w:rPr>
              <w:fldChar w:fldCharType="separate"/>
            </w:r>
            <w:r w:rsidR="008A43BC" w:rsidRPr="008A43BC">
              <w:rPr>
                <w:b/>
                <w:webHidden/>
              </w:rPr>
              <w:t>1</w:t>
            </w:r>
            <w:r w:rsidR="008A43BC" w:rsidRPr="008A43BC">
              <w:rPr>
                <w:b/>
                <w:webHidden/>
              </w:rPr>
              <w:fldChar w:fldCharType="end"/>
            </w:r>
          </w:hyperlink>
        </w:p>
        <w:p w14:paraId="40CA4DB5" w14:textId="77C9F16E" w:rsidR="008A43BC" w:rsidRPr="008A43BC" w:rsidRDefault="008A43BC">
          <w:pPr>
            <w:pStyle w:val="TOC1"/>
            <w:rPr>
              <w:rFonts w:asciiTheme="minorHAnsi" w:eastAsiaTheme="minorEastAsia" w:hAnsiTheme="minorHAnsi" w:cstheme="minorBidi"/>
              <w:b/>
              <w:sz w:val="22"/>
              <w:szCs w:val="22"/>
              <w:lang w:val="en-US"/>
            </w:rPr>
          </w:pPr>
          <w:hyperlink w:anchor="_Toc193180560" w:history="1">
            <w:r w:rsidRPr="008A43BC">
              <w:rPr>
                <w:rStyle w:val="Hyperlink"/>
                <w:b/>
              </w:rPr>
              <w:t>2</w:t>
            </w:r>
            <w:r w:rsidRPr="008A43BC">
              <w:rPr>
                <w:rFonts w:asciiTheme="minorHAnsi" w:eastAsiaTheme="minorEastAsia" w:hAnsiTheme="minorHAnsi" w:cstheme="minorBidi"/>
                <w:b/>
                <w:sz w:val="22"/>
                <w:szCs w:val="22"/>
                <w:lang w:val="en-US"/>
              </w:rPr>
              <w:tab/>
            </w:r>
            <w:r w:rsidRPr="008A43BC">
              <w:rPr>
                <w:rStyle w:val="Hyperlink"/>
                <w:b/>
              </w:rPr>
              <w:t>OPŠTE INFORMACIJE O TURISTIČKOJ ORGANIZACIJI NIKŠIĆ</w:t>
            </w:r>
            <w:r w:rsidRPr="008A43BC">
              <w:rPr>
                <w:b/>
                <w:webHidden/>
              </w:rPr>
              <w:tab/>
            </w:r>
            <w:r w:rsidRPr="008A43BC">
              <w:rPr>
                <w:b/>
                <w:webHidden/>
              </w:rPr>
              <w:fldChar w:fldCharType="begin"/>
            </w:r>
            <w:r w:rsidRPr="008A43BC">
              <w:rPr>
                <w:b/>
                <w:webHidden/>
              </w:rPr>
              <w:instrText xml:space="preserve"> PAGEREF _Toc193180560 \h </w:instrText>
            </w:r>
            <w:r w:rsidRPr="008A43BC">
              <w:rPr>
                <w:b/>
                <w:webHidden/>
              </w:rPr>
            </w:r>
            <w:r w:rsidRPr="008A43BC">
              <w:rPr>
                <w:b/>
                <w:webHidden/>
              </w:rPr>
              <w:fldChar w:fldCharType="separate"/>
            </w:r>
            <w:r w:rsidRPr="008A43BC">
              <w:rPr>
                <w:b/>
                <w:webHidden/>
              </w:rPr>
              <w:t>2</w:t>
            </w:r>
            <w:r w:rsidRPr="008A43BC">
              <w:rPr>
                <w:b/>
                <w:webHidden/>
              </w:rPr>
              <w:fldChar w:fldCharType="end"/>
            </w:r>
          </w:hyperlink>
        </w:p>
        <w:p w14:paraId="2C13EA04" w14:textId="0639A461" w:rsidR="008A43BC" w:rsidRPr="008A43BC" w:rsidRDefault="008A43BC">
          <w:pPr>
            <w:pStyle w:val="TOC2"/>
            <w:rPr>
              <w:rFonts w:asciiTheme="minorHAnsi" w:hAnsiTheme="minorHAnsi" w:cstheme="minorBidi"/>
              <w:b/>
              <w:sz w:val="22"/>
              <w:szCs w:val="22"/>
              <w:lang w:val="en-US"/>
            </w:rPr>
          </w:pPr>
          <w:hyperlink w:anchor="_Toc193180561" w:history="1">
            <w:r w:rsidRPr="008A43BC">
              <w:rPr>
                <w:rStyle w:val="Hyperlink"/>
                <w:b/>
              </w:rPr>
              <w:t>2.1</w:t>
            </w:r>
            <w:r w:rsidRPr="008A43BC">
              <w:rPr>
                <w:rFonts w:asciiTheme="minorHAnsi" w:hAnsiTheme="minorHAnsi" w:cstheme="minorBidi"/>
                <w:b/>
                <w:sz w:val="22"/>
                <w:szCs w:val="22"/>
                <w:lang w:val="en-US"/>
              </w:rPr>
              <w:tab/>
            </w:r>
            <w:r w:rsidRPr="008A43BC">
              <w:rPr>
                <w:rStyle w:val="Hyperlink"/>
                <w:b/>
              </w:rPr>
              <w:t>Osnivanje</w:t>
            </w:r>
            <w:r w:rsidRPr="008A43BC">
              <w:rPr>
                <w:b/>
                <w:webHidden/>
              </w:rPr>
              <w:tab/>
            </w:r>
            <w:r w:rsidRPr="008A43BC">
              <w:rPr>
                <w:b/>
                <w:webHidden/>
              </w:rPr>
              <w:fldChar w:fldCharType="begin"/>
            </w:r>
            <w:r w:rsidRPr="008A43BC">
              <w:rPr>
                <w:b/>
                <w:webHidden/>
              </w:rPr>
              <w:instrText xml:space="preserve"> PAGEREF _Toc193180561 \h </w:instrText>
            </w:r>
            <w:r w:rsidRPr="008A43BC">
              <w:rPr>
                <w:b/>
                <w:webHidden/>
              </w:rPr>
            </w:r>
            <w:r w:rsidRPr="008A43BC">
              <w:rPr>
                <w:b/>
                <w:webHidden/>
              </w:rPr>
              <w:fldChar w:fldCharType="separate"/>
            </w:r>
            <w:r w:rsidRPr="008A43BC">
              <w:rPr>
                <w:b/>
                <w:webHidden/>
              </w:rPr>
              <w:t>2</w:t>
            </w:r>
            <w:r w:rsidRPr="008A43BC">
              <w:rPr>
                <w:b/>
                <w:webHidden/>
              </w:rPr>
              <w:fldChar w:fldCharType="end"/>
            </w:r>
          </w:hyperlink>
        </w:p>
        <w:p w14:paraId="130561BD" w14:textId="7D0114C7" w:rsidR="008A43BC" w:rsidRPr="008A43BC" w:rsidRDefault="008A43BC">
          <w:pPr>
            <w:pStyle w:val="TOC2"/>
            <w:rPr>
              <w:rFonts w:asciiTheme="minorHAnsi" w:hAnsiTheme="minorHAnsi" w:cstheme="minorBidi"/>
              <w:b/>
              <w:sz w:val="22"/>
              <w:szCs w:val="22"/>
              <w:lang w:val="en-US"/>
            </w:rPr>
          </w:pPr>
          <w:hyperlink w:anchor="_Toc193180562" w:history="1">
            <w:r w:rsidRPr="008A43BC">
              <w:rPr>
                <w:rStyle w:val="Hyperlink"/>
                <w:b/>
              </w:rPr>
              <w:t>2.2</w:t>
            </w:r>
            <w:r w:rsidRPr="008A43BC">
              <w:rPr>
                <w:rFonts w:asciiTheme="minorHAnsi" w:hAnsiTheme="minorHAnsi" w:cstheme="minorBidi"/>
                <w:b/>
                <w:sz w:val="22"/>
                <w:szCs w:val="22"/>
                <w:lang w:val="en-US"/>
              </w:rPr>
              <w:tab/>
            </w:r>
            <w:r w:rsidRPr="008A43BC">
              <w:rPr>
                <w:rStyle w:val="Hyperlink"/>
                <w:b/>
              </w:rPr>
              <w:t>Djelatnost</w:t>
            </w:r>
            <w:r w:rsidRPr="008A43BC">
              <w:rPr>
                <w:b/>
                <w:webHidden/>
              </w:rPr>
              <w:tab/>
            </w:r>
            <w:r w:rsidRPr="008A43BC">
              <w:rPr>
                <w:b/>
                <w:webHidden/>
              </w:rPr>
              <w:fldChar w:fldCharType="begin"/>
            </w:r>
            <w:r w:rsidRPr="008A43BC">
              <w:rPr>
                <w:b/>
                <w:webHidden/>
              </w:rPr>
              <w:instrText xml:space="preserve"> PAGEREF _Toc193180562 \h </w:instrText>
            </w:r>
            <w:r w:rsidRPr="008A43BC">
              <w:rPr>
                <w:b/>
                <w:webHidden/>
              </w:rPr>
            </w:r>
            <w:r w:rsidRPr="008A43BC">
              <w:rPr>
                <w:b/>
                <w:webHidden/>
              </w:rPr>
              <w:fldChar w:fldCharType="separate"/>
            </w:r>
            <w:r w:rsidRPr="008A43BC">
              <w:rPr>
                <w:b/>
                <w:webHidden/>
              </w:rPr>
              <w:t>2</w:t>
            </w:r>
            <w:r w:rsidRPr="008A43BC">
              <w:rPr>
                <w:b/>
                <w:webHidden/>
              </w:rPr>
              <w:fldChar w:fldCharType="end"/>
            </w:r>
          </w:hyperlink>
        </w:p>
        <w:p w14:paraId="508351AC" w14:textId="0DB912A8" w:rsidR="008A43BC" w:rsidRPr="008A43BC" w:rsidRDefault="008A43BC">
          <w:pPr>
            <w:pStyle w:val="TOC2"/>
            <w:rPr>
              <w:rFonts w:asciiTheme="minorHAnsi" w:hAnsiTheme="minorHAnsi" w:cstheme="minorBidi"/>
              <w:b/>
              <w:sz w:val="22"/>
              <w:szCs w:val="22"/>
              <w:lang w:val="en-US"/>
            </w:rPr>
          </w:pPr>
          <w:hyperlink w:anchor="_Toc193180563" w:history="1">
            <w:r w:rsidRPr="008A43BC">
              <w:rPr>
                <w:rStyle w:val="Hyperlink"/>
                <w:b/>
              </w:rPr>
              <w:t>2.3</w:t>
            </w:r>
            <w:r w:rsidRPr="008A43BC">
              <w:rPr>
                <w:rFonts w:asciiTheme="minorHAnsi" w:hAnsiTheme="minorHAnsi" w:cstheme="minorBidi"/>
                <w:b/>
                <w:sz w:val="22"/>
                <w:szCs w:val="22"/>
                <w:lang w:val="en-US"/>
              </w:rPr>
              <w:tab/>
            </w:r>
            <w:r w:rsidRPr="008A43BC">
              <w:rPr>
                <w:rStyle w:val="Hyperlink"/>
                <w:b/>
              </w:rPr>
              <w:t>Organi organizacije</w:t>
            </w:r>
            <w:r w:rsidRPr="008A43BC">
              <w:rPr>
                <w:b/>
                <w:webHidden/>
              </w:rPr>
              <w:tab/>
            </w:r>
            <w:r w:rsidRPr="008A43BC">
              <w:rPr>
                <w:b/>
                <w:webHidden/>
              </w:rPr>
              <w:fldChar w:fldCharType="begin"/>
            </w:r>
            <w:r w:rsidRPr="008A43BC">
              <w:rPr>
                <w:b/>
                <w:webHidden/>
              </w:rPr>
              <w:instrText xml:space="preserve"> PAGEREF _Toc193180563 \h </w:instrText>
            </w:r>
            <w:r w:rsidRPr="008A43BC">
              <w:rPr>
                <w:b/>
                <w:webHidden/>
              </w:rPr>
            </w:r>
            <w:r w:rsidRPr="008A43BC">
              <w:rPr>
                <w:b/>
                <w:webHidden/>
              </w:rPr>
              <w:fldChar w:fldCharType="separate"/>
            </w:r>
            <w:r w:rsidRPr="008A43BC">
              <w:rPr>
                <w:b/>
                <w:webHidden/>
              </w:rPr>
              <w:t>3</w:t>
            </w:r>
            <w:r w:rsidRPr="008A43BC">
              <w:rPr>
                <w:b/>
                <w:webHidden/>
              </w:rPr>
              <w:fldChar w:fldCharType="end"/>
            </w:r>
          </w:hyperlink>
        </w:p>
        <w:p w14:paraId="58E10E4C" w14:textId="1DC02CA5" w:rsidR="008A43BC" w:rsidRPr="008A43BC" w:rsidRDefault="008A43BC">
          <w:pPr>
            <w:pStyle w:val="TOC2"/>
            <w:rPr>
              <w:rFonts w:asciiTheme="minorHAnsi" w:hAnsiTheme="minorHAnsi" w:cstheme="minorBidi"/>
              <w:b/>
              <w:sz w:val="22"/>
              <w:szCs w:val="22"/>
              <w:lang w:val="en-US"/>
            </w:rPr>
          </w:pPr>
          <w:hyperlink w:anchor="_Toc193180564" w:history="1">
            <w:r w:rsidRPr="008A43BC">
              <w:rPr>
                <w:rStyle w:val="Hyperlink"/>
                <w:b/>
              </w:rPr>
              <w:t>2.4</w:t>
            </w:r>
            <w:r w:rsidRPr="008A43BC">
              <w:rPr>
                <w:rFonts w:asciiTheme="minorHAnsi" w:hAnsiTheme="minorHAnsi" w:cstheme="minorBidi"/>
                <w:b/>
                <w:sz w:val="22"/>
                <w:szCs w:val="22"/>
                <w:lang w:val="en-US"/>
              </w:rPr>
              <w:tab/>
            </w:r>
            <w:r w:rsidRPr="008A43BC">
              <w:rPr>
                <w:rStyle w:val="Hyperlink"/>
                <w:b/>
              </w:rPr>
              <w:t>Prihodi</w:t>
            </w:r>
            <w:r w:rsidRPr="008A43BC">
              <w:rPr>
                <w:b/>
                <w:webHidden/>
              </w:rPr>
              <w:tab/>
            </w:r>
            <w:r w:rsidRPr="008A43BC">
              <w:rPr>
                <w:b/>
                <w:webHidden/>
              </w:rPr>
              <w:fldChar w:fldCharType="begin"/>
            </w:r>
            <w:r w:rsidRPr="008A43BC">
              <w:rPr>
                <w:b/>
                <w:webHidden/>
              </w:rPr>
              <w:instrText xml:space="preserve"> PAGEREF _Toc193180564 \h </w:instrText>
            </w:r>
            <w:r w:rsidRPr="008A43BC">
              <w:rPr>
                <w:b/>
                <w:webHidden/>
              </w:rPr>
            </w:r>
            <w:r w:rsidRPr="008A43BC">
              <w:rPr>
                <w:b/>
                <w:webHidden/>
              </w:rPr>
              <w:fldChar w:fldCharType="separate"/>
            </w:r>
            <w:r w:rsidRPr="008A43BC">
              <w:rPr>
                <w:b/>
                <w:webHidden/>
              </w:rPr>
              <w:t>3</w:t>
            </w:r>
            <w:r w:rsidRPr="008A43BC">
              <w:rPr>
                <w:b/>
                <w:webHidden/>
              </w:rPr>
              <w:fldChar w:fldCharType="end"/>
            </w:r>
          </w:hyperlink>
        </w:p>
        <w:p w14:paraId="4CEE5924" w14:textId="25DBC5B2" w:rsidR="008A43BC" w:rsidRPr="008A43BC" w:rsidRDefault="008A43BC">
          <w:pPr>
            <w:pStyle w:val="TOC1"/>
            <w:rPr>
              <w:rFonts w:asciiTheme="minorHAnsi" w:eastAsiaTheme="minorEastAsia" w:hAnsiTheme="minorHAnsi" w:cstheme="minorBidi"/>
              <w:b/>
              <w:sz w:val="22"/>
              <w:szCs w:val="22"/>
              <w:lang w:val="en-US"/>
            </w:rPr>
          </w:pPr>
          <w:hyperlink w:anchor="_Toc193180565" w:history="1">
            <w:r w:rsidRPr="008A43BC">
              <w:rPr>
                <w:rStyle w:val="Hyperlink"/>
                <w:b/>
              </w:rPr>
              <w:t>3</w:t>
            </w:r>
            <w:r w:rsidRPr="008A43BC">
              <w:rPr>
                <w:rFonts w:asciiTheme="minorHAnsi" w:eastAsiaTheme="minorEastAsia" w:hAnsiTheme="minorHAnsi" w:cstheme="minorBidi"/>
                <w:b/>
                <w:sz w:val="22"/>
                <w:szCs w:val="22"/>
                <w:lang w:val="en-US"/>
              </w:rPr>
              <w:tab/>
            </w:r>
            <w:r w:rsidRPr="008A43BC">
              <w:rPr>
                <w:rStyle w:val="Hyperlink"/>
                <w:b/>
              </w:rPr>
              <w:t>PROGRAMSKE AKTIVNOSTI</w:t>
            </w:r>
            <w:r w:rsidRPr="008A43BC">
              <w:rPr>
                <w:b/>
                <w:webHidden/>
              </w:rPr>
              <w:tab/>
            </w:r>
            <w:r w:rsidRPr="008A43BC">
              <w:rPr>
                <w:b/>
                <w:webHidden/>
              </w:rPr>
              <w:fldChar w:fldCharType="begin"/>
            </w:r>
            <w:r w:rsidRPr="008A43BC">
              <w:rPr>
                <w:b/>
                <w:webHidden/>
              </w:rPr>
              <w:instrText xml:space="preserve"> PAGEREF _Toc193180565 \h </w:instrText>
            </w:r>
            <w:r w:rsidRPr="008A43BC">
              <w:rPr>
                <w:b/>
                <w:webHidden/>
              </w:rPr>
            </w:r>
            <w:r w:rsidRPr="008A43BC">
              <w:rPr>
                <w:b/>
                <w:webHidden/>
              </w:rPr>
              <w:fldChar w:fldCharType="separate"/>
            </w:r>
            <w:r w:rsidRPr="008A43BC">
              <w:rPr>
                <w:b/>
                <w:webHidden/>
              </w:rPr>
              <w:t>4</w:t>
            </w:r>
            <w:r w:rsidRPr="008A43BC">
              <w:rPr>
                <w:b/>
                <w:webHidden/>
              </w:rPr>
              <w:fldChar w:fldCharType="end"/>
            </w:r>
          </w:hyperlink>
        </w:p>
        <w:p w14:paraId="6EDEAA9E" w14:textId="19AD2D23" w:rsidR="008A43BC" w:rsidRPr="008A43BC" w:rsidRDefault="008A43BC">
          <w:pPr>
            <w:pStyle w:val="TOC2"/>
            <w:rPr>
              <w:rFonts w:asciiTheme="minorHAnsi" w:hAnsiTheme="minorHAnsi" w:cstheme="minorBidi"/>
              <w:b/>
              <w:sz w:val="22"/>
              <w:szCs w:val="22"/>
              <w:lang w:val="en-US"/>
            </w:rPr>
          </w:pPr>
          <w:hyperlink w:anchor="_Toc193180566" w:history="1">
            <w:r w:rsidRPr="008A43BC">
              <w:rPr>
                <w:rStyle w:val="Hyperlink"/>
                <w:b/>
              </w:rPr>
              <w:t>3.1</w:t>
            </w:r>
            <w:r w:rsidRPr="008A43BC">
              <w:rPr>
                <w:rFonts w:asciiTheme="minorHAnsi" w:hAnsiTheme="minorHAnsi" w:cstheme="minorBidi"/>
                <w:b/>
                <w:sz w:val="22"/>
                <w:szCs w:val="22"/>
                <w:lang w:val="en-US"/>
              </w:rPr>
              <w:tab/>
            </w:r>
            <w:r w:rsidRPr="008A43BC">
              <w:rPr>
                <w:rStyle w:val="Hyperlink"/>
                <w:b/>
              </w:rPr>
              <w:t>“Novogodišnji i Božićni bazar“ , januar</w:t>
            </w:r>
            <w:r w:rsidRPr="008A43BC">
              <w:rPr>
                <w:b/>
                <w:webHidden/>
              </w:rPr>
              <w:tab/>
            </w:r>
            <w:r w:rsidRPr="008A43BC">
              <w:rPr>
                <w:b/>
                <w:webHidden/>
              </w:rPr>
              <w:fldChar w:fldCharType="begin"/>
            </w:r>
            <w:r w:rsidRPr="008A43BC">
              <w:rPr>
                <w:b/>
                <w:webHidden/>
              </w:rPr>
              <w:instrText xml:space="preserve"> PAGEREF _Toc193180566 \h </w:instrText>
            </w:r>
            <w:r w:rsidRPr="008A43BC">
              <w:rPr>
                <w:b/>
                <w:webHidden/>
              </w:rPr>
            </w:r>
            <w:r w:rsidRPr="008A43BC">
              <w:rPr>
                <w:b/>
                <w:webHidden/>
              </w:rPr>
              <w:fldChar w:fldCharType="separate"/>
            </w:r>
            <w:r w:rsidRPr="008A43BC">
              <w:rPr>
                <w:b/>
                <w:webHidden/>
              </w:rPr>
              <w:t>4</w:t>
            </w:r>
            <w:r w:rsidRPr="008A43BC">
              <w:rPr>
                <w:b/>
                <w:webHidden/>
              </w:rPr>
              <w:fldChar w:fldCharType="end"/>
            </w:r>
          </w:hyperlink>
        </w:p>
        <w:p w14:paraId="6F4468DB" w14:textId="6C1CF389" w:rsidR="008A43BC" w:rsidRPr="008A43BC" w:rsidRDefault="008A43BC">
          <w:pPr>
            <w:pStyle w:val="TOC2"/>
            <w:rPr>
              <w:rFonts w:asciiTheme="minorHAnsi" w:hAnsiTheme="minorHAnsi" w:cstheme="minorBidi"/>
              <w:b/>
              <w:sz w:val="22"/>
              <w:szCs w:val="22"/>
              <w:lang w:val="en-US"/>
            </w:rPr>
          </w:pPr>
          <w:hyperlink w:anchor="_Toc193180567" w:history="1">
            <w:r w:rsidRPr="008A43BC">
              <w:rPr>
                <w:rStyle w:val="Hyperlink"/>
                <w:rFonts w:eastAsia="Times New Roman"/>
                <w:b/>
              </w:rPr>
              <w:t>3.2</w:t>
            </w:r>
            <w:r w:rsidRPr="008A43BC">
              <w:rPr>
                <w:rFonts w:asciiTheme="minorHAnsi" w:hAnsiTheme="minorHAnsi" w:cstheme="minorBidi"/>
                <w:b/>
                <w:sz w:val="22"/>
                <w:szCs w:val="22"/>
                <w:lang w:val="en-US"/>
              </w:rPr>
              <w:tab/>
            </w:r>
            <w:r w:rsidRPr="008A43BC">
              <w:rPr>
                <w:rStyle w:val="Hyperlink"/>
                <w:rFonts w:eastAsia="Times New Roman"/>
                <w:b/>
              </w:rPr>
              <w:t>„Karavan mimoze u Nik</w:t>
            </w:r>
            <w:r w:rsidRPr="008A43BC">
              <w:rPr>
                <w:rStyle w:val="Hyperlink"/>
                <w:rFonts w:eastAsia="Times New Roman"/>
                <w:b/>
                <w:lang w:val="sr-Latn-ME"/>
              </w:rPr>
              <w:t>šiću“</w:t>
            </w:r>
            <w:r w:rsidRPr="008A43BC">
              <w:rPr>
                <w:rStyle w:val="Hyperlink"/>
                <w:rFonts w:eastAsia="Times New Roman"/>
                <w:b/>
              </w:rPr>
              <w:t>, februar</w:t>
            </w:r>
            <w:r w:rsidRPr="008A43BC">
              <w:rPr>
                <w:b/>
                <w:webHidden/>
              </w:rPr>
              <w:tab/>
            </w:r>
            <w:r w:rsidRPr="008A43BC">
              <w:rPr>
                <w:b/>
                <w:webHidden/>
              </w:rPr>
              <w:fldChar w:fldCharType="begin"/>
            </w:r>
            <w:r w:rsidRPr="008A43BC">
              <w:rPr>
                <w:b/>
                <w:webHidden/>
              </w:rPr>
              <w:instrText xml:space="preserve"> PAGEREF _Toc193180567 \h </w:instrText>
            </w:r>
            <w:r w:rsidRPr="008A43BC">
              <w:rPr>
                <w:b/>
                <w:webHidden/>
              </w:rPr>
            </w:r>
            <w:r w:rsidRPr="008A43BC">
              <w:rPr>
                <w:b/>
                <w:webHidden/>
              </w:rPr>
              <w:fldChar w:fldCharType="separate"/>
            </w:r>
            <w:r w:rsidRPr="008A43BC">
              <w:rPr>
                <w:b/>
                <w:webHidden/>
              </w:rPr>
              <w:t>4</w:t>
            </w:r>
            <w:r w:rsidRPr="008A43BC">
              <w:rPr>
                <w:b/>
                <w:webHidden/>
              </w:rPr>
              <w:fldChar w:fldCharType="end"/>
            </w:r>
          </w:hyperlink>
        </w:p>
        <w:p w14:paraId="2E778455" w14:textId="642361CA" w:rsidR="008A43BC" w:rsidRPr="008A43BC" w:rsidRDefault="008A43BC">
          <w:pPr>
            <w:pStyle w:val="TOC2"/>
            <w:rPr>
              <w:rFonts w:asciiTheme="minorHAnsi" w:hAnsiTheme="minorHAnsi" w:cstheme="minorBidi"/>
              <w:b/>
              <w:sz w:val="22"/>
              <w:szCs w:val="22"/>
              <w:lang w:val="en-US"/>
            </w:rPr>
          </w:pPr>
          <w:hyperlink w:anchor="_Toc193180568" w:history="1">
            <w:r w:rsidRPr="008A43BC">
              <w:rPr>
                <w:rStyle w:val="Hyperlink"/>
                <w:b/>
              </w:rPr>
              <w:t>3.3</w:t>
            </w:r>
            <w:r w:rsidRPr="008A43BC">
              <w:rPr>
                <w:rFonts w:asciiTheme="minorHAnsi" w:hAnsiTheme="minorHAnsi" w:cstheme="minorBidi"/>
                <w:b/>
                <w:sz w:val="22"/>
                <w:szCs w:val="22"/>
                <w:lang w:val="en-US"/>
              </w:rPr>
              <w:tab/>
            </w:r>
            <w:r w:rsidRPr="008A43BC">
              <w:rPr>
                <w:rStyle w:val="Hyperlink"/>
                <w:b/>
                <w:shd w:val="clear" w:color="auto" w:fill="FFFFFF"/>
              </w:rPr>
              <w:t>“Nikšić, gdje ljubav počinje”, februar</w:t>
            </w:r>
            <w:r w:rsidRPr="008A43BC">
              <w:rPr>
                <w:b/>
                <w:webHidden/>
              </w:rPr>
              <w:tab/>
            </w:r>
            <w:r w:rsidRPr="008A43BC">
              <w:rPr>
                <w:b/>
                <w:webHidden/>
              </w:rPr>
              <w:fldChar w:fldCharType="begin"/>
            </w:r>
            <w:r w:rsidRPr="008A43BC">
              <w:rPr>
                <w:b/>
                <w:webHidden/>
              </w:rPr>
              <w:instrText xml:space="preserve"> PAGEREF _Toc193180568 \h </w:instrText>
            </w:r>
            <w:r w:rsidRPr="008A43BC">
              <w:rPr>
                <w:b/>
                <w:webHidden/>
              </w:rPr>
            </w:r>
            <w:r w:rsidRPr="008A43BC">
              <w:rPr>
                <w:b/>
                <w:webHidden/>
              </w:rPr>
              <w:fldChar w:fldCharType="separate"/>
            </w:r>
            <w:r w:rsidRPr="008A43BC">
              <w:rPr>
                <w:b/>
                <w:webHidden/>
              </w:rPr>
              <w:t>4</w:t>
            </w:r>
            <w:r w:rsidRPr="008A43BC">
              <w:rPr>
                <w:b/>
                <w:webHidden/>
              </w:rPr>
              <w:fldChar w:fldCharType="end"/>
            </w:r>
          </w:hyperlink>
        </w:p>
        <w:p w14:paraId="3A1C8493" w14:textId="1718A972" w:rsidR="008A43BC" w:rsidRPr="008A43BC" w:rsidRDefault="008A43BC">
          <w:pPr>
            <w:pStyle w:val="TOC2"/>
            <w:rPr>
              <w:rFonts w:asciiTheme="minorHAnsi" w:hAnsiTheme="minorHAnsi" w:cstheme="minorBidi"/>
              <w:b/>
              <w:sz w:val="22"/>
              <w:szCs w:val="22"/>
              <w:lang w:val="en-US"/>
            </w:rPr>
          </w:pPr>
          <w:hyperlink w:anchor="_Toc193180569" w:history="1">
            <w:r w:rsidRPr="008A43BC">
              <w:rPr>
                <w:rStyle w:val="Hyperlink"/>
                <w:b/>
              </w:rPr>
              <w:t>3.4</w:t>
            </w:r>
            <w:r w:rsidRPr="008A43BC">
              <w:rPr>
                <w:rFonts w:asciiTheme="minorHAnsi" w:hAnsiTheme="minorHAnsi" w:cstheme="minorBidi"/>
                <w:b/>
                <w:sz w:val="22"/>
                <w:szCs w:val="22"/>
                <w:lang w:val="en-US"/>
              </w:rPr>
              <w:tab/>
            </w:r>
            <w:r w:rsidRPr="008A43BC">
              <w:rPr>
                <w:rStyle w:val="Hyperlink"/>
                <w:b/>
                <w:shd w:val="clear" w:color="auto" w:fill="FFFFFF"/>
              </w:rPr>
              <w:t>“</w:t>
            </w:r>
            <w:r w:rsidRPr="008A43BC">
              <w:rPr>
                <w:rStyle w:val="Hyperlink"/>
                <w:b/>
              </w:rPr>
              <w:t>Svjetski dan turističkih vodiča“, februar</w:t>
            </w:r>
            <w:r w:rsidRPr="008A43BC">
              <w:rPr>
                <w:b/>
                <w:webHidden/>
              </w:rPr>
              <w:tab/>
            </w:r>
            <w:r w:rsidRPr="008A43BC">
              <w:rPr>
                <w:b/>
                <w:webHidden/>
              </w:rPr>
              <w:fldChar w:fldCharType="begin"/>
            </w:r>
            <w:r w:rsidRPr="008A43BC">
              <w:rPr>
                <w:b/>
                <w:webHidden/>
              </w:rPr>
              <w:instrText xml:space="preserve"> PAGEREF _Toc193180569 \h </w:instrText>
            </w:r>
            <w:r w:rsidRPr="008A43BC">
              <w:rPr>
                <w:b/>
                <w:webHidden/>
              </w:rPr>
            </w:r>
            <w:r w:rsidRPr="008A43BC">
              <w:rPr>
                <w:b/>
                <w:webHidden/>
              </w:rPr>
              <w:fldChar w:fldCharType="separate"/>
            </w:r>
            <w:r w:rsidRPr="008A43BC">
              <w:rPr>
                <w:b/>
                <w:webHidden/>
              </w:rPr>
              <w:t>5</w:t>
            </w:r>
            <w:r w:rsidRPr="008A43BC">
              <w:rPr>
                <w:b/>
                <w:webHidden/>
              </w:rPr>
              <w:fldChar w:fldCharType="end"/>
            </w:r>
          </w:hyperlink>
        </w:p>
        <w:p w14:paraId="7316D11E" w14:textId="4415D098" w:rsidR="008A43BC" w:rsidRPr="008A43BC" w:rsidRDefault="008A43BC">
          <w:pPr>
            <w:pStyle w:val="TOC2"/>
            <w:rPr>
              <w:rFonts w:asciiTheme="minorHAnsi" w:hAnsiTheme="minorHAnsi" w:cstheme="minorBidi"/>
              <w:b/>
              <w:sz w:val="22"/>
              <w:szCs w:val="22"/>
              <w:lang w:val="en-US"/>
            </w:rPr>
          </w:pPr>
          <w:hyperlink w:anchor="_Toc193180570" w:history="1">
            <w:r w:rsidRPr="008A43BC">
              <w:rPr>
                <w:rStyle w:val="Hyperlink"/>
                <w:b/>
              </w:rPr>
              <w:t>3.5</w:t>
            </w:r>
            <w:r w:rsidRPr="008A43BC">
              <w:rPr>
                <w:rFonts w:asciiTheme="minorHAnsi" w:hAnsiTheme="minorHAnsi" w:cstheme="minorBidi"/>
                <w:b/>
                <w:sz w:val="22"/>
                <w:szCs w:val="22"/>
                <w:lang w:val="en-US"/>
              </w:rPr>
              <w:tab/>
            </w:r>
            <w:r w:rsidRPr="008A43BC">
              <w:rPr>
                <w:rStyle w:val="Hyperlink"/>
                <w:b/>
              </w:rPr>
              <w:t>“Osmomartovski bazar“, mart</w:t>
            </w:r>
            <w:r w:rsidRPr="008A43BC">
              <w:rPr>
                <w:b/>
                <w:webHidden/>
              </w:rPr>
              <w:tab/>
            </w:r>
            <w:r w:rsidRPr="008A43BC">
              <w:rPr>
                <w:b/>
                <w:webHidden/>
              </w:rPr>
              <w:fldChar w:fldCharType="begin"/>
            </w:r>
            <w:r w:rsidRPr="008A43BC">
              <w:rPr>
                <w:b/>
                <w:webHidden/>
              </w:rPr>
              <w:instrText xml:space="preserve"> PAGEREF _Toc193180570 \h </w:instrText>
            </w:r>
            <w:r w:rsidRPr="008A43BC">
              <w:rPr>
                <w:b/>
                <w:webHidden/>
              </w:rPr>
            </w:r>
            <w:r w:rsidRPr="008A43BC">
              <w:rPr>
                <w:b/>
                <w:webHidden/>
              </w:rPr>
              <w:fldChar w:fldCharType="separate"/>
            </w:r>
            <w:r w:rsidRPr="008A43BC">
              <w:rPr>
                <w:b/>
                <w:webHidden/>
              </w:rPr>
              <w:t>5</w:t>
            </w:r>
            <w:r w:rsidRPr="008A43BC">
              <w:rPr>
                <w:b/>
                <w:webHidden/>
              </w:rPr>
              <w:fldChar w:fldCharType="end"/>
            </w:r>
          </w:hyperlink>
        </w:p>
        <w:p w14:paraId="4D61644F" w14:textId="396C7CAA" w:rsidR="008A43BC" w:rsidRPr="008A43BC" w:rsidRDefault="008A43BC">
          <w:pPr>
            <w:pStyle w:val="TOC2"/>
            <w:rPr>
              <w:rFonts w:asciiTheme="minorHAnsi" w:hAnsiTheme="minorHAnsi" w:cstheme="minorBidi"/>
              <w:b/>
              <w:sz w:val="22"/>
              <w:szCs w:val="22"/>
              <w:lang w:val="en-US"/>
            </w:rPr>
          </w:pPr>
          <w:hyperlink w:anchor="_Toc193180571" w:history="1">
            <w:r w:rsidRPr="008A43BC">
              <w:rPr>
                <w:rStyle w:val="Hyperlink"/>
                <w:b/>
              </w:rPr>
              <w:t>3.6</w:t>
            </w:r>
            <w:r w:rsidRPr="008A43BC">
              <w:rPr>
                <w:rFonts w:asciiTheme="minorHAnsi" w:hAnsiTheme="minorHAnsi" w:cstheme="minorBidi"/>
                <w:b/>
                <w:sz w:val="22"/>
                <w:szCs w:val="22"/>
                <w:lang w:val="en-US"/>
              </w:rPr>
              <w:tab/>
            </w:r>
            <w:r w:rsidRPr="008A43BC">
              <w:rPr>
                <w:rStyle w:val="Hyperlink"/>
                <w:b/>
                <w:shd w:val="clear" w:color="auto" w:fill="FFFFFF"/>
              </w:rPr>
              <w:t>„Ostroški polumaraton“ , april</w:t>
            </w:r>
            <w:r w:rsidRPr="008A43BC">
              <w:rPr>
                <w:b/>
                <w:webHidden/>
              </w:rPr>
              <w:tab/>
            </w:r>
            <w:r w:rsidRPr="008A43BC">
              <w:rPr>
                <w:b/>
                <w:webHidden/>
              </w:rPr>
              <w:fldChar w:fldCharType="begin"/>
            </w:r>
            <w:r w:rsidRPr="008A43BC">
              <w:rPr>
                <w:b/>
                <w:webHidden/>
              </w:rPr>
              <w:instrText xml:space="preserve"> PAGEREF _Toc193180571 \h </w:instrText>
            </w:r>
            <w:r w:rsidRPr="008A43BC">
              <w:rPr>
                <w:b/>
                <w:webHidden/>
              </w:rPr>
            </w:r>
            <w:r w:rsidRPr="008A43BC">
              <w:rPr>
                <w:b/>
                <w:webHidden/>
              </w:rPr>
              <w:fldChar w:fldCharType="separate"/>
            </w:r>
            <w:r w:rsidRPr="008A43BC">
              <w:rPr>
                <w:b/>
                <w:webHidden/>
              </w:rPr>
              <w:t>5</w:t>
            </w:r>
            <w:r w:rsidRPr="008A43BC">
              <w:rPr>
                <w:b/>
                <w:webHidden/>
              </w:rPr>
              <w:fldChar w:fldCharType="end"/>
            </w:r>
          </w:hyperlink>
        </w:p>
        <w:p w14:paraId="60EF7A87" w14:textId="4ABEF4A4" w:rsidR="008A43BC" w:rsidRPr="008A43BC" w:rsidRDefault="008A43BC">
          <w:pPr>
            <w:pStyle w:val="TOC2"/>
            <w:rPr>
              <w:rFonts w:asciiTheme="minorHAnsi" w:hAnsiTheme="minorHAnsi" w:cstheme="minorBidi"/>
              <w:b/>
              <w:sz w:val="22"/>
              <w:szCs w:val="22"/>
              <w:lang w:val="en-US"/>
            </w:rPr>
          </w:pPr>
          <w:hyperlink w:anchor="_Toc193180572" w:history="1">
            <w:r w:rsidRPr="008A43BC">
              <w:rPr>
                <w:rStyle w:val="Hyperlink"/>
                <w:b/>
                <w:lang w:val="sr-Latn-ME"/>
              </w:rPr>
              <w:t>3.7</w:t>
            </w:r>
            <w:r w:rsidRPr="008A43BC">
              <w:rPr>
                <w:rFonts w:asciiTheme="minorHAnsi" w:hAnsiTheme="minorHAnsi" w:cstheme="minorBidi"/>
                <w:b/>
                <w:sz w:val="22"/>
                <w:szCs w:val="22"/>
                <w:lang w:val="en-US"/>
              </w:rPr>
              <w:tab/>
            </w:r>
            <w:r w:rsidRPr="008A43BC">
              <w:rPr>
                <w:rStyle w:val="Hyperlink"/>
                <w:b/>
                <w:lang w:val="sr-Latn-ME"/>
              </w:rPr>
              <w:t>“Koncert grupe Galija“, april</w:t>
            </w:r>
            <w:r w:rsidRPr="008A43BC">
              <w:rPr>
                <w:b/>
                <w:webHidden/>
              </w:rPr>
              <w:tab/>
            </w:r>
            <w:r w:rsidRPr="008A43BC">
              <w:rPr>
                <w:b/>
                <w:webHidden/>
              </w:rPr>
              <w:fldChar w:fldCharType="begin"/>
            </w:r>
            <w:r w:rsidRPr="008A43BC">
              <w:rPr>
                <w:b/>
                <w:webHidden/>
              </w:rPr>
              <w:instrText xml:space="preserve"> PAGEREF _Toc193180572 \h </w:instrText>
            </w:r>
            <w:r w:rsidRPr="008A43BC">
              <w:rPr>
                <w:b/>
                <w:webHidden/>
              </w:rPr>
            </w:r>
            <w:r w:rsidRPr="008A43BC">
              <w:rPr>
                <w:b/>
                <w:webHidden/>
              </w:rPr>
              <w:fldChar w:fldCharType="separate"/>
            </w:r>
            <w:r w:rsidRPr="008A43BC">
              <w:rPr>
                <w:b/>
                <w:webHidden/>
              </w:rPr>
              <w:t>5</w:t>
            </w:r>
            <w:r w:rsidRPr="008A43BC">
              <w:rPr>
                <w:b/>
                <w:webHidden/>
              </w:rPr>
              <w:fldChar w:fldCharType="end"/>
            </w:r>
          </w:hyperlink>
        </w:p>
        <w:p w14:paraId="5E3C7CE9" w14:textId="7D959D6E" w:rsidR="008A43BC" w:rsidRPr="008A43BC" w:rsidRDefault="008A43BC">
          <w:pPr>
            <w:pStyle w:val="TOC2"/>
            <w:rPr>
              <w:rFonts w:asciiTheme="minorHAnsi" w:hAnsiTheme="minorHAnsi" w:cstheme="minorBidi"/>
              <w:b/>
              <w:sz w:val="22"/>
              <w:szCs w:val="22"/>
              <w:lang w:val="en-US"/>
            </w:rPr>
          </w:pPr>
          <w:hyperlink w:anchor="_Toc193180574" w:history="1">
            <w:r w:rsidRPr="008A43BC">
              <w:rPr>
                <w:rStyle w:val="Hyperlink"/>
                <w:b/>
                <w:lang w:val="sr-Latn-ME"/>
              </w:rPr>
              <w:t>3.8</w:t>
            </w:r>
            <w:r w:rsidRPr="008A43BC">
              <w:rPr>
                <w:rFonts w:asciiTheme="minorHAnsi" w:hAnsiTheme="minorHAnsi" w:cstheme="minorBidi"/>
                <w:b/>
                <w:sz w:val="22"/>
                <w:szCs w:val="22"/>
                <w:lang w:val="en-US"/>
              </w:rPr>
              <w:tab/>
            </w:r>
            <w:r w:rsidRPr="008A43BC">
              <w:rPr>
                <w:rStyle w:val="Hyperlink"/>
                <w:b/>
                <w:lang w:val="sr-Latn-ME"/>
              </w:rPr>
              <w:t>Vaskršnji bazar “od Uskrsa do Vaskrsa“, april</w:t>
            </w:r>
            <w:r w:rsidRPr="008A43BC">
              <w:rPr>
                <w:b/>
                <w:webHidden/>
              </w:rPr>
              <w:tab/>
            </w:r>
            <w:r w:rsidRPr="008A43BC">
              <w:rPr>
                <w:b/>
                <w:webHidden/>
              </w:rPr>
              <w:fldChar w:fldCharType="begin"/>
            </w:r>
            <w:r w:rsidRPr="008A43BC">
              <w:rPr>
                <w:b/>
                <w:webHidden/>
              </w:rPr>
              <w:instrText xml:space="preserve"> PAGEREF _Toc193180574 \h </w:instrText>
            </w:r>
            <w:r w:rsidRPr="008A43BC">
              <w:rPr>
                <w:b/>
                <w:webHidden/>
              </w:rPr>
            </w:r>
            <w:r w:rsidRPr="008A43BC">
              <w:rPr>
                <w:b/>
                <w:webHidden/>
              </w:rPr>
              <w:fldChar w:fldCharType="separate"/>
            </w:r>
            <w:r w:rsidRPr="008A43BC">
              <w:rPr>
                <w:b/>
                <w:webHidden/>
              </w:rPr>
              <w:t>6</w:t>
            </w:r>
            <w:r w:rsidRPr="008A43BC">
              <w:rPr>
                <w:b/>
                <w:webHidden/>
              </w:rPr>
              <w:fldChar w:fldCharType="end"/>
            </w:r>
          </w:hyperlink>
        </w:p>
        <w:p w14:paraId="5190D7C0" w14:textId="79FE44DC" w:rsidR="008A43BC" w:rsidRPr="008A43BC" w:rsidRDefault="008A43BC">
          <w:pPr>
            <w:pStyle w:val="TOC2"/>
            <w:rPr>
              <w:rFonts w:asciiTheme="minorHAnsi" w:hAnsiTheme="minorHAnsi" w:cstheme="minorBidi"/>
              <w:b/>
              <w:sz w:val="22"/>
              <w:szCs w:val="22"/>
              <w:lang w:val="en-US"/>
            </w:rPr>
          </w:pPr>
          <w:hyperlink w:anchor="_Toc193180575" w:history="1">
            <w:r w:rsidRPr="008A43BC">
              <w:rPr>
                <w:rStyle w:val="Hyperlink"/>
                <w:b/>
              </w:rPr>
              <w:t>3.9</w:t>
            </w:r>
            <w:r w:rsidRPr="008A43BC">
              <w:rPr>
                <w:rFonts w:asciiTheme="minorHAnsi" w:hAnsiTheme="minorHAnsi" w:cstheme="minorBidi"/>
                <w:b/>
                <w:sz w:val="22"/>
                <w:szCs w:val="22"/>
                <w:lang w:val="en-US"/>
              </w:rPr>
              <w:tab/>
            </w:r>
            <w:r w:rsidRPr="008A43BC">
              <w:rPr>
                <w:rStyle w:val="Hyperlink"/>
                <w:b/>
              </w:rPr>
              <w:t>“Dani Svetog Vasilija Ostroškog“, maj</w:t>
            </w:r>
            <w:r w:rsidRPr="008A43BC">
              <w:rPr>
                <w:b/>
                <w:webHidden/>
              </w:rPr>
              <w:tab/>
            </w:r>
            <w:r w:rsidRPr="008A43BC">
              <w:rPr>
                <w:b/>
                <w:webHidden/>
              </w:rPr>
              <w:fldChar w:fldCharType="begin"/>
            </w:r>
            <w:r w:rsidRPr="008A43BC">
              <w:rPr>
                <w:b/>
                <w:webHidden/>
              </w:rPr>
              <w:instrText xml:space="preserve"> PAGEREF _Toc193180575 \h </w:instrText>
            </w:r>
            <w:r w:rsidRPr="008A43BC">
              <w:rPr>
                <w:b/>
                <w:webHidden/>
              </w:rPr>
            </w:r>
            <w:r w:rsidRPr="008A43BC">
              <w:rPr>
                <w:b/>
                <w:webHidden/>
              </w:rPr>
              <w:fldChar w:fldCharType="separate"/>
            </w:r>
            <w:r w:rsidRPr="008A43BC">
              <w:rPr>
                <w:b/>
                <w:webHidden/>
              </w:rPr>
              <w:t>6</w:t>
            </w:r>
            <w:r w:rsidRPr="008A43BC">
              <w:rPr>
                <w:b/>
                <w:webHidden/>
              </w:rPr>
              <w:fldChar w:fldCharType="end"/>
            </w:r>
          </w:hyperlink>
        </w:p>
        <w:p w14:paraId="3CB1CA2D" w14:textId="5541518F" w:rsidR="008A43BC" w:rsidRPr="008A43BC" w:rsidRDefault="008A43BC">
          <w:pPr>
            <w:pStyle w:val="TOC2"/>
            <w:rPr>
              <w:rFonts w:asciiTheme="minorHAnsi" w:hAnsiTheme="minorHAnsi" w:cstheme="minorBidi"/>
              <w:b/>
              <w:sz w:val="22"/>
              <w:szCs w:val="22"/>
              <w:lang w:val="en-US"/>
            </w:rPr>
          </w:pPr>
          <w:hyperlink w:anchor="_Toc193180576" w:history="1">
            <w:r w:rsidRPr="008A43BC">
              <w:rPr>
                <w:rStyle w:val="Hyperlink"/>
                <w:b/>
              </w:rPr>
              <w:t>3.10</w:t>
            </w:r>
            <w:r w:rsidRPr="008A43BC">
              <w:rPr>
                <w:rFonts w:asciiTheme="minorHAnsi" w:hAnsiTheme="minorHAnsi" w:cstheme="minorBidi"/>
                <w:b/>
                <w:sz w:val="22"/>
                <w:szCs w:val="22"/>
                <w:lang w:val="en-US"/>
              </w:rPr>
              <w:tab/>
            </w:r>
            <w:r w:rsidRPr="008A43BC">
              <w:rPr>
                <w:rStyle w:val="Hyperlink"/>
                <w:b/>
              </w:rPr>
              <w:t>“Craft beer karavan“, maj</w:t>
            </w:r>
            <w:r w:rsidRPr="008A43BC">
              <w:rPr>
                <w:b/>
                <w:webHidden/>
              </w:rPr>
              <w:tab/>
            </w:r>
            <w:r w:rsidRPr="008A43BC">
              <w:rPr>
                <w:b/>
                <w:webHidden/>
              </w:rPr>
              <w:fldChar w:fldCharType="begin"/>
            </w:r>
            <w:r w:rsidRPr="008A43BC">
              <w:rPr>
                <w:b/>
                <w:webHidden/>
              </w:rPr>
              <w:instrText xml:space="preserve"> PAGEREF _Toc193180576 \h </w:instrText>
            </w:r>
            <w:r w:rsidRPr="008A43BC">
              <w:rPr>
                <w:b/>
                <w:webHidden/>
              </w:rPr>
            </w:r>
            <w:r w:rsidRPr="008A43BC">
              <w:rPr>
                <w:b/>
                <w:webHidden/>
              </w:rPr>
              <w:fldChar w:fldCharType="separate"/>
            </w:r>
            <w:r w:rsidRPr="008A43BC">
              <w:rPr>
                <w:b/>
                <w:webHidden/>
              </w:rPr>
              <w:t>6</w:t>
            </w:r>
            <w:r w:rsidRPr="008A43BC">
              <w:rPr>
                <w:b/>
                <w:webHidden/>
              </w:rPr>
              <w:fldChar w:fldCharType="end"/>
            </w:r>
          </w:hyperlink>
        </w:p>
        <w:p w14:paraId="0BA5E9A2" w14:textId="64C8E453" w:rsidR="008A43BC" w:rsidRPr="008A43BC" w:rsidRDefault="008A43BC">
          <w:pPr>
            <w:pStyle w:val="TOC2"/>
            <w:rPr>
              <w:rFonts w:asciiTheme="minorHAnsi" w:hAnsiTheme="minorHAnsi" w:cstheme="minorBidi"/>
              <w:b/>
              <w:sz w:val="22"/>
              <w:szCs w:val="22"/>
              <w:lang w:val="en-US"/>
            </w:rPr>
          </w:pPr>
          <w:hyperlink w:anchor="_Toc193180577" w:history="1">
            <w:r w:rsidRPr="008A43BC">
              <w:rPr>
                <w:rStyle w:val="Hyperlink"/>
                <w:b/>
              </w:rPr>
              <w:t>3.11</w:t>
            </w:r>
            <w:r w:rsidRPr="008A43BC">
              <w:rPr>
                <w:rFonts w:asciiTheme="minorHAnsi" w:hAnsiTheme="minorHAnsi" w:cstheme="minorBidi"/>
                <w:b/>
                <w:sz w:val="22"/>
                <w:szCs w:val="22"/>
                <w:lang w:val="en-US"/>
              </w:rPr>
              <w:tab/>
            </w:r>
            <w:r w:rsidRPr="008A43BC">
              <w:rPr>
                <w:rStyle w:val="Hyperlink"/>
                <w:b/>
                <w:shd w:val="clear" w:color="auto" w:fill="FFFFFF"/>
              </w:rPr>
              <w:t>“Dani kalopera”, maj</w:t>
            </w:r>
            <w:r w:rsidRPr="008A43BC">
              <w:rPr>
                <w:b/>
                <w:webHidden/>
              </w:rPr>
              <w:tab/>
            </w:r>
            <w:r w:rsidRPr="008A43BC">
              <w:rPr>
                <w:b/>
                <w:webHidden/>
              </w:rPr>
              <w:fldChar w:fldCharType="begin"/>
            </w:r>
            <w:r w:rsidRPr="008A43BC">
              <w:rPr>
                <w:b/>
                <w:webHidden/>
              </w:rPr>
              <w:instrText xml:space="preserve"> PAGEREF _Toc193180577 \h </w:instrText>
            </w:r>
            <w:r w:rsidRPr="008A43BC">
              <w:rPr>
                <w:b/>
                <w:webHidden/>
              </w:rPr>
            </w:r>
            <w:r w:rsidRPr="008A43BC">
              <w:rPr>
                <w:b/>
                <w:webHidden/>
              </w:rPr>
              <w:fldChar w:fldCharType="separate"/>
            </w:r>
            <w:r w:rsidRPr="008A43BC">
              <w:rPr>
                <w:b/>
                <w:webHidden/>
              </w:rPr>
              <w:t>6</w:t>
            </w:r>
            <w:r w:rsidRPr="008A43BC">
              <w:rPr>
                <w:b/>
                <w:webHidden/>
              </w:rPr>
              <w:fldChar w:fldCharType="end"/>
            </w:r>
          </w:hyperlink>
        </w:p>
        <w:p w14:paraId="770091B0" w14:textId="346DCA32" w:rsidR="008A43BC" w:rsidRPr="008A43BC" w:rsidRDefault="008A43BC">
          <w:pPr>
            <w:pStyle w:val="TOC2"/>
            <w:rPr>
              <w:rFonts w:asciiTheme="minorHAnsi" w:hAnsiTheme="minorHAnsi" w:cstheme="minorBidi"/>
              <w:b/>
              <w:sz w:val="22"/>
              <w:szCs w:val="22"/>
              <w:lang w:val="en-US"/>
            </w:rPr>
          </w:pPr>
          <w:hyperlink w:anchor="_Toc193180578" w:history="1">
            <w:r w:rsidRPr="008A43BC">
              <w:rPr>
                <w:rStyle w:val="Hyperlink"/>
                <w:b/>
              </w:rPr>
              <w:t>3.12</w:t>
            </w:r>
            <w:r w:rsidRPr="008A43BC">
              <w:rPr>
                <w:rFonts w:asciiTheme="minorHAnsi" w:hAnsiTheme="minorHAnsi" w:cstheme="minorBidi"/>
                <w:b/>
                <w:sz w:val="22"/>
                <w:szCs w:val="22"/>
                <w:lang w:val="en-US"/>
              </w:rPr>
              <w:tab/>
            </w:r>
            <w:r w:rsidRPr="008A43BC">
              <w:rPr>
                <w:rStyle w:val="Hyperlink"/>
                <w:b/>
                <w:shd w:val="clear" w:color="auto" w:fill="FFFFFF"/>
              </w:rPr>
              <w:t>Koncert grupe “Riblja Čorba”, jun</w:t>
            </w:r>
            <w:r w:rsidRPr="008A43BC">
              <w:rPr>
                <w:b/>
                <w:webHidden/>
              </w:rPr>
              <w:tab/>
            </w:r>
            <w:r w:rsidRPr="008A43BC">
              <w:rPr>
                <w:b/>
                <w:webHidden/>
              </w:rPr>
              <w:fldChar w:fldCharType="begin"/>
            </w:r>
            <w:r w:rsidRPr="008A43BC">
              <w:rPr>
                <w:b/>
                <w:webHidden/>
              </w:rPr>
              <w:instrText xml:space="preserve"> PAGEREF _Toc193180578 \h </w:instrText>
            </w:r>
            <w:r w:rsidRPr="008A43BC">
              <w:rPr>
                <w:b/>
                <w:webHidden/>
              </w:rPr>
            </w:r>
            <w:r w:rsidRPr="008A43BC">
              <w:rPr>
                <w:b/>
                <w:webHidden/>
              </w:rPr>
              <w:fldChar w:fldCharType="separate"/>
            </w:r>
            <w:r w:rsidRPr="008A43BC">
              <w:rPr>
                <w:b/>
                <w:webHidden/>
              </w:rPr>
              <w:t>7</w:t>
            </w:r>
            <w:r w:rsidRPr="008A43BC">
              <w:rPr>
                <w:b/>
                <w:webHidden/>
              </w:rPr>
              <w:fldChar w:fldCharType="end"/>
            </w:r>
          </w:hyperlink>
        </w:p>
        <w:p w14:paraId="6BE202B9" w14:textId="74115AED" w:rsidR="008A43BC" w:rsidRPr="008A43BC" w:rsidRDefault="008A43BC">
          <w:pPr>
            <w:pStyle w:val="TOC2"/>
            <w:rPr>
              <w:rFonts w:asciiTheme="minorHAnsi" w:hAnsiTheme="minorHAnsi" w:cstheme="minorBidi"/>
              <w:b/>
              <w:sz w:val="22"/>
              <w:szCs w:val="22"/>
              <w:lang w:val="en-US"/>
            </w:rPr>
          </w:pPr>
          <w:hyperlink w:anchor="_Toc193180579" w:history="1">
            <w:r w:rsidRPr="008A43BC">
              <w:rPr>
                <w:rStyle w:val="Hyperlink"/>
                <w:b/>
              </w:rPr>
              <w:t>3.13</w:t>
            </w:r>
            <w:r w:rsidRPr="008A43BC">
              <w:rPr>
                <w:rFonts w:asciiTheme="minorHAnsi" w:hAnsiTheme="minorHAnsi" w:cstheme="minorBidi"/>
                <w:b/>
                <w:sz w:val="22"/>
                <w:szCs w:val="22"/>
                <w:lang w:val="en-US"/>
              </w:rPr>
              <w:tab/>
            </w:r>
            <w:r w:rsidRPr="008A43BC">
              <w:rPr>
                <w:rStyle w:val="Hyperlink"/>
                <w:b/>
                <w:shd w:val="clear" w:color="auto" w:fill="FFFFFF"/>
              </w:rPr>
              <w:t>“Beach Volley”, Krupac, jun</w:t>
            </w:r>
            <w:r w:rsidRPr="008A43BC">
              <w:rPr>
                <w:b/>
                <w:webHidden/>
              </w:rPr>
              <w:tab/>
            </w:r>
            <w:r w:rsidRPr="008A43BC">
              <w:rPr>
                <w:b/>
                <w:webHidden/>
              </w:rPr>
              <w:fldChar w:fldCharType="begin"/>
            </w:r>
            <w:r w:rsidRPr="008A43BC">
              <w:rPr>
                <w:b/>
                <w:webHidden/>
              </w:rPr>
              <w:instrText xml:space="preserve"> PAGEREF _Toc193180579 \h </w:instrText>
            </w:r>
            <w:r w:rsidRPr="008A43BC">
              <w:rPr>
                <w:b/>
                <w:webHidden/>
              </w:rPr>
            </w:r>
            <w:r w:rsidRPr="008A43BC">
              <w:rPr>
                <w:b/>
                <w:webHidden/>
              </w:rPr>
              <w:fldChar w:fldCharType="separate"/>
            </w:r>
            <w:r w:rsidRPr="008A43BC">
              <w:rPr>
                <w:b/>
                <w:webHidden/>
              </w:rPr>
              <w:t>7</w:t>
            </w:r>
            <w:r w:rsidRPr="008A43BC">
              <w:rPr>
                <w:b/>
                <w:webHidden/>
              </w:rPr>
              <w:fldChar w:fldCharType="end"/>
            </w:r>
          </w:hyperlink>
        </w:p>
        <w:p w14:paraId="588F61BA" w14:textId="784DCB02" w:rsidR="008A43BC" w:rsidRPr="008A43BC" w:rsidRDefault="008A43BC">
          <w:pPr>
            <w:pStyle w:val="TOC2"/>
            <w:rPr>
              <w:rFonts w:asciiTheme="minorHAnsi" w:hAnsiTheme="minorHAnsi" w:cstheme="minorBidi"/>
              <w:b/>
              <w:sz w:val="22"/>
              <w:szCs w:val="22"/>
              <w:lang w:val="en-US"/>
            </w:rPr>
          </w:pPr>
          <w:hyperlink w:anchor="_Toc193180580" w:history="1">
            <w:r w:rsidRPr="008A43BC">
              <w:rPr>
                <w:rStyle w:val="Hyperlink"/>
                <w:b/>
              </w:rPr>
              <w:t>3.14</w:t>
            </w:r>
            <w:r w:rsidRPr="008A43BC">
              <w:rPr>
                <w:rFonts w:asciiTheme="minorHAnsi" w:hAnsiTheme="minorHAnsi" w:cstheme="minorBidi"/>
                <w:b/>
                <w:sz w:val="22"/>
                <w:szCs w:val="22"/>
                <w:lang w:val="en-US"/>
              </w:rPr>
              <w:tab/>
            </w:r>
            <w:r w:rsidRPr="008A43BC">
              <w:rPr>
                <w:rStyle w:val="Hyperlink"/>
                <w:b/>
                <w:shd w:val="clear" w:color="auto" w:fill="FFFFFF"/>
              </w:rPr>
              <w:t>“Naša Rijeka Zeta” jun</w:t>
            </w:r>
            <w:r w:rsidRPr="008A43BC">
              <w:rPr>
                <w:b/>
                <w:webHidden/>
              </w:rPr>
              <w:tab/>
            </w:r>
            <w:r w:rsidRPr="008A43BC">
              <w:rPr>
                <w:b/>
                <w:webHidden/>
              </w:rPr>
              <w:fldChar w:fldCharType="begin"/>
            </w:r>
            <w:r w:rsidRPr="008A43BC">
              <w:rPr>
                <w:b/>
                <w:webHidden/>
              </w:rPr>
              <w:instrText xml:space="preserve"> PAGEREF _Toc193180580 \h </w:instrText>
            </w:r>
            <w:r w:rsidRPr="008A43BC">
              <w:rPr>
                <w:b/>
                <w:webHidden/>
              </w:rPr>
            </w:r>
            <w:r w:rsidRPr="008A43BC">
              <w:rPr>
                <w:b/>
                <w:webHidden/>
              </w:rPr>
              <w:fldChar w:fldCharType="separate"/>
            </w:r>
            <w:r w:rsidRPr="008A43BC">
              <w:rPr>
                <w:b/>
                <w:webHidden/>
              </w:rPr>
              <w:t>7</w:t>
            </w:r>
            <w:r w:rsidRPr="008A43BC">
              <w:rPr>
                <w:b/>
                <w:webHidden/>
              </w:rPr>
              <w:fldChar w:fldCharType="end"/>
            </w:r>
          </w:hyperlink>
        </w:p>
        <w:p w14:paraId="0FA4F36A" w14:textId="7D1A87B8" w:rsidR="008A43BC" w:rsidRPr="008A43BC" w:rsidRDefault="008A43BC">
          <w:pPr>
            <w:pStyle w:val="TOC2"/>
            <w:rPr>
              <w:rFonts w:asciiTheme="minorHAnsi" w:hAnsiTheme="minorHAnsi" w:cstheme="minorBidi"/>
              <w:b/>
              <w:sz w:val="22"/>
              <w:szCs w:val="22"/>
              <w:lang w:val="en-US"/>
            </w:rPr>
          </w:pPr>
          <w:hyperlink w:anchor="_Toc193180581" w:history="1">
            <w:r w:rsidRPr="008A43BC">
              <w:rPr>
                <w:rStyle w:val="Hyperlink"/>
                <w:b/>
                <w:shd w:val="clear" w:color="auto" w:fill="FFFFFF"/>
              </w:rPr>
              <w:t>3.14  Dzip reli “Montenegro trophy” jun</w:t>
            </w:r>
            <w:r w:rsidRPr="008A43BC">
              <w:rPr>
                <w:b/>
                <w:webHidden/>
              </w:rPr>
              <w:tab/>
            </w:r>
            <w:r w:rsidRPr="008A43BC">
              <w:rPr>
                <w:b/>
                <w:webHidden/>
              </w:rPr>
              <w:fldChar w:fldCharType="begin"/>
            </w:r>
            <w:r w:rsidRPr="008A43BC">
              <w:rPr>
                <w:b/>
                <w:webHidden/>
              </w:rPr>
              <w:instrText xml:space="preserve"> PAGEREF _Toc193180581 \h </w:instrText>
            </w:r>
            <w:r w:rsidRPr="008A43BC">
              <w:rPr>
                <w:b/>
                <w:webHidden/>
              </w:rPr>
            </w:r>
            <w:r w:rsidRPr="008A43BC">
              <w:rPr>
                <w:b/>
                <w:webHidden/>
              </w:rPr>
              <w:fldChar w:fldCharType="separate"/>
            </w:r>
            <w:r w:rsidRPr="008A43BC">
              <w:rPr>
                <w:b/>
                <w:webHidden/>
              </w:rPr>
              <w:t>8</w:t>
            </w:r>
            <w:r w:rsidRPr="008A43BC">
              <w:rPr>
                <w:b/>
                <w:webHidden/>
              </w:rPr>
              <w:fldChar w:fldCharType="end"/>
            </w:r>
          </w:hyperlink>
        </w:p>
        <w:p w14:paraId="461AF0FD" w14:textId="7099FC07" w:rsidR="008A43BC" w:rsidRPr="008A43BC" w:rsidRDefault="008A43BC">
          <w:pPr>
            <w:pStyle w:val="TOC2"/>
            <w:rPr>
              <w:rFonts w:asciiTheme="minorHAnsi" w:hAnsiTheme="minorHAnsi" w:cstheme="minorBidi"/>
              <w:b/>
              <w:sz w:val="22"/>
              <w:szCs w:val="22"/>
              <w:lang w:val="en-US"/>
            </w:rPr>
          </w:pPr>
          <w:hyperlink w:anchor="_Toc193180582" w:history="1">
            <w:r w:rsidRPr="008A43BC">
              <w:rPr>
                <w:rStyle w:val="Hyperlink"/>
                <w:b/>
                <w:shd w:val="clear" w:color="auto" w:fill="FFFFFF"/>
              </w:rPr>
              <w:t xml:space="preserve">3.15  </w:t>
            </w:r>
            <w:r w:rsidRPr="008A43BC">
              <w:rPr>
                <w:rStyle w:val="Hyperlink"/>
                <w:b/>
              </w:rPr>
              <w:t>“Ljetnja skola srpskog jezika</w:t>
            </w:r>
            <w:r w:rsidRPr="008A43BC">
              <w:rPr>
                <w:rStyle w:val="Hyperlink"/>
                <w:b/>
                <w:shd w:val="clear" w:color="auto" w:fill="FFFFFF"/>
              </w:rPr>
              <w:t>“, jul</w:t>
            </w:r>
            <w:r w:rsidRPr="008A43BC">
              <w:rPr>
                <w:b/>
                <w:webHidden/>
              </w:rPr>
              <w:tab/>
            </w:r>
            <w:r w:rsidRPr="008A43BC">
              <w:rPr>
                <w:b/>
                <w:webHidden/>
              </w:rPr>
              <w:fldChar w:fldCharType="begin"/>
            </w:r>
            <w:r w:rsidRPr="008A43BC">
              <w:rPr>
                <w:b/>
                <w:webHidden/>
              </w:rPr>
              <w:instrText xml:space="preserve"> PAGEREF _Toc193180582 \h </w:instrText>
            </w:r>
            <w:r w:rsidRPr="008A43BC">
              <w:rPr>
                <w:b/>
                <w:webHidden/>
              </w:rPr>
            </w:r>
            <w:r w:rsidRPr="008A43BC">
              <w:rPr>
                <w:b/>
                <w:webHidden/>
              </w:rPr>
              <w:fldChar w:fldCharType="separate"/>
            </w:r>
            <w:r w:rsidRPr="008A43BC">
              <w:rPr>
                <w:b/>
                <w:webHidden/>
              </w:rPr>
              <w:t>8</w:t>
            </w:r>
            <w:r w:rsidRPr="008A43BC">
              <w:rPr>
                <w:b/>
                <w:webHidden/>
              </w:rPr>
              <w:fldChar w:fldCharType="end"/>
            </w:r>
          </w:hyperlink>
        </w:p>
        <w:p w14:paraId="129BFEB1" w14:textId="3A24813C" w:rsidR="008A43BC" w:rsidRPr="008A43BC" w:rsidRDefault="008A43BC">
          <w:pPr>
            <w:pStyle w:val="TOC2"/>
            <w:rPr>
              <w:rFonts w:asciiTheme="minorHAnsi" w:hAnsiTheme="minorHAnsi" w:cstheme="minorBidi"/>
              <w:b/>
              <w:sz w:val="22"/>
              <w:szCs w:val="22"/>
              <w:lang w:val="en-US"/>
            </w:rPr>
          </w:pPr>
          <w:hyperlink w:anchor="_Toc193180583" w:history="1">
            <w:r w:rsidRPr="008A43BC">
              <w:rPr>
                <w:rStyle w:val="Hyperlink"/>
                <w:b/>
              </w:rPr>
              <w:t>3.16 “Party bus“, jul</w:t>
            </w:r>
            <w:r w:rsidRPr="008A43BC">
              <w:rPr>
                <w:b/>
                <w:webHidden/>
              </w:rPr>
              <w:tab/>
            </w:r>
            <w:r w:rsidRPr="008A43BC">
              <w:rPr>
                <w:b/>
                <w:webHidden/>
              </w:rPr>
              <w:fldChar w:fldCharType="begin"/>
            </w:r>
            <w:r w:rsidRPr="008A43BC">
              <w:rPr>
                <w:b/>
                <w:webHidden/>
              </w:rPr>
              <w:instrText xml:space="preserve"> PAGEREF _Toc193180583 \h </w:instrText>
            </w:r>
            <w:r w:rsidRPr="008A43BC">
              <w:rPr>
                <w:b/>
                <w:webHidden/>
              </w:rPr>
            </w:r>
            <w:r w:rsidRPr="008A43BC">
              <w:rPr>
                <w:b/>
                <w:webHidden/>
              </w:rPr>
              <w:fldChar w:fldCharType="separate"/>
            </w:r>
            <w:r w:rsidRPr="008A43BC">
              <w:rPr>
                <w:b/>
                <w:webHidden/>
              </w:rPr>
              <w:t>9</w:t>
            </w:r>
            <w:r w:rsidRPr="008A43BC">
              <w:rPr>
                <w:b/>
                <w:webHidden/>
              </w:rPr>
              <w:fldChar w:fldCharType="end"/>
            </w:r>
          </w:hyperlink>
        </w:p>
        <w:p w14:paraId="05868B8B" w14:textId="1AA6EE1C" w:rsidR="008A43BC" w:rsidRPr="008A43BC" w:rsidRDefault="008A43BC">
          <w:pPr>
            <w:pStyle w:val="TOC2"/>
            <w:rPr>
              <w:rFonts w:asciiTheme="minorHAnsi" w:hAnsiTheme="minorHAnsi" w:cstheme="minorBidi"/>
              <w:b/>
              <w:sz w:val="22"/>
              <w:szCs w:val="22"/>
              <w:lang w:val="en-US"/>
            </w:rPr>
          </w:pPr>
          <w:hyperlink w:anchor="_Toc193180584" w:history="1">
            <w:r w:rsidRPr="008A43BC">
              <w:rPr>
                <w:rStyle w:val="Hyperlink"/>
                <w:b/>
              </w:rPr>
              <w:t>3.17 “Dani porodice Romanov u Nikšiću“ jul</w:t>
            </w:r>
            <w:r w:rsidRPr="008A43BC">
              <w:rPr>
                <w:b/>
                <w:webHidden/>
              </w:rPr>
              <w:tab/>
            </w:r>
            <w:r w:rsidRPr="008A43BC">
              <w:rPr>
                <w:b/>
                <w:webHidden/>
              </w:rPr>
              <w:fldChar w:fldCharType="begin"/>
            </w:r>
            <w:r w:rsidRPr="008A43BC">
              <w:rPr>
                <w:b/>
                <w:webHidden/>
              </w:rPr>
              <w:instrText xml:space="preserve"> PAGEREF _Toc193180584 \h </w:instrText>
            </w:r>
            <w:r w:rsidRPr="008A43BC">
              <w:rPr>
                <w:b/>
                <w:webHidden/>
              </w:rPr>
            </w:r>
            <w:r w:rsidRPr="008A43BC">
              <w:rPr>
                <w:b/>
                <w:webHidden/>
              </w:rPr>
              <w:fldChar w:fldCharType="separate"/>
            </w:r>
            <w:r w:rsidRPr="008A43BC">
              <w:rPr>
                <w:b/>
                <w:webHidden/>
              </w:rPr>
              <w:t>9</w:t>
            </w:r>
            <w:r w:rsidRPr="008A43BC">
              <w:rPr>
                <w:b/>
                <w:webHidden/>
              </w:rPr>
              <w:fldChar w:fldCharType="end"/>
            </w:r>
          </w:hyperlink>
        </w:p>
        <w:p w14:paraId="15A412AA" w14:textId="36DB38BE" w:rsidR="008A43BC" w:rsidRPr="008A43BC" w:rsidRDefault="008A43BC">
          <w:pPr>
            <w:pStyle w:val="TOC2"/>
            <w:rPr>
              <w:rFonts w:asciiTheme="minorHAnsi" w:hAnsiTheme="minorHAnsi" w:cstheme="minorBidi"/>
              <w:b/>
              <w:sz w:val="22"/>
              <w:szCs w:val="22"/>
              <w:lang w:val="en-US"/>
            </w:rPr>
          </w:pPr>
          <w:hyperlink w:anchor="_Toc193180585" w:history="1">
            <w:r w:rsidRPr="008A43BC">
              <w:rPr>
                <w:rStyle w:val="Hyperlink"/>
                <w:b/>
                <w:lang w:val="sr-Latn-ME"/>
              </w:rPr>
              <w:t>3.18 “</w:t>
            </w:r>
            <w:r w:rsidRPr="008A43BC">
              <w:rPr>
                <w:rStyle w:val="Hyperlink"/>
                <w:b/>
              </w:rPr>
              <w:t>Lake</w:t>
            </w:r>
            <w:r w:rsidRPr="008A43BC">
              <w:rPr>
                <w:rStyle w:val="Hyperlink"/>
                <w:b/>
                <w:lang w:val="sr-Latn-ME"/>
              </w:rPr>
              <w:t xml:space="preserve"> </w:t>
            </w:r>
            <w:r w:rsidRPr="008A43BC">
              <w:rPr>
                <w:rStyle w:val="Hyperlink"/>
                <w:b/>
              </w:rPr>
              <w:t>Fest</w:t>
            </w:r>
            <w:r w:rsidRPr="008A43BC">
              <w:rPr>
                <w:rStyle w:val="Hyperlink"/>
                <w:b/>
                <w:lang w:val="sr-Latn-ME"/>
              </w:rPr>
              <w:t xml:space="preserve">”, </w:t>
            </w:r>
            <w:r w:rsidRPr="008A43BC">
              <w:rPr>
                <w:rStyle w:val="Hyperlink"/>
                <w:b/>
              </w:rPr>
              <w:t>avgust</w:t>
            </w:r>
            <w:r w:rsidRPr="008A43BC">
              <w:rPr>
                <w:b/>
                <w:webHidden/>
              </w:rPr>
              <w:tab/>
            </w:r>
            <w:r w:rsidRPr="008A43BC">
              <w:rPr>
                <w:b/>
                <w:webHidden/>
              </w:rPr>
              <w:fldChar w:fldCharType="begin"/>
            </w:r>
            <w:r w:rsidRPr="008A43BC">
              <w:rPr>
                <w:b/>
                <w:webHidden/>
              </w:rPr>
              <w:instrText xml:space="preserve"> PAGEREF _Toc193180585 \h </w:instrText>
            </w:r>
            <w:r w:rsidRPr="008A43BC">
              <w:rPr>
                <w:b/>
                <w:webHidden/>
              </w:rPr>
            </w:r>
            <w:r w:rsidRPr="008A43BC">
              <w:rPr>
                <w:b/>
                <w:webHidden/>
              </w:rPr>
              <w:fldChar w:fldCharType="separate"/>
            </w:r>
            <w:r w:rsidRPr="008A43BC">
              <w:rPr>
                <w:b/>
                <w:webHidden/>
              </w:rPr>
              <w:t>10</w:t>
            </w:r>
            <w:r w:rsidRPr="008A43BC">
              <w:rPr>
                <w:b/>
                <w:webHidden/>
              </w:rPr>
              <w:fldChar w:fldCharType="end"/>
            </w:r>
          </w:hyperlink>
        </w:p>
        <w:p w14:paraId="30736253" w14:textId="5CA430A6" w:rsidR="008A43BC" w:rsidRPr="008A43BC" w:rsidRDefault="008A43BC">
          <w:pPr>
            <w:pStyle w:val="TOC2"/>
            <w:rPr>
              <w:rFonts w:asciiTheme="minorHAnsi" w:hAnsiTheme="minorHAnsi" w:cstheme="minorBidi"/>
              <w:b/>
              <w:sz w:val="22"/>
              <w:szCs w:val="22"/>
              <w:lang w:val="en-US"/>
            </w:rPr>
          </w:pPr>
          <w:hyperlink w:anchor="_Toc193180586" w:history="1">
            <w:r w:rsidRPr="008A43BC">
              <w:rPr>
                <w:rStyle w:val="Hyperlink"/>
                <w:b/>
                <w:shd w:val="clear" w:color="auto" w:fill="FFFFFF"/>
                <w:lang w:val="sr-Latn-ME"/>
              </w:rPr>
              <w:t>3.19 snimanje serije “Tvrđava“ u Nikšiću, avgust</w:t>
            </w:r>
            <w:r w:rsidRPr="008A43BC">
              <w:rPr>
                <w:b/>
                <w:webHidden/>
              </w:rPr>
              <w:tab/>
            </w:r>
            <w:r w:rsidRPr="008A43BC">
              <w:rPr>
                <w:b/>
                <w:webHidden/>
              </w:rPr>
              <w:fldChar w:fldCharType="begin"/>
            </w:r>
            <w:r w:rsidRPr="008A43BC">
              <w:rPr>
                <w:b/>
                <w:webHidden/>
              </w:rPr>
              <w:instrText xml:space="preserve"> PAGEREF _Toc193180586 \h </w:instrText>
            </w:r>
            <w:r w:rsidRPr="008A43BC">
              <w:rPr>
                <w:b/>
                <w:webHidden/>
              </w:rPr>
            </w:r>
            <w:r w:rsidRPr="008A43BC">
              <w:rPr>
                <w:b/>
                <w:webHidden/>
              </w:rPr>
              <w:fldChar w:fldCharType="separate"/>
            </w:r>
            <w:r w:rsidRPr="008A43BC">
              <w:rPr>
                <w:b/>
                <w:webHidden/>
              </w:rPr>
              <w:t>10</w:t>
            </w:r>
            <w:r w:rsidRPr="008A43BC">
              <w:rPr>
                <w:b/>
                <w:webHidden/>
              </w:rPr>
              <w:fldChar w:fldCharType="end"/>
            </w:r>
          </w:hyperlink>
        </w:p>
        <w:p w14:paraId="07AF6C8D" w14:textId="5D6DFE1F" w:rsidR="008A43BC" w:rsidRPr="008A43BC" w:rsidRDefault="008A43BC">
          <w:pPr>
            <w:pStyle w:val="TOC2"/>
            <w:rPr>
              <w:rFonts w:asciiTheme="minorHAnsi" w:hAnsiTheme="minorHAnsi" w:cstheme="minorBidi"/>
              <w:b/>
              <w:sz w:val="22"/>
              <w:szCs w:val="22"/>
              <w:lang w:val="en-US"/>
            </w:rPr>
          </w:pPr>
          <w:hyperlink w:anchor="_Toc193180588" w:history="1">
            <w:r w:rsidRPr="008A43BC">
              <w:rPr>
                <w:rStyle w:val="Hyperlink"/>
                <w:b/>
                <w:lang w:val="sr-Latn-ME"/>
              </w:rPr>
              <w:t>3.20 “Bedem Fest“ avgust</w:t>
            </w:r>
            <w:r w:rsidRPr="008A43BC">
              <w:rPr>
                <w:b/>
                <w:webHidden/>
              </w:rPr>
              <w:tab/>
            </w:r>
            <w:r w:rsidRPr="008A43BC">
              <w:rPr>
                <w:b/>
                <w:webHidden/>
              </w:rPr>
              <w:fldChar w:fldCharType="begin"/>
            </w:r>
            <w:r w:rsidRPr="008A43BC">
              <w:rPr>
                <w:b/>
                <w:webHidden/>
              </w:rPr>
              <w:instrText xml:space="preserve"> PAGEREF _Toc193180588 \h </w:instrText>
            </w:r>
            <w:r w:rsidRPr="008A43BC">
              <w:rPr>
                <w:b/>
                <w:webHidden/>
              </w:rPr>
            </w:r>
            <w:r w:rsidRPr="008A43BC">
              <w:rPr>
                <w:b/>
                <w:webHidden/>
              </w:rPr>
              <w:fldChar w:fldCharType="separate"/>
            </w:r>
            <w:r w:rsidRPr="008A43BC">
              <w:rPr>
                <w:b/>
                <w:webHidden/>
              </w:rPr>
              <w:t>10</w:t>
            </w:r>
            <w:r w:rsidRPr="008A43BC">
              <w:rPr>
                <w:b/>
                <w:webHidden/>
              </w:rPr>
              <w:fldChar w:fldCharType="end"/>
            </w:r>
          </w:hyperlink>
        </w:p>
        <w:p w14:paraId="6FE40AED" w14:textId="745F9AD3" w:rsidR="008A43BC" w:rsidRPr="008A43BC" w:rsidRDefault="008A43BC">
          <w:pPr>
            <w:pStyle w:val="TOC2"/>
            <w:rPr>
              <w:rFonts w:asciiTheme="minorHAnsi" w:hAnsiTheme="minorHAnsi" w:cstheme="minorBidi"/>
              <w:b/>
              <w:sz w:val="22"/>
              <w:szCs w:val="22"/>
              <w:lang w:val="en-US"/>
            </w:rPr>
          </w:pPr>
          <w:hyperlink w:anchor="_Toc193180590" w:history="1">
            <w:r w:rsidRPr="008A43BC">
              <w:rPr>
                <w:rStyle w:val="Hyperlink"/>
                <w:b/>
                <w:lang w:val="sr-Latn-ME"/>
              </w:rPr>
              <w:t>3.21 “Memorijalni turnir Žarko Varajić“ basket 3x3, avgust</w:t>
            </w:r>
            <w:r w:rsidRPr="008A43BC">
              <w:rPr>
                <w:b/>
                <w:webHidden/>
              </w:rPr>
              <w:tab/>
            </w:r>
            <w:r w:rsidRPr="008A43BC">
              <w:rPr>
                <w:b/>
                <w:webHidden/>
              </w:rPr>
              <w:fldChar w:fldCharType="begin"/>
            </w:r>
            <w:r w:rsidRPr="008A43BC">
              <w:rPr>
                <w:b/>
                <w:webHidden/>
              </w:rPr>
              <w:instrText xml:space="preserve"> PAGEREF _Toc193180590 \h </w:instrText>
            </w:r>
            <w:r w:rsidRPr="008A43BC">
              <w:rPr>
                <w:b/>
                <w:webHidden/>
              </w:rPr>
            </w:r>
            <w:r w:rsidRPr="008A43BC">
              <w:rPr>
                <w:b/>
                <w:webHidden/>
              </w:rPr>
              <w:fldChar w:fldCharType="separate"/>
            </w:r>
            <w:r w:rsidRPr="008A43BC">
              <w:rPr>
                <w:b/>
                <w:webHidden/>
              </w:rPr>
              <w:t>10</w:t>
            </w:r>
            <w:r w:rsidRPr="008A43BC">
              <w:rPr>
                <w:b/>
                <w:webHidden/>
              </w:rPr>
              <w:fldChar w:fldCharType="end"/>
            </w:r>
          </w:hyperlink>
        </w:p>
        <w:p w14:paraId="1A841EA9" w14:textId="25525402" w:rsidR="008A43BC" w:rsidRPr="008A43BC" w:rsidRDefault="008A43BC">
          <w:pPr>
            <w:pStyle w:val="TOC2"/>
            <w:rPr>
              <w:rFonts w:asciiTheme="minorHAnsi" w:hAnsiTheme="minorHAnsi" w:cstheme="minorBidi"/>
              <w:b/>
              <w:sz w:val="22"/>
              <w:szCs w:val="22"/>
              <w:lang w:val="en-US"/>
            </w:rPr>
          </w:pPr>
          <w:hyperlink w:anchor="_Toc193180591" w:history="1">
            <w:r w:rsidRPr="008A43BC">
              <w:rPr>
                <w:rStyle w:val="Hyperlink"/>
                <w:b/>
              </w:rPr>
              <w:t>3.22 “Festival Korzo“ septembar</w:t>
            </w:r>
            <w:r w:rsidRPr="008A43BC">
              <w:rPr>
                <w:b/>
                <w:webHidden/>
              </w:rPr>
              <w:tab/>
            </w:r>
            <w:r w:rsidRPr="008A43BC">
              <w:rPr>
                <w:b/>
                <w:webHidden/>
              </w:rPr>
              <w:fldChar w:fldCharType="begin"/>
            </w:r>
            <w:r w:rsidRPr="008A43BC">
              <w:rPr>
                <w:b/>
                <w:webHidden/>
              </w:rPr>
              <w:instrText xml:space="preserve"> PAGEREF _Toc193180591 \h </w:instrText>
            </w:r>
            <w:r w:rsidRPr="008A43BC">
              <w:rPr>
                <w:b/>
                <w:webHidden/>
              </w:rPr>
            </w:r>
            <w:r w:rsidRPr="008A43BC">
              <w:rPr>
                <w:b/>
                <w:webHidden/>
              </w:rPr>
              <w:fldChar w:fldCharType="separate"/>
            </w:r>
            <w:r w:rsidRPr="008A43BC">
              <w:rPr>
                <w:b/>
                <w:webHidden/>
              </w:rPr>
              <w:t>11</w:t>
            </w:r>
            <w:r w:rsidRPr="008A43BC">
              <w:rPr>
                <w:b/>
                <w:webHidden/>
              </w:rPr>
              <w:fldChar w:fldCharType="end"/>
            </w:r>
          </w:hyperlink>
        </w:p>
        <w:p w14:paraId="5998F6E9" w14:textId="39C99492" w:rsidR="008A43BC" w:rsidRPr="008A43BC" w:rsidRDefault="008A43BC">
          <w:pPr>
            <w:pStyle w:val="TOC2"/>
            <w:rPr>
              <w:rFonts w:asciiTheme="minorHAnsi" w:hAnsiTheme="minorHAnsi" w:cstheme="minorBidi"/>
              <w:b/>
              <w:sz w:val="22"/>
              <w:szCs w:val="22"/>
              <w:lang w:val="en-US"/>
            </w:rPr>
          </w:pPr>
          <w:hyperlink w:anchor="_Toc193180592" w:history="1">
            <w:r w:rsidRPr="008A43BC">
              <w:rPr>
                <w:rStyle w:val="Hyperlink"/>
                <w:b/>
                <w:shd w:val="clear" w:color="auto" w:fill="FBFBFB"/>
              </w:rPr>
              <w:t>3.23 “Septembarski dani kulture”, septembar</w:t>
            </w:r>
            <w:r w:rsidRPr="008A43BC">
              <w:rPr>
                <w:b/>
                <w:webHidden/>
              </w:rPr>
              <w:tab/>
            </w:r>
            <w:r w:rsidRPr="008A43BC">
              <w:rPr>
                <w:b/>
                <w:webHidden/>
              </w:rPr>
              <w:fldChar w:fldCharType="begin"/>
            </w:r>
            <w:r w:rsidRPr="008A43BC">
              <w:rPr>
                <w:b/>
                <w:webHidden/>
              </w:rPr>
              <w:instrText xml:space="preserve"> PAGEREF _Toc193180592 \h </w:instrText>
            </w:r>
            <w:r w:rsidRPr="008A43BC">
              <w:rPr>
                <w:b/>
                <w:webHidden/>
              </w:rPr>
            </w:r>
            <w:r w:rsidRPr="008A43BC">
              <w:rPr>
                <w:b/>
                <w:webHidden/>
              </w:rPr>
              <w:fldChar w:fldCharType="separate"/>
            </w:r>
            <w:r w:rsidRPr="008A43BC">
              <w:rPr>
                <w:b/>
                <w:webHidden/>
              </w:rPr>
              <w:t>11</w:t>
            </w:r>
            <w:r w:rsidRPr="008A43BC">
              <w:rPr>
                <w:b/>
                <w:webHidden/>
              </w:rPr>
              <w:fldChar w:fldCharType="end"/>
            </w:r>
          </w:hyperlink>
        </w:p>
        <w:p w14:paraId="5C45275A" w14:textId="598BFC7A" w:rsidR="008A43BC" w:rsidRPr="008A43BC" w:rsidRDefault="008A43BC">
          <w:pPr>
            <w:pStyle w:val="TOC2"/>
            <w:rPr>
              <w:rFonts w:asciiTheme="minorHAnsi" w:hAnsiTheme="minorHAnsi" w:cstheme="minorBidi"/>
              <w:b/>
              <w:sz w:val="22"/>
              <w:szCs w:val="22"/>
              <w:lang w:val="en-US"/>
            </w:rPr>
          </w:pPr>
          <w:hyperlink w:anchor="_Toc193180593" w:history="1">
            <w:r w:rsidRPr="008A43BC">
              <w:rPr>
                <w:rStyle w:val="Hyperlink"/>
                <w:b/>
                <w:shd w:val="clear" w:color="auto" w:fill="FFFFFF"/>
              </w:rPr>
              <w:t>3.24 “Festival Glumca”, novembar</w:t>
            </w:r>
            <w:r w:rsidRPr="008A43BC">
              <w:rPr>
                <w:b/>
                <w:webHidden/>
              </w:rPr>
              <w:tab/>
            </w:r>
            <w:r w:rsidRPr="008A43BC">
              <w:rPr>
                <w:b/>
                <w:webHidden/>
              </w:rPr>
              <w:fldChar w:fldCharType="begin"/>
            </w:r>
            <w:r w:rsidRPr="008A43BC">
              <w:rPr>
                <w:b/>
                <w:webHidden/>
              </w:rPr>
              <w:instrText xml:space="preserve"> PAGEREF _Toc193180593 \h </w:instrText>
            </w:r>
            <w:r w:rsidRPr="008A43BC">
              <w:rPr>
                <w:b/>
                <w:webHidden/>
              </w:rPr>
            </w:r>
            <w:r w:rsidRPr="008A43BC">
              <w:rPr>
                <w:b/>
                <w:webHidden/>
              </w:rPr>
              <w:fldChar w:fldCharType="separate"/>
            </w:r>
            <w:r w:rsidRPr="008A43BC">
              <w:rPr>
                <w:b/>
                <w:webHidden/>
              </w:rPr>
              <w:t>11</w:t>
            </w:r>
            <w:r w:rsidRPr="008A43BC">
              <w:rPr>
                <w:b/>
                <w:webHidden/>
              </w:rPr>
              <w:fldChar w:fldCharType="end"/>
            </w:r>
          </w:hyperlink>
        </w:p>
        <w:p w14:paraId="64039850" w14:textId="64E37723" w:rsidR="008A43BC" w:rsidRPr="008A43BC" w:rsidRDefault="008A43BC">
          <w:pPr>
            <w:pStyle w:val="TOC2"/>
            <w:rPr>
              <w:rFonts w:asciiTheme="minorHAnsi" w:hAnsiTheme="minorHAnsi" w:cstheme="minorBidi"/>
              <w:b/>
              <w:sz w:val="22"/>
              <w:szCs w:val="22"/>
              <w:lang w:val="en-US"/>
            </w:rPr>
          </w:pPr>
          <w:hyperlink w:anchor="_Toc193180594" w:history="1">
            <w:r w:rsidRPr="008A43BC">
              <w:rPr>
                <w:rStyle w:val="Hyperlink"/>
                <w:rFonts w:eastAsia="Times New Roman"/>
                <w:b/>
              </w:rPr>
              <w:t>3.25 “Novogodišnja čarolija u izlogu”, decembar</w:t>
            </w:r>
            <w:r w:rsidRPr="008A43BC">
              <w:rPr>
                <w:b/>
                <w:webHidden/>
              </w:rPr>
              <w:tab/>
            </w:r>
            <w:r w:rsidRPr="008A43BC">
              <w:rPr>
                <w:b/>
                <w:webHidden/>
              </w:rPr>
              <w:fldChar w:fldCharType="begin"/>
            </w:r>
            <w:r w:rsidRPr="008A43BC">
              <w:rPr>
                <w:b/>
                <w:webHidden/>
              </w:rPr>
              <w:instrText xml:space="preserve"> PAGEREF _Toc193180594 \h </w:instrText>
            </w:r>
            <w:r w:rsidRPr="008A43BC">
              <w:rPr>
                <w:b/>
                <w:webHidden/>
              </w:rPr>
            </w:r>
            <w:r w:rsidRPr="008A43BC">
              <w:rPr>
                <w:b/>
                <w:webHidden/>
              </w:rPr>
              <w:fldChar w:fldCharType="separate"/>
            </w:r>
            <w:r w:rsidRPr="008A43BC">
              <w:rPr>
                <w:b/>
                <w:webHidden/>
              </w:rPr>
              <w:t>11</w:t>
            </w:r>
            <w:r w:rsidRPr="008A43BC">
              <w:rPr>
                <w:b/>
                <w:webHidden/>
              </w:rPr>
              <w:fldChar w:fldCharType="end"/>
            </w:r>
          </w:hyperlink>
        </w:p>
        <w:p w14:paraId="78F70F20" w14:textId="378E942E" w:rsidR="008A43BC" w:rsidRPr="008A43BC" w:rsidRDefault="008A43BC">
          <w:pPr>
            <w:pStyle w:val="TOC2"/>
            <w:rPr>
              <w:rFonts w:asciiTheme="minorHAnsi" w:hAnsiTheme="minorHAnsi" w:cstheme="minorBidi"/>
              <w:b/>
              <w:sz w:val="22"/>
              <w:szCs w:val="22"/>
              <w:lang w:val="en-US"/>
            </w:rPr>
          </w:pPr>
          <w:hyperlink w:anchor="_Toc193180595" w:history="1">
            <w:r w:rsidRPr="008A43BC">
              <w:rPr>
                <w:rStyle w:val="Hyperlink"/>
                <w:rFonts w:eastAsia="Times New Roman"/>
                <w:b/>
                <w:lang w:val="sr-Latn-RS"/>
              </w:rPr>
              <w:t>3.26 “Novogodišnji sajam lokalnih proizvoda” decembar</w:t>
            </w:r>
            <w:r w:rsidRPr="008A43BC">
              <w:rPr>
                <w:b/>
                <w:webHidden/>
              </w:rPr>
              <w:tab/>
            </w:r>
            <w:r w:rsidRPr="008A43BC">
              <w:rPr>
                <w:b/>
                <w:webHidden/>
              </w:rPr>
              <w:fldChar w:fldCharType="begin"/>
            </w:r>
            <w:r w:rsidRPr="008A43BC">
              <w:rPr>
                <w:b/>
                <w:webHidden/>
              </w:rPr>
              <w:instrText xml:space="preserve"> PAGEREF _Toc193180595 \h </w:instrText>
            </w:r>
            <w:r w:rsidRPr="008A43BC">
              <w:rPr>
                <w:b/>
                <w:webHidden/>
              </w:rPr>
            </w:r>
            <w:r w:rsidRPr="008A43BC">
              <w:rPr>
                <w:b/>
                <w:webHidden/>
              </w:rPr>
              <w:fldChar w:fldCharType="separate"/>
            </w:r>
            <w:r w:rsidRPr="008A43BC">
              <w:rPr>
                <w:b/>
                <w:webHidden/>
              </w:rPr>
              <w:t>12</w:t>
            </w:r>
            <w:r w:rsidRPr="008A43BC">
              <w:rPr>
                <w:b/>
                <w:webHidden/>
              </w:rPr>
              <w:fldChar w:fldCharType="end"/>
            </w:r>
          </w:hyperlink>
        </w:p>
        <w:p w14:paraId="390C2534" w14:textId="39207A70" w:rsidR="008A43BC" w:rsidRPr="008A43BC" w:rsidRDefault="008A43BC">
          <w:pPr>
            <w:pStyle w:val="TOC1"/>
            <w:rPr>
              <w:rFonts w:asciiTheme="minorHAnsi" w:eastAsiaTheme="minorEastAsia" w:hAnsiTheme="minorHAnsi" w:cstheme="minorBidi"/>
              <w:b/>
              <w:sz w:val="22"/>
              <w:szCs w:val="22"/>
              <w:lang w:val="en-US"/>
            </w:rPr>
          </w:pPr>
          <w:hyperlink w:anchor="_Toc193180596" w:history="1">
            <w:r w:rsidRPr="008A43BC">
              <w:rPr>
                <w:rStyle w:val="Hyperlink"/>
                <w:b/>
              </w:rPr>
              <w:t>4</w:t>
            </w:r>
            <w:r w:rsidRPr="008A43BC">
              <w:rPr>
                <w:rFonts w:asciiTheme="minorHAnsi" w:eastAsiaTheme="minorEastAsia" w:hAnsiTheme="minorHAnsi" w:cstheme="minorBidi"/>
                <w:b/>
                <w:sz w:val="22"/>
                <w:szCs w:val="22"/>
                <w:lang w:val="en-US"/>
              </w:rPr>
              <w:tab/>
            </w:r>
            <w:r w:rsidRPr="008A43BC">
              <w:rPr>
                <w:rStyle w:val="Hyperlink"/>
                <w:b/>
              </w:rPr>
              <w:t>INFORMATIVNO PROMOTIVNA DJELATNOST</w:t>
            </w:r>
            <w:r w:rsidRPr="008A43BC">
              <w:rPr>
                <w:b/>
                <w:webHidden/>
              </w:rPr>
              <w:tab/>
            </w:r>
            <w:r w:rsidRPr="008A43BC">
              <w:rPr>
                <w:b/>
                <w:webHidden/>
              </w:rPr>
              <w:fldChar w:fldCharType="begin"/>
            </w:r>
            <w:r w:rsidRPr="008A43BC">
              <w:rPr>
                <w:b/>
                <w:webHidden/>
              </w:rPr>
              <w:instrText xml:space="preserve"> PAGEREF _Toc193180596 \h </w:instrText>
            </w:r>
            <w:r w:rsidRPr="008A43BC">
              <w:rPr>
                <w:b/>
                <w:webHidden/>
              </w:rPr>
            </w:r>
            <w:r w:rsidRPr="008A43BC">
              <w:rPr>
                <w:b/>
                <w:webHidden/>
              </w:rPr>
              <w:fldChar w:fldCharType="separate"/>
            </w:r>
            <w:r w:rsidRPr="008A43BC">
              <w:rPr>
                <w:b/>
                <w:webHidden/>
              </w:rPr>
              <w:t>13</w:t>
            </w:r>
            <w:r w:rsidRPr="008A43BC">
              <w:rPr>
                <w:b/>
                <w:webHidden/>
              </w:rPr>
              <w:fldChar w:fldCharType="end"/>
            </w:r>
          </w:hyperlink>
        </w:p>
        <w:p w14:paraId="21FC08FE" w14:textId="4206C34B" w:rsidR="008A43BC" w:rsidRPr="008A43BC" w:rsidRDefault="008A43BC">
          <w:pPr>
            <w:pStyle w:val="TOC2"/>
            <w:rPr>
              <w:rFonts w:asciiTheme="minorHAnsi" w:hAnsiTheme="minorHAnsi" w:cstheme="minorBidi"/>
              <w:b/>
              <w:sz w:val="22"/>
              <w:szCs w:val="22"/>
              <w:lang w:val="en-US"/>
            </w:rPr>
          </w:pPr>
          <w:hyperlink w:anchor="_Toc193180597" w:history="1">
            <w:r w:rsidRPr="008A43BC">
              <w:rPr>
                <w:rStyle w:val="Hyperlink"/>
                <w:b/>
              </w:rPr>
              <w:t>4.1</w:t>
            </w:r>
            <w:r w:rsidRPr="008A43BC">
              <w:rPr>
                <w:rFonts w:asciiTheme="minorHAnsi" w:hAnsiTheme="minorHAnsi" w:cstheme="minorBidi"/>
                <w:b/>
                <w:sz w:val="22"/>
                <w:szCs w:val="22"/>
                <w:lang w:val="en-US"/>
              </w:rPr>
              <w:tab/>
            </w:r>
            <w:r w:rsidRPr="008A43BC">
              <w:rPr>
                <w:rStyle w:val="Hyperlink"/>
                <w:b/>
              </w:rPr>
              <w:t>Društvene mreže</w:t>
            </w:r>
            <w:r w:rsidRPr="008A43BC">
              <w:rPr>
                <w:b/>
                <w:webHidden/>
              </w:rPr>
              <w:tab/>
            </w:r>
            <w:r w:rsidRPr="008A43BC">
              <w:rPr>
                <w:b/>
                <w:webHidden/>
              </w:rPr>
              <w:fldChar w:fldCharType="begin"/>
            </w:r>
            <w:r w:rsidRPr="008A43BC">
              <w:rPr>
                <w:b/>
                <w:webHidden/>
              </w:rPr>
              <w:instrText xml:space="preserve"> PAGEREF _Toc193180597 \h </w:instrText>
            </w:r>
            <w:r w:rsidRPr="008A43BC">
              <w:rPr>
                <w:b/>
                <w:webHidden/>
              </w:rPr>
            </w:r>
            <w:r w:rsidRPr="008A43BC">
              <w:rPr>
                <w:b/>
                <w:webHidden/>
              </w:rPr>
              <w:fldChar w:fldCharType="separate"/>
            </w:r>
            <w:r w:rsidRPr="008A43BC">
              <w:rPr>
                <w:b/>
                <w:webHidden/>
              </w:rPr>
              <w:t>13</w:t>
            </w:r>
            <w:r w:rsidRPr="008A43BC">
              <w:rPr>
                <w:b/>
                <w:webHidden/>
              </w:rPr>
              <w:fldChar w:fldCharType="end"/>
            </w:r>
          </w:hyperlink>
        </w:p>
        <w:p w14:paraId="5CF1CE97" w14:textId="34C3C57C" w:rsidR="008A43BC" w:rsidRPr="008A43BC" w:rsidRDefault="008A43BC">
          <w:pPr>
            <w:pStyle w:val="TOC2"/>
            <w:rPr>
              <w:rFonts w:asciiTheme="minorHAnsi" w:hAnsiTheme="minorHAnsi" w:cstheme="minorBidi"/>
              <w:b/>
              <w:sz w:val="22"/>
              <w:szCs w:val="22"/>
              <w:lang w:val="en-US"/>
            </w:rPr>
          </w:pPr>
          <w:hyperlink w:anchor="_Toc193180598" w:history="1">
            <w:r w:rsidRPr="008A43BC">
              <w:rPr>
                <w:rStyle w:val="Hyperlink"/>
                <w:b/>
              </w:rPr>
              <w:t>4.2</w:t>
            </w:r>
            <w:r w:rsidRPr="008A43BC">
              <w:rPr>
                <w:rFonts w:asciiTheme="minorHAnsi" w:hAnsiTheme="minorHAnsi" w:cstheme="minorBidi"/>
                <w:b/>
                <w:sz w:val="22"/>
                <w:szCs w:val="22"/>
                <w:lang w:val="en-US"/>
              </w:rPr>
              <w:tab/>
            </w:r>
            <w:r w:rsidRPr="008A43BC">
              <w:rPr>
                <w:rStyle w:val="Hyperlink"/>
                <w:b/>
              </w:rPr>
              <w:t>Video materijal</w:t>
            </w:r>
            <w:r w:rsidRPr="008A43BC">
              <w:rPr>
                <w:b/>
                <w:webHidden/>
              </w:rPr>
              <w:tab/>
            </w:r>
            <w:r w:rsidRPr="008A43BC">
              <w:rPr>
                <w:b/>
                <w:webHidden/>
              </w:rPr>
              <w:fldChar w:fldCharType="begin"/>
            </w:r>
            <w:r w:rsidRPr="008A43BC">
              <w:rPr>
                <w:b/>
                <w:webHidden/>
              </w:rPr>
              <w:instrText xml:space="preserve"> PAGEREF _Toc193180598 \h </w:instrText>
            </w:r>
            <w:r w:rsidRPr="008A43BC">
              <w:rPr>
                <w:b/>
                <w:webHidden/>
              </w:rPr>
            </w:r>
            <w:r w:rsidRPr="008A43BC">
              <w:rPr>
                <w:b/>
                <w:webHidden/>
              </w:rPr>
              <w:fldChar w:fldCharType="separate"/>
            </w:r>
            <w:r w:rsidRPr="008A43BC">
              <w:rPr>
                <w:b/>
                <w:webHidden/>
              </w:rPr>
              <w:t>13</w:t>
            </w:r>
            <w:r w:rsidRPr="008A43BC">
              <w:rPr>
                <w:b/>
                <w:webHidden/>
              </w:rPr>
              <w:fldChar w:fldCharType="end"/>
            </w:r>
          </w:hyperlink>
        </w:p>
        <w:p w14:paraId="438F5A49" w14:textId="139249E2" w:rsidR="008A43BC" w:rsidRPr="008A43BC" w:rsidRDefault="008A43BC">
          <w:pPr>
            <w:pStyle w:val="TOC2"/>
            <w:rPr>
              <w:rFonts w:asciiTheme="minorHAnsi" w:hAnsiTheme="minorHAnsi" w:cstheme="minorBidi"/>
              <w:b/>
              <w:sz w:val="22"/>
              <w:szCs w:val="22"/>
              <w:lang w:val="en-US"/>
            </w:rPr>
          </w:pPr>
          <w:hyperlink w:anchor="_Toc193180599" w:history="1">
            <w:r w:rsidRPr="008A43BC">
              <w:rPr>
                <w:rStyle w:val="Hyperlink"/>
                <w:b/>
              </w:rPr>
              <w:t>4.3</w:t>
            </w:r>
            <w:r w:rsidRPr="008A43BC">
              <w:rPr>
                <w:rFonts w:asciiTheme="minorHAnsi" w:hAnsiTheme="minorHAnsi" w:cstheme="minorBidi"/>
                <w:b/>
                <w:sz w:val="22"/>
                <w:szCs w:val="22"/>
                <w:lang w:val="en-US"/>
              </w:rPr>
              <w:tab/>
            </w:r>
            <w:r w:rsidRPr="008A43BC">
              <w:rPr>
                <w:rStyle w:val="Hyperlink"/>
                <w:b/>
              </w:rPr>
              <w:t>Izrada promotivnog materijala</w:t>
            </w:r>
            <w:r w:rsidRPr="008A43BC">
              <w:rPr>
                <w:b/>
                <w:webHidden/>
              </w:rPr>
              <w:tab/>
            </w:r>
            <w:r w:rsidRPr="008A43BC">
              <w:rPr>
                <w:b/>
                <w:webHidden/>
              </w:rPr>
              <w:fldChar w:fldCharType="begin"/>
            </w:r>
            <w:r w:rsidRPr="008A43BC">
              <w:rPr>
                <w:b/>
                <w:webHidden/>
              </w:rPr>
              <w:instrText xml:space="preserve"> PAGEREF _Toc193180599 \h </w:instrText>
            </w:r>
            <w:r w:rsidRPr="008A43BC">
              <w:rPr>
                <w:b/>
                <w:webHidden/>
              </w:rPr>
            </w:r>
            <w:r w:rsidRPr="008A43BC">
              <w:rPr>
                <w:b/>
                <w:webHidden/>
              </w:rPr>
              <w:fldChar w:fldCharType="separate"/>
            </w:r>
            <w:r w:rsidRPr="008A43BC">
              <w:rPr>
                <w:b/>
                <w:webHidden/>
              </w:rPr>
              <w:t>14</w:t>
            </w:r>
            <w:r w:rsidRPr="008A43BC">
              <w:rPr>
                <w:b/>
                <w:webHidden/>
              </w:rPr>
              <w:fldChar w:fldCharType="end"/>
            </w:r>
          </w:hyperlink>
        </w:p>
        <w:p w14:paraId="6D877DC8" w14:textId="54C69B3C" w:rsidR="008A43BC" w:rsidRPr="008A43BC" w:rsidRDefault="008A43BC">
          <w:pPr>
            <w:pStyle w:val="TOC2"/>
            <w:rPr>
              <w:rFonts w:asciiTheme="minorHAnsi" w:hAnsiTheme="minorHAnsi" w:cstheme="minorBidi"/>
              <w:b/>
              <w:sz w:val="22"/>
              <w:szCs w:val="22"/>
              <w:lang w:val="en-US"/>
            </w:rPr>
          </w:pPr>
          <w:hyperlink w:anchor="_Toc193180600" w:history="1">
            <w:r w:rsidRPr="008A43BC">
              <w:rPr>
                <w:rStyle w:val="Hyperlink"/>
                <w:b/>
              </w:rPr>
              <w:t>4.4</w:t>
            </w:r>
            <w:r w:rsidRPr="008A43BC">
              <w:rPr>
                <w:rFonts w:asciiTheme="minorHAnsi" w:hAnsiTheme="minorHAnsi" w:cstheme="minorBidi"/>
                <w:b/>
                <w:sz w:val="22"/>
                <w:szCs w:val="22"/>
                <w:lang w:val="en-US"/>
              </w:rPr>
              <w:tab/>
            </w:r>
            <w:r w:rsidRPr="008A43BC">
              <w:rPr>
                <w:rStyle w:val="Hyperlink"/>
                <w:b/>
              </w:rPr>
              <w:t>Sajmovi, promocije i prezentacije</w:t>
            </w:r>
            <w:r w:rsidRPr="008A43BC">
              <w:rPr>
                <w:b/>
                <w:webHidden/>
              </w:rPr>
              <w:tab/>
            </w:r>
            <w:r w:rsidRPr="008A43BC">
              <w:rPr>
                <w:b/>
                <w:webHidden/>
              </w:rPr>
              <w:fldChar w:fldCharType="begin"/>
            </w:r>
            <w:r w:rsidRPr="008A43BC">
              <w:rPr>
                <w:b/>
                <w:webHidden/>
              </w:rPr>
              <w:instrText xml:space="preserve"> PAGEREF _Toc193180600 \h </w:instrText>
            </w:r>
            <w:r w:rsidRPr="008A43BC">
              <w:rPr>
                <w:b/>
                <w:webHidden/>
              </w:rPr>
            </w:r>
            <w:r w:rsidRPr="008A43BC">
              <w:rPr>
                <w:b/>
                <w:webHidden/>
              </w:rPr>
              <w:fldChar w:fldCharType="separate"/>
            </w:r>
            <w:r w:rsidRPr="008A43BC">
              <w:rPr>
                <w:b/>
                <w:webHidden/>
              </w:rPr>
              <w:t>14</w:t>
            </w:r>
            <w:r w:rsidRPr="008A43BC">
              <w:rPr>
                <w:b/>
                <w:webHidden/>
              </w:rPr>
              <w:fldChar w:fldCharType="end"/>
            </w:r>
          </w:hyperlink>
        </w:p>
        <w:p w14:paraId="01F144A4" w14:textId="28CBA41D" w:rsidR="008A43BC" w:rsidRPr="008A43BC" w:rsidRDefault="008A43BC">
          <w:pPr>
            <w:pStyle w:val="TOC2"/>
            <w:rPr>
              <w:rFonts w:asciiTheme="minorHAnsi" w:hAnsiTheme="minorHAnsi" w:cstheme="minorBidi"/>
              <w:b/>
              <w:sz w:val="22"/>
              <w:szCs w:val="22"/>
              <w:lang w:val="en-US"/>
            </w:rPr>
          </w:pPr>
          <w:hyperlink w:anchor="_Toc193180601" w:history="1">
            <w:r w:rsidRPr="008A43BC">
              <w:rPr>
                <w:rStyle w:val="Hyperlink"/>
                <w:b/>
              </w:rPr>
              <w:t>4.5</w:t>
            </w:r>
            <w:r w:rsidRPr="008A43BC">
              <w:rPr>
                <w:rFonts w:asciiTheme="minorHAnsi" w:hAnsiTheme="minorHAnsi" w:cstheme="minorBidi"/>
                <w:b/>
                <w:sz w:val="22"/>
                <w:szCs w:val="22"/>
                <w:lang w:val="en-US"/>
              </w:rPr>
              <w:tab/>
            </w:r>
            <w:r w:rsidRPr="008A43BC">
              <w:rPr>
                <w:rStyle w:val="Hyperlink"/>
                <w:b/>
              </w:rPr>
              <w:t>Turistička signalizacija</w:t>
            </w:r>
            <w:r w:rsidRPr="008A43BC">
              <w:rPr>
                <w:b/>
                <w:webHidden/>
              </w:rPr>
              <w:tab/>
            </w:r>
            <w:r w:rsidRPr="008A43BC">
              <w:rPr>
                <w:b/>
                <w:webHidden/>
              </w:rPr>
              <w:fldChar w:fldCharType="begin"/>
            </w:r>
            <w:r w:rsidRPr="008A43BC">
              <w:rPr>
                <w:b/>
                <w:webHidden/>
              </w:rPr>
              <w:instrText xml:space="preserve"> PAGEREF _Toc193180601 \h </w:instrText>
            </w:r>
            <w:r w:rsidRPr="008A43BC">
              <w:rPr>
                <w:b/>
                <w:webHidden/>
              </w:rPr>
            </w:r>
            <w:r w:rsidRPr="008A43BC">
              <w:rPr>
                <w:b/>
                <w:webHidden/>
              </w:rPr>
              <w:fldChar w:fldCharType="separate"/>
            </w:r>
            <w:r w:rsidRPr="008A43BC">
              <w:rPr>
                <w:b/>
                <w:webHidden/>
              </w:rPr>
              <w:t>15</w:t>
            </w:r>
            <w:r w:rsidRPr="008A43BC">
              <w:rPr>
                <w:b/>
                <w:webHidden/>
              </w:rPr>
              <w:fldChar w:fldCharType="end"/>
            </w:r>
          </w:hyperlink>
        </w:p>
        <w:p w14:paraId="1FE2F91C" w14:textId="62644B48" w:rsidR="008A43BC" w:rsidRPr="008A43BC" w:rsidRDefault="008A43BC">
          <w:pPr>
            <w:pStyle w:val="TOC1"/>
            <w:rPr>
              <w:rFonts w:asciiTheme="minorHAnsi" w:eastAsiaTheme="minorEastAsia" w:hAnsiTheme="minorHAnsi" w:cstheme="minorBidi"/>
              <w:b/>
              <w:sz w:val="22"/>
              <w:szCs w:val="22"/>
              <w:lang w:val="en-US"/>
            </w:rPr>
          </w:pPr>
          <w:hyperlink w:anchor="_Toc193180602" w:history="1">
            <w:r w:rsidRPr="008A43BC">
              <w:rPr>
                <w:rStyle w:val="Hyperlink"/>
                <w:b/>
                <w:lang w:val="sr-Latn-ME"/>
              </w:rPr>
              <w:t>5</w:t>
            </w:r>
            <w:r w:rsidRPr="008A43BC">
              <w:rPr>
                <w:rFonts w:asciiTheme="minorHAnsi" w:eastAsiaTheme="minorEastAsia" w:hAnsiTheme="minorHAnsi" w:cstheme="minorBidi"/>
                <w:b/>
                <w:sz w:val="22"/>
                <w:szCs w:val="22"/>
                <w:lang w:val="en-US"/>
              </w:rPr>
              <w:tab/>
            </w:r>
            <w:r w:rsidRPr="008A43BC">
              <w:rPr>
                <w:rStyle w:val="Hyperlink"/>
                <w:b/>
                <w:lang w:val="sr-Latn-ME"/>
              </w:rPr>
              <w:t>PODRŠKA RAZVOJU RURALNOG TURIZMA</w:t>
            </w:r>
            <w:r w:rsidRPr="008A43BC">
              <w:rPr>
                <w:b/>
                <w:webHidden/>
              </w:rPr>
              <w:tab/>
            </w:r>
            <w:r w:rsidRPr="008A43BC">
              <w:rPr>
                <w:b/>
                <w:webHidden/>
              </w:rPr>
              <w:fldChar w:fldCharType="begin"/>
            </w:r>
            <w:r w:rsidRPr="008A43BC">
              <w:rPr>
                <w:b/>
                <w:webHidden/>
              </w:rPr>
              <w:instrText xml:space="preserve"> PAGEREF _Toc193180602 \h </w:instrText>
            </w:r>
            <w:r w:rsidRPr="008A43BC">
              <w:rPr>
                <w:b/>
                <w:webHidden/>
              </w:rPr>
            </w:r>
            <w:r w:rsidRPr="008A43BC">
              <w:rPr>
                <w:b/>
                <w:webHidden/>
              </w:rPr>
              <w:fldChar w:fldCharType="separate"/>
            </w:r>
            <w:r w:rsidRPr="008A43BC">
              <w:rPr>
                <w:b/>
                <w:webHidden/>
              </w:rPr>
              <w:t>16</w:t>
            </w:r>
            <w:r w:rsidRPr="008A43BC">
              <w:rPr>
                <w:b/>
                <w:webHidden/>
              </w:rPr>
              <w:fldChar w:fldCharType="end"/>
            </w:r>
          </w:hyperlink>
        </w:p>
        <w:p w14:paraId="617B5D1F" w14:textId="49C94299" w:rsidR="008A43BC" w:rsidRPr="008A43BC" w:rsidRDefault="008A43BC">
          <w:pPr>
            <w:pStyle w:val="TOC1"/>
            <w:rPr>
              <w:rFonts w:asciiTheme="minorHAnsi" w:eastAsiaTheme="minorEastAsia" w:hAnsiTheme="minorHAnsi" w:cstheme="minorBidi"/>
              <w:b/>
              <w:sz w:val="22"/>
              <w:szCs w:val="22"/>
              <w:lang w:val="en-US"/>
            </w:rPr>
          </w:pPr>
          <w:hyperlink w:anchor="_Toc193180603" w:history="1">
            <w:r w:rsidRPr="008A43BC">
              <w:rPr>
                <w:rStyle w:val="Hyperlink"/>
                <w:b/>
              </w:rPr>
              <w:t>6</w:t>
            </w:r>
            <w:r w:rsidRPr="008A43BC">
              <w:rPr>
                <w:rFonts w:asciiTheme="minorHAnsi" w:eastAsiaTheme="minorEastAsia" w:hAnsiTheme="minorHAnsi" w:cstheme="minorBidi"/>
                <w:b/>
                <w:sz w:val="22"/>
                <w:szCs w:val="22"/>
                <w:lang w:val="en-US"/>
              </w:rPr>
              <w:tab/>
            </w:r>
            <w:r w:rsidRPr="008A43BC">
              <w:rPr>
                <w:rStyle w:val="Hyperlink"/>
                <w:b/>
              </w:rPr>
              <w:t>PRAĆENJE TURISTIČKOG PROMETA, SARADNJA I RAD NA PROJEKTIMA</w:t>
            </w:r>
            <w:r w:rsidRPr="008A43BC">
              <w:rPr>
                <w:b/>
                <w:webHidden/>
              </w:rPr>
              <w:tab/>
            </w:r>
            <w:r w:rsidRPr="008A43BC">
              <w:rPr>
                <w:b/>
                <w:webHidden/>
              </w:rPr>
              <w:fldChar w:fldCharType="begin"/>
            </w:r>
            <w:r w:rsidRPr="008A43BC">
              <w:rPr>
                <w:b/>
                <w:webHidden/>
              </w:rPr>
              <w:instrText xml:space="preserve"> PAGEREF _Toc193180603 \h </w:instrText>
            </w:r>
            <w:r w:rsidRPr="008A43BC">
              <w:rPr>
                <w:b/>
                <w:webHidden/>
              </w:rPr>
            </w:r>
            <w:r w:rsidRPr="008A43BC">
              <w:rPr>
                <w:b/>
                <w:webHidden/>
              </w:rPr>
              <w:fldChar w:fldCharType="separate"/>
            </w:r>
            <w:r w:rsidRPr="008A43BC">
              <w:rPr>
                <w:b/>
                <w:webHidden/>
              </w:rPr>
              <w:t>18</w:t>
            </w:r>
            <w:r w:rsidRPr="008A43BC">
              <w:rPr>
                <w:b/>
                <w:webHidden/>
              </w:rPr>
              <w:fldChar w:fldCharType="end"/>
            </w:r>
          </w:hyperlink>
        </w:p>
        <w:p w14:paraId="54B056B6" w14:textId="0E78DDB7" w:rsidR="008A43BC" w:rsidRPr="008A43BC" w:rsidRDefault="008A43BC">
          <w:pPr>
            <w:pStyle w:val="TOC2"/>
            <w:rPr>
              <w:rFonts w:asciiTheme="minorHAnsi" w:hAnsiTheme="minorHAnsi" w:cstheme="minorBidi"/>
              <w:b/>
              <w:sz w:val="22"/>
              <w:szCs w:val="22"/>
              <w:lang w:val="en-US"/>
            </w:rPr>
          </w:pPr>
          <w:hyperlink w:anchor="_Toc193180604" w:history="1">
            <w:r w:rsidRPr="008A43BC">
              <w:rPr>
                <w:rStyle w:val="Hyperlink"/>
                <w:b/>
              </w:rPr>
              <w:t>6.1</w:t>
            </w:r>
            <w:r w:rsidRPr="008A43BC">
              <w:rPr>
                <w:rFonts w:asciiTheme="minorHAnsi" w:hAnsiTheme="minorHAnsi" w:cstheme="minorBidi"/>
                <w:b/>
                <w:sz w:val="22"/>
                <w:szCs w:val="22"/>
                <w:lang w:val="en-US"/>
              </w:rPr>
              <w:tab/>
            </w:r>
            <w:r w:rsidRPr="008A43BC">
              <w:rPr>
                <w:rStyle w:val="Hyperlink"/>
                <w:rFonts w:eastAsia="Times New Roman"/>
                <w:b/>
              </w:rPr>
              <w:t>Monitoring</w:t>
            </w:r>
            <w:r w:rsidRPr="008A43BC">
              <w:rPr>
                <w:rStyle w:val="Hyperlink"/>
                <w:b/>
              </w:rPr>
              <w:t xml:space="preserve"> broja gostiju</w:t>
            </w:r>
            <w:r w:rsidRPr="008A43BC">
              <w:rPr>
                <w:b/>
                <w:webHidden/>
              </w:rPr>
              <w:tab/>
            </w:r>
            <w:r w:rsidRPr="008A43BC">
              <w:rPr>
                <w:b/>
                <w:webHidden/>
              </w:rPr>
              <w:fldChar w:fldCharType="begin"/>
            </w:r>
            <w:r w:rsidRPr="008A43BC">
              <w:rPr>
                <w:b/>
                <w:webHidden/>
              </w:rPr>
              <w:instrText xml:space="preserve"> PAGEREF _Toc193180604 \h </w:instrText>
            </w:r>
            <w:r w:rsidRPr="008A43BC">
              <w:rPr>
                <w:b/>
                <w:webHidden/>
              </w:rPr>
            </w:r>
            <w:r w:rsidRPr="008A43BC">
              <w:rPr>
                <w:b/>
                <w:webHidden/>
              </w:rPr>
              <w:fldChar w:fldCharType="separate"/>
            </w:r>
            <w:r w:rsidRPr="008A43BC">
              <w:rPr>
                <w:b/>
                <w:webHidden/>
              </w:rPr>
              <w:t>18</w:t>
            </w:r>
            <w:r w:rsidRPr="008A43BC">
              <w:rPr>
                <w:b/>
                <w:webHidden/>
              </w:rPr>
              <w:fldChar w:fldCharType="end"/>
            </w:r>
          </w:hyperlink>
        </w:p>
        <w:p w14:paraId="0BFB65E7" w14:textId="01CD59A1" w:rsidR="008A43BC" w:rsidRPr="008A43BC" w:rsidRDefault="008A43BC">
          <w:pPr>
            <w:pStyle w:val="TOC2"/>
            <w:rPr>
              <w:rFonts w:asciiTheme="minorHAnsi" w:hAnsiTheme="minorHAnsi" w:cstheme="minorBidi"/>
              <w:b/>
              <w:sz w:val="22"/>
              <w:szCs w:val="22"/>
              <w:lang w:val="en-US"/>
            </w:rPr>
          </w:pPr>
          <w:hyperlink w:anchor="_Toc193180605" w:history="1">
            <w:r w:rsidRPr="008A43BC">
              <w:rPr>
                <w:rStyle w:val="Hyperlink"/>
                <w:b/>
              </w:rPr>
              <w:t>6.2</w:t>
            </w:r>
            <w:r w:rsidRPr="008A43BC">
              <w:rPr>
                <w:rFonts w:asciiTheme="minorHAnsi" w:hAnsiTheme="minorHAnsi" w:cstheme="minorBidi"/>
                <w:b/>
                <w:sz w:val="22"/>
                <w:szCs w:val="22"/>
                <w:lang w:val="en-US"/>
              </w:rPr>
              <w:tab/>
            </w:r>
            <w:r w:rsidRPr="008A43BC">
              <w:rPr>
                <w:rStyle w:val="Hyperlink"/>
                <w:b/>
              </w:rPr>
              <w:t>Saradnja</w:t>
            </w:r>
            <w:r w:rsidRPr="008A43BC">
              <w:rPr>
                <w:b/>
                <w:webHidden/>
              </w:rPr>
              <w:tab/>
            </w:r>
            <w:bookmarkStart w:id="0" w:name="_GoBack"/>
            <w:bookmarkEnd w:id="0"/>
            <w:r w:rsidRPr="008A43BC">
              <w:rPr>
                <w:b/>
                <w:webHidden/>
              </w:rPr>
              <w:fldChar w:fldCharType="begin"/>
            </w:r>
            <w:r w:rsidRPr="008A43BC">
              <w:rPr>
                <w:b/>
                <w:webHidden/>
              </w:rPr>
              <w:instrText xml:space="preserve"> PAGEREF _Toc193180605 \h </w:instrText>
            </w:r>
            <w:r w:rsidRPr="008A43BC">
              <w:rPr>
                <w:b/>
                <w:webHidden/>
              </w:rPr>
            </w:r>
            <w:r w:rsidRPr="008A43BC">
              <w:rPr>
                <w:b/>
                <w:webHidden/>
              </w:rPr>
              <w:fldChar w:fldCharType="separate"/>
            </w:r>
            <w:r w:rsidRPr="008A43BC">
              <w:rPr>
                <w:b/>
                <w:webHidden/>
              </w:rPr>
              <w:t>20</w:t>
            </w:r>
            <w:r w:rsidRPr="008A43BC">
              <w:rPr>
                <w:b/>
                <w:webHidden/>
              </w:rPr>
              <w:fldChar w:fldCharType="end"/>
            </w:r>
          </w:hyperlink>
        </w:p>
        <w:p w14:paraId="468103F8" w14:textId="370C2D3F" w:rsidR="008A43BC" w:rsidRPr="008A43BC" w:rsidRDefault="008A43BC">
          <w:pPr>
            <w:pStyle w:val="TOC2"/>
            <w:rPr>
              <w:rFonts w:asciiTheme="minorHAnsi" w:hAnsiTheme="minorHAnsi" w:cstheme="minorBidi"/>
              <w:b/>
              <w:sz w:val="22"/>
              <w:szCs w:val="22"/>
              <w:lang w:val="en-US"/>
            </w:rPr>
          </w:pPr>
          <w:hyperlink w:anchor="_Toc193180606" w:history="1">
            <w:r w:rsidRPr="008A43BC">
              <w:rPr>
                <w:rStyle w:val="Hyperlink"/>
                <w:b/>
              </w:rPr>
              <w:t>6.3</w:t>
            </w:r>
            <w:r w:rsidRPr="008A43BC">
              <w:rPr>
                <w:rFonts w:asciiTheme="minorHAnsi" w:hAnsiTheme="minorHAnsi" w:cstheme="minorBidi"/>
                <w:b/>
                <w:sz w:val="22"/>
                <w:szCs w:val="22"/>
                <w:lang w:val="en-US"/>
              </w:rPr>
              <w:tab/>
            </w:r>
            <w:r w:rsidRPr="008A43BC">
              <w:rPr>
                <w:rStyle w:val="Hyperlink"/>
                <w:b/>
              </w:rPr>
              <w:t>Rad na projektima</w:t>
            </w:r>
            <w:r w:rsidRPr="008A43BC">
              <w:rPr>
                <w:b/>
                <w:webHidden/>
              </w:rPr>
              <w:tab/>
            </w:r>
            <w:r w:rsidRPr="008A43BC">
              <w:rPr>
                <w:b/>
                <w:webHidden/>
              </w:rPr>
              <w:fldChar w:fldCharType="begin"/>
            </w:r>
            <w:r w:rsidRPr="008A43BC">
              <w:rPr>
                <w:b/>
                <w:webHidden/>
              </w:rPr>
              <w:instrText xml:space="preserve"> PAGEREF _Toc193180606 \h </w:instrText>
            </w:r>
            <w:r w:rsidRPr="008A43BC">
              <w:rPr>
                <w:b/>
                <w:webHidden/>
              </w:rPr>
            </w:r>
            <w:r w:rsidRPr="008A43BC">
              <w:rPr>
                <w:b/>
                <w:webHidden/>
              </w:rPr>
              <w:fldChar w:fldCharType="separate"/>
            </w:r>
            <w:r w:rsidRPr="008A43BC">
              <w:rPr>
                <w:b/>
                <w:webHidden/>
              </w:rPr>
              <w:t>21</w:t>
            </w:r>
            <w:r w:rsidRPr="008A43BC">
              <w:rPr>
                <w:b/>
                <w:webHidden/>
              </w:rPr>
              <w:fldChar w:fldCharType="end"/>
            </w:r>
          </w:hyperlink>
        </w:p>
        <w:p w14:paraId="5E820BA5" w14:textId="19E304A5" w:rsidR="008A43BC" w:rsidRPr="008A43BC" w:rsidRDefault="008A43BC">
          <w:pPr>
            <w:pStyle w:val="TOC1"/>
            <w:rPr>
              <w:rFonts w:asciiTheme="minorHAnsi" w:eastAsiaTheme="minorEastAsia" w:hAnsiTheme="minorHAnsi" w:cstheme="minorBidi"/>
              <w:b/>
              <w:sz w:val="22"/>
              <w:szCs w:val="22"/>
              <w:lang w:val="en-US"/>
            </w:rPr>
          </w:pPr>
          <w:hyperlink w:anchor="_Toc193180607" w:history="1">
            <w:r w:rsidRPr="008A43BC">
              <w:rPr>
                <w:rStyle w:val="Hyperlink"/>
                <w:b/>
              </w:rPr>
              <w:t>7</w:t>
            </w:r>
            <w:r w:rsidRPr="008A43BC">
              <w:rPr>
                <w:rFonts w:asciiTheme="minorHAnsi" w:eastAsiaTheme="minorEastAsia" w:hAnsiTheme="minorHAnsi" w:cstheme="minorBidi"/>
                <w:b/>
                <w:sz w:val="22"/>
                <w:szCs w:val="22"/>
                <w:lang w:val="en-US"/>
              </w:rPr>
              <w:tab/>
            </w:r>
            <w:r w:rsidRPr="008A43BC">
              <w:rPr>
                <w:rStyle w:val="Hyperlink"/>
                <w:b/>
              </w:rPr>
              <w:t>FINANSIJSKI IZVJEŠTAJ TURISTIČKE ORGANIZACIJE NIKŠIĆ ZA 2024. GODINU</w:t>
            </w:r>
            <w:r w:rsidRPr="008A43BC">
              <w:rPr>
                <w:b/>
                <w:webHidden/>
              </w:rPr>
              <w:tab/>
            </w:r>
            <w:r w:rsidRPr="008A43BC">
              <w:rPr>
                <w:b/>
                <w:webHidden/>
              </w:rPr>
              <w:fldChar w:fldCharType="begin"/>
            </w:r>
            <w:r w:rsidRPr="008A43BC">
              <w:rPr>
                <w:b/>
                <w:webHidden/>
              </w:rPr>
              <w:instrText xml:space="preserve"> PAGEREF _Toc193180607 \h </w:instrText>
            </w:r>
            <w:r w:rsidRPr="008A43BC">
              <w:rPr>
                <w:b/>
                <w:webHidden/>
              </w:rPr>
            </w:r>
            <w:r w:rsidRPr="008A43BC">
              <w:rPr>
                <w:b/>
                <w:webHidden/>
              </w:rPr>
              <w:fldChar w:fldCharType="separate"/>
            </w:r>
            <w:r w:rsidRPr="008A43BC">
              <w:rPr>
                <w:b/>
                <w:webHidden/>
              </w:rPr>
              <w:t>22</w:t>
            </w:r>
            <w:r w:rsidRPr="008A43BC">
              <w:rPr>
                <w:b/>
                <w:webHidden/>
              </w:rPr>
              <w:fldChar w:fldCharType="end"/>
            </w:r>
          </w:hyperlink>
        </w:p>
        <w:p w14:paraId="3E05AEE1" w14:textId="3798BE11" w:rsidR="008A43BC" w:rsidRPr="008A43BC" w:rsidRDefault="008A43BC">
          <w:pPr>
            <w:pStyle w:val="TOC2"/>
            <w:rPr>
              <w:rFonts w:asciiTheme="minorHAnsi" w:hAnsiTheme="minorHAnsi" w:cstheme="minorBidi"/>
              <w:b/>
              <w:sz w:val="22"/>
              <w:szCs w:val="22"/>
              <w:lang w:val="en-US"/>
            </w:rPr>
          </w:pPr>
          <w:hyperlink w:anchor="_Toc193180608" w:history="1">
            <w:r w:rsidRPr="008A43BC">
              <w:rPr>
                <w:rStyle w:val="Hyperlink"/>
                <w:rFonts w:eastAsia="Times New Roman"/>
                <w:b/>
              </w:rPr>
              <w:t>7.1</w:t>
            </w:r>
            <w:r w:rsidRPr="008A43BC">
              <w:rPr>
                <w:rFonts w:asciiTheme="minorHAnsi" w:hAnsiTheme="minorHAnsi" w:cstheme="minorBidi"/>
                <w:b/>
                <w:sz w:val="22"/>
                <w:szCs w:val="22"/>
                <w:lang w:val="en-US"/>
              </w:rPr>
              <w:tab/>
            </w:r>
            <w:r w:rsidRPr="008A43BC">
              <w:rPr>
                <w:rStyle w:val="Hyperlink"/>
                <w:rFonts w:eastAsia="Times New Roman"/>
                <w:b/>
              </w:rPr>
              <w:t>Prihodi</w:t>
            </w:r>
            <w:r w:rsidRPr="008A43BC">
              <w:rPr>
                <w:b/>
                <w:webHidden/>
              </w:rPr>
              <w:tab/>
            </w:r>
            <w:r w:rsidRPr="008A43BC">
              <w:rPr>
                <w:b/>
                <w:webHidden/>
              </w:rPr>
              <w:fldChar w:fldCharType="begin"/>
            </w:r>
            <w:r w:rsidRPr="008A43BC">
              <w:rPr>
                <w:b/>
                <w:webHidden/>
              </w:rPr>
              <w:instrText xml:space="preserve"> PAGEREF _Toc193180608 \h </w:instrText>
            </w:r>
            <w:r w:rsidRPr="008A43BC">
              <w:rPr>
                <w:b/>
                <w:webHidden/>
              </w:rPr>
            </w:r>
            <w:r w:rsidRPr="008A43BC">
              <w:rPr>
                <w:b/>
                <w:webHidden/>
              </w:rPr>
              <w:fldChar w:fldCharType="separate"/>
            </w:r>
            <w:r w:rsidRPr="008A43BC">
              <w:rPr>
                <w:b/>
                <w:webHidden/>
              </w:rPr>
              <w:t>22</w:t>
            </w:r>
            <w:r w:rsidRPr="008A43BC">
              <w:rPr>
                <w:b/>
                <w:webHidden/>
              </w:rPr>
              <w:fldChar w:fldCharType="end"/>
            </w:r>
          </w:hyperlink>
        </w:p>
        <w:p w14:paraId="7B12C3D4" w14:textId="7DDF4AC5" w:rsidR="008A43BC" w:rsidRPr="008A43BC" w:rsidRDefault="008A43BC">
          <w:pPr>
            <w:pStyle w:val="TOC2"/>
            <w:rPr>
              <w:rFonts w:asciiTheme="minorHAnsi" w:hAnsiTheme="minorHAnsi" w:cstheme="minorBidi"/>
              <w:b/>
              <w:sz w:val="22"/>
              <w:szCs w:val="22"/>
              <w:lang w:val="en-US"/>
            </w:rPr>
          </w:pPr>
          <w:hyperlink w:anchor="_Toc193180609" w:history="1">
            <w:r w:rsidRPr="008A43BC">
              <w:rPr>
                <w:rStyle w:val="Hyperlink"/>
                <w:b/>
              </w:rPr>
              <w:t>7.2</w:t>
            </w:r>
            <w:r w:rsidRPr="008A43BC">
              <w:rPr>
                <w:rFonts w:asciiTheme="minorHAnsi" w:hAnsiTheme="minorHAnsi" w:cstheme="minorBidi"/>
                <w:b/>
                <w:sz w:val="22"/>
                <w:szCs w:val="22"/>
                <w:lang w:val="en-US"/>
              </w:rPr>
              <w:tab/>
            </w:r>
            <w:r w:rsidRPr="008A43BC">
              <w:rPr>
                <w:rStyle w:val="Hyperlink"/>
                <w:b/>
                <w:lang w:val="sr-Latn-ME"/>
              </w:rPr>
              <w:t>Članski doprinos i boravišna taksa</w:t>
            </w:r>
            <w:r w:rsidRPr="008A43BC">
              <w:rPr>
                <w:b/>
                <w:webHidden/>
              </w:rPr>
              <w:tab/>
            </w:r>
            <w:r w:rsidRPr="008A43BC">
              <w:rPr>
                <w:b/>
                <w:webHidden/>
              </w:rPr>
              <w:fldChar w:fldCharType="begin"/>
            </w:r>
            <w:r w:rsidRPr="008A43BC">
              <w:rPr>
                <w:b/>
                <w:webHidden/>
              </w:rPr>
              <w:instrText xml:space="preserve"> PAGEREF _Toc193180609 \h </w:instrText>
            </w:r>
            <w:r w:rsidRPr="008A43BC">
              <w:rPr>
                <w:b/>
                <w:webHidden/>
              </w:rPr>
            </w:r>
            <w:r w:rsidRPr="008A43BC">
              <w:rPr>
                <w:b/>
                <w:webHidden/>
              </w:rPr>
              <w:fldChar w:fldCharType="separate"/>
            </w:r>
            <w:r w:rsidRPr="008A43BC">
              <w:rPr>
                <w:b/>
                <w:webHidden/>
              </w:rPr>
              <w:t>23</w:t>
            </w:r>
            <w:r w:rsidRPr="008A43BC">
              <w:rPr>
                <w:b/>
                <w:webHidden/>
              </w:rPr>
              <w:fldChar w:fldCharType="end"/>
            </w:r>
          </w:hyperlink>
        </w:p>
        <w:p w14:paraId="19EF90E8" w14:textId="4F3E068D" w:rsidR="008A43BC" w:rsidRPr="008A43BC" w:rsidRDefault="008A43BC">
          <w:pPr>
            <w:pStyle w:val="TOC2"/>
            <w:rPr>
              <w:rFonts w:asciiTheme="minorHAnsi" w:hAnsiTheme="minorHAnsi" w:cstheme="minorBidi"/>
              <w:b/>
              <w:sz w:val="22"/>
              <w:szCs w:val="22"/>
              <w:lang w:val="en-US"/>
            </w:rPr>
          </w:pPr>
          <w:hyperlink w:anchor="_Toc193180610" w:history="1">
            <w:r w:rsidRPr="008A43BC">
              <w:rPr>
                <w:rStyle w:val="Hyperlink"/>
                <w:rFonts w:eastAsia="Times New Roman"/>
                <w:b/>
              </w:rPr>
              <w:t>7.3</w:t>
            </w:r>
            <w:r w:rsidRPr="008A43BC">
              <w:rPr>
                <w:rFonts w:asciiTheme="minorHAnsi" w:hAnsiTheme="minorHAnsi" w:cstheme="minorBidi"/>
                <w:b/>
                <w:sz w:val="22"/>
                <w:szCs w:val="22"/>
                <w:lang w:val="en-US"/>
              </w:rPr>
              <w:tab/>
            </w:r>
            <w:r w:rsidRPr="008A43BC">
              <w:rPr>
                <w:rStyle w:val="Hyperlink"/>
                <w:rFonts w:eastAsia="Times New Roman"/>
                <w:b/>
              </w:rPr>
              <w:t>Projekti</w:t>
            </w:r>
            <w:r w:rsidRPr="008A43BC">
              <w:rPr>
                <w:b/>
                <w:webHidden/>
              </w:rPr>
              <w:tab/>
            </w:r>
            <w:r w:rsidRPr="008A43BC">
              <w:rPr>
                <w:b/>
                <w:webHidden/>
              </w:rPr>
              <w:fldChar w:fldCharType="begin"/>
            </w:r>
            <w:r w:rsidRPr="008A43BC">
              <w:rPr>
                <w:b/>
                <w:webHidden/>
              </w:rPr>
              <w:instrText xml:space="preserve"> PAGEREF _Toc193180610 \h </w:instrText>
            </w:r>
            <w:r w:rsidRPr="008A43BC">
              <w:rPr>
                <w:b/>
                <w:webHidden/>
              </w:rPr>
            </w:r>
            <w:r w:rsidRPr="008A43BC">
              <w:rPr>
                <w:b/>
                <w:webHidden/>
              </w:rPr>
              <w:fldChar w:fldCharType="separate"/>
            </w:r>
            <w:r w:rsidRPr="008A43BC">
              <w:rPr>
                <w:b/>
                <w:webHidden/>
              </w:rPr>
              <w:t>24</w:t>
            </w:r>
            <w:r w:rsidRPr="008A43BC">
              <w:rPr>
                <w:b/>
                <w:webHidden/>
              </w:rPr>
              <w:fldChar w:fldCharType="end"/>
            </w:r>
          </w:hyperlink>
        </w:p>
        <w:p w14:paraId="1696D58C" w14:textId="3F89E7CE" w:rsidR="008A43BC" w:rsidRPr="008A43BC" w:rsidRDefault="008A43BC">
          <w:pPr>
            <w:pStyle w:val="TOC2"/>
            <w:rPr>
              <w:rFonts w:asciiTheme="minorHAnsi" w:hAnsiTheme="minorHAnsi" w:cstheme="minorBidi"/>
              <w:b/>
              <w:sz w:val="22"/>
              <w:szCs w:val="22"/>
              <w:lang w:val="en-US"/>
            </w:rPr>
          </w:pPr>
          <w:hyperlink w:anchor="_Toc193180611" w:history="1">
            <w:r w:rsidRPr="008A43BC">
              <w:rPr>
                <w:rStyle w:val="Hyperlink"/>
                <w:rFonts w:eastAsia="Times New Roman"/>
                <w:b/>
              </w:rPr>
              <w:t>7.4</w:t>
            </w:r>
            <w:r w:rsidRPr="008A43BC">
              <w:rPr>
                <w:rFonts w:asciiTheme="minorHAnsi" w:hAnsiTheme="minorHAnsi" w:cstheme="minorBidi"/>
                <w:b/>
                <w:sz w:val="22"/>
                <w:szCs w:val="22"/>
                <w:lang w:val="en-US"/>
              </w:rPr>
              <w:tab/>
            </w:r>
            <w:r w:rsidRPr="008A43BC">
              <w:rPr>
                <w:rStyle w:val="Hyperlink"/>
                <w:rFonts w:eastAsia="Times New Roman"/>
                <w:b/>
              </w:rPr>
              <w:t>Donacije i ostali prihodi</w:t>
            </w:r>
            <w:r w:rsidRPr="008A43BC">
              <w:rPr>
                <w:b/>
                <w:webHidden/>
              </w:rPr>
              <w:tab/>
            </w:r>
            <w:r w:rsidRPr="008A43BC">
              <w:rPr>
                <w:b/>
                <w:webHidden/>
              </w:rPr>
              <w:fldChar w:fldCharType="begin"/>
            </w:r>
            <w:r w:rsidRPr="008A43BC">
              <w:rPr>
                <w:b/>
                <w:webHidden/>
              </w:rPr>
              <w:instrText xml:space="preserve"> PAGEREF _Toc193180611 \h </w:instrText>
            </w:r>
            <w:r w:rsidRPr="008A43BC">
              <w:rPr>
                <w:b/>
                <w:webHidden/>
              </w:rPr>
            </w:r>
            <w:r w:rsidRPr="008A43BC">
              <w:rPr>
                <w:b/>
                <w:webHidden/>
              </w:rPr>
              <w:fldChar w:fldCharType="separate"/>
            </w:r>
            <w:r w:rsidRPr="008A43BC">
              <w:rPr>
                <w:b/>
                <w:webHidden/>
              </w:rPr>
              <w:t>24</w:t>
            </w:r>
            <w:r w:rsidRPr="008A43BC">
              <w:rPr>
                <w:b/>
                <w:webHidden/>
              </w:rPr>
              <w:fldChar w:fldCharType="end"/>
            </w:r>
          </w:hyperlink>
        </w:p>
        <w:p w14:paraId="338B175B" w14:textId="561A0850" w:rsidR="008A43BC" w:rsidRPr="008A43BC" w:rsidRDefault="008A43BC">
          <w:pPr>
            <w:pStyle w:val="TOC2"/>
            <w:rPr>
              <w:rFonts w:asciiTheme="minorHAnsi" w:hAnsiTheme="minorHAnsi" w:cstheme="minorBidi"/>
              <w:b/>
              <w:sz w:val="22"/>
              <w:szCs w:val="22"/>
              <w:lang w:val="en-US"/>
            </w:rPr>
          </w:pPr>
          <w:hyperlink w:anchor="_Toc193180612" w:history="1">
            <w:r w:rsidRPr="008A43BC">
              <w:rPr>
                <w:rStyle w:val="Hyperlink"/>
                <w:rFonts w:eastAsia="Times New Roman"/>
                <w:b/>
              </w:rPr>
              <w:t>7.5</w:t>
            </w:r>
            <w:r w:rsidRPr="008A43BC">
              <w:rPr>
                <w:rFonts w:asciiTheme="minorHAnsi" w:hAnsiTheme="minorHAnsi" w:cstheme="minorBidi"/>
                <w:b/>
                <w:sz w:val="22"/>
                <w:szCs w:val="22"/>
                <w:lang w:val="en-US"/>
              </w:rPr>
              <w:tab/>
            </w:r>
            <w:r w:rsidRPr="008A43BC">
              <w:rPr>
                <w:rStyle w:val="Hyperlink"/>
                <w:rFonts w:eastAsia="Times New Roman"/>
                <w:b/>
              </w:rPr>
              <w:t>Rashodi</w:t>
            </w:r>
            <w:r w:rsidRPr="008A43BC">
              <w:rPr>
                <w:b/>
                <w:webHidden/>
              </w:rPr>
              <w:tab/>
            </w:r>
            <w:r w:rsidRPr="008A43BC">
              <w:rPr>
                <w:b/>
                <w:webHidden/>
              </w:rPr>
              <w:fldChar w:fldCharType="begin"/>
            </w:r>
            <w:r w:rsidRPr="008A43BC">
              <w:rPr>
                <w:b/>
                <w:webHidden/>
              </w:rPr>
              <w:instrText xml:space="preserve"> PAGEREF _Toc193180612 \h </w:instrText>
            </w:r>
            <w:r w:rsidRPr="008A43BC">
              <w:rPr>
                <w:b/>
                <w:webHidden/>
              </w:rPr>
            </w:r>
            <w:r w:rsidRPr="008A43BC">
              <w:rPr>
                <w:b/>
                <w:webHidden/>
              </w:rPr>
              <w:fldChar w:fldCharType="separate"/>
            </w:r>
            <w:r w:rsidRPr="008A43BC">
              <w:rPr>
                <w:b/>
                <w:webHidden/>
              </w:rPr>
              <w:t>25</w:t>
            </w:r>
            <w:r w:rsidRPr="008A43BC">
              <w:rPr>
                <w:b/>
                <w:webHidden/>
              </w:rPr>
              <w:fldChar w:fldCharType="end"/>
            </w:r>
          </w:hyperlink>
        </w:p>
        <w:p w14:paraId="7A0BBA13" w14:textId="1410C0D5" w:rsidR="008A43BC" w:rsidRPr="008A43BC" w:rsidRDefault="008A43BC">
          <w:pPr>
            <w:pStyle w:val="TOC2"/>
            <w:rPr>
              <w:rFonts w:asciiTheme="minorHAnsi" w:hAnsiTheme="minorHAnsi" w:cstheme="minorBidi"/>
              <w:sz w:val="22"/>
              <w:szCs w:val="22"/>
              <w:lang w:val="en-US"/>
            </w:rPr>
          </w:pPr>
          <w:hyperlink w:anchor="_Toc193180613" w:history="1">
            <w:r w:rsidRPr="008A43BC">
              <w:rPr>
                <w:rStyle w:val="Hyperlink"/>
                <w:rFonts w:eastAsia="Times New Roman"/>
                <w:b/>
              </w:rPr>
              <w:t>7.6</w:t>
            </w:r>
            <w:r w:rsidRPr="008A43BC">
              <w:rPr>
                <w:rFonts w:asciiTheme="minorHAnsi" w:hAnsiTheme="minorHAnsi" w:cstheme="minorBidi"/>
                <w:b/>
                <w:sz w:val="22"/>
                <w:szCs w:val="22"/>
                <w:lang w:val="en-US"/>
              </w:rPr>
              <w:tab/>
            </w:r>
            <w:r w:rsidRPr="008A43BC">
              <w:rPr>
                <w:rStyle w:val="Hyperlink"/>
                <w:rFonts w:eastAsia="Times New Roman"/>
                <w:b/>
              </w:rPr>
              <w:t>Poslovni rezultat</w:t>
            </w:r>
            <w:r w:rsidRPr="008A43BC">
              <w:rPr>
                <w:b/>
                <w:webHidden/>
              </w:rPr>
              <w:tab/>
            </w:r>
            <w:r w:rsidRPr="008A43BC">
              <w:rPr>
                <w:b/>
                <w:webHidden/>
              </w:rPr>
              <w:fldChar w:fldCharType="begin"/>
            </w:r>
            <w:r w:rsidRPr="008A43BC">
              <w:rPr>
                <w:b/>
                <w:webHidden/>
              </w:rPr>
              <w:instrText xml:space="preserve"> PAGEREF _Toc193180613 \h </w:instrText>
            </w:r>
            <w:r w:rsidRPr="008A43BC">
              <w:rPr>
                <w:b/>
                <w:webHidden/>
              </w:rPr>
            </w:r>
            <w:r w:rsidRPr="008A43BC">
              <w:rPr>
                <w:b/>
                <w:webHidden/>
              </w:rPr>
              <w:fldChar w:fldCharType="separate"/>
            </w:r>
            <w:r w:rsidRPr="008A43BC">
              <w:rPr>
                <w:b/>
                <w:webHidden/>
              </w:rPr>
              <w:t>27</w:t>
            </w:r>
            <w:r w:rsidRPr="008A43BC">
              <w:rPr>
                <w:b/>
                <w:webHidden/>
              </w:rPr>
              <w:fldChar w:fldCharType="end"/>
            </w:r>
          </w:hyperlink>
        </w:p>
        <w:p w14:paraId="6082C65D" w14:textId="009D0F7D" w:rsidR="002329A6" w:rsidRDefault="00F656AF" w:rsidP="00F656AF">
          <w:pPr>
            <w:spacing w:after="0" w:line="276" w:lineRule="auto"/>
            <w:rPr>
              <w:rFonts w:ascii="Times New Roman" w:hAnsi="Times New Roman" w:cs="Times New Roman"/>
              <w:noProof/>
            </w:rPr>
          </w:pPr>
          <w:r w:rsidRPr="008A43BC">
            <w:rPr>
              <w:rFonts w:ascii="Times New Roman" w:hAnsi="Times New Roman" w:cs="Times New Roman"/>
              <w:bCs/>
              <w:noProof/>
            </w:rPr>
            <w:fldChar w:fldCharType="end"/>
          </w:r>
        </w:p>
      </w:sdtContent>
    </w:sdt>
    <w:p w14:paraId="108E060E" w14:textId="77777777" w:rsidR="00F656AF" w:rsidRDefault="00F656AF" w:rsidP="00F656AF">
      <w:pPr>
        <w:spacing w:after="0" w:line="276" w:lineRule="auto"/>
        <w:rPr>
          <w:rFonts w:ascii="Times New Roman" w:hAnsi="Times New Roman" w:cs="Times New Roman"/>
          <w:noProof/>
        </w:rPr>
      </w:pPr>
    </w:p>
    <w:p w14:paraId="7881380A" w14:textId="77777777" w:rsidR="00F656AF" w:rsidRDefault="00F656AF" w:rsidP="00F656AF">
      <w:pPr>
        <w:spacing w:after="0" w:line="276" w:lineRule="auto"/>
        <w:rPr>
          <w:rFonts w:ascii="Times New Roman" w:hAnsi="Times New Roman" w:cs="Times New Roman"/>
          <w:noProof/>
        </w:rPr>
      </w:pPr>
    </w:p>
    <w:p w14:paraId="1ECA9A68" w14:textId="77777777" w:rsidR="00F656AF" w:rsidRDefault="00F656AF" w:rsidP="00F656AF">
      <w:pPr>
        <w:spacing w:after="0" w:line="276" w:lineRule="auto"/>
        <w:rPr>
          <w:rFonts w:ascii="Times New Roman" w:hAnsi="Times New Roman" w:cs="Times New Roman"/>
          <w:sz w:val="24"/>
          <w:szCs w:val="24"/>
          <w:lang w:val="sr-Latn-CS"/>
        </w:rPr>
        <w:sectPr w:rsidR="00F656AF" w:rsidSect="00FF49B5">
          <w:headerReference w:type="default" r:id="rId13"/>
          <w:pgSz w:w="12240" w:h="15840"/>
          <w:pgMar w:top="1440" w:right="1440" w:bottom="1440" w:left="1440" w:header="288" w:footer="576" w:gutter="0"/>
          <w:pgNumType w:start="0"/>
          <w:cols w:space="708"/>
          <w:titlePg/>
          <w:docGrid w:linePitch="360"/>
        </w:sectPr>
      </w:pPr>
    </w:p>
    <w:p w14:paraId="242EB399" w14:textId="77777777" w:rsidR="002329A6" w:rsidRPr="00C9652E" w:rsidRDefault="002329A6" w:rsidP="00C9652E">
      <w:pPr>
        <w:pStyle w:val="Heading1"/>
      </w:pPr>
      <w:bookmarkStart w:id="1" w:name="_Toc193180559"/>
      <w:r w:rsidRPr="00C9652E">
        <w:lastRenderedPageBreak/>
        <w:t>UVOD</w:t>
      </w:r>
      <w:bookmarkEnd w:id="1"/>
    </w:p>
    <w:p w14:paraId="2EACCAD3" w14:textId="77777777" w:rsidR="002329A6" w:rsidRPr="00041009" w:rsidRDefault="002329A6" w:rsidP="002329A6">
      <w:pPr>
        <w:spacing w:after="0" w:line="276" w:lineRule="auto"/>
        <w:jc w:val="both"/>
        <w:rPr>
          <w:rFonts w:ascii="Times New Roman" w:hAnsi="Times New Roman" w:cs="Times New Roman"/>
          <w:sz w:val="24"/>
          <w:szCs w:val="24"/>
          <w:lang w:val="sr-Latn-CS"/>
        </w:rPr>
      </w:pPr>
    </w:p>
    <w:p w14:paraId="7CFB6D7F" w14:textId="6CD633CA" w:rsidR="002923C4" w:rsidRPr="00041009" w:rsidRDefault="002329A6" w:rsidP="002329A6">
      <w:pPr>
        <w:spacing w:after="0" w:line="276" w:lineRule="auto"/>
        <w:jc w:val="both"/>
        <w:rPr>
          <w:rFonts w:ascii="Times New Roman" w:hAnsi="Times New Roman" w:cs="Times New Roman"/>
          <w:sz w:val="24"/>
          <w:szCs w:val="24"/>
          <w:lang w:val="sr-Latn-CS"/>
        </w:rPr>
      </w:pPr>
      <w:r w:rsidRPr="00041009">
        <w:rPr>
          <w:rFonts w:ascii="Times New Roman" w:hAnsi="Times New Roman" w:cs="Times New Roman"/>
          <w:sz w:val="24"/>
          <w:szCs w:val="24"/>
          <w:lang w:val="sr-Latn-CS"/>
        </w:rPr>
        <w:t>Turistička organizacija</w:t>
      </w:r>
      <w:r w:rsidR="002923C4" w:rsidRPr="00041009">
        <w:rPr>
          <w:rFonts w:ascii="Times New Roman" w:hAnsi="Times New Roman" w:cs="Times New Roman"/>
          <w:sz w:val="24"/>
          <w:szCs w:val="24"/>
          <w:lang w:val="sr-Latn-CS"/>
        </w:rPr>
        <w:t xml:space="preserve"> Nikšić se u 2024</w:t>
      </w:r>
      <w:r w:rsidRPr="00041009">
        <w:rPr>
          <w:rFonts w:ascii="Times New Roman" w:hAnsi="Times New Roman" w:cs="Times New Roman"/>
          <w:sz w:val="24"/>
          <w:szCs w:val="24"/>
          <w:lang w:val="sr-Latn-CS"/>
        </w:rPr>
        <w:t>. g</w:t>
      </w:r>
      <w:r w:rsidR="00411A3E">
        <w:rPr>
          <w:rFonts w:ascii="Times New Roman" w:hAnsi="Times New Roman" w:cs="Times New Roman"/>
          <w:sz w:val="24"/>
          <w:szCs w:val="24"/>
          <w:lang w:val="sr-Latn-CS"/>
        </w:rPr>
        <w:t>odini bavila promocijom i unapr</w:t>
      </w:r>
      <w:r w:rsidRPr="00041009">
        <w:rPr>
          <w:rFonts w:ascii="Times New Roman" w:hAnsi="Times New Roman" w:cs="Times New Roman"/>
          <w:sz w:val="24"/>
          <w:szCs w:val="24"/>
          <w:lang w:val="sr-Latn-CS"/>
        </w:rPr>
        <w:t>eđenjem opštih uslova boravka turista kroz formiranje kompletne turističke ponude, podizanjem kvaliteta turističkih i drugih komplementarnih usluga i razvijanjem svijesti o važnosti turizma.</w:t>
      </w:r>
    </w:p>
    <w:p w14:paraId="014880EC" w14:textId="77777777" w:rsidR="002329A6" w:rsidRPr="00041009" w:rsidRDefault="002329A6" w:rsidP="002329A6">
      <w:pPr>
        <w:spacing w:after="0" w:line="276" w:lineRule="auto"/>
        <w:jc w:val="both"/>
        <w:rPr>
          <w:rFonts w:ascii="Times New Roman" w:hAnsi="Times New Roman" w:cs="Times New Roman"/>
          <w:sz w:val="24"/>
          <w:szCs w:val="24"/>
          <w:lang w:val="sr-Latn-CS"/>
        </w:rPr>
      </w:pPr>
    </w:p>
    <w:p w14:paraId="7DE5ECF4" w14:textId="77777777" w:rsidR="00411A3E" w:rsidRDefault="002329A6" w:rsidP="002329A6">
      <w:pPr>
        <w:spacing w:after="0" w:line="276" w:lineRule="auto"/>
        <w:jc w:val="both"/>
        <w:rPr>
          <w:rFonts w:ascii="Times New Roman" w:hAnsi="Times New Roman" w:cs="Times New Roman"/>
          <w:sz w:val="24"/>
          <w:szCs w:val="24"/>
          <w:lang w:val="sr-Latn-CS"/>
        </w:rPr>
      </w:pPr>
      <w:r w:rsidRPr="00041009">
        <w:rPr>
          <w:rFonts w:ascii="Times New Roman" w:hAnsi="Times New Roman" w:cs="Times New Roman"/>
          <w:sz w:val="24"/>
          <w:szCs w:val="24"/>
          <w:lang w:val="sr-Latn-CS"/>
        </w:rPr>
        <w:t>U cilju kvalitetnije i djelotvornije promocije tur</w:t>
      </w:r>
      <w:r w:rsidR="00411A3E">
        <w:rPr>
          <w:rFonts w:ascii="Times New Roman" w:hAnsi="Times New Roman" w:cs="Times New Roman"/>
          <w:sz w:val="24"/>
          <w:szCs w:val="24"/>
          <w:lang w:val="sr-Latn-CS"/>
        </w:rPr>
        <w:t>ističke ponude opštine Nikšić kao</w:t>
      </w:r>
      <w:r w:rsidRPr="00041009">
        <w:rPr>
          <w:rFonts w:ascii="Times New Roman" w:hAnsi="Times New Roman" w:cs="Times New Roman"/>
          <w:sz w:val="24"/>
          <w:szCs w:val="24"/>
          <w:lang w:val="sr-Latn-CS"/>
        </w:rPr>
        <w:t xml:space="preserve"> </w:t>
      </w:r>
      <w:r w:rsidR="00411A3E">
        <w:rPr>
          <w:rFonts w:ascii="Times New Roman" w:hAnsi="Times New Roman" w:cs="Times New Roman"/>
          <w:sz w:val="24"/>
          <w:szCs w:val="24"/>
          <w:lang w:val="sr-Latn-CS"/>
        </w:rPr>
        <w:t>i same organizacije, potencira</w:t>
      </w:r>
      <w:r w:rsidRPr="00041009">
        <w:rPr>
          <w:rFonts w:ascii="Times New Roman" w:hAnsi="Times New Roman" w:cs="Times New Roman"/>
          <w:sz w:val="24"/>
          <w:szCs w:val="24"/>
          <w:lang w:val="sr-Latn-CS"/>
        </w:rPr>
        <w:t xml:space="preserve"> se saradnja sa ostalim subjektima koji direktno ili indirektno učestvuju u turizmu, kao i sa predstavnicima kreativne industrije (fotografima, dron pilotima, grafičkim dizajnerima) uz čiju pomoć smo se trudili da poboljšamo imidž organizacije.</w:t>
      </w:r>
    </w:p>
    <w:p w14:paraId="558699FA" w14:textId="3BC07AFB" w:rsidR="002329A6" w:rsidRPr="00041009" w:rsidRDefault="002329A6" w:rsidP="002329A6">
      <w:pPr>
        <w:spacing w:after="0" w:line="276" w:lineRule="auto"/>
        <w:jc w:val="both"/>
        <w:rPr>
          <w:rFonts w:ascii="Times New Roman" w:hAnsi="Times New Roman" w:cs="Times New Roman"/>
          <w:sz w:val="24"/>
          <w:szCs w:val="24"/>
          <w:lang w:val="sr-Latn-CS"/>
        </w:rPr>
      </w:pPr>
      <w:r w:rsidRPr="00041009">
        <w:rPr>
          <w:rFonts w:ascii="Times New Roman" w:hAnsi="Times New Roman" w:cs="Times New Roman"/>
          <w:sz w:val="24"/>
          <w:szCs w:val="24"/>
          <w:lang w:val="sr-Latn-CS"/>
        </w:rPr>
        <w:t xml:space="preserve"> Turistička organizacija je kvalitetnom strategijom postala prepoznatljiva u gradu pod </w:t>
      </w:r>
      <w:r w:rsidR="00997FE3">
        <w:rPr>
          <w:rFonts w:ascii="Times New Roman" w:hAnsi="Times New Roman" w:cs="Times New Roman"/>
          <w:sz w:val="24"/>
          <w:szCs w:val="24"/>
          <w:lang w:val="sr-Latn-CS"/>
        </w:rPr>
        <w:t>Trebjesom što dokazuje</w:t>
      </w:r>
      <w:r w:rsidRPr="00041009">
        <w:rPr>
          <w:rFonts w:ascii="Times New Roman" w:hAnsi="Times New Roman" w:cs="Times New Roman"/>
          <w:sz w:val="24"/>
          <w:szCs w:val="24"/>
          <w:lang w:val="sr-Latn-CS"/>
        </w:rPr>
        <w:t xml:space="preserve"> i veliko interesovanje za propagandni materijal, kao i za turističke lokalitete koje smo promovisali raznim kanalima digitalnog marketinga.</w:t>
      </w:r>
    </w:p>
    <w:p w14:paraId="27CDE729" w14:textId="77777777" w:rsidR="002329A6" w:rsidRPr="00041009" w:rsidRDefault="002329A6" w:rsidP="002329A6">
      <w:pPr>
        <w:spacing w:after="0" w:line="276" w:lineRule="auto"/>
        <w:jc w:val="both"/>
        <w:rPr>
          <w:rFonts w:ascii="Times New Roman" w:hAnsi="Times New Roman" w:cs="Times New Roman"/>
          <w:sz w:val="24"/>
          <w:szCs w:val="24"/>
          <w:lang w:val="sr-Latn-CS"/>
        </w:rPr>
      </w:pPr>
    </w:p>
    <w:p w14:paraId="2129DEF2" w14:textId="77777777" w:rsidR="002329A6" w:rsidRPr="00041009" w:rsidRDefault="002329A6" w:rsidP="002329A6">
      <w:pPr>
        <w:spacing w:after="0" w:line="276" w:lineRule="auto"/>
        <w:jc w:val="both"/>
        <w:rPr>
          <w:rFonts w:ascii="Times New Roman" w:hAnsi="Times New Roman" w:cs="Times New Roman"/>
          <w:sz w:val="24"/>
          <w:szCs w:val="24"/>
          <w:lang w:val="sr-Latn-CS"/>
        </w:rPr>
      </w:pPr>
    </w:p>
    <w:p w14:paraId="5E5AB597" w14:textId="77777777" w:rsidR="002329A6" w:rsidRPr="00041009" w:rsidRDefault="002329A6" w:rsidP="002329A6">
      <w:pPr>
        <w:spacing w:after="0" w:line="276" w:lineRule="auto"/>
        <w:jc w:val="both"/>
        <w:rPr>
          <w:rFonts w:ascii="Times New Roman" w:hAnsi="Times New Roman" w:cs="Times New Roman"/>
          <w:sz w:val="24"/>
          <w:szCs w:val="24"/>
          <w:lang w:val="sr-Latn-CS"/>
        </w:rPr>
      </w:pPr>
    </w:p>
    <w:p w14:paraId="58F54D3A" w14:textId="77777777" w:rsidR="002329A6" w:rsidRPr="00041009" w:rsidRDefault="002329A6" w:rsidP="002329A6">
      <w:pPr>
        <w:spacing w:after="0" w:line="276" w:lineRule="auto"/>
        <w:jc w:val="both"/>
        <w:rPr>
          <w:rFonts w:ascii="Times New Roman" w:hAnsi="Times New Roman" w:cs="Times New Roman"/>
          <w:sz w:val="24"/>
          <w:szCs w:val="24"/>
          <w:lang w:val="sr-Latn-CS"/>
        </w:rPr>
      </w:pPr>
    </w:p>
    <w:p w14:paraId="55A08F13" w14:textId="77777777" w:rsidR="002329A6" w:rsidRPr="00041009" w:rsidRDefault="002329A6" w:rsidP="002329A6">
      <w:pPr>
        <w:spacing w:after="0" w:line="276" w:lineRule="auto"/>
        <w:jc w:val="both"/>
        <w:rPr>
          <w:rFonts w:ascii="Times New Roman" w:hAnsi="Times New Roman" w:cs="Times New Roman"/>
          <w:sz w:val="24"/>
          <w:szCs w:val="24"/>
          <w:lang w:val="sr-Latn-CS"/>
        </w:rPr>
      </w:pPr>
    </w:p>
    <w:p w14:paraId="0B9DA00D" w14:textId="77777777" w:rsidR="002329A6" w:rsidRPr="00041009" w:rsidRDefault="002329A6" w:rsidP="002329A6">
      <w:pPr>
        <w:spacing w:after="0" w:line="276" w:lineRule="auto"/>
        <w:jc w:val="both"/>
        <w:rPr>
          <w:rFonts w:ascii="Times New Roman" w:hAnsi="Times New Roman" w:cs="Times New Roman"/>
          <w:sz w:val="24"/>
          <w:szCs w:val="24"/>
          <w:lang w:val="sr-Latn-CS"/>
        </w:rPr>
      </w:pPr>
    </w:p>
    <w:p w14:paraId="3911C586" w14:textId="77777777" w:rsidR="002329A6" w:rsidRPr="00041009" w:rsidRDefault="002329A6" w:rsidP="002329A6">
      <w:pPr>
        <w:spacing w:after="0" w:line="276" w:lineRule="auto"/>
        <w:jc w:val="both"/>
        <w:rPr>
          <w:rFonts w:ascii="Times New Roman" w:hAnsi="Times New Roman" w:cs="Times New Roman"/>
          <w:sz w:val="24"/>
          <w:szCs w:val="24"/>
          <w:lang w:val="sr-Latn-CS"/>
        </w:rPr>
      </w:pPr>
    </w:p>
    <w:p w14:paraId="79D3855C" w14:textId="77777777" w:rsidR="002329A6" w:rsidRPr="00041009" w:rsidRDefault="002329A6" w:rsidP="002329A6">
      <w:pPr>
        <w:spacing w:after="0" w:line="276" w:lineRule="auto"/>
        <w:jc w:val="both"/>
        <w:rPr>
          <w:rFonts w:ascii="Times New Roman" w:hAnsi="Times New Roman" w:cs="Times New Roman"/>
          <w:sz w:val="24"/>
          <w:szCs w:val="24"/>
          <w:lang w:val="sr-Latn-CS"/>
        </w:rPr>
      </w:pPr>
    </w:p>
    <w:p w14:paraId="42B018E7" w14:textId="77777777" w:rsidR="002329A6" w:rsidRPr="00041009" w:rsidRDefault="002329A6" w:rsidP="002329A6">
      <w:pPr>
        <w:spacing w:after="0" w:line="276" w:lineRule="auto"/>
        <w:jc w:val="both"/>
        <w:rPr>
          <w:rFonts w:ascii="Times New Roman" w:hAnsi="Times New Roman" w:cs="Times New Roman"/>
          <w:sz w:val="24"/>
          <w:szCs w:val="24"/>
          <w:lang w:val="sr-Latn-CS"/>
        </w:rPr>
      </w:pPr>
    </w:p>
    <w:p w14:paraId="78B820C5" w14:textId="77777777" w:rsidR="002329A6" w:rsidRPr="00041009" w:rsidRDefault="002329A6" w:rsidP="002329A6">
      <w:pPr>
        <w:spacing w:after="0" w:line="276" w:lineRule="auto"/>
        <w:jc w:val="both"/>
        <w:rPr>
          <w:rFonts w:ascii="Times New Roman" w:hAnsi="Times New Roman" w:cs="Times New Roman"/>
          <w:sz w:val="24"/>
          <w:szCs w:val="24"/>
          <w:lang w:val="sr-Latn-CS"/>
        </w:rPr>
      </w:pPr>
    </w:p>
    <w:p w14:paraId="4ACE1103" w14:textId="77777777" w:rsidR="002329A6" w:rsidRPr="00041009" w:rsidRDefault="002329A6" w:rsidP="002329A6">
      <w:pPr>
        <w:spacing w:after="0" w:line="276" w:lineRule="auto"/>
        <w:jc w:val="both"/>
        <w:rPr>
          <w:rFonts w:ascii="Times New Roman" w:hAnsi="Times New Roman" w:cs="Times New Roman"/>
          <w:sz w:val="24"/>
          <w:szCs w:val="24"/>
          <w:lang w:val="sr-Latn-CS"/>
        </w:rPr>
      </w:pPr>
    </w:p>
    <w:p w14:paraId="5E6F8C0F" w14:textId="77777777" w:rsidR="002329A6" w:rsidRPr="00041009" w:rsidRDefault="002329A6" w:rsidP="002329A6">
      <w:pPr>
        <w:spacing w:after="0" w:line="276" w:lineRule="auto"/>
        <w:jc w:val="both"/>
        <w:rPr>
          <w:rFonts w:ascii="Times New Roman" w:hAnsi="Times New Roman" w:cs="Times New Roman"/>
          <w:sz w:val="24"/>
          <w:szCs w:val="24"/>
          <w:lang w:val="sr-Latn-CS"/>
        </w:rPr>
      </w:pPr>
    </w:p>
    <w:p w14:paraId="785D11D5" w14:textId="77777777" w:rsidR="002329A6" w:rsidRPr="00041009" w:rsidRDefault="002329A6" w:rsidP="002329A6">
      <w:pPr>
        <w:spacing w:after="0" w:line="276" w:lineRule="auto"/>
        <w:jc w:val="both"/>
        <w:rPr>
          <w:rFonts w:ascii="Times New Roman" w:hAnsi="Times New Roman" w:cs="Times New Roman"/>
          <w:sz w:val="24"/>
          <w:szCs w:val="24"/>
          <w:lang w:val="sr-Latn-CS"/>
        </w:rPr>
      </w:pPr>
    </w:p>
    <w:p w14:paraId="25821849" w14:textId="77777777" w:rsidR="002329A6" w:rsidRPr="00041009" w:rsidRDefault="002329A6" w:rsidP="002329A6">
      <w:pPr>
        <w:spacing w:after="0" w:line="276" w:lineRule="auto"/>
        <w:jc w:val="both"/>
        <w:rPr>
          <w:rFonts w:ascii="Times New Roman" w:hAnsi="Times New Roman" w:cs="Times New Roman"/>
          <w:sz w:val="24"/>
          <w:szCs w:val="24"/>
          <w:lang w:val="sr-Latn-CS"/>
        </w:rPr>
      </w:pPr>
    </w:p>
    <w:p w14:paraId="0AEA5E66" w14:textId="77777777" w:rsidR="002329A6" w:rsidRPr="00041009" w:rsidRDefault="002329A6" w:rsidP="002329A6">
      <w:pPr>
        <w:spacing w:after="0" w:line="276" w:lineRule="auto"/>
        <w:jc w:val="both"/>
        <w:rPr>
          <w:rFonts w:ascii="Times New Roman" w:hAnsi="Times New Roman" w:cs="Times New Roman"/>
          <w:sz w:val="24"/>
          <w:szCs w:val="24"/>
          <w:lang w:val="sr-Latn-CS"/>
        </w:rPr>
      </w:pPr>
    </w:p>
    <w:p w14:paraId="5C34132B" w14:textId="77777777" w:rsidR="002329A6" w:rsidRPr="00041009" w:rsidRDefault="002329A6" w:rsidP="002329A6">
      <w:pPr>
        <w:spacing w:after="0" w:line="276" w:lineRule="auto"/>
        <w:jc w:val="both"/>
        <w:rPr>
          <w:rFonts w:ascii="Times New Roman" w:hAnsi="Times New Roman" w:cs="Times New Roman"/>
          <w:sz w:val="24"/>
          <w:szCs w:val="24"/>
          <w:lang w:val="sr-Latn-CS"/>
        </w:rPr>
      </w:pPr>
    </w:p>
    <w:p w14:paraId="54D04797" w14:textId="77777777" w:rsidR="002329A6" w:rsidRPr="00041009" w:rsidRDefault="002329A6" w:rsidP="002329A6">
      <w:pPr>
        <w:spacing w:after="0" w:line="276" w:lineRule="auto"/>
        <w:jc w:val="both"/>
        <w:rPr>
          <w:rFonts w:ascii="Times New Roman" w:hAnsi="Times New Roman" w:cs="Times New Roman"/>
          <w:sz w:val="24"/>
          <w:szCs w:val="24"/>
          <w:lang w:val="sr-Latn-CS"/>
        </w:rPr>
      </w:pPr>
    </w:p>
    <w:p w14:paraId="55574611" w14:textId="77777777" w:rsidR="002329A6" w:rsidRPr="00041009" w:rsidRDefault="002329A6" w:rsidP="002329A6">
      <w:pPr>
        <w:spacing w:after="0" w:line="276" w:lineRule="auto"/>
        <w:jc w:val="both"/>
        <w:rPr>
          <w:rFonts w:ascii="Times New Roman" w:hAnsi="Times New Roman" w:cs="Times New Roman"/>
          <w:sz w:val="24"/>
          <w:szCs w:val="24"/>
          <w:lang w:val="sr-Latn-CS"/>
        </w:rPr>
      </w:pPr>
    </w:p>
    <w:p w14:paraId="1027EEB1" w14:textId="77777777" w:rsidR="002329A6" w:rsidRPr="00041009" w:rsidRDefault="002329A6" w:rsidP="002329A6">
      <w:pPr>
        <w:spacing w:after="0" w:line="276" w:lineRule="auto"/>
        <w:jc w:val="both"/>
        <w:rPr>
          <w:rFonts w:ascii="Times New Roman" w:hAnsi="Times New Roman" w:cs="Times New Roman"/>
          <w:sz w:val="24"/>
          <w:szCs w:val="24"/>
          <w:lang w:val="sr-Latn-CS"/>
        </w:rPr>
      </w:pPr>
    </w:p>
    <w:p w14:paraId="66FCC115" w14:textId="77777777" w:rsidR="002329A6" w:rsidRPr="00041009" w:rsidRDefault="002329A6" w:rsidP="002329A6">
      <w:pPr>
        <w:spacing w:after="0" w:line="276" w:lineRule="auto"/>
        <w:jc w:val="both"/>
        <w:rPr>
          <w:rFonts w:ascii="Times New Roman" w:hAnsi="Times New Roman" w:cs="Times New Roman"/>
          <w:sz w:val="24"/>
          <w:szCs w:val="24"/>
          <w:lang w:val="sr-Latn-CS"/>
        </w:rPr>
      </w:pPr>
    </w:p>
    <w:p w14:paraId="09883918" w14:textId="77777777" w:rsidR="002329A6" w:rsidRPr="00041009" w:rsidRDefault="002329A6" w:rsidP="002329A6">
      <w:pPr>
        <w:spacing w:after="0" w:line="276" w:lineRule="auto"/>
        <w:jc w:val="both"/>
        <w:rPr>
          <w:rFonts w:ascii="Times New Roman" w:hAnsi="Times New Roman" w:cs="Times New Roman"/>
          <w:sz w:val="24"/>
          <w:szCs w:val="24"/>
          <w:lang w:val="sr-Latn-CS"/>
        </w:rPr>
      </w:pPr>
    </w:p>
    <w:p w14:paraId="4A0307DD" w14:textId="77777777" w:rsidR="002329A6" w:rsidRPr="00041009" w:rsidRDefault="002329A6" w:rsidP="002329A6">
      <w:pPr>
        <w:spacing w:after="0" w:line="276" w:lineRule="auto"/>
        <w:jc w:val="both"/>
        <w:rPr>
          <w:rFonts w:ascii="Times New Roman" w:hAnsi="Times New Roman" w:cs="Times New Roman"/>
          <w:sz w:val="24"/>
          <w:szCs w:val="24"/>
          <w:lang w:val="sr-Latn-CS"/>
        </w:rPr>
      </w:pPr>
    </w:p>
    <w:p w14:paraId="71518153" w14:textId="77777777" w:rsidR="002329A6" w:rsidRPr="00041009" w:rsidRDefault="002329A6" w:rsidP="002329A6">
      <w:pPr>
        <w:spacing w:after="0" w:line="276" w:lineRule="auto"/>
        <w:jc w:val="both"/>
        <w:rPr>
          <w:rFonts w:ascii="Times New Roman" w:hAnsi="Times New Roman" w:cs="Times New Roman"/>
          <w:sz w:val="24"/>
          <w:szCs w:val="24"/>
          <w:lang w:val="sr-Latn-CS"/>
        </w:rPr>
      </w:pPr>
    </w:p>
    <w:p w14:paraId="5EDB3766" w14:textId="77777777" w:rsidR="00425E9F" w:rsidRPr="00041009" w:rsidRDefault="00425E9F" w:rsidP="002329A6">
      <w:pPr>
        <w:spacing w:after="0" w:line="276" w:lineRule="auto"/>
        <w:jc w:val="both"/>
        <w:rPr>
          <w:rFonts w:ascii="Times New Roman" w:hAnsi="Times New Roman" w:cs="Times New Roman"/>
          <w:sz w:val="24"/>
          <w:szCs w:val="24"/>
          <w:lang w:val="sr-Latn-CS"/>
        </w:rPr>
      </w:pPr>
    </w:p>
    <w:p w14:paraId="1AE933A0" w14:textId="77777777" w:rsidR="00425E9F" w:rsidRPr="00041009" w:rsidRDefault="00425E9F" w:rsidP="002329A6">
      <w:pPr>
        <w:spacing w:after="0" w:line="276" w:lineRule="auto"/>
        <w:jc w:val="both"/>
        <w:rPr>
          <w:rFonts w:ascii="Times New Roman" w:hAnsi="Times New Roman" w:cs="Times New Roman"/>
          <w:sz w:val="24"/>
          <w:szCs w:val="24"/>
          <w:lang w:val="sr-Latn-CS"/>
        </w:rPr>
      </w:pPr>
    </w:p>
    <w:p w14:paraId="7F6E465B" w14:textId="77777777" w:rsidR="002329A6" w:rsidRPr="00041009" w:rsidRDefault="002329A6" w:rsidP="002329A6">
      <w:pPr>
        <w:spacing w:after="0" w:line="276" w:lineRule="auto"/>
        <w:jc w:val="both"/>
        <w:rPr>
          <w:rFonts w:ascii="Times New Roman" w:hAnsi="Times New Roman" w:cs="Times New Roman"/>
          <w:sz w:val="24"/>
          <w:szCs w:val="24"/>
          <w:lang w:val="sr-Latn-CS"/>
        </w:rPr>
      </w:pPr>
    </w:p>
    <w:p w14:paraId="448E0AF8" w14:textId="77777777" w:rsidR="002329A6" w:rsidRPr="00041009" w:rsidRDefault="002329A6" w:rsidP="006710CC">
      <w:pPr>
        <w:pStyle w:val="Heading1"/>
        <w:rPr>
          <w:rFonts w:cs="Times New Roman"/>
          <w:sz w:val="24"/>
          <w:szCs w:val="24"/>
        </w:rPr>
      </w:pPr>
      <w:bookmarkStart w:id="2" w:name="_Toc193180560"/>
      <w:r w:rsidRPr="00041009">
        <w:rPr>
          <w:rFonts w:cs="Times New Roman"/>
          <w:sz w:val="24"/>
          <w:szCs w:val="24"/>
        </w:rPr>
        <w:lastRenderedPageBreak/>
        <w:t>OPŠTE INFORMACIJE O TURISTIČKOJ ORGANIZACIJI NIKŠIĆ</w:t>
      </w:r>
      <w:bookmarkEnd w:id="2"/>
    </w:p>
    <w:p w14:paraId="184793F4" w14:textId="77777777" w:rsidR="002329A6" w:rsidRPr="00041009" w:rsidRDefault="002329A6" w:rsidP="002329A6">
      <w:pPr>
        <w:spacing w:after="0" w:line="276" w:lineRule="auto"/>
        <w:jc w:val="both"/>
        <w:rPr>
          <w:rFonts w:ascii="Times New Roman" w:hAnsi="Times New Roman" w:cs="Times New Roman"/>
          <w:sz w:val="24"/>
          <w:szCs w:val="24"/>
          <w:lang w:val="sr-Latn-CS"/>
        </w:rPr>
      </w:pPr>
    </w:p>
    <w:p w14:paraId="0D03B28A" w14:textId="598DE782" w:rsidR="002329A6" w:rsidRPr="00041009" w:rsidRDefault="002329A6" w:rsidP="002329A6">
      <w:pPr>
        <w:spacing w:after="0" w:line="276" w:lineRule="auto"/>
        <w:jc w:val="both"/>
        <w:rPr>
          <w:rFonts w:ascii="Times New Roman" w:hAnsi="Times New Roman" w:cs="Times New Roman"/>
          <w:sz w:val="24"/>
          <w:szCs w:val="24"/>
          <w:lang w:val="sr-Latn-CS"/>
        </w:rPr>
      </w:pPr>
      <w:r w:rsidRPr="00041009">
        <w:rPr>
          <w:rFonts w:ascii="Times New Roman" w:hAnsi="Times New Roman" w:cs="Times New Roman"/>
          <w:sz w:val="24"/>
          <w:szCs w:val="24"/>
          <w:lang w:val="sr-Latn-CS"/>
        </w:rPr>
        <w:t>U ovom dijelu daće se opšte informacije o Turističkoj organizaciji Nikšić koje se tiču njenog osnivanja, djelatnosti, organa organizacije, prihoda koje org</w:t>
      </w:r>
      <w:r w:rsidR="0090103C" w:rsidRPr="00041009">
        <w:rPr>
          <w:rFonts w:ascii="Times New Roman" w:hAnsi="Times New Roman" w:cs="Times New Roman"/>
          <w:sz w:val="24"/>
          <w:szCs w:val="24"/>
          <w:lang w:val="sr-Latn-CS"/>
        </w:rPr>
        <w:t>anizacija ostvaruje i zaposlenim</w:t>
      </w:r>
      <w:r w:rsidRPr="00041009">
        <w:rPr>
          <w:rFonts w:ascii="Times New Roman" w:hAnsi="Times New Roman" w:cs="Times New Roman"/>
          <w:sz w:val="24"/>
          <w:szCs w:val="24"/>
          <w:lang w:val="sr-Latn-CS"/>
        </w:rPr>
        <w:t>.</w:t>
      </w:r>
    </w:p>
    <w:p w14:paraId="61E502C4" w14:textId="77777777" w:rsidR="002329A6" w:rsidRPr="00041009" w:rsidRDefault="002329A6" w:rsidP="002329A6">
      <w:pPr>
        <w:spacing w:after="0" w:line="276" w:lineRule="auto"/>
        <w:jc w:val="both"/>
        <w:rPr>
          <w:rFonts w:ascii="Times New Roman" w:eastAsia="Times New Roman" w:hAnsi="Times New Roman" w:cs="Times New Roman"/>
          <w:sz w:val="24"/>
          <w:szCs w:val="24"/>
          <w:lang w:val="sr-Latn-CS"/>
        </w:rPr>
      </w:pPr>
    </w:p>
    <w:p w14:paraId="29A8009B" w14:textId="2AD43297" w:rsidR="002329A6" w:rsidRPr="00041009" w:rsidRDefault="002329A6" w:rsidP="006710CC">
      <w:pPr>
        <w:pStyle w:val="Heading2"/>
        <w:rPr>
          <w:rFonts w:cs="Times New Roman"/>
          <w:szCs w:val="24"/>
        </w:rPr>
      </w:pPr>
      <w:bookmarkStart w:id="3" w:name="_Toc193180561"/>
      <w:r w:rsidRPr="00041009">
        <w:rPr>
          <w:rFonts w:cs="Times New Roman"/>
          <w:szCs w:val="24"/>
        </w:rPr>
        <w:t>Osnivanje</w:t>
      </w:r>
      <w:bookmarkEnd w:id="3"/>
    </w:p>
    <w:p w14:paraId="2D2C0743" w14:textId="77777777" w:rsidR="002329A6" w:rsidRPr="00041009" w:rsidRDefault="002329A6" w:rsidP="002329A6">
      <w:pPr>
        <w:spacing w:after="0" w:line="276" w:lineRule="auto"/>
        <w:jc w:val="both"/>
        <w:rPr>
          <w:rFonts w:ascii="Times New Roman" w:hAnsi="Times New Roman" w:cs="Times New Roman"/>
          <w:noProof/>
          <w:sz w:val="24"/>
          <w:szCs w:val="24"/>
          <w:lang w:val="sr-Latn-CS"/>
        </w:rPr>
      </w:pPr>
    </w:p>
    <w:p w14:paraId="0D1F5DB9" w14:textId="77777777" w:rsidR="002329A6" w:rsidRPr="00041009" w:rsidRDefault="002329A6" w:rsidP="002329A6">
      <w:pPr>
        <w:spacing w:after="0" w:line="276" w:lineRule="auto"/>
        <w:jc w:val="both"/>
        <w:rPr>
          <w:rFonts w:ascii="Times New Roman" w:hAnsi="Times New Roman" w:cs="Times New Roman"/>
          <w:noProof/>
          <w:sz w:val="24"/>
          <w:szCs w:val="24"/>
          <w:lang w:val="sr-Latn-CS"/>
        </w:rPr>
      </w:pPr>
      <w:r w:rsidRPr="00041009">
        <w:rPr>
          <w:rFonts w:ascii="Times New Roman" w:hAnsi="Times New Roman" w:cs="Times New Roman"/>
          <w:noProof/>
          <w:sz w:val="24"/>
          <w:szCs w:val="24"/>
          <w:lang w:val="sr-Latn-CS"/>
        </w:rPr>
        <w:t>Turistička organizacija Nikšić je osnovana na оsnovu člana 7 Zakona o turističkim organizacijama i člana 13 stav 1 tačka 1 i Odluke o osnivanju Turističke organizacije Nikšić 2005. godine. Ima status pravnog lica, sa pravima i obavezama utvrđenim Zakonom, Odlukom i Statutom.</w:t>
      </w:r>
    </w:p>
    <w:p w14:paraId="54253A02" w14:textId="77777777" w:rsidR="006710CC" w:rsidRPr="00041009" w:rsidRDefault="006710CC" w:rsidP="002329A6">
      <w:pPr>
        <w:pStyle w:val="Heading2"/>
        <w:numPr>
          <w:ilvl w:val="0"/>
          <w:numId w:val="0"/>
        </w:numPr>
        <w:jc w:val="both"/>
        <w:rPr>
          <w:rFonts w:cs="Times New Roman"/>
          <w:szCs w:val="24"/>
          <w:lang w:val="sr-Latn-CS"/>
        </w:rPr>
      </w:pPr>
    </w:p>
    <w:p w14:paraId="53D36D77" w14:textId="5CA57FD0" w:rsidR="002329A6" w:rsidRPr="00041009" w:rsidRDefault="002329A6" w:rsidP="00180EB9">
      <w:pPr>
        <w:pStyle w:val="Heading2"/>
        <w:rPr>
          <w:rFonts w:cs="Times New Roman"/>
          <w:szCs w:val="24"/>
          <w:lang w:val="sr-Latn-CS"/>
        </w:rPr>
      </w:pPr>
      <w:bookmarkStart w:id="4" w:name="_Toc193180562"/>
      <w:r w:rsidRPr="00041009">
        <w:rPr>
          <w:rFonts w:cs="Times New Roman"/>
          <w:szCs w:val="24"/>
          <w:lang w:val="sr-Latn-CS"/>
        </w:rPr>
        <w:t>Djelatnost</w:t>
      </w:r>
      <w:bookmarkEnd w:id="4"/>
    </w:p>
    <w:p w14:paraId="711B5840" w14:textId="77777777" w:rsidR="002329A6" w:rsidRPr="00041009" w:rsidRDefault="002329A6" w:rsidP="00425E9F">
      <w:pPr>
        <w:spacing w:after="0" w:line="276" w:lineRule="auto"/>
        <w:jc w:val="both"/>
        <w:rPr>
          <w:rFonts w:ascii="Times New Roman" w:hAnsi="Times New Roman" w:cs="Times New Roman"/>
          <w:sz w:val="24"/>
          <w:szCs w:val="24"/>
        </w:rPr>
      </w:pPr>
    </w:p>
    <w:p w14:paraId="41159047" w14:textId="77777777" w:rsidR="002329A6" w:rsidRPr="00041009" w:rsidRDefault="002329A6" w:rsidP="00425E9F">
      <w:pPr>
        <w:spacing w:after="120" w:line="276" w:lineRule="auto"/>
        <w:jc w:val="both"/>
        <w:rPr>
          <w:rFonts w:ascii="Times New Roman" w:hAnsi="Times New Roman" w:cs="Times New Roman"/>
          <w:sz w:val="24"/>
          <w:szCs w:val="24"/>
          <w:lang w:val="sr-Latn-CS"/>
        </w:rPr>
      </w:pPr>
      <w:r w:rsidRPr="00041009">
        <w:rPr>
          <w:rFonts w:ascii="Times New Roman" w:hAnsi="Times New Roman" w:cs="Times New Roman"/>
          <w:sz w:val="24"/>
          <w:szCs w:val="24"/>
          <w:lang w:val="sr-Latn-CS"/>
        </w:rPr>
        <w:t xml:space="preserve">Zadaci (djelatnosti) lokalne turističke organizacije su: </w:t>
      </w:r>
    </w:p>
    <w:p w14:paraId="734CC563" w14:textId="77777777" w:rsidR="002329A6" w:rsidRPr="00041009" w:rsidRDefault="002329A6" w:rsidP="00425E9F">
      <w:pPr>
        <w:numPr>
          <w:ilvl w:val="0"/>
          <w:numId w:val="3"/>
        </w:numPr>
        <w:spacing w:after="0" w:line="276" w:lineRule="auto"/>
        <w:ind w:left="714" w:hanging="357"/>
        <w:jc w:val="both"/>
        <w:textAlignment w:val="baseline"/>
        <w:rPr>
          <w:rFonts w:ascii="Times New Roman" w:eastAsia="Times New Roman" w:hAnsi="Times New Roman" w:cs="Times New Roman"/>
          <w:sz w:val="24"/>
          <w:szCs w:val="24"/>
          <w:lang w:val="sr-Latn-CS"/>
        </w:rPr>
      </w:pPr>
      <w:r w:rsidRPr="00041009">
        <w:rPr>
          <w:rFonts w:ascii="Times New Roman" w:eastAsia="Times New Roman" w:hAnsi="Times New Roman" w:cs="Times New Roman"/>
          <w:sz w:val="24"/>
          <w:szCs w:val="24"/>
          <w:lang w:val="sr-Latn-CS"/>
        </w:rPr>
        <w:t>unapređenje i promocija izvornih vrijednosti Opštine u cilju razvoja turizma;</w:t>
      </w:r>
    </w:p>
    <w:p w14:paraId="633D5FBF" w14:textId="77777777" w:rsidR="002329A6" w:rsidRPr="00041009" w:rsidRDefault="002329A6" w:rsidP="00425E9F">
      <w:pPr>
        <w:numPr>
          <w:ilvl w:val="0"/>
          <w:numId w:val="3"/>
        </w:numPr>
        <w:spacing w:after="0" w:line="276" w:lineRule="auto"/>
        <w:jc w:val="both"/>
        <w:textAlignment w:val="baseline"/>
        <w:rPr>
          <w:rFonts w:ascii="Times New Roman" w:eastAsia="Times New Roman" w:hAnsi="Times New Roman" w:cs="Times New Roman"/>
          <w:sz w:val="24"/>
          <w:szCs w:val="24"/>
          <w:lang w:val="sr-Latn-CS"/>
        </w:rPr>
      </w:pPr>
      <w:r w:rsidRPr="00041009">
        <w:rPr>
          <w:rFonts w:ascii="Times New Roman" w:eastAsia="Times New Roman" w:hAnsi="Times New Roman" w:cs="Times New Roman"/>
          <w:sz w:val="24"/>
          <w:szCs w:val="24"/>
          <w:lang w:val="sr-Latn-CS"/>
        </w:rPr>
        <w:t>stvaranje uslova za aktiviranje turističkih resursa;</w:t>
      </w:r>
    </w:p>
    <w:p w14:paraId="448F1B19" w14:textId="77777777" w:rsidR="002329A6" w:rsidRPr="00041009" w:rsidRDefault="002329A6" w:rsidP="00425E9F">
      <w:pPr>
        <w:numPr>
          <w:ilvl w:val="0"/>
          <w:numId w:val="3"/>
        </w:numPr>
        <w:spacing w:after="0" w:line="276" w:lineRule="auto"/>
        <w:jc w:val="both"/>
        <w:textAlignment w:val="baseline"/>
        <w:rPr>
          <w:rFonts w:ascii="Times New Roman" w:eastAsia="Times New Roman" w:hAnsi="Times New Roman" w:cs="Times New Roman"/>
          <w:sz w:val="24"/>
          <w:szCs w:val="24"/>
          <w:lang w:val="sr-Latn-CS"/>
        </w:rPr>
      </w:pPr>
      <w:r w:rsidRPr="00041009">
        <w:rPr>
          <w:rFonts w:ascii="Times New Roman" w:eastAsia="Times New Roman" w:hAnsi="Times New Roman" w:cs="Times New Roman"/>
          <w:sz w:val="24"/>
          <w:szCs w:val="24"/>
          <w:lang w:val="sr-Latn-CS"/>
        </w:rPr>
        <w:t>saradnja sa pravnim i fizičkim licima, udruženjima i nevladinim organizacijama koje za predmet poslovanja imaju turističko-ugostiteljsku ili komplementarnu djelatnost u cilju sprovođenja politike za razvoj turizma na teritoriji Opštine;</w:t>
      </w:r>
    </w:p>
    <w:p w14:paraId="410F5976" w14:textId="77777777" w:rsidR="002329A6" w:rsidRPr="00041009" w:rsidRDefault="002329A6" w:rsidP="00425E9F">
      <w:pPr>
        <w:numPr>
          <w:ilvl w:val="0"/>
          <w:numId w:val="3"/>
        </w:numPr>
        <w:spacing w:after="0" w:line="276" w:lineRule="auto"/>
        <w:jc w:val="both"/>
        <w:textAlignment w:val="baseline"/>
        <w:rPr>
          <w:rFonts w:ascii="Times New Roman" w:eastAsia="Times New Roman" w:hAnsi="Times New Roman" w:cs="Times New Roman"/>
          <w:sz w:val="24"/>
          <w:szCs w:val="24"/>
          <w:lang w:val="sr-Latn-CS"/>
        </w:rPr>
      </w:pPr>
      <w:r w:rsidRPr="00041009">
        <w:rPr>
          <w:rFonts w:ascii="Times New Roman" w:eastAsia="Times New Roman" w:hAnsi="Times New Roman" w:cs="Times New Roman"/>
          <w:sz w:val="24"/>
          <w:szCs w:val="24"/>
          <w:lang w:val="sr-Latn-CS"/>
        </w:rPr>
        <w:t>izrada turističko-propagandnog i drugog informativnog materijala;</w:t>
      </w:r>
    </w:p>
    <w:p w14:paraId="04E7D35F" w14:textId="34E4E451" w:rsidR="002329A6" w:rsidRPr="00041009" w:rsidRDefault="0090103C" w:rsidP="00425E9F">
      <w:pPr>
        <w:numPr>
          <w:ilvl w:val="0"/>
          <w:numId w:val="3"/>
        </w:numPr>
        <w:spacing w:after="0" w:line="276" w:lineRule="auto"/>
        <w:jc w:val="both"/>
        <w:textAlignment w:val="baseline"/>
        <w:rPr>
          <w:rFonts w:ascii="Times New Roman" w:eastAsia="Times New Roman" w:hAnsi="Times New Roman" w:cs="Times New Roman"/>
          <w:sz w:val="24"/>
          <w:szCs w:val="24"/>
          <w:lang w:val="sr-Latn-CS"/>
        </w:rPr>
      </w:pPr>
      <w:r w:rsidRPr="00041009">
        <w:rPr>
          <w:rFonts w:ascii="Times New Roman" w:eastAsia="Times New Roman" w:hAnsi="Times New Roman" w:cs="Times New Roman"/>
          <w:sz w:val="24"/>
          <w:szCs w:val="24"/>
          <w:lang w:val="sr-Latn-CS"/>
        </w:rPr>
        <w:t>podsticanje, koordinisanje</w:t>
      </w:r>
      <w:r w:rsidR="002329A6" w:rsidRPr="00041009">
        <w:rPr>
          <w:rFonts w:ascii="Times New Roman" w:eastAsia="Times New Roman" w:hAnsi="Times New Roman" w:cs="Times New Roman"/>
          <w:sz w:val="24"/>
          <w:szCs w:val="24"/>
          <w:lang w:val="sr-Latn-CS"/>
        </w:rPr>
        <w:t xml:space="preserve"> i organizovanje kulturnih, umjetničkih, zabavnih, privrednih, sportskih i drugih manifestacija koje doprinose obogaćivanju turističke ponude;</w:t>
      </w:r>
    </w:p>
    <w:p w14:paraId="4CA48C46" w14:textId="77777777" w:rsidR="002329A6" w:rsidRPr="00041009" w:rsidRDefault="002329A6" w:rsidP="00425E9F">
      <w:pPr>
        <w:numPr>
          <w:ilvl w:val="0"/>
          <w:numId w:val="3"/>
        </w:numPr>
        <w:spacing w:after="0" w:line="276" w:lineRule="auto"/>
        <w:jc w:val="both"/>
        <w:textAlignment w:val="baseline"/>
        <w:rPr>
          <w:rFonts w:ascii="Times New Roman" w:eastAsia="Times New Roman" w:hAnsi="Times New Roman" w:cs="Times New Roman"/>
          <w:sz w:val="24"/>
          <w:szCs w:val="24"/>
          <w:lang w:val="sr-Latn-CS"/>
        </w:rPr>
      </w:pPr>
      <w:r w:rsidRPr="00041009">
        <w:rPr>
          <w:rFonts w:ascii="Times New Roman" w:eastAsia="Times New Roman" w:hAnsi="Times New Roman" w:cs="Times New Roman"/>
          <w:sz w:val="24"/>
          <w:szCs w:val="24"/>
          <w:lang w:val="sr-Latn-CS"/>
        </w:rPr>
        <w:t>realizovanje programa aktivnosti boravka studijskih grupa i novinara na teritoriji Opštine koji su u funkciji razvoja turizma i marketinga;</w:t>
      </w:r>
    </w:p>
    <w:p w14:paraId="5FA62C13" w14:textId="77777777" w:rsidR="002329A6" w:rsidRPr="00041009" w:rsidRDefault="002329A6" w:rsidP="00425E9F">
      <w:pPr>
        <w:numPr>
          <w:ilvl w:val="0"/>
          <w:numId w:val="3"/>
        </w:numPr>
        <w:spacing w:after="0" w:line="276" w:lineRule="auto"/>
        <w:jc w:val="both"/>
        <w:textAlignment w:val="baseline"/>
        <w:rPr>
          <w:rFonts w:ascii="Times New Roman" w:eastAsia="Times New Roman" w:hAnsi="Times New Roman" w:cs="Times New Roman"/>
          <w:sz w:val="24"/>
          <w:szCs w:val="24"/>
          <w:lang w:val="sr-Latn-CS"/>
        </w:rPr>
      </w:pPr>
      <w:r w:rsidRPr="00041009">
        <w:rPr>
          <w:rFonts w:ascii="Times New Roman" w:eastAsia="Times New Roman" w:hAnsi="Times New Roman" w:cs="Times New Roman"/>
          <w:sz w:val="24"/>
          <w:szCs w:val="24"/>
          <w:lang w:val="sr-Latn-CS"/>
        </w:rPr>
        <w:t>podsticanje i organizovanje akcija usmjerenih na zaštitu i očuvanje životne sredine i kulturnog nasljeđa;</w:t>
      </w:r>
    </w:p>
    <w:p w14:paraId="04F5BC28" w14:textId="77777777" w:rsidR="002329A6" w:rsidRPr="00041009" w:rsidRDefault="002329A6" w:rsidP="00425E9F">
      <w:pPr>
        <w:numPr>
          <w:ilvl w:val="0"/>
          <w:numId w:val="3"/>
        </w:numPr>
        <w:spacing w:after="0" w:line="276" w:lineRule="auto"/>
        <w:jc w:val="both"/>
        <w:textAlignment w:val="baseline"/>
        <w:rPr>
          <w:rFonts w:ascii="Times New Roman" w:eastAsia="Times New Roman" w:hAnsi="Times New Roman" w:cs="Times New Roman"/>
          <w:sz w:val="24"/>
          <w:szCs w:val="24"/>
          <w:lang w:val="sr-Latn-CS"/>
        </w:rPr>
      </w:pPr>
      <w:r w:rsidRPr="00041009">
        <w:rPr>
          <w:rFonts w:ascii="Times New Roman" w:eastAsia="Times New Roman" w:hAnsi="Times New Roman" w:cs="Times New Roman"/>
          <w:sz w:val="24"/>
          <w:szCs w:val="24"/>
          <w:lang w:val="sr-Latn-CS"/>
        </w:rPr>
        <w:t>pružanje servisnih usluga i informacija gostima;</w:t>
      </w:r>
    </w:p>
    <w:p w14:paraId="6240098B" w14:textId="77777777" w:rsidR="002329A6" w:rsidRPr="00041009" w:rsidRDefault="002329A6" w:rsidP="00425E9F">
      <w:pPr>
        <w:numPr>
          <w:ilvl w:val="0"/>
          <w:numId w:val="3"/>
        </w:numPr>
        <w:spacing w:after="0" w:line="276" w:lineRule="auto"/>
        <w:jc w:val="both"/>
        <w:textAlignment w:val="baseline"/>
        <w:rPr>
          <w:rFonts w:ascii="Times New Roman" w:eastAsia="Times New Roman" w:hAnsi="Times New Roman" w:cs="Times New Roman"/>
          <w:color w:val="474747"/>
          <w:sz w:val="24"/>
          <w:szCs w:val="24"/>
          <w:lang w:val="sr-Latn-CS"/>
        </w:rPr>
      </w:pPr>
      <w:r w:rsidRPr="00041009">
        <w:rPr>
          <w:rFonts w:ascii="Times New Roman" w:hAnsi="Times New Roman" w:cs="Times New Roman"/>
          <w:sz w:val="24"/>
          <w:szCs w:val="24"/>
          <w:lang w:val="sr-Latn-CS"/>
        </w:rPr>
        <w:t>prikupljanje i obrada podataka (nedjeljna i mjesečna) o turističkom prometu i njihovoj strukturi na području Opštine, kao i izrada mjesečnog izvještaja o turističkom prometu za potrebe nadležnog organa za poslove statistike i Nacionalne turističke organizacije;</w:t>
      </w:r>
    </w:p>
    <w:p w14:paraId="4DBB107B" w14:textId="77777777" w:rsidR="002329A6" w:rsidRPr="00041009" w:rsidRDefault="002329A6" w:rsidP="00425E9F">
      <w:pPr>
        <w:numPr>
          <w:ilvl w:val="0"/>
          <w:numId w:val="3"/>
        </w:numPr>
        <w:spacing w:after="0" w:line="276" w:lineRule="auto"/>
        <w:jc w:val="both"/>
        <w:textAlignment w:val="baseline"/>
        <w:rPr>
          <w:rFonts w:ascii="Times New Roman" w:eastAsia="Times New Roman" w:hAnsi="Times New Roman" w:cs="Times New Roman"/>
          <w:sz w:val="24"/>
          <w:szCs w:val="24"/>
          <w:lang w:val="sr-Latn-CS"/>
        </w:rPr>
      </w:pPr>
      <w:r w:rsidRPr="00041009">
        <w:rPr>
          <w:rFonts w:ascii="Times New Roman" w:eastAsia="Times New Roman" w:hAnsi="Times New Roman" w:cs="Times New Roman"/>
          <w:sz w:val="24"/>
          <w:szCs w:val="24"/>
          <w:lang w:val="sr-Latn-CS"/>
        </w:rPr>
        <w:t>registrovanje i praćenje turističkog prometa na teritoriji Opštine;</w:t>
      </w:r>
    </w:p>
    <w:p w14:paraId="1C74299C" w14:textId="77777777" w:rsidR="002329A6" w:rsidRPr="00041009" w:rsidRDefault="002329A6" w:rsidP="00425E9F">
      <w:pPr>
        <w:numPr>
          <w:ilvl w:val="0"/>
          <w:numId w:val="3"/>
        </w:numPr>
        <w:spacing w:after="0" w:line="276" w:lineRule="auto"/>
        <w:jc w:val="both"/>
        <w:textAlignment w:val="baseline"/>
        <w:rPr>
          <w:rFonts w:ascii="Times New Roman" w:eastAsia="Times New Roman" w:hAnsi="Times New Roman" w:cs="Times New Roman"/>
          <w:sz w:val="24"/>
          <w:szCs w:val="24"/>
          <w:lang w:val="sr-Latn-CS"/>
        </w:rPr>
      </w:pPr>
      <w:r w:rsidRPr="00041009">
        <w:rPr>
          <w:rFonts w:ascii="Times New Roman" w:eastAsia="Times New Roman" w:hAnsi="Times New Roman" w:cs="Times New Roman"/>
          <w:sz w:val="24"/>
          <w:szCs w:val="24"/>
          <w:lang w:val="sr-Latn-CS"/>
        </w:rPr>
        <w:t>saradnja sa organima i tijelima Opštine u cilju donošenja i sprovođenja lokalnih mjera za poboljšanje uslova boravka turista na teritoriji Opštine;</w:t>
      </w:r>
    </w:p>
    <w:p w14:paraId="2F6D00DE" w14:textId="77777777" w:rsidR="002329A6" w:rsidRPr="00041009" w:rsidRDefault="002329A6" w:rsidP="00425E9F">
      <w:pPr>
        <w:numPr>
          <w:ilvl w:val="0"/>
          <w:numId w:val="3"/>
        </w:numPr>
        <w:spacing w:after="0" w:line="276" w:lineRule="auto"/>
        <w:jc w:val="both"/>
        <w:textAlignment w:val="baseline"/>
        <w:rPr>
          <w:rFonts w:ascii="Times New Roman" w:eastAsia="Times New Roman" w:hAnsi="Times New Roman" w:cs="Times New Roman"/>
          <w:sz w:val="24"/>
          <w:szCs w:val="24"/>
          <w:lang w:val="sr-Latn-CS"/>
        </w:rPr>
      </w:pPr>
      <w:r w:rsidRPr="00041009">
        <w:rPr>
          <w:rFonts w:ascii="Times New Roman" w:eastAsia="Times New Roman" w:hAnsi="Times New Roman" w:cs="Times New Roman"/>
          <w:sz w:val="24"/>
          <w:szCs w:val="24"/>
          <w:lang w:val="sr-Latn-CS"/>
        </w:rPr>
        <w:t>saradnja sa lokalnim udruženjima i NVO;</w:t>
      </w:r>
    </w:p>
    <w:p w14:paraId="03C70B29" w14:textId="77777777" w:rsidR="002329A6" w:rsidRPr="00041009" w:rsidRDefault="002329A6" w:rsidP="00425E9F">
      <w:pPr>
        <w:numPr>
          <w:ilvl w:val="0"/>
          <w:numId w:val="3"/>
        </w:numPr>
        <w:spacing w:after="0" w:line="276" w:lineRule="auto"/>
        <w:jc w:val="both"/>
        <w:textAlignment w:val="baseline"/>
        <w:rPr>
          <w:rFonts w:ascii="Times New Roman" w:eastAsia="Times New Roman" w:hAnsi="Times New Roman" w:cs="Times New Roman"/>
          <w:sz w:val="24"/>
          <w:szCs w:val="24"/>
          <w:lang w:val="sr-Latn-CS"/>
        </w:rPr>
      </w:pPr>
      <w:r w:rsidRPr="00041009">
        <w:rPr>
          <w:rFonts w:ascii="Times New Roman" w:eastAsia="Times New Roman" w:hAnsi="Times New Roman" w:cs="Times New Roman"/>
          <w:sz w:val="24"/>
          <w:szCs w:val="24"/>
          <w:lang w:val="sr-Latn-CS"/>
        </w:rPr>
        <w:t>izrada i izdavanje turističko-propagandnog materijala u cilju promocije Opštine;</w:t>
      </w:r>
    </w:p>
    <w:p w14:paraId="0603D474" w14:textId="77777777" w:rsidR="002329A6" w:rsidRPr="00041009" w:rsidRDefault="002329A6" w:rsidP="00425E9F">
      <w:pPr>
        <w:numPr>
          <w:ilvl w:val="0"/>
          <w:numId w:val="3"/>
        </w:numPr>
        <w:spacing w:after="0" w:line="276" w:lineRule="auto"/>
        <w:jc w:val="both"/>
        <w:textAlignment w:val="baseline"/>
        <w:rPr>
          <w:rFonts w:ascii="Times New Roman" w:eastAsia="Times New Roman" w:hAnsi="Times New Roman" w:cs="Times New Roman"/>
          <w:sz w:val="24"/>
          <w:szCs w:val="24"/>
          <w:lang w:val="sr-Latn-CS"/>
        </w:rPr>
      </w:pPr>
      <w:r w:rsidRPr="00041009">
        <w:rPr>
          <w:rFonts w:ascii="Times New Roman" w:eastAsia="Times New Roman" w:hAnsi="Times New Roman" w:cs="Times New Roman"/>
          <w:sz w:val="24"/>
          <w:szCs w:val="24"/>
          <w:lang w:val="sr-Latn-CS"/>
        </w:rPr>
        <w:t>sprovođenje anketa i sličnih istraživanja u cilju poboljšanja ponude;</w:t>
      </w:r>
    </w:p>
    <w:p w14:paraId="5BFA0E3A" w14:textId="77777777" w:rsidR="002329A6" w:rsidRPr="00041009" w:rsidRDefault="002329A6" w:rsidP="00425E9F">
      <w:pPr>
        <w:numPr>
          <w:ilvl w:val="0"/>
          <w:numId w:val="3"/>
        </w:numPr>
        <w:spacing w:after="0" w:line="276" w:lineRule="auto"/>
        <w:jc w:val="both"/>
        <w:textAlignment w:val="baseline"/>
        <w:rPr>
          <w:rFonts w:ascii="Times New Roman" w:eastAsia="Times New Roman" w:hAnsi="Times New Roman" w:cs="Times New Roman"/>
          <w:sz w:val="24"/>
          <w:szCs w:val="24"/>
          <w:lang w:val="sr-Latn-CS"/>
        </w:rPr>
      </w:pPr>
      <w:r w:rsidRPr="00041009">
        <w:rPr>
          <w:rFonts w:ascii="Times New Roman" w:eastAsia="Times New Roman" w:hAnsi="Times New Roman" w:cs="Times New Roman"/>
          <w:sz w:val="24"/>
          <w:szCs w:val="24"/>
          <w:lang w:val="sr-Latn-CS"/>
        </w:rPr>
        <w:t>saradnja sa Ministarstvom turizma i Nacionalnom turističkom organizacijom, kao i saradnja sa sličnim organizacijama van Crne Gore;</w:t>
      </w:r>
    </w:p>
    <w:p w14:paraId="2300A7BB" w14:textId="34965FC4" w:rsidR="002329A6" w:rsidRPr="00041009" w:rsidRDefault="0090103C" w:rsidP="00425E9F">
      <w:pPr>
        <w:numPr>
          <w:ilvl w:val="0"/>
          <w:numId w:val="3"/>
        </w:numPr>
        <w:spacing w:after="0" w:line="276" w:lineRule="auto"/>
        <w:jc w:val="both"/>
        <w:textAlignment w:val="baseline"/>
        <w:rPr>
          <w:rFonts w:ascii="Times New Roman" w:eastAsia="Times New Roman" w:hAnsi="Times New Roman" w:cs="Times New Roman"/>
          <w:sz w:val="24"/>
          <w:szCs w:val="24"/>
          <w:lang w:val="sr-Latn-CS"/>
        </w:rPr>
      </w:pPr>
      <w:r w:rsidRPr="00041009">
        <w:rPr>
          <w:rFonts w:ascii="Times New Roman" w:eastAsia="Times New Roman" w:hAnsi="Times New Roman" w:cs="Times New Roman"/>
          <w:sz w:val="24"/>
          <w:szCs w:val="24"/>
          <w:lang w:val="sr-Latn-CS"/>
        </w:rPr>
        <w:t xml:space="preserve">obavljanje </w:t>
      </w:r>
      <w:r w:rsidR="002329A6" w:rsidRPr="00041009">
        <w:rPr>
          <w:rFonts w:ascii="Times New Roman" w:eastAsia="Times New Roman" w:hAnsi="Times New Roman" w:cs="Times New Roman"/>
          <w:sz w:val="24"/>
          <w:szCs w:val="24"/>
          <w:lang w:val="sr-Latn-CS"/>
        </w:rPr>
        <w:t xml:space="preserve"> drugih poslova u cilju promocije turističkog proizvoda na teritoriji Opštine.</w:t>
      </w:r>
    </w:p>
    <w:p w14:paraId="15FD8CDE" w14:textId="77777777" w:rsidR="002329A6" w:rsidRPr="00041009" w:rsidRDefault="002329A6" w:rsidP="006710CC">
      <w:pPr>
        <w:pStyle w:val="Heading2"/>
        <w:rPr>
          <w:rFonts w:cs="Times New Roman"/>
          <w:szCs w:val="24"/>
        </w:rPr>
      </w:pPr>
      <w:bookmarkStart w:id="5" w:name="_Toc193180563"/>
      <w:r w:rsidRPr="00041009">
        <w:rPr>
          <w:rFonts w:cs="Times New Roman"/>
          <w:szCs w:val="24"/>
        </w:rPr>
        <w:lastRenderedPageBreak/>
        <w:t>Organi organizacije</w:t>
      </w:r>
      <w:bookmarkEnd w:id="5"/>
    </w:p>
    <w:p w14:paraId="3B11EA9A" w14:textId="77777777" w:rsidR="002329A6" w:rsidRPr="00041009" w:rsidRDefault="002329A6" w:rsidP="002329A6">
      <w:pPr>
        <w:spacing w:after="0" w:line="276" w:lineRule="auto"/>
        <w:jc w:val="both"/>
        <w:rPr>
          <w:rFonts w:ascii="Times New Roman" w:hAnsi="Times New Roman" w:cs="Times New Roman"/>
          <w:sz w:val="24"/>
          <w:szCs w:val="24"/>
          <w:lang w:val="sr-Latn-CS"/>
        </w:rPr>
      </w:pPr>
    </w:p>
    <w:p w14:paraId="3961FA80" w14:textId="77777777" w:rsidR="002329A6" w:rsidRPr="00041009" w:rsidRDefault="002329A6" w:rsidP="002329A6">
      <w:pPr>
        <w:spacing w:after="120" w:line="276" w:lineRule="auto"/>
        <w:jc w:val="both"/>
        <w:rPr>
          <w:rFonts w:ascii="Times New Roman" w:hAnsi="Times New Roman" w:cs="Times New Roman"/>
          <w:sz w:val="24"/>
          <w:szCs w:val="24"/>
          <w:lang w:val="sr-Latn-CS"/>
        </w:rPr>
      </w:pPr>
      <w:r w:rsidRPr="00041009">
        <w:rPr>
          <w:rFonts w:ascii="Times New Roman" w:hAnsi="Times New Roman" w:cs="Times New Roman"/>
          <w:sz w:val="24"/>
          <w:szCs w:val="24"/>
          <w:lang w:val="sr-Latn-CS"/>
        </w:rPr>
        <w:t>Organi organizacije su:</w:t>
      </w:r>
    </w:p>
    <w:p w14:paraId="7ED3D132" w14:textId="77777777" w:rsidR="002329A6" w:rsidRPr="00041009" w:rsidRDefault="002329A6" w:rsidP="002329A6">
      <w:pPr>
        <w:pStyle w:val="ListParagraph"/>
        <w:numPr>
          <w:ilvl w:val="0"/>
          <w:numId w:val="1"/>
        </w:numPr>
        <w:spacing w:after="0" w:line="276" w:lineRule="auto"/>
        <w:jc w:val="both"/>
        <w:rPr>
          <w:rFonts w:ascii="Times New Roman" w:hAnsi="Times New Roman" w:cs="Times New Roman"/>
          <w:sz w:val="24"/>
          <w:szCs w:val="24"/>
          <w:lang w:val="sr-Latn-CS"/>
        </w:rPr>
      </w:pPr>
      <w:r w:rsidRPr="00041009">
        <w:rPr>
          <w:rFonts w:ascii="Times New Roman" w:hAnsi="Times New Roman" w:cs="Times New Roman"/>
          <w:sz w:val="24"/>
          <w:szCs w:val="24"/>
          <w:lang w:val="sr-Latn-CS"/>
        </w:rPr>
        <w:t>Skupština - predsjednik i 12 članova;</w:t>
      </w:r>
    </w:p>
    <w:p w14:paraId="1F0D5D0F" w14:textId="77777777" w:rsidR="002329A6" w:rsidRPr="00041009" w:rsidRDefault="002329A6" w:rsidP="002329A6">
      <w:pPr>
        <w:pStyle w:val="ListParagraph"/>
        <w:numPr>
          <w:ilvl w:val="0"/>
          <w:numId w:val="1"/>
        </w:numPr>
        <w:spacing w:after="0" w:line="276" w:lineRule="auto"/>
        <w:jc w:val="both"/>
        <w:rPr>
          <w:rFonts w:ascii="Times New Roman" w:hAnsi="Times New Roman" w:cs="Times New Roman"/>
          <w:sz w:val="24"/>
          <w:szCs w:val="24"/>
          <w:lang w:val="sr-Latn-CS"/>
        </w:rPr>
      </w:pPr>
      <w:r w:rsidRPr="00041009">
        <w:rPr>
          <w:rFonts w:ascii="Times New Roman" w:hAnsi="Times New Roman" w:cs="Times New Roman"/>
          <w:sz w:val="24"/>
          <w:szCs w:val="24"/>
          <w:lang w:val="sr-Latn-CS"/>
        </w:rPr>
        <w:t>Izvršni odbor - predsjednik i 4 člana, koje bira skupština Organizacije;</w:t>
      </w:r>
    </w:p>
    <w:p w14:paraId="5EB7BF85" w14:textId="77777777" w:rsidR="002329A6" w:rsidRPr="00041009" w:rsidRDefault="002329A6" w:rsidP="002329A6">
      <w:pPr>
        <w:pStyle w:val="ListParagraph"/>
        <w:numPr>
          <w:ilvl w:val="0"/>
          <w:numId w:val="1"/>
        </w:numPr>
        <w:spacing w:after="0" w:line="276" w:lineRule="auto"/>
        <w:jc w:val="both"/>
        <w:rPr>
          <w:rFonts w:ascii="Times New Roman" w:hAnsi="Times New Roman" w:cs="Times New Roman"/>
          <w:sz w:val="24"/>
          <w:szCs w:val="24"/>
          <w:lang w:val="sr-Latn-CS"/>
        </w:rPr>
      </w:pPr>
      <w:r w:rsidRPr="00041009">
        <w:rPr>
          <w:rFonts w:ascii="Times New Roman" w:hAnsi="Times New Roman" w:cs="Times New Roman"/>
          <w:sz w:val="24"/>
          <w:szCs w:val="24"/>
          <w:lang w:val="sr-Latn-CS"/>
        </w:rPr>
        <w:t>Nadzorni odbor - predsjednik i 2 člana;</w:t>
      </w:r>
    </w:p>
    <w:p w14:paraId="4A3B3E90" w14:textId="77777777" w:rsidR="002329A6" w:rsidRPr="00041009" w:rsidRDefault="002329A6" w:rsidP="002329A6">
      <w:pPr>
        <w:pStyle w:val="ListParagraph"/>
        <w:numPr>
          <w:ilvl w:val="0"/>
          <w:numId w:val="1"/>
        </w:numPr>
        <w:spacing w:after="0" w:line="276" w:lineRule="auto"/>
        <w:jc w:val="both"/>
        <w:rPr>
          <w:rFonts w:ascii="Times New Roman" w:hAnsi="Times New Roman" w:cs="Times New Roman"/>
          <w:sz w:val="24"/>
          <w:szCs w:val="24"/>
          <w:lang w:val="sr-Latn-CS"/>
        </w:rPr>
      </w:pPr>
      <w:r w:rsidRPr="00041009">
        <w:rPr>
          <w:rFonts w:ascii="Times New Roman" w:hAnsi="Times New Roman" w:cs="Times New Roman"/>
          <w:sz w:val="24"/>
          <w:szCs w:val="24"/>
          <w:lang w:val="sr-Latn-CS"/>
        </w:rPr>
        <w:t>Predsjednik.</w:t>
      </w:r>
    </w:p>
    <w:p w14:paraId="5DDBEDB5" w14:textId="77777777" w:rsidR="002329A6" w:rsidRPr="00041009" w:rsidRDefault="002329A6" w:rsidP="002329A6">
      <w:pPr>
        <w:spacing w:after="0" w:line="276" w:lineRule="auto"/>
        <w:jc w:val="both"/>
        <w:rPr>
          <w:rFonts w:ascii="Times New Roman" w:hAnsi="Times New Roman" w:cs="Times New Roman"/>
          <w:sz w:val="24"/>
          <w:szCs w:val="24"/>
          <w:lang w:val="sr-Latn-CS"/>
        </w:rPr>
      </w:pPr>
    </w:p>
    <w:p w14:paraId="593B18F6" w14:textId="77777777" w:rsidR="002329A6" w:rsidRPr="00041009" w:rsidRDefault="002329A6" w:rsidP="002329A6">
      <w:pPr>
        <w:spacing w:after="0" w:line="276" w:lineRule="auto"/>
        <w:jc w:val="both"/>
        <w:rPr>
          <w:rFonts w:ascii="Times New Roman" w:hAnsi="Times New Roman" w:cs="Times New Roman"/>
          <w:sz w:val="24"/>
          <w:szCs w:val="24"/>
          <w:lang w:val="sr-Latn-CS"/>
        </w:rPr>
      </w:pPr>
      <w:r w:rsidRPr="00041009">
        <w:rPr>
          <w:rFonts w:ascii="Times New Roman" w:hAnsi="Times New Roman" w:cs="Times New Roman"/>
          <w:sz w:val="24"/>
          <w:szCs w:val="24"/>
          <w:lang w:val="sr-Latn-CS"/>
        </w:rPr>
        <w:t>Mandat organa organizacije traje 4 godine.</w:t>
      </w:r>
    </w:p>
    <w:p w14:paraId="4679F9CE" w14:textId="77777777" w:rsidR="00425E9F" w:rsidRPr="00041009" w:rsidRDefault="00425E9F" w:rsidP="002329A6">
      <w:pPr>
        <w:spacing w:after="0" w:line="276" w:lineRule="auto"/>
        <w:jc w:val="both"/>
        <w:rPr>
          <w:rFonts w:ascii="Times New Roman" w:hAnsi="Times New Roman" w:cs="Times New Roman"/>
          <w:sz w:val="24"/>
          <w:szCs w:val="24"/>
          <w:lang w:val="sr-Latn-CS"/>
        </w:rPr>
      </w:pPr>
    </w:p>
    <w:p w14:paraId="5071273B" w14:textId="77777777" w:rsidR="002329A6" w:rsidRPr="00041009" w:rsidRDefault="002329A6" w:rsidP="006710CC">
      <w:pPr>
        <w:pStyle w:val="Heading2"/>
        <w:rPr>
          <w:rFonts w:cs="Times New Roman"/>
          <w:szCs w:val="24"/>
        </w:rPr>
      </w:pPr>
      <w:bookmarkStart w:id="6" w:name="_Toc193180564"/>
      <w:r w:rsidRPr="00041009">
        <w:rPr>
          <w:rFonts w:cs="Times New Roman"/>
          <w:szCs w:val="24"/>
        </w:rPr>
        <w:t>Prihodi</w:t>
      </w:r>
      <w:bookmarkEnd w:id="6"/>
    </w:p>
    <w:p w14:paraId="1FFAE2A5" w14:textId="77777777" w:rsidR="002329A6" w:rsidRPr="00041009" w:rsidRDefault="002329A6" w:rsidP="002329A6">
      <w:pPr>
        <w:spacing w:after="0" w:line="276" w:lineRule="auto"/>
        <w:jc w:val="both"/>
        <w:rPr>
          <w:rFonts w:ascii="Times New Roman" w:hAnsi="Times New Roman" w:cs="Times New Roman"/>
          <w:sz w:val="24"/>
          <w:szCs w:val="24"/>
          <w:lang w:val="sr-Latn-CS"/>
        </w:rPr>
      </w:pPr>
    </w:p>
    <w:p w14:paraId="76D5901B" w14:textId="77777777" w:rsidR="002329A6" w:rsidRPr="00041009" w:rsidRDefault="002329A6" w:rsidP="002329A6">
      <w:pPr>
        <w:spacing w:after="120" w:line="276" w:lineRule="auto"/>
        <w:jc w:val="both"/>
        <w:rPr>
          <w:rFonts w:ascii="Times New Roman" w:hAnsi="Times New Roman" w:cs="Times New Roman"/>
          <w:sz w:val="24"/>
          <w:szCs w:val="24"/>
          <w:lang w:val="sr-Latn-CS"/>
        </w:rPr>
      </w:pPr>
      <w:r w:rsidRPr="00041009">
        <w:rPr>
          <w:rFonts w:ascii="Times New Roman" w:hAnsi="Times New Roman" w:cs="Times New Roman"/>
          <w:sz w:val="24"/>
          <w:szCs w:val="24"/>
          <w:lang w:val="sr-Latn-CS"/>
        </w:rPr>
        <w:t>Organizacija ostvaruje prihode iz sljedećih izvora:</w:t>
      </w:r>
    </w:p>
    <w:p w14:paraId="7A06568A" w14:textId="77777777" w:rsidR="002329A6" w:rsidRPr="00041009" w:rsidRDefault="002329A6" w:rsidP="002329A6">
      <w:pPr>
        <w:pStyle w:val="ListParagraph"/>
        <w:numPr>
          <w:ilvl w:val="0"/>
          <w:numId w:val="4"/>
        </w:numPr>
        <w:spacing w:after="0" w:line="276" w:lineRule="auto"/>
        <w:jc w:val="both"/>
        <w:rPr>
          <w:rFonts w:ascii="Times New Roman" w:hAnsi="Times New Roman" w:cs="Times New Roman"/>
          <w:sz w:val="24"/>
          <w:szCs w:val="24"/>
          <w:lang w:val="sr-Latn-CS"/>
        </w:rPr>
      </w:pPr>
      <w:r w:rsidRPr="00041009">
        <w:rPr>
          <w:rFonts w:ascii="Times New Roman" w:hAnsi="Times New Roman" w:cs="Times New Roman"/>
          <w:sz w:val="24"/>
          <w:szCs w:val="24"/>
          <w:lang w:val="sr-Latn-CS"/>
        </w:rPr>
        <w:t>Sredstava budžeta Opštine;</w:t>
      </w:r>
    </w:p>
    <w:p w14:paraId="6032DA33" w14:textId="77777777" w:rsidR="002329A6" w:rsidRPr="00041009" w:rsidRDefault="002329A6" w:rsidP="002329A6">
      <w:pPr>
        <w:pStyle w:val="ListParagraph"/>
        <w:numPr>
          <w:ilvl w:val="0"/>
          <w:numId w:val="4"/>
        </w:numPr>
        <w:spacing w:after="0" w:line="276" w:lineRule="auto"/>
        <w:jc w:val="both"/>
        <w:rPr>
          <w:rFonts w:ascii="Times New Roman" w:hAnsi="Times New Roman" w:cs="Times New Roman"/>
          <w:sz w:val="24"/>
          <w:szCs w:val="24"/>
          <w:lang w:val="sr-Latn-CS"/>
        </w:rPr>
      </w:pPr>
      <w:r w:rsidRPr="00041009">
        <w:rPr>
          <w:rFonts w:ascii="Times New Roman" w:hAnsi="Times New Roman" w:cs="Times New Roman"/>
          <w:sz w:val="24"/>
          <w:szCs w:val="24"/>
          <w:lang w:val="sr-Latn-CS"/>
        </w:rPr>
        <w:t>Članskog doprinosa, u skladu sa posebnim zakonom;</w:t>
      </w:r>
    </w:p>
    <w:p w14:paraId="19E9D04A" w14:textId="77777777" w:rsidR="002329A6" w:rsidRPr="00041009" w:rsidRDefault="002329A6" w:rsidP="002329A6">
      <w:pPr>
        <w:pStyle w:val="ListParagraph"/>
        <w:numPr>
          <w:ilvl w:val="0"/>
          <w:numId w:val="4"/>
        </w:numPr>
        <w:spacing w:after="0" w:line="276" w:lineRule="auto"/>
        <w:jc w:val="both"/>
        <w:rPr>
          <w:rFonts w:ascii="Times New Roman" w:hAnsi="Times New Roman" w:cs="Times New Roman"/>
          <w:sz w:val="24"/>
          <w:szCs w:val="24"/>
          <w:lang w:val="sr-Latn-CS"/>
        </w:rPr>
      </w:pPr>
      <w:r w:rsidRPr="00041009">
        <w:rPr>
          <w:rFonts w:ascii="Times New Roman" w:hAnsi="Times New Roman" w:cs="Times New Roman"/>
          <w:sz w:val="24"/>
          <w:szCs w:val="24"/>
          <w:lang w:val="sr-Latn-CS"/>
        </w:rPr>
        <w:t>Boravišne takse, u skladu sa posebnim zakonom;</w:t>
      </w:r>
    </w:p>
    <w:p w14:paraId="39E860BA" w14:textId="77777777" w:rsidR="002329A6" w:rsidRPr="00041009" w:rsidRDefault="002329A6" w:rsidP="002329A6">
      <w:pPr>
        <w:pStyle w:val="ListParagraph"/>
        <w:numPr>
          <w:ilvl w:val="0"/>
          <w:numId w:val="4"/>
        </w:numPr>
        <w:spacing w:after="0" w:line="276" w:lineRule="auto"/>
        <w:jc w:val="both"/>
        <w:rPr>
          <w:rFonts w:ascii="Times New Roman" w:hAnsi="Times New Roman" w:cs="Times New Roman"/>
          <w:sz w:val="24"/>
          <w:szCs w:val="24"/>
          <w:lang w:val="sr-Latn-CS"/>
        </w:rPr>
      </w:pPr>
      <w:r w:rsidRPr="00041009">
        <w:rPr>
          <w:rFonts w:ascii="Times New Roman" w:hAnsi="Times New Roman" w:cs="Times New Roman"/>
          <w:sz w:val="24"/>
          <w:szCs w:val="24"/>
          <w:lang w:val="sr-Latn-CS"/>
        </w:rPr>
        <w:t>Projekata i sponzorstava;</w:t>
      </w:r>
    </w:p>
    <w:p w14:paraId="22D3A21A" w14:textId="77777777" w:rsidR="002329A6" w:rsidRPr="00041009" w:rsidRDefault="002329A6" w:rsidP="002329A6">
      <w:pPr>
        <w:pStyle w:val="ListParagraph"/>
        <w:numPr>
          <w:ilvl w:val="0"/>
          <w:numId w:val="4"/>
        </w:numPr>
        <w:spacing w:after="0" w:line="276" w:lineRule="auto"/>
        <w:jc w:val="both"/>
        <w:rPr>
          <w:rFonts w:ascii="Times New Roman" w:hAnsi="Times New Roman" w:cs="Times New Roman"/>
          <w:sz w:val="24"/>
          <w:szCs w:val="24"/>
          <w:lang w:val="sr-Latn-CS"/>
        </w:rPr>
      </w:pPr>
      <w:r w:rsidRPr="00041009">
        <w:rPr>
          <w:rFonts w:ascii="Times New Roman" w:hAnsi="Times New Roman" w:cs="Times New Roman"/>
          <w:sz w:val="24"/>
          <w:szCs w:val="24"/>
          <w:lang w:val="sr-Latn-CS"/>
        </w:rPr>
        <w:t>Kredita i iz drugih izvora u skladu sa Zakonom.</w:t>
      </w:r>
    </w:p>
    <w:p w14:paraId="2BFE93D1" w14:textId="77777777" w:rsidR="005A1CFC" w:rsidRPr="00041009" w:rsidRDefault="005A1CFC">
      <w:pPr>
        <w:rPr>
          <w:rFonts w:ascii="Times New Roman" w:hAnsi="Times New Roman" w:cs="Times New Roman"/>
          <w:sz w:val="24"/>
          <w:szCs w:val="24"/>
        </w:rPr>
      </w:pPr>
    </w:p>
    <w:p w14:paraId="607980A1" w14:textId="77777777" w:rsidR="002329A6" w:rsidRPr="00041009" w:rsidRDefault="002329A6">
      <w:pPr>
        <w:rPr>
          <w:rFonts w:ascii="Times New Roman" w:hAnsi="Times New Roman" w:cs="Times New Roman"/>
          <w:sz w:val="24"/>
          <w:szCs w:val="24"/>
        </w:rPr>
      </w:pPr>
    </w:p>
    <w:p w14:paraId="30489A2C" w14:textId="77777777" w:rsidR="002329A6" w:rsidRPr="00041009" w:rsidRDefault="002329A6">
      <w:pPr>
        <w:rPr>
          <w:rFonts w:ascii="Times New Roman" w:hAnsi="Times New Roman" w:cs="Times New Roman"/>
          <w:sz w:val="24"/>
          <w:szCs w:val="24"/>
        </w:rPr>
      </w:pPr>
    </w:p>
    <w:p w14:paraId="6C4F6339" w14:textId="77777777" w:rsidR="002329A6" w:rsidRPr="00041009" w:rsidRDefault="002329A6">
      <w:pPr>
        <w:rPr>
          <w:rFonts w:ascii="Times New Roman" w:hAnsi="Times New Roman" w:cs="Times New Roman"/>
          <w:sz w:val="24"/>
          <w:szCs w:val="24"/>
        </w:rPr>
      </w:pPr>
    </w:p>
    <w:p w14:paraId="3C9E685C" w14:textId="77777777" w:rsidR="002329A6" w:rsidRPr="00041009" w:rsidRDefault="002329A6">
      <w:pPr>
        <w:rPr>
          <w:rFonts w:ascii="Times New Roman" w:hAnsi="Times New Roman" w:cs="Times New Roman"/>
          <w:sz w:val="24"/>
          <w:szCs w:val="24"/>
        </w:rPr>
      </w:pPr>
    </w:p>
    <w:p w14:paraId="2416656B" w14:textId="77777777" w:rsidR="002329A6" w:rsidRPr="00041009" w:rsidRDefault="002329A6">
      <w:pPr>
        <w:rPr>
          <w:rFonts w:ascii="Times New Roman" w:hAnsi="Times New Roman" w:cs="Times New Roman"/>
          <w:sz w:val="24"/>
          <w:szCs w:val="24"/>
        </w:rPr>
      </w:pPr>
    </w:p>
    <w:p w14:paraId="0A3D851A" w14:textId="77777777" w:rsidR="002329A6" w:rsidRPr="00041009" w:rsidRDefault="002329A6">
      <w:pPr>
        <w:rPr>
          <w:rFonts w:ascii="Times New Roman" w:hAnsi="Times New Roman" w:cs="Times New Roman"/>
          <w:sz w:val="24"/>
          <w:szCs w:val="24"/>
        </w:rPr>
      </w:pPr>
    </w:p>
    <w:p w14:paraId="7527F801" w14:textId="77777777" w:rsidR="002329A6" w:rsidRPr="00041009" w:rsidRDefault="002329A6">
      <w:pPr>
        <w:rPr>
          <w:rFonts w:ascii="Times New Roman" w:hAnsi="Times New Roman" w:cs="Times New Roman"/>
          <w:sz w:val="24"/>
          <w:szCs w:val="24"/>
        </w:rPr>
      </w:pPr>
    </w:p>
    <w:p w14:paraId="19623C18" w14:textId="77777777" w:rsidR="002329A6" w:rsidRPr="00041009" w:rsidRDefault="002329A6">
      <w:pPr>
        <w:rPr>
          <w:rFonts w:ascii="Times New Roman" w:hAnsi="Times New Roman" w:cs="Times New Roman"/>
          <w:sz w:val="24"/>
          <w:szCs w:val="24"/>
        </w:rPr>
      </w:pPr>
    </w:p>
    <w:p w14:paraId="68A8369D" w14:textId="77777777" w:rsidR="002329A6" w:rsidRPr="00041009" w:rsidRDefault="002329A6">
      <w:pPr>
        <w:rPr>
          <w:rFonts w:ascii="Times New Roman" w:hAnsi="Times New Roman" w:cs="Times New Roman"/>
          <w:sz w:val="24"/>
          <w:szCs w:val="24"/>
        </w:rPr>
      </w:pPr>
    </w:p>
    <w:p w14:paraId="18441355" w14:textId="77777777" w:rsidR="002329A6" w:rsidRPr="00041009" w:rsidRDefault="002329A6">
      <w:pPr>
        <w:rPr>
          <w:rFonts w:ascii="Times New Roman" w:hAnsi="Times New Roman" w:cs="Times New Roman"/>
          <w:sz w:val="24"/>
          <w:szCs w:val="24"/>
        </w:rPr>
      </w:pPr>
    </w:p>
    <w:p w14:paraId="06A665BF" w14:textId="77777777" w:rsidR="002329A6" w:rsidRPr="00041009" w:rsidRDefault="002329A6">
      <w:pPr>
        <w:rPr>
          <w:rFonts w:ascii="Times New Roman" w:hAnsi="Times New Roman" w:cs="Times New Roman"/>
          <w:sz w:val="24"/>
          <w:szCs w:val="24"/>
        </w:rPr>
      </w:pPr>
    </w:p>
    <w:p w14:paraId="314424B9" w14:textId="77777777" w:rsidR="006710CC" w:rsidRPr="00041009" w:rsidRDefault="006710CC">
      <w:pPr>
        <w:rPr>
          <w:rFonts w:ascii="Times New Roman" w:hAnsi="Times New Roman" w:cs="Times New Roman"/>
          <w:sz w:val="24"/>
          <w:szCs w:val="24"/>
        </w:rPr>
      </w:pPr>
    </w:p>
    <w:p w14:paraId="2783E1E3" w14:textId="77777777" w:rsidR="00180EB9" w:rsidRPr="00041009" w:rsidRDefault="00180EB9">
      <w:pPr>
        <w:rPr>
          <w:rFonts w:ascii="Times New Roman" w:hAnsi="Times New Roman" w:cs="Times New Roman"/>
          <w:sz w:val="24"/>
          <w:szCs w:val="24"/>
        </w:rPr>
      </w:pPr>
    </w:p>
    <w:p w14:paraId="3899F6E7" w14:textId="77777777" w:rsidR="002329A6" w:rsidRPr="00041009" w:rsidRDefault="002329A6">
      <w:pPr>
        <w:rPr>
          <w:rFonts w:ascii="Times New Roman" w:hAnsi="Times New Roman" w:cs="Times New Roman"/>
          <w:sz w:val="24"/>
          <w:szCs w:val="24"/>
        </w:rPr>
      </w:pPr>
    </w:p>
    <w:p w14:paraId="14C8C3D7" w14:textId="77777777" w:rsidR="002329A6" w:rsidRPr="00041009" w:rsidRDefault="002329A6" w:rsidP="006710CC">
      <w:pPr>
        <w:pStyle w:val="Heading1"/>
        <w:rPr>
          <w:rFonts w:cs="Times New Roman"/>
          <w:sz w:val="24"/>
          <w:szCs w:val="24"/>
        </w:rPr>
      </w:pPr>
      <w:bookmarkStart w:id="7" w:name="_Toc94684074"/>
      <w:bookmarkStart w:id="8" w:name="_Toc193180565"/>
      <w:r w:rsidRPr="00041009">
        <w:rPr>
          <w:rFonts w:cs="Times New Roman"/>
          <w:sz w:val="24"/>
          <w:szCs w:val="24"/>
        </w:rPr>
        <w:lastRenderedPageBreak/>
        <w:t>PROGRAMSKE AKTIVNOSTI</w:t>
      </w:r>
      <w:bookmarkEnd w:id="7"/>
      <w:bookmarkEnd w:id="8"/>
    </w:p>
    <w:p w14:paraId="750DD649" w14:textId="77777777" w:rsidR="002329A6" w:rsidRPr="00041009" w:rsidRDefault="002329A6" w:rsidP="002329A6">
      <w:pPr>
        <w:spacing w:after="0" w:line="276" w:lineRule="auto"/>
        <w:jc w:val="both"/>
        <w:rPr>
          <w:rFonts w:ascii="Times New Roman" w:hAnsi="Times New Roman" w:cs="Times New Roman"/>
          <w:sz w:val="24"/>
          <w:szCs w:val="24"/>
          <w:lang w:val="sr-Latn-CS"/>
        </w:rPr>
      </w:pPr>
    </w:p>
    <w:p w14:paraId="4305C5B2" w14:textId="6A21A382" w:rsidR="002923C4" w:rsidRPr="00041009" w:rsidRDefault="002923C4" w:rsidP="002923C4">
      <w:pPr>
        <w:shd w:val="clear" w:color="auto" w:fill="FFFFFF"/>
        <w:spacing w:after="0" w:line="253" w:lineRule="atLeast"/>
        <w:jc w:val="both"/>
        <w:rPr>
          <w:rFonts w:ascii="Times New Roman" w:eastAsia="Times New Roman" w:hAnsi="Times New Roman" w:cs="Times New Roman"/>
          <w:sz w:val="24"/>
          <w:szCs w:val="24"/>
        </w:rPr>
      </w:pPr>
      <w:r w:rsidRPr="00041009">
        <w:rPr>
          <w:rFonts w:ascii="Times New Roman" w:eastAsia="Times New Roman" w:hAnsi="Times New Roman" w:cs="Times New Roman"/>
          <w:sz w:val="24"/>
          <w:szCs w:val="24"/>
          <w:lang w:val="sr-Latn-RS"/>
        </w:rPr>
        <w:t>Turistička organizacija Nikšić sarađuje sa svim subjektima sa područja opštine u cilju bolje turističke valorizacije, promocije i razvoja kvalitetnije turističke ponude. U toku cijele godine naša organizacija pruža informacije svim zainteresovanim licima, bilo da se radi o smještaju, cijenama, saobraćaju, kulturnim dešavanjima, sportskim manifestacijama ili drugim bitnim dešavanjima u našem gradu. Uloga manifestacija u kreiranju turističke ponude destinacije je izuzetno značajna. Manifestacije predstavljaju dio turističke ponude kojom se privlači veliki broj posjetilaca. One mogu biti i razlog da turisti posjete određenu destinaciju.</w:t>
      </w:r>
    </w:p>
    <w:p w14:paraId="4F7E0944" w14:textId="6ADD3C28" w:rsidR="002923C4" w:rsidRPr="00041009" w:rsidRDefault="002923C4" w:rsidP="002923C4">
      <w:pPr>
        <w:shd w:val="clear" w:color="auto" w:fill="FFFFFF"/>
        <w:spacing w:after="0" w:line="253" w:lineRule="atLeast"/>
        <w:jc w:val="both"/>
        <w:rPr>
          <w:rFonts w:ascii="Times New Roman" w:eastAsia="Times New Roman" w:hAnsi="Times New Roman" w:cs="Times New Roman"/>
          <w:sz w:val="24"/>
          <w:szCs w:val="24"/>
          <w:lang w:val="sr-Latn-RS"/>
        </w:rPr>
      </w:pPr>
      <w:r w:rsidRPr="00041009">
        <w:rPr>
          <w:rFonts w:ascii="Times New Roman" w:eastAsia="Times New Roman" w:hAnsi="Times New Roman" w:cs="Times New Roman"/>
          <w:sz w:val="24"/>
          <w:szCs w:val="24"/>
          <w:lang w:val="sr-Latn-RS"/>
        </w:rPr>
        <w:t>Manifestacijama se promoviše tradicija i autentičnost određenih destinacija i njihovog stanovništva, obilježavaju se istorijski događaji ili</w:t>
      </w:r>
      <w:r w:rsidR="00997FE3">
        <w:rPr>
          <w:rFonts w:ascii="Times New Roman" w:eastAsia="Times New Roman" w:hAnsi="Times New Roman" w:cs="Times New Roman"/>
          <w:sz w:val="24"/>
          <w:szCs w:val="24"/>
          <w:lang w:val="sr-Latn-RS"/>
        </w:rPr>
        <w:t xml:space="preserve"> </w:t>
      </w:r>
      <w:r w:rsidRPr="00041009">
        <w:rPr>
          <w:rFonts w:ascii="Times New Roman" w:eastAsia="Times New Roman" w:hAnsi="Times New Roman" w:cs="Times New Roman"/>
          <w:sz w:val="24"/>
          <w:szCs w:val="24"/>
          <w:lang w:val="sr-Latn-RS"/>
        </w:rPr>
        <w:t xml:space="preserve"> kreiraju novi događaji i aktivnosti u svrhu zabave i uživanja u muzici i drugim aktivnostima. Organizacijom manifes</w:t>
      </w:r>
      <w:r w:rsidR="00997FE3">
        <w:rPr>
          <w:rFonts w:ascii="Times New Roman" w:eastAsia="Times New Roman" w:hAnsi="Times New Roman" w:cs="Times New Roman"/>
          <w:sz w:val="24"/>
          <w:szCs w:val="24"/>
          <w:lang w:val="sr-Latn-RS"/>
        </w:rPr>
        <w:t>tacija pruža se mogućnost</w:t>
      </w:r>
      <w:r w:rsidRPr="00041009">
        <w:rPr>
          <w:rFonts w:ascii="Times New Roman" w:eastAsia="Times New Roman" w:hAnsi="Times New Roman" w:cs="Times New Roman"/>
          <w:sz w:val="24"/>
          <w:szCs w:val="24"/>
          <w:lang w:val="sr-Latn-RS"/>
        </w:rPr>
        <w:t xml:space="preserve"> privremenog zapošljavanja lokalnog stanovništva i povećava se ukupni prihod od turizma.</w:t>
      </w:r>
    </w:p>
    <w:p w14:paraId="7F5970CE" w14:textId="77777777" w:rsidR="001149DB" w:rsidRPr="00041009" w:rsidRDefault="001149DB" w:rsidP="002923C4">
      <w:pPr>
        <w:shd w:val="clear" w:color="auto" w:fill="FFFFFF"/>
        <w:spacing w:after="0" w:line="253" w:lineRule="atLeast"/>
        <w:jc w:val="both"/>
        <w:rPr>
          <w:rFonts w:ascii="Times New Roman" w:eastAsia="Times New Roman" w:hAnsi="Times New Roman" w:cs="Times New Roman"/>
          <w:sz w:val="24"/>
          <w:szCs w:val="24"/>
          <w:lang w:val="sr-Latn-RS"/>
        </w:rPr>
      </w:pPr>
    </w:p>
    <w:p w14:paraId="73202C79" w14:textId="77777777" w:rsidR="00023800" w:rsidRPr="00041009" w:rsidRDefault="00023800" w:rsidP="00023800">
      <w:pPr>
        <w:spacing w:after="0" w:line="276" w:lineRule="auto"/>
        <w:jc w:val="both"/>
        <w:rPr>
          <w:rFonts w:ascii="Times New Roman" w:eastAsia="Times New Roman" w:hAnsi="Times New Roman" w:cs="Times New Roman"/>
          <w:b/>
          <w:color w:val="000000" w:themeColor="text1"/>
          <w:sz w:val="24"/>
          <w:szCs w:val="24"/>
          <w:lang w:val="sr-Latn-RS"/>
        </w:rPr>
      </w:pPr>
    </w:p>
    <w:p w14:paraId="149F58CA" w14:textId="678D17C0" w:rsidR="00510BD3" w:rsidRPr="00C9652E" w:rsidRDefault="000276C2" w:rsidP="00C9652E">
      <w:pPr>
        <w:pStyle w:val="Heading2"/>
      </w:pPr>
      <w:bookmarkStart w:id="9" w:name="_Toc193180566"/>
      <w:r>
        <w:t>“</w:t>
      </w:r>
      <w:r w:rsidR="00510BD3" w:rsidRPr="00C9652E">
        <w:t>Novo</w:t>
      </w:r>
      <w:r w:rsidR="0054408F" w:rsidRPr="00C9652E">
        <w:t>godišnji i B</w:t>
      </w:r>
      <w:r w:rsidR="00510BD3" w:rsidRPr="00C9652E">
        <w:t>ožićni bazar“ , januar</w:t>
      </w:r>
      <w:bookmarkEnd w:id="9"/>
    </w:p>
    <w:p w14:paraId="401E0850" w14:textId="77777777" w:rsidR="00510BD3" w:rsidRPr="00041009" w:rsidRDefault="00510BD3" w:rsidP="002329A6">
      <w:pPr>
        <w:spacing w:after="0" w:line="276" w:lineRule="auto"/>
        <w:jc w:val="both"/>
        <w:rPr>
          <w:rFonts w:ascii="Times New Roman" w:eastAsia="Times New Roman" w:hAnsi="Times New Roman" w:cs="Times New Roman"/>
          <w:b/>
          <w:color w:val="000000" w:themeColor="text1"/>
          <w:sz w:val="24"/>
          <w:szCs w:val="24"/>
          <w:lang w:val="sr-Latn-CS"/>
        </w:rPr>
      </w:pPr>
    </w:p>
    <w:p w14:paraId="5B31B11D" w14:textId="2C731DF5" w:rsidR="00510BD3" w:rsidRPr="00041009" w:rsidRDefault="00510BD3" w:rsidP="002329A6">
      <w:pPr>
        <w:spacing w:after="0" w:line="276" w:lineRule="auto"/>
        <w:jc w:val="both"/>
        <w:rPr>
          <w:rFonts w:ascii="Times New Roman" w:eastAsia="Times New Roman" w:hAnsi="Times New Roman" w:cs="Times New Roman"/>
          <w:color w:val="000000" w:themeColor="text1"/>
          <w:sz w:val="24"/>
          <w:szCs w:val="24"/>
          <w:lang w:val="sr-Latn-CS"/>
        </w:rPr>
      </w:pPr>
      <w:r w:rsidRPr="00041009">
        <w:rPr>
          <w:rFonts w:ascii="Times New Roman" w:eastAsia="Times New Roman" w:hAnsi="Times New Roman" w:cs="Times New Roman"/>
          <w:color w:val="000000" w:themeColor="text1"/>
          <w:sz w:val="24"/>
          <w:szCs w:val="24"/>
          <w:lang w:val="sr-Latn-CS"/>
        </w:rPr>
        <w:t>Opština Nikšić je uz podršku Turističke organizacije Nikšić na Trgu slobode organizoval</w:t>
      </w:r>
      <w:r w:rsidR="0054408F" w:rsidRPr="00041009">
        <w:rPr>
          <w:rFonts w:ascii="Times New Roman" w:eastAsia="Times New Roman" w:hAnsi="Times New Roman" w:cs="Times New Roman"/>
          <w:color w:val="000000" w:themeColor="text1"/>
          <w:sz w:val="24"/>
          <w:szCs w:val="24"/>
          <w:lang w:val="sr-Latn-CS"/>
        </w:rPr>
        <w:t>a „Novogodišnji i Božićni bazar</w:t>
      </w:r>
      <w:r w:rsidR="00997FE3">
        <w:rPr>
          <w:rFonts w:ascii="Times New Roman" w:eastAsia="Times New Roman" w:hAnsi="Times New Roman" w:cs="Times New Roman"/>
          <w:color w:val="000000" w:themeColor="text1"/>
          <w:sz w:val="24"/>
          <w:szCs w:val="24"/>
          <w:lang w:val="sr-Latn-CS"/>
        </w:rPr>
        <w:t>“ od 20.12.2023. do 20.01.2024</w:t>
      </w:r>
      <w:r w:rsidRPr="00041009">
        <w:rPr>
          <w:rFonts w:ascii="Times New Roman" w:eastAsia="Times New Roman" w:hAnsi="Times New Roman" w:cs="Times New Roman"/>
          <w:color w:val="000000" w:themeColor="text1"/>
          <w:sz w:val="24"/>
          <w:szCs w:val="24"/>
          <w:lang w:val="sr-Latn-CS"/>
        </w:rPr>
        <w:t>. godine. Deset kućica postavljeno je na trgu, a dodijeljene su na osnovu javnog poziva, koji je raspisala Opština Nikšić. Turistička organizacija Nikšić je dala svoj doprinos</w:t>
      </w:r>
      <w:r w:rsidR="0054408F" w:rsidRPr="00041009">
        <w:rPr>
          <w:rFonts w:ascii="Times New Roman" w:eastAsia="Times New Roman" w:hAnsi="Times New Roman" w:cs="Times New Roman"/>
          <w:color w:val="000000" w:themeColor="text1"/>
          <w:sz w:val="24"/>
          <w:szCs w:val="24"/>
          <w:lang w:val="sr-Latn-CS"/>
        </w:rPr>
        <w:t xml:space="preserve"> </w:t>
      </w:r>
      <w:r w:rsidRPr="00041009">
        <w:rPr>
          <w:rFonts w:ascii="Times New Roman" w:eastAsia="Times New Roman" w:hAnsi="Times New Roman" w:cs="Times New Roman"/>
          <w:color w:val="000000" w:themeColor="text1"/>
          <w:sz w:val="24"/>
          <w:szCs w:val="24"/>
          <w:lang w:val="sr-Latn-CS"/>
        </w:rPr>
        <w:t xml:space="preserve"> realizaciji ovog događaja organizacijom svakodnevnog programa u toku tra</w:t>
      </w:r>
      <w:r w:rsidR="0090103C" w:rsidRPr="00041009">
        <w:rPr>
          <w:rFonts w:ascii="Times New Roman" w:eastAsia="Times New Roman" w:hAnsi="Times New Roman" w:cs="Times New Roman"/>
          <w:color w:val="000000" w:themeColor="text1"/>
          <w:sz w:val="24"/>
          <w:szCs w:val="24"/>
          <w:lang w:val="sr-Latn-CS"/>
        </w:rPr>
        <w:t>janja bazara. Naši sugrađani kao</w:t>
      </w:r>
      <w:r w:rsidRPr="00041009">
        <w:rPr>
          <w:rFonts w:ascii="Times New Roman" w:eastAsia="Times New Roman" w:hAnsi="Times New Roman" w:cs="Times New Roman"/>
          <w:color w:val="000000" w:themeColor="text1"/>
          <w:sz w:val="24"/>
          <w:szCs w:val="24"/>
          <w:lang w:val="sr-Latn-CS"/>
        </w:rPr>
        <w:t xml:space="preserve"> i svi posjetioci iz drugih gradova imali su prili</w:t>
      </w:r>
      <w:r w:rsidR="0090103C" w:rsidRPr="00041009">
        <w:rPr>
          <w:rFonts w:ascii="Times New Roman" w:eastAsia="Times New Roman" w:hAnsi="Times New Roman" w:cs="Times New Roman"/>
          <w:color w:val="000000" w:themeColor="text1"/>
          <w:sz w:val="24"/>
          <w:szCs w:val="24"/>
          <w:lang w:val="sr-Latn-CS"/>
        </w:rPr>
        <w:t>ku da uživaju u programu za dje</w:t>
      </w:r>
      <w:r w:rsidRPr="00041009">
        <w:rPr>
          <w:rFonts w:ascii="Times New Roman" w:eastAsia="Times New Roman" w:hAnsi="Times New Roman" w:cs="Times New Roman"/>
          <w:color w:val="000000" w:themeColor="text1"/>
          <w:sz w:val="24"/>
          <w:szCs w:val="24"/>
          <w:lang w:val="sr-Latn-CS"/>
        </w:rPr>
        <w:t>cu</w:t>
      </w:r>
      <w:r w:rsidR="0054408F" w:rsidRPr="00041009">
        <w:rPr>
          <w:rFonts w:ascii="Times New Roman" w:eastAsia="Times New Roman" w:hAnsi="Times New Roman" w:cs="Times New Roman"/>
          <w:color w:val="000000" w:themeColor="text1"/>
          <w:sz w:val="24"/>
          <w:szCs w:val="24"/>
          <w:lang w:val="sr-Latn-CS"/>
        </w:rPr>
        <w:t>,</w:t>
      </w:r>
      <w:r w:rsidRPr="00041009">
        <w:rPr>
          <w:rFonts w:ascii="Times New Roman" w:eastAsia="Times New Roman" w:hAnsi="Times New Roman" w:cs="Times New Roman"/>
          <w:color w:val="000000" w:themeColor="text1"/>
          <w:sz w:val="24"/>
          <w:szCs w:val="24"/>
          <w:lang w:val="sr-Latn-CS"/>
        </w:rPr>
        <w:t xml:space="preserve"> ali i nastupima lokalnih bendova.</w:t>
      </w:r>
    </w:p>
    <w:p w14:paraId="1C648D63" w14:textId="48C434C5" w:rsidR="00E50756" w:rsidRDefault="00E50756" w:rsidP="002329A6">
      <w:pPr>
        <w:spacing w:after="0" w:line="276" w:lineRule="auto"/>
        <w:jc w:val="both"/>
        <w:rPr>
          <w:rFonts w:ascii="Times New Roman" w:eastAsia="Times New Roman" w:hAnsi="Times New Roman" w:cs="Times New Roman"/>
          <w:color w:val="000000" w:themeColor="text1"/>
          <w:sz w:val="24"/>
          <w:szCs w:val="24"/>
          <w:lang w:val="sr-Latn-CS"/>
        </w:rPr>
      </w:pPr>
    </w:p>
    <w:p w14:paraId="2A294AD3" w14:textId="77777777" w:rsidR="00C4661D" w:rsidRPr="00041009" w:rsidRDefault="00C4661D" w:rsidP="002329A6">
      <w:pPr>
        <w:spacing w:after="0" w:line="276" w:lineRule="auto"/>
        <w:jc w:val="both"/>
        <w:rPr>
          <w:rFonts w:ascii="Times New Roman" w:eastAsia="Times New Roman" w:hAnsi="Times New Roman" w:cs="Times New Roman"/>
          <w:color w:val="000000" w:themeColor="text1"/>
          <w:sz w:val="24"/>
          <w:szCs w:val="24"/>
          <w:lang w:val="sr-Latn-CS"/>
        </w:rPr>
      </w:pPr>
    </w:p>
    <w:p w14:paraId="5890DF5D" w14:textId="7BCAA883" w:rsidR="00E50756" w:rsidRPr="00041009" w:rsidRDefault="000276C2" w:rsidP="006710CC">
      <w:pPr>
        <w:pStyle w:val="Heading2"/>
        <w:rPr>
          <w:rFonts w:eastAsia="Times New Roman" w:cs="Times New Roman"/>
          <w:szCs w:val="24"/>
          <w:lang w:val="sr-Latn-CS"/>
        </w:rPr>
      </w:pPr>
      <w:bookmarkStart w:id="10" w:name="_Toc193180567"/>
      <w:r>
        <w:rPr>
          <w:rFonts w:eastAsia="Times New Roman" w:cs="Times New Roman"/>
          <w:szCs w:val="24"/>
          <w:lang w:val="sr-Latn-CS"/>
        </w:rPr>
        <w:t>„</w:t>
      </w:r>
      <w:r w:rsidR="00AA17FA" w:rsidRPr="00041009">
        <w:rPr>
          <w:rFonts w:eastAsia="Times New Roman" w:cs="Times New Roman"/>
          <w:szCs w:val="24"/>
          <w:lang w:val="sr-Latn-CS"/>
        </w:rPr>
        <w:t>Karavan mimoze u Nik</w:t>
      </w:r>
      <w:r w:rsidR="00AA17FA" w:rsidRPr="00041009">
        <w:rPr>
          <w:rFonts w:eastAsia="Times New Roman" w:cs="Times New Roman"/>
          <w:szCs w:val="24"/>
          <w:lang w:val="sr-Latn-ME"/>
        </w:rPr>
        <w:t>šiću“</w:t>
      </w:r>
      <w:r w:rsidR="00E50756" w:rsidRPr="00041009">
        <w:rPr>
          <w:rFonts w:eastAsia="Times New Roman" w:cs="Times New Roman"/>
          <w:szCs w:val="24"/>
          <w:lang w:val="sr-Latn-CS"/>
        </w:rPr>
        <w:t>, februar</w:t>
      </w:r>
      <w:bookmarkEnd w:id="10"/>
    </w:p>
    <w:p w14:paraId="02E6A1E7" w14:textId="77777777" w:rsidR="00AA17FA" w:rsidRPr="00041009" w:rsidRDefault="00AA17FA" w:rsidP="00AA17FA">
      <w:pPr>
        <w:rPr>
          <w:rFonts w:ascii="Times New Roman" w:hAnsi="Times New Roman" w:cs="Times New Roman"/>
          <w:sz w:val="24"/>
          <w:szCs w:val="24"/>
          <w:lang w:val="sr-Latn-CS"/>
        </w:rPr>
      </w:pPr>
    </w:p>
    <w:p w14:paraId="2E362455" w14:textId="7626E1B4" w:rsidR="00AA17FA" w:rsidRPr="00041009" w:rsidRDefault="00AA17FA" w:rsidP="00AA17FA">
      <w:pPr>
        <w:jc w:val="both"/>
        <w:rPr>
          <w:rFonts w:ascii="Times New Roman" w:hAnsi="Times New Roman" w:cs="Times New Roman"/>
          <w:sz w:val="24"/>
          <w:szCs w:val="24"/>
          <w:lang w:val="sr-Latn-CS"/>
        </w:rPr>
      </w:pPr>
      <w:r w:rsidRPr="00041009">
        <w:rPr>
          <w:rFonts w:ascii="Times New Roman" w:hAnsi="Times New Roman" w:cs="Times New Roman"/>
          <w:color w:val="000000"/>
          <w:sz w:val="24"/>
          <w:szCs w:val="24"/>
          <w:shd w:val="clear" w:color="auto" w:fill="FFFFFF"/>
        </w:rPr>
        <w:t>Promocija</w:t>
      </w:r>
      <w:r w:rsidRPr="00041009">
        <w:rPr>
          <w:rFonts w:ascii="Times New Roman" w:hAnsi="Times New Roman" w:cs="Times New Roman"/>
          <w:color w:val="000000"/>
          <w:sz w:val="24"/>
          <w:szCs w:val="24"/>
          <w:shd w:val="clear" w:color="auto" w:fill="FFFFFF"/>
          <w:lang w:val="sr-Latn-CS"/>
        </w:rPr>
        <w:t xml:space="preserve"> </w:t>
      </w:r>
      <w:r w:rsidR="00997FE3">
        <w:rPr>
          <w:rFonts w:ascii="Times New Roman" w:hAnsi="Times New Roman" w:cs="Times New Roman"/>
          <w:color w:val="000000"/>
          <w:sz w:val="24"/>
          <w:szCs w:val="24"/>
          <w:shd w:val="clear" w:color="auto" w:fill="FFFFFF"/>
          <w:lang w:val="sr-Latn-CS"/>
        </w:rPr>
        <w:t>„P</w:t>
      </w:r>
      <w:r w:rsidRPr="00041009">
        <w:rPr>
          <w:rFonts w:ascii="Times New Roman" w:hAnsi="Times New Roman" w:cs="Times New Roman"/>
          <w:color w:val="000000"/>
          <w:sz w:val="24"/>
          <w:szCs w:val="24"/>
          <w:shd w:val="clear" w:color="auto" w:fill="FFFFFF"/>
        </w:rPr>
        <w:t>raznika</w:t>
      </w:r>
      <w:r w:rsidRPr="00041009">
        <w:rPr>
          <w:rFonts w:ascii="Times New Roman" w:hAnsi="Times New Roman" w:cs="Times New Roman"/>
          <w:color w:val="000000"/>
          <w:sz w:val="24"/>
          <w:szCs w:val="24"/>
          <w:shd w:val="clear" w:color="auto" w:fill="FFFFFF"/>
          <w:lang w:val="sr-Latn-CS"/>
        </w:rPr>
        <w:t xml:space="preserve"> </w:t>
      </w:r>
      <w:r w:rsidR="00997FE3">
        <w:rPr>
          <w:rFonts w:ascii="Times New Roman" w:hAnsi="Times New Roman" w:cs="Times New Roman"/>
          <w:color w:val="000000"/>
          <w:sz w:val="24"/>
          <w:szCs w:val="24"/>
          <w:shd w:val="clear" w:color="auto" w:fill="FFFFFF"/>
        </w:rPr>
        <w:t>M</w:t>
      </w:r>
      <w:r w:rsidRPr="00041009">
        <w:rPr>
          <w:rFonts w:ascii="Times New Roman" w:hAnsi="Times New Roman" w:cs="Times New Roman"/>
          <w:color w:val="000000"/>
          <w:sz w:val="24"/>
          <w:szCs w:val="24"/>
          <w:shd w:val="clear" w:color="auto" w:fill="FFFFFF"/>
        </w:rPr>
        <w:t>imoze</w:t>
      </w:r>
      <w:r w:rsidR="00997FE3" w:rsidRPr="00997FE3">
        <w:rPr>
          <w:rFonts w:ascii="Times New Roman" w:hAnsi="Times New Roman" w:cs="Times New Roman"/>
          <w:color w:val="000000"/>
          <w:sz w:val="24"/>
          <w:szCs w:val="24"/>
          <w:shd w:val="clear" w:color="auto" w:fill="FFFFFF"/>
          <w:lang w:val="sr-Latn-CS"/>
        </w:rPr>
        <w:t>”</w:t>
      </w:r>
      <w:r w:rsidRPr="00041009">
        <w:rPr>
          <w:rFonts w:ascii="Times New Roman" w:hAnsi="Times New Roman" w:cs="Times New Roman"/>
          <w:color w:val="000000"/>
          <w:sz w:val="24"/>
          <w:szCs w:val="24"/>
          <w:shd w:val="clear" w:color="auto" w:fill="FFFFFF"/>
          <w:lang w:val="sr-Latn-CS"/>
        </w:rPr>
        <w:t xml:space="preserve"> </w:t>
      </w:r>
      <w:r w:rsidRPr="00041009">
        <w:rPr>
          <w:rFonts w:ascii="Times New Roman" w:hAnsi="Times New Roman" w:cs="Times New Roman"/>
          <w:color w:val="000000"/>
          <w:sz w:val="24"/>
          <w:szCs w:val="24"/>
          <w:shd w:val="clear" w:color="auto" w:fill="FFFFFF"/>
        </w:rPr>
        <w:t>u</w:t>
      </w:r>
      <w:r w:rsidRPr="00041009">
        <w:rPr>
          <w:rFonts w:ascii="Times New Roman" w:hAnsi="Times New Roman" w:cs="Times New Roman"/>
          <w:color w:val="000000"/>
          <w:sz w:val="24"/>
          <w:szCs w:val="24"/>
          <w:shd w:val="clear" w:color="auto" w:fill="FFFFFF"/>
          <w:lang w:val="sr-Latn-CS"/>
        </w:rPr>
        <w:t xml:space="preserve"> </w:t>
      </w:r>
      <w:r w:rsidRPr="00041009">
        <w:rPr>
          <w:rFonts w:ascii="Times New Roman" w:hAnsi="Times New Roman" w:cs="Times New Roman"/>
          <w:color w:val="000000"/>
          <w:sz w:val="24"/>
          <w:szCs w:val="24"/>
          <w:shd w:val="clear" w:color="auto" w:fill="FFFFFF"/>
        </w:rPr>
        <w:t>Nik</w:t>
      </w:r>
      <w:r w:rsidRPr="00041009">
        <w:rPr>
          <w:rFonts w:ascii="Times New Roman" w:hAnsi="Times New Roman" w:cs="Times New Roman"/>
          <w:color w:val="000000"/>
          <w:sz w:val="24"/>
          <w:szCs w:val="24"/>
          <w:shd w:val="clear" w:color="auto" w:fill="FFFFFF"/>
          <w:lang w:val="sr-Latn-CS"/>
        </w:rPr>
        <w:t>š</w:t>
      </w:r>
      <w:r w:rsidRPr="00041009">
        <w:rPr>
          <w:rFonts w:ascii="Times New Roman" w:hAnsi="Times New Roman" w:cs="Times New Roman"/>
          <w:color w:val="000000"/>
          <w:sz w:val="24"/>
          <w:szCs w:val="24"/>
          <w:shd w:val="clear" w:color="auto" w:fill="FFFFFF"/>
        </w:rPr>
        <w:t>i</w:t>
      </w:r>
      <w:r w:rsidRPr="00041009">
        <w:rPr>
          <w:rFonts w:ascii="Times New Roman" w:hAnsi="Times New Roman" w:cs="Times New Roman"/>
          <w:color w:val="000000"/>
          <w:sz w:val="24"/>
          <w:szCs w:val="24"/>
          <w:shd w:val="clear" w:color="auto" w:fill="FFFFFF"/>
          <w:lang w:val="sr-Latn-CS"/>
        </w:rPr>
        <w:t>ć</w:t>
      </w:r>
      <w:r w:rsidRPr="00041009">
        <w:rPr>
          <w:rFonts w:ascii="Times New Roman" w:hAnsi="Times New Roman" w:cs="Times New Roman"/>
          <w:color w:val="000000"/>
          <w:sz w:val="24"/>
          <w:szCs w:val="24"/>
          <w:shd w:val="clear" w:color="auto" w:fill="FFFFFF"/>
        </w:rPr>
        <w:t>u</w:t>
      </w:r>
      <w:r w:rsidRPr="00041009">
        <w:rPr>
          <w:rFonts w:ascii="Times New Roman" w:hAnsi="Times New Roman" w:cs="Times New Roman"/>
          <w:color w:val="000000"/>
          <w:sz w:val="24"/>
          <w:szCs w:val="24"/>
          <w:shd w:val="clear" w:color="auto" w:fill="FFFFFF"/>
          <w:lang w:val="sr-Latn-CS"/>
        </w:rPr>
        <w:t xml:space="preserve"> </w:t>
      </w:r>
      <w:r w:rsidRPr="00041009">
        <w:rPr>
          <w:rFonts w:ascii="Times New Roman" w:hAnsi="Times New Roman" w:cs="Times New Roman"/>
          <w:color w:val="000000"/>
          <w:sz w:val="24"/>
          <w:szCs w:val="24"/>
          <w:shd w:val="clear" w:color="auto" w:fill="FFFFFF"/>
        </w:rPr>
        <w:t>je</w:t>
      </w:r>
      <w:r w:rsidRPr="00041009">
        <w:rPr>
          <w:rFonts w:ascii="Times New Roman" w:hAnsi="Times New Roman" w:cs="Times New Roman"/>
          <w:color w:val="000000"/>
          <w:sz w:val="24"/>
          <w:szCs w:val="24"/>
          <w:shd w:val="clear" w:color="auto" w:fill="FFFFFF"/>
          <w:lang w:val="sr-Latn-CS"/>
        </w:rPr>
        <w:t xml:space="preserve"> </w:t>
      </w:r>
      <w:r w:rsidRPr="00041009">
        <w:rPr>
          <w:rFonts w:ascii="Times New Roman" w:hAnsi="Times New Roman" w:cs="Times New Roman"/>
          <w:color w:val="000000"/>
          <w:sz w:val="24"/>
          <w:szCs w:val="24"/>
          <w:shd w:val="clear" w:color="auto" w:fill="FFFFFF"/>
        </w:rPr>
        <w:t>manifistacija</w:t>
      </w:r>
      <w:r w:rsidRPr="00041009">
        <w:rPr>
          <w:rFonts w:ascii="Times New Roman" w:hAnsi="Times New Roman" w:cs="Times New Roman"/>
          <w:color w:val="000000"/>
          <w:sz w:val="24"/>
          <w:szCs w:val="24"/>
          <w:shd w:val="clear" w:color="auto" w:fill="FFFFFF"/>
          <w:lang w:val="sr-Latn-CS"/>
        </w:rPr>
        <w:t xml:space="preserve"> </w:t>
      </w:r>
      <w:r w:rsidRPr="00041009">
        <w:rPr>
          <w:rFonts w:ascii="Times New Roman" w:hAnsi="Times New Roman" w:cs="Times New Roman"/>
          <w:color w:val="000000"/>
          <w:sz w:val="24"/>
          <w:szCs w:val="24"/>
          <w:shd w:val="clear" w:color="auto" w:fill="FFFFFF"/>
        </w:rPr>
        <w:t>koju</w:t>
      </w:r>
      <w:r w:rsidRPr="00041009">
        <w:rPr>
          <w:rFonts w:ascii="Times New Roman" w:hAnsi="Times New Roman" w:cs="Times New Roman"/>
          <w:color w:val="000000"/>
          <w:sz w:val="24"/>
          <w:szCs w:val="24"/>
          <w:shd w:val="clear" w:color="auto" w:fill="FFFFFF"/>
          <w:lang w:val="sr-Latn-CS"/>
        </w:rPr>
        <w:t xml:space="preserve"> </w:t>
      </w:r>
      <w:r w:rsidRPr="00041009">
        <w:rPr>
          <w:rFonts w:ascii="Times New Roman" w:hAnsi="Times New Roman" w:cs="Times New Roman"/>
          <w:color w:val="000000"/>
          <w:sz w:val="24"/>
          <w:szCs w:val="24"/>
          <w:shd w:val="clear" w:color="auto" w:fill="FFFFFF"/>
        </w:rPr>
        <w:t>je</w:t>
      </w:r>
      <w:r w:rsidRPr="00041009">
        <w:rPr>
          <w:rFonts w:ascii="Times New Roman" w:hAnsi="Times New Roman" w:cs="Times New Roman"/>
          <w:color w:val="000000"/>
          <w:sz w:val="24"/>
          <w:szCs w:val="24"/>
          <w:shd w:val="clear" w:color="auto" w:fill="FFFFFF"/>
          <w:lang w:val="sr-Latn-CS"/>
        </w:rPr>
        <w:t xml:space="preserve"> </w:t>
      </w:r>
      <w:r w:rsidRPr="00041009">
        <w:rPr>
          <w:rFonts w:ascii="Times New Roman" w:hAnsi="Times New Roman" w:cs="Times New Roman"/>
          <w:color w:val="000000"/>
          <w:sz w:val="24"/>
          <w:szCs w:val="24"/>
          <w:shd w:val="clear" w:color="auto" w:fill="FFFFFF"/>
        </w:rPr>
        <w:t>TO</w:t>
      </w:r>
      <w:r w:rsidRPr="00041009">
        <w:rPr>
          <w:rFonts w:ascii="Times New Roman" w:hAnsi="Times New Roman" w:cs="Times New Roman"/>
          <w:color w:val="000000"/>
          <w:sz w:val="24"/>
          <w:szCs w:val="24"/>
          <w:shd w:val="clear" w:color="auto" w:fill="FFFFFF"/>
          <w:lang w:val="sr-Latn-CS"/>
        </w:rPr>
        <w:t xml:space="preserve"> </w:t>
      </w:r>
      <w:r w:rsidRPr="00041009">
        <w:rPr>
          <w:rFonts w:ascii="Times New Roman" w:hAnsi="Times New Roman" w:cs="Times New Roman"/>
          <w:color w:val="000000"/>
          <w:sz w:val="24"/>
          <w:szCs w:val="24"/>
          <w:shd w:val="clear" w:color="auto" w:fill="FFFFFF"/>
        </w:rPr>
        <w:t>Nik</w:t>
      </w:r>
      <w:r w:rsidRPr="00041009">
        <w:rPr>
          <w:rFonts w:ascii="Times New Roman" w:hAnsi="Times New Roman" w:cs="Times New Roman"/>
          <w:color w:val="000000"/>
          <w:sz w:val="24"/>
          <w:szCs w:val="24"/>
          <w:shd w:val="clear" w:color="auto" w:fill="FFFFFF"/>
          <w:lang w:val="sr-Latn-CS"/>
        </w:rPr>
        <w:t>š</w:t>
      </w:r>
      <w:r w:rsidRPr="00041009">
        <w:rPr>
          <w:rFonts w:ascii="Times New Roman" w:hAnsi="Times New Roman" w:cs="Times New Roman"/>
          <w:color w:val="000000"/>
          <w:sz w:val="24"/>
          <w:szCs w:val="24"/>
          <w:shd w:val="clear" w:color="auto" w:fill="FFFFFF"/>
        </w:rPr>
        <w:t>i</w:t>
      </w:r>
      <w:r w:rsidRPr="00041009">
        <w:rPr>
          <w:rFonts w:ascii="Times New Roman" w:hAnsi="Times New Roman" w:cs="Times New Roman"/>
          <w:color w:val="000000"/>
          <w:sz w:val="24"/>
          <w:szCs w:val="24"/>
          <w:shd w:val="clear" w:color="auto" w:fill="FFFFFF"/>
          <w:lang w:val="sr-Latn-CS"/>
        </w:rPr>
        <w:t xml:space="preserve">ć </w:t>
      </w:r>
      <w:r w:rsidRPr="00041009">
        <w:rPr>
          <w:rFonts w:ascii="Times New Roman" w:hAnsi="Times New Roman" w:cs="Times New Roman"/>
          <w:color w:val="000000"/>
          <w:sz w:val="24"/>
          <w:szCs w:val="24"/>
          <w:shd w:val="clear" w:color="auto" w:fill="FFFFFF"/>
        </w:rPr>
        <w:t>u</w:t>
      </w:r>
      <w:r w:rsidRPr="00041009">
        <w:rPr>
          <w:rFonts w:ascii="Times New Roman" w:hAnsi="Times New Roman" w:cs="Times New Roman"/>
          <w:color w:val="000000"/>
          <w:sz w:val="24"/>
          <w:szCs w:val="24"/>
          <w:shd w:val="clear" w:color="auto" w:fill="FFFFFF"/>
          <w:lang w:val="sr-Latn-CS"/>
        </w:rPr>
        <w:t xml:space="preserve"> </w:t>
      </w:r>
      <w:r w:rsidRPr="00041009">
        <w:rPr>
          <w:rFonts w:ascii="Times New Roman" w:hAnsi="Times New Roman" w:cs="Times New Roman"/>
          <w:color w:val="000000"/>
          <w:sz w:val="24"/>
          <w:szCs w:val="24"/>
          <w:shd w:val="clear" w:color="auto" w:fill="FFFFFF"/>
        </w:rPr>
        <w:t>saradnji</w:t>
      </w:r>
      <w:r w:rsidRPr="00041009">
        <w:rPr>
          <w:rFonts w:ascii="Times New Roman" w:hAnsi="Times New Roman" w:cs="Times New Roman"/>
          <w:color w:val="000000"/>
          <w:sz w:val="24"/>
          <w:szCs w:val="24"/>
          <w:shd w:val="clear" w:color="auto" w:fill="FFFFFF"/>
          <w:lang w:val="sr-Latn-CS"/>
        </w:rPr>
        <w:t xml:space="preserve"> </w:t>
      </w:r>
      <w:r w:rsidRPr="00041009">
        <w:rPr>
          <w:rFonts w:ascii="Times New Roman" w:hAnsi="Times New Roman" w:cs="Times New Roman"/>
          <w:color w:val="000000"/>
          <w:sz w:val="24"/>
          <w:szCs w:val="24"/>
          <w:shd w:val="clear" w:color="auto" w:fill="FFFFFF"/>
        </w:rPr>
        <w:t>sa</w:t>
      </w:r>
      <w:r w:rsidRPr="00041009">
        <w:rPr>
          <w:rFonts w:ascii="Times New Roman" w:hAnsi="Times New Roman" w:cs="Times New Roman"/>
          <w:color w:val="000000"/>
          <w:sz w:val="24"/>
          <w:szCs w:val="24"/>
          <w:shd w:val="clear" w:color="auto" w:fill="FFFFFF"/>
          <w:lang w:val="sr-Latn-CS"/>
        </w:rPr>
        <w:t xml:space="preserve"> </w:t>
      </w:r>
      <w:r w:rsidRPr="00041009">
        <w:rPr>
          <w:rFonts w:ascii="Times New Roman" w:hAnsi="Times New Roman" w:cs="Times New Roman"/>
          <w:color w:val="000000"/>
          <w:sz w:val="24"/>
          <w:szCs w:val="24"/>
          <w:shd w:val="clear" w:color="auto" w:fill="FFFFFF"/>
        </w:rPr>
        <w:t>TO</w:t>
      </w:r>
      <w:r w:rsidRPr="00041009">
        <w:rPr>
          <w:rFonts w:ascii="Times New Roman" w:hAnsi="Times New Roman" w:cs="Times New Roman"/>
          <w:color w:val="000000"/>
          <w:sz w:val="24"/>
          <w:szCs w:val="24"/>
          <w:shd w:val="clear" w:color="auto" w:fill="FFFFFF"/>
          <w:lang w:val="sr-Latn-CS"/>
        </w:rPr>
        <w:t xml:space="preserve"> </w:t>
      </w:r>
      <w:r w:rsidRPr="00041009">
        <w:rPr>
          <w:rFonts w:ascii="Times New Roman" w:hAnsi="Times New Roman" w:cs="Times New Roman"/>
          <w:color w:val="000000"/>
          <w:sz w:val="24"/>
          <w:szCs w:val="24"/>
          <w:shd w:val="clear" w:color="auto" w:fill="FFFFFF"/>
        </w:rPr>
        <w:t>Herceg</w:t>
      </w:r>
      <w:r w:rsidRPr="00041009">
        <w:rPr>
          <w:rFonts w:ascii="Times New Roman" w:hAnsi="Times New Roman" w:cs="Times New Roman"/>
          <w:color w:val="000000"/>
          <w:sz w:val="24"/>
          <w:szCs w:val="24"/>
          <w:shd w:val="clear" w:color="auto" w:fill="FFFFFF"/>
          <w:lang w:val="sr-Latn-CS"/>
        </w:rPr>
        <w:t xml:space="preserve"> </w:t>
      </w:r>
      <w:r w:rsidRPr="00041009">
        <w:rPr>
          <w:rFonts w:ascii="Times New Roman" w:hAnsi="Times New Roman" w:cs="Times New Roman"/>
          <w:color w:val="000000"/>
          <w:sz w:val="24"/>
          <w:szCs w:val="24"/>
          <w:shd w:val="clear" w:color="auto" w:fill="FFFFFF"/>
        </w:rPr>
        <w:t>Novi</w:t>
      </w:r>
      <w:r w:rsidRPr="00041009">
        <w:rPr>
          <w:rFonts w:ascii="Times New Roman" w:hAnsi="Times New Roman" w:cs="Times New Roman"/>
          <w:color w:val="000000"/>
          <w:sz w:val="24"/>
          <w:szCs w:val="24"/>
          <w:shd w:val="clear" w:color="auto" w:fill="FFFFFF"/>
          <w:lang w:val="sr-Latn-CS"/>
        </w:rPr>
        <w:t xml:space="preserve"> </w:t>
      </w:r>
      <w:r w:rsidRPr="00041009">
        <w:rPr>
          <w:rFonts w:ascii="Times New Roman" w:hAnsi="Times New Roman" w:cs="Times New Roman"/>
          <w:color w:val="000000"/>
          <w:sz w:val="24"/>
          <w:szCs w:val="24"/>
          <w:shd w:val="clear" w:color="auto" w:fill="FFFFFF"/>
        </w:rPr>
        <w:t>uspjela</w:t>
      </w:r>
      <w:r w:rsidRPr="00041009">
        <w:rPr>
          <w:rFonts w:ascii="Times New Roman" w:hAnsi="Times New Roman" w:cs="Times New Roman"/>
          <w:color w:val="000000"/>
          <w:sz w:val="24"/>
          <w:szCs w:val="24"/>
          <w:shd w:val="clear" w:color="auto" w:fill="FFFFFF"/>
          <w:lang w:val="sr-Latn-CS"/>
        </w:rPr>
        <w:t xml:space="preserve"> </w:t>
      </w:r>
      <w:r w:rsidRPr="00041009">
        <w:rPr>
          <w:rFonts w:ascii="Times New Roman" w:hAnsi="Times New Roman" w:cs="Times New Roman"/>
          <w:color w:val="000000"/>
          <w:sz w:val="24"/>
          <w:szCs w:val="24"/>
          <w:shd w:val="clear" w:color="auto" w:fill="FFFFFF"/>
        </w:rPr>
        <w:t>da</w:t>
      </w:r>
      <w:r w:rsidRPr="00041009">
        <w:rPr>
          <w:rFonts w:ascii="Times New Roman" w:hAnsi="Times New Roman" w:cs="Times New Roman"/>
          <w:color w:val="000000"/>
          <w:sz w:val="24"/>
          <w:szCs w:val="24"/>
          <w:shd w:val="clear" w:color="auto" w:fill="FFFFFF"/>
          <w:lang w:val="sr-Latn-CS"/>
        </w:rPr>
        <w:t xml:space="preserve"> </w:t>
      </w:r>
      <w:r w:rsidRPr="00041009">
        <w:rPr>
          <w:rFonts w:ascii="Times New Roman" w:hAnsi="Times New Roman" w:cs="Times New Roman"/>
          <w:color w:val="000000"/>
          <w:sz w:val="24"/>
          <w:szCs w:val="24"/>
          <w:shd w:val="clear" w:color="auto" w:fill="FFFFFF"/>
        </w:rPr>
        <w:t>organizuje</w:t>
      </w:r>
      <w:r w:rsidRPr="00041009">
        <w:rPr>
          <w:rFonts w:ascii="Times New Roman" w:hAnsi="Times New Roman" w:cs="Times New Roman"/>
          <w:color w:val="000000"/>
          <w:sz w:val="24"/>
          <w:szCs w:val="24"/>
          <w:shd w:val="clear" w:color="auto" w:fill="FFFFFF"/>
          <w:lang w:val="sr-Latn-CS"/>
        </w:rPr>
        <w:t xml:space="preserve"> </w:t>
      </w:r>
      <w:r w:rsidRPr="00041009">
        <w:rPr>
          <w:rFonts w:ascii="Times New Roman" w:hAnsi="Times New Roman" w:cs="Times New Roman"/>
          <w:color w:val="000000"/>
          <w:sz w:val="24"/>
          <w:szCs w:val="24"/>
          <w:shd w:val="clear" w:color="auto" w:fill="FFFFFF"/>
        </w:rPr>
        <w:t>po</w:t>
      </w:r>
      <w:r w:rsidRPr="00041009">
        <w:rPr>
          <w:rFonts w:ascii="Times New Roman" w:hAnsi="Times New Roman" w:cs="Times New Roman"/>
          <w:color w:val="000000"/>
          <w:sz w:val="24"/>
          <w:szCs w:val="24"/>
          <w:shd w:val="clear" w:color="auto" w:fill="FFFFFF"/>
          <w:lang w:val="sr-Latn-CS"/>
        </w:rPr>
        <w:t xml:space="preserve"> </w:t>
      </w:r>
      <w:r w:rsidRPr="00041009">
        <w:rPr>
          <w:rFonts w:ascii="Times New Roman" w:hAnsi="Times New Roman" w:cs="Times New Roman"/>
          <w:color w:val="000000"/>
          <w:sz w:val="24"/>
          <w:szCs w:val="24"/>
          <w:shd w:val="clear" w:color="auto" w:fill="FFFFFF"/>
        </w:rPr>
        <w:t>prvi</w:t>
      </w:r>
      <w:r w:rsidRPr="00041009">
        <w:rPr>
          <w:rFonts w:ascii="Times New Roman" w:hAnsi="Times New Roman" w:cs="Times New Roman"/>
          <w:color w:val="000000"/>
          <w:sz w:val="24"/>
          <w:szCs w:val="24"/>
          <w:shd w:val="clear" w:color="auto" w:fill="FFFFFF"/>
          <w:lang w:val="sr-Latn-CS"/>
        </w:rPr>
        <w:t xml:space="preserve"> </w:t>
      </w:r>
      <w:r w:rsidRPr="00041009">
        <w:rPr>
          <w:rFonts w:ascii="Times New Roman" w:hAnsi="Times New Roman" w:cs="Times New Roman"/>
          <w:color w:val="000000"/>
          <w:sz w:val="24"/>
          <w:szCs w:val="24"/>
          <w:shd w:val="clear" w:color="auto" w:fill="FFFFFF"/>
        </w:rPr>
        <w:t>put</w:t>
      </w:r>
      <w:r w:rsidRPr="00041009">
        <w:rPr>
          <w:rFonts w:ascii="Times New Roman" w:hAnsi="Times New Roman" w:cs="Times New Roman"/>
          <w:color w:val="000000"/>
          <w:sz w:val="24"/>
          <w:szCs w:val="24"/>
          <w:shd w:val="clear" w:color="auto" w:fill="FFFFFF"/>
          <w:lang w:val="sr-Latn-CS"/>
        </w:rPr>
        <w:t xml:space="preserve">, </w:t>
      </w:r>
      <w:r w:rsidRPr="00041009">
        <w:rPr>
          <w:rFonts w:ascii="Times New Roman" w:hAnsi="Times New Roman" w:cs="Times New Roman"/>
          <w:color w:val="000000"/>
          <w:sz w:val="24"/>
          <w:szCs w:val="24"/>
          <w:shd w:val="clear" w:color="auto" w:fill="FFFFFF"/>
        </w:rPr>
        <w:t>nakon</w:t>
      </w:r>
      <w:r w:rsidRPr="00041009">
        <w:rPr>
          <w:rFonts w:ascii="Times New Roman" w:hAnsi="Times New Roman" w:cs="Times New Roman"/>
          <w:color w:val="000000"/>
          <w:sz w:val="24"/>
          <w:szCs w:val="24"/>
          <w:shd w:val="clear" w:color="auto" w:fill="FFFFFF"/>
          <w:lang w:val="sr-Latn-CS"/>
        </w:rPr>
        <w:t xml:space="preserve"> </w:t>
      </w:r>
      <w:r w:rsidRPr="00041009">
        <w:rPr>
          <w:rFonts w:ascii="Times New Roman" w:hAnsi="Times New Roman" w:cs="Times New Roman"/>
          <w:color w:val="000000"/>
          <w:sz w:val="24"/>
          <w:szCs w:val="24"/>
          <w:shd w:val="clear" w:color="auto" w:fill="FFFFFF"/>
        </w:rPr>
        <w:t>got</w:t>
      </w:r>
      <w:r w:rsidR="00997FE3">
        <w:rPr>
          <w:rFonts w:ascii="Times New Roman" w:hAnsi="Times New Roman" w:cs="Times New Roman"/>
          <w:color w:val="000000"/>
          <w:sz w:val="24"/>
          <w:szCs w:val="24"/>
          <w:shd w:val="clear" w:color="auto" w:fill="FFFFFF"/>
        </w:rPr>
        <w:t>o</w:t>
      </w:r>
      <w:r w:rsidRPr="00041009">
        <w:rPr>
          <w:rFonts w:ascii="Times New Roman" w:hAnsi="Times New Roman" w:cs="Times New Roman"/>
          <w:color w:val="000000"/>
          <w:sz w:val="24"/>
          <w:szCs w:val="24"/>
          <w:shd w:val="clear" w:color="auto" w:fill="FFFFFF"/>
        </w:rPr>
        <w:t>vo</w:t>
      </w:r>
      <w:r w:rsidRPr="00041009">
        <w:rPr>
          <w:rFonts w:ascii="Times New Roman" w:hAnsi="Times New Roman" w:cs="Times New Roman"/>
          <w:color w:val="000000"/>
          <w:sz w:val="24"/>
          <w:szCs w:val="24"/>
          <w:shd w:val="clear" w:color="auto" w:fill="FFFFFF"/>
          <w:lang w:val="sr-Latn-CS"/>
        </w:rPr>
        <w:t xml:space="preserve"> </w:t>
      </w:r>
      <w:r w:rsidRPr="00041009">
        <w:rPr>
          <w:rFonts w:ascii="Times New Roman" w:hAnsi="Times New Roman" w:cs="Times New Roman"/>
          <w:color w:val="000000"/>
          <w:sz w:val="24"/>
          <w:szCs w:val="24"/>
          <w:shd w:val="clear" w:color="auto" w:fill="FFFFFF"/>
        </w:rPr>
        <w:t>dvadeset</w:t>
      </w:r>
      <w:r w:rsidRPr="00041009">
        <w:rPr>
          <w:rFonts w:ascii="Times New Roman" w:hAnsi="Times New Roman" w:cs="Times New Roman"/>
          <w:color w:val="000000"/>
          <w:sz w:val="24"/>
          <w:szCs w:val="24"/>
          <w:shd w:val="clear" w:color="auto" w:fill="FFFFFF"/>
          <w:lang w:val="sr-Latn-CS"/>
        </w:rPr>
        <w:t xml:space="preserve"> </w:t>
      </w:r>
      <w:r w:rsidRPr="00041009">
        <w:rPr>
          <w:rFonts w:ascii="Times New Roman" w:hAnsi="Times New Roman" w:cs="Times New Roman"/>
          <w:color w:val="000000"/>
          <w:sz w:val="24"/>
          <w:szCs w:val="24"/>
          <w:shd w:val="clear" w:color="auto" w:fill="FFFFFF"/>
        </w:rPr>
        <w:t>godina</w:t>
      </w:r>
      <w:r w:rsidR="00997FE3" w:rsidRPr="00997FE3">
        <w:rPr>
          <w:rFonts w:ascii="Times New Roman" w:hAnsi="Times New Roman" w:cs="Times New Roman"/>
          <w:color w:val="000000"/>
          <w:sz w:val="24"/>
          <w:szCs w:val="24"/>
          <w:shd w:val="clear" w:color="auto" w:fill="FFFFFF"/>
          <w:lang w:val="sr-Latn-CS"/>
        </w:rPr>
        <w:t xml:space="preserve"> </w:t>
      </w:r>
      <w:r w:rsidR="00997FE3">
        <w:rPr>
          <w:rFonts w:ascii="Times New Roman" w:hAnsi="Times New Roman" w:cs="Times New Roman"/>
          <w:color w:val="000000"/>
          <w:sz w:val="24"/>
          <w:szCs w:val="24"/>
          <w:shd w:val="clear" w:color="auto" w:fill="FFFFFF"/>
          <w:lang w:val="sr-Latn-CS"/>
        </w:rPr>
        <w:t>i</w:t>
      </w:r>
      <w:r w:rsidR="00997FE3" w:rsidRPr="00997FE3">
        <w:rPr>
          <w:rFonts w:ascii="Times New Roman" w:hAnsi="Times New Roman" w:cs="Times New Roman"/>
          <w:color w:val="000000"/>
          <w:sz w:val="24"/>
          <w:szCs w:val="24"/>
          <w:shd w:val="clear" w:color="auto" w:fill="FFFFFF"/>
          <w:lang w:val="sr-Latn-CS"/>
        </w:rPr>
        <w:t xml:space="preserve"> </w:t>
      </w:r>
      <w:r w:rsidR="00997FE3">
        <w:rPr>
          <w:rFonts w:ascii="Times New Roman" w:hAnsi="Times New Roman" w:cs="Times New Roman"/>
          <w:color w:val="000000"/>
          <w:sz w:val="24"/>
          <w:szCs w:val="24"/>
          <w:shd w:val="clear" w:color="auto" w:fill="FFFFFF"/>
        </w:rPr>
        <w:t>to</w:t>
      </w:r>
      <w:r w:rsidRPr="00041009">
        <w:rPr>
          <w:rFonts w:ascii="Times New Roman" w:hAnsi="Times New Roman" w:cs="Times New Roman"/>
          <w:color w:val="000000"/>
          <w:sz w:val="24"/>
          <w:szCs w:val="24"/>
          <w:shd w:val="clear" w:color="auto" w:fill="FFFFFF"/>
          <w:lang w:val="sr-Latn-CS"/>
        </w:rPr>
        <w:t xml:space="preserve"> 2023.</w:t>
      </w:r>
      <w:r w:rsidRPr="00041009">
        <w:rPr>
          <w:rFonts w:ascii="Times New Roman" w:hAnsi="Times New Roman" w:cs="Times New Roman"/>
          <w:color w:val="000000"/>
          <w:sz w:val="24"/>
          <w:szCs w:val="24"/>
          <w:shd w:val="clear" w:color="auto" w:fill="FFFFFF"/>
        </w:rPr>
        <w:t>godine</w:t>
      </w:r>
      <w:r w:rsidRPr="00041009">
        <w:rPr>
          <w:rFonts w:ascii="Times New Roman" w:hAnsi="Times New Roman" w:cs="Times New Roman"/>
          <w:color w:val="000000"/>
          <w:sz w:val="24"/>
          <w:szCs w:val="24"/>
          <w:shd w:val="clear" w:color="auto" w:fill="FFFFFF"/>
          <w:lang w:val="sr-Latn-CS"/>
        </w:rPr>
        <w:t xml:space="preserve">. </w:t>
      </w:r>
      <w:r w:rsidRPr="00041009">
        <w:rPr>
          <w:rFonts w:ascii="Times New Roman" w:hAnsi="Times New Roman" w:cs="Times New Roman"/>
          <w:color w:val="000000"/>
          <w:sz w:val="24"/>
          <w:szCs w:val="24"/>
          <w:shd w:val="clear" w:color="auto" w:fill="FFFFFF"/>
        </w:rPr>
        <w:t>Ovogodi</w:t>
      </w:r>
      <w:r w:rsidRPr="00041009">
        <w:rPr>
          <w:rFonts w:ascii="Times New Roman" w:hAnsi="Times New Roman" w:cs="Times New Roman"/>
          <w:color w:val="000000"/>
          <w:sz w:val="24"/>
          <w:szCs w:val="24"/>
          <w:shd w:val="clear" w:color="auto" w:fill="FFFFFF"/>
          <w:lang w:val="sr-Latn-CS"/>
        </w:rPr>
        <w:t>š</w:t>
      </w:r>
      <w:r w:rsidRPr="00041009">
        <w:rPr>
          <w:rFonts w:ascii="Times New Roman" w:hAnsi="Times New Roman" w:cs="Times New Roman"/>
          <w:color w:val="000000"/>
          <w:sz w:val="24"/>
          <w:szCs w:val="24"/>
          <w:shd w:val="clear" w:color="auto" w:fill="FFFFFF"/>
        </w:rPr>
        <w:t>nje</w:t>
      </w:r>
      <w:r w:rsidRPr="00041009">
        <w:rPr>
          <w:rFonts w:ascii="Times New Roman" w:hAnsi="Times New Roman" w:cs="Times New Roman"/>
          <w:color w:val="000000"/>
          <w:sz w:val="24"/>
          <w:szCs w:val="24"/>
          <w:shd w:val="clear" w:color="auto" w:fill="FFFFFF"/>
          <w:lang w:val="sr-Latn-CS"/>
        </w:rPr>
        <w:t xml:space="preserve"> </w:t>
      </w:r>
      <w:r w:rsidRPr="00041009">
        <w:rPr>
          <w:rFonts w:ascii="Times New Roman" w:hAnsi="Times New Roman" w:cs="Times New Roman"/>
          <w:color w:val="000000"/>
          <w:sz w:val="24"/>
          <w:szCs w:val="24"/>
          <w:shd w:val="clear" w:color="auto" w:fill="FFFFFF"/>
        </w:rPr>
        <w:t>izdanje</w:t>
      </w:r>
      <w:r w:rsidRPr="00041009">
        <w:rPr>
          <w:rFonts w:ascii="Times New Roman" w:hAnsi="Times New Roman" w:cs="Times New Roman"/>
          <w:color w:val="000000"/>
          <w:sz w:val="24"/>
          <w:szCs w:val="24"/>
          <w:shd w:val="clear" w:color="auto" w:fill="FFFFFF"/>
          <w:lang w:val="sr-Latn-CS"/>
        </w:rPr>
        <w:t xml:space="preserve"> </w:t>
      </w:r>
      <w:r w:rsidRPr="00041009">
        <w:rPr>
          <w:rFonts w:ascii="Times New Roman" w:hAnsi="Times New Roman" w:cs="Times New Roman"/>
          <w:color w:val="000000"/>
          <w:sz w:val="24"/>
          <w:szCs w:val="24"/>
          <w:shd w:val="clear" w:color="auto" w:fill="FFFFFF"/>
        </w:rPr>
        <w:t>organizovano</w:t>
      </w:r>
      <w:r w:rsidRPr="00041009">
        <w:rPr>
          <w:rFonts w:ascii="Times New Roman" w:hAnsi="Times New Roman" w:cs="Times New Roman"/>
          <w:color w:val="000000"/>
          <w:sz w:val="24"/>
          <w:szCs w:val="24"/>
          <w:shd w:val="clear" w:color="auto" w:fill="FFFFFF"/>
          <w:lang w:val="sr-Latn-CS"/>
        </w:rPr>
        <w:t xml:space="preserve"> </w:t>
      </w:r>
      <w:r w:rsidRPr="00041009">
        <w:rPr>
          <w:rFonts w:ascii="Times New Roman" w:hAnsi="Times New Roman" w:cs="Times New Roman"/>
          <w:color w:val="000000"/>
          <w:sz w:val="24"/>
          <w:szCs w:val="24"/>
          <w:shd w:val="clear" w:color="auto" w:fill="FFFFFF"/>
        </w:rPr>
        <w:t>je</w:t>
      </w:r>
      <w:r w:rsidRPr="00041009">
        <w:rPr>
          <w:rFonts w:ascii="Times New Roman" w:hAnsi="Times New Roman" w:cs="Times New Roman"/>
          <w:color w:val="000000"/>
          <w:sz w:val="24"/>
          <w:szCs w:val="24"/>
          <w:shd w:val="clear" w:color="auto" w:fill="FFFFFF"/>
          <w:lang w:val="sr-Latn-CS"/>
        </w:rPr>
        <w:t xml:space="preserve"> 16. </w:t>
      </w:r>
      <w:r w:rsidRPr="00041009">
        <w:rPr>
          <w:rFonts w:ascii="Times New Roman" w:hAnsi="Times New Roman" w:cs="Times New Roman"/>
          <w:color w:val="000000"/>
          <w:sz w:val="24"/>
          <w:szCs w:val="24"/>
          <w:shd w:val="clear" w:color="auto" w:fill="FFFFFF"/>
        </w:rPr>
        <w:t>februara</w:t>
      </w:r>
      <w:r w:rsidR="00997FE3">
        <w:rPr>
          <w:rFonts w:ascii="Times New Roman" w:hAnsi="Times New Roman" w:cs="Times New Roman"/>
          <w:color w:val="000000"/>
          <w:sz w:val="24"/>
          <w:szCs w:val="24"/>
          <w:shd w:val="clear" w:color="auto" w:fill="FFFFFF"/>
          <w:lang w:val="sr-Latn-CS"/>
        </w:rPr>
        <w:t xml:space="preserve"> </w:t>
      </w:r>
      <w:r w:rsidRPr="00041009">
        <w:rPr>
          <w:rFonts w:ascii="Times New Roman" w:hAnsi="Times New Roman" w:cs="Times New Roman"/>
          <w:color w:val="000000"/>
          <w:sz w:val="24"/>
          <w:szCs w:val="24"/>
          <w:shd w:val="clear" w:color="auto" w:fill="FFFFFF"/>
        </w:rPr>
        <w:t>defileom</w:t>
      </w:r>
      <w:r w:rsidRPr="00041009">
        <w:rPr>
          <w:rFonts w:ascii="Times New Roman" w:hAnsi="Times New Roman" w:cs="Times New Roman"/>
          <w:color w:val="000000"/>
          <w:sz w:val="24"/>
          <w:szCs w:val="24"/>
          <w:shd w:val="clear" w:color="auto" w:fill="FFFFFF"/>
          <w:lang w:val="sr-Latn-CS"/>
        </w:rPr>
        <w:t xml:space="preserve"> </w:t>
      </w:r>
      <w:r w:rsidRPr="00041009">
        <w:rPr>
          <w:rFonts w:ascii="Times New Roman" w:hAnsi="Times New Roman" w:cs="Times New Roman"/>
          <w:color w:val="000000"/>
          <w:sz w:val="24"/>
          <w:szCs w:val="24"/>
          <w:shd w:val="clear" w:color="auto" w:fill="FFFFFF"/>
        </w:rPr>
        <w:t>Njego</w:t>
      </w:r>
      <w:r w:rsidRPr="00041009">
        <w:rPr>
          <w:rFonts w:ascii="Times New Roman" w:hAnsi="Times New Roman" w:cs="Times New Roman"/>
          <w:color w:val="000000"/>
          <w:sz w:val="24"/>
          <w:szCs w:val="24"/>
          <w:shd w:val="clear" w:color="auto" w:fill="FFFFFF"/>
          <w:lang w:val="sr-Latn-CS"/>
        </w:rPr>
        <w:t>š</w:t>
      </w:r>
      <w:r w:rsidRPr="00041009">
        <w:rPr>
          <w:rFonts w:ascii="Times New Roman" w:hAnsi="Times New Roman" w:cs="Times New Roman"/>
          <w:color w:val="000000"/>
          <w:sz w:val="24"/>
          <w:szCs w:val="24"/>
          <w:shd w:val="clear" w:color="auto" w:fill="FFFFFF"/>
        </w:rPr>
        <w:t>evom</w:t>
      </w:r>
      <w:r w:rsidRPr="00041009">
        <w:rPr>
          <w:rFonts w:ascii="Times New Roman" w:hAnsi="Times New Roman" w:cs="Times New Roman"/>
          <w:color w:val="000000"/>
          <w:sz w:val="24"/>
          <w:szCs w:val="24"/>
          <w:shd w:val="clear" w:color="auto" w:fill="FFFFFF"/>
          <w:lang w:val="sr-Latn-CS"/>
        </w:rPr>
        <w:t xml:space="preserve"> </w:t>
      </w:r>
      <w:r w:rsidRPr="00041009">
        <w:rPr>
          <w:rFonts w:ascii="Times New Roman" w:hAnsi="Times New Roman" w:cs="Times New Roman"/>
          <w:color w:val="000000"/>
          <w:sz w:val="24"/>
          <w:szCs w:val="24"/>
          <w:shd w:val="clear" w:color="auto" w:fill="FFFFFF"/>
        </w:rPr>
        <w:t>ulicom</w:t>
      </w:r>
      <w:r w:rsidRPr="00041009">
        <w:rPr>
          <w:rFonts w:ascii="Times New Roman" w:hAnsi="Times New Roman" w:cs="Times New Roman"/>
          <w:color w:val="000000"/>
          <w:sz w:val="24"/>
          <w:szCs w:val="24"/>
          <w:shd w:val="clear" w:color="auto" w:fill="FFFFFF"/>
          <w:lang w:val="sr-Latn-CS"/>
        </w:rPr>
        <w:t xml:space="preserve"> </w:t>
      </w:r>
      <w:r w:rsidRPr="00041009">
        <w:rPr>
          <w:rFonts w:ascii="Times New Roman" w:hAnsi="Times New Roman" w:cs="Times New Roman"/>
          <w:color w:val="000000"/>
          <w:sz w:val="24"/>
          <w:szCs w:val="24"/>
          <w:shd w:val="clear" w:color="auto" w:fill="FFFFFF"/>
        </w:rPr>
        <w:t>i</w:t>
      </w:r>
      <w:r w:rsidRPr="00041009">
        <w:rPr>
          <w:rFonts w:ascii="Times New Roman" w:hAnsi="Times New Roman" w:cs="Times New Roman"/>
          <w:color w:val="000000"/>
          <w:sz w:val="24"/>
          <w:szCs w:val="24"/>
          <w:shd w:val="clear" w:color="auto" w:fill="FFFFFF"/>
          <w:lang w:val="sr-Latn-CS"/>
        </w:rPr>
        <w:t xml:space="preserve"> </w:t>
      </w:r>
      <w:r w:rsidRPr="00041009">
        <w:rPr>
          <w:rFonts w:ascii="Times New Roman" w:hAnsi="Times New Roman" w:cs="Times New Roman"/>
          <w:color w:val="000000"/>
          <w:sz w:val="24"/>
          <w:szCs w:val="24"/>
          <w:shd w:val="clear" w:color="auto" w:fill="FFFFFF"/>
        </w:rPr>
        <w:t>programom</w:t>
      </w:r>
      <w:r w:rsidRPr="00041009">
        <w:rPr>
          <w:rFonts w:ascii="Times New Roman" w:hAnsi="Times New Roman" w:cs="Times New Roman"/>
          <w:color w:val="000000"/>
          <w:sz w:val="24"/>
          <w:szCs w:val="24"/>
          <w:shd w:val="clear" w:color="auto" w:fill="FFFFFF"/>
          <w:lang w:val="sr-Latn-CS"/>
        </w:rPr>
        <w:t xml:space="preserve"> </w:t>
      </w:r>
      <w:r w:rsidRPr="00041009">
        <w:rPr>
          <w:rFonts w:ascii="Times New Roman" w:hAnsi="Times New Roman" w:cs="Times New Roman"/>
          <w:color w:val="000000"/>
          <w:sz w:val="24"/>
          <w:szCs w:val="24"/>
          <w:shd w:val="clear" w:color="auto" w:fill="FFFFFF"/>
        </w:rPr>
        <w:t>na</w:t>
      </w:r>
      <w:r w:rsidRPr="00041009">
        <w:rPr>
          <w:rFonts w:ascii="Times New Roman" w:hAnsi="Times New Roman" w:cs="Times New Roman"/>
          <w:color w:val="000000"/>
          <w:sz w:val="24"/>
          <w:szCs w:val="24"/>
          <w:shd w:val="clear" w:color="auto" w:fill="FFFFFF"/>
          <w:lang w:val="sr-Latn-CS"/>
        </w:rPr>
        <w:t xml:space="preserve"> </w:t>
      </w:r>
      <w:r w:rsidRPr="00041009">
        <w:rPr>
          <w:rFonts w:ascii="Times New Roman" w:hAnsi="Times New Roman" w:cs="Times New Roman"/>
          <w:color w:val="000000"/>
          <w:sz w:val="24"/>
          <w:szCs w:val="24"/>
          <w:shd w:val="clear" w:color="auto" w:fill="FFFFFF"/>
        </w:rPr>
        <w:t>Trgu</w:t>
      </w:r>
      <w:r w:rsidRPr="00041009">
        <w:rPr>
          <w:rFonts w:ascii="Times New Roman" w:hAnsi="Times New Roman" w:cs="Times New Roman"/>
          <w:color w:val="000000"/>
          <w:sz w:val="24"/>
          <w:szCs w:val="24"/>
          <w:shd w:val="clear" w:color="auto" w:fill="FFFFFF"/>
          <w:lang w:val="sr-Latn-CS"/>
        </w:rPr>
        <w:t xml:space="preserve"> </w:t>
      </w:r>
      <w:r w:rsidRPr="00041009">
        <w:rPr>
          <w:rFonts w:ascii="Times New Roman" w:hAnsi="Times New Roman" w:cs="Times New Roman"/>
          <w:color w:val="000000"/>
          <w:sz w:val="24"/>
          <w:szCs w:val="24"/>
          <w:shd w:val="clear" w:color="auto" w:fill="FFFFFF"/>
        </w:rPr>
        <w:t>slobode</w:t>
      </w:r>
      <w:r w:rsidRPr="00041009">
        <w:rPr>
          <w:rFonts w:ascii="Times New Roman" w:hAnsi="Times New Roman" w:cs="Times New Roman"/>
          <w:color w:val="000000"/>
          <w:sz w:val="24"/>
          <w:szCs w:val="24"/>
          <w:shd w:val="clear" w:color="auto" w:fill="FFFFFF"/>
          <w:lang w:val="sr-Latn-CS"/>
        </w:rPr>
        <w:t xml:space="preserve">. </w:t>
      </w:r>
      <w:r w:rsidRPr="00041009">
        <w:rPr>
          <w:rFonts w:ascii="Times New Roman" w:hAnsi="Times New Roman" w:cs="Times New Roman"/>
          <w:color w:val="000000"/>
          <w:sz w:val="24"/>
          <w:szCs w:val="24"/>
          <w:shd w:val="clear" w:color="auto" w:fill="FFFFFF"/>
        </w:rPr>
        <w:t>Na</w:t>
      </w:r>
      <w:r w:rsidRPr="00041009">
        <w:rPr>
          <w:rFonts w:ascii="Times New Roman" w:hAnsi="Times New Roman" w:cs="Times New Roman"/>
          <w:color w:val="000000"/>
          <w:sz w:val="24"/>
          <w:szCs w:val="24"/>
          <w:shd w:val="clear" w:color="auto" w:fill="FFFFFF"/>
          <w:lang w:val="sr-Latn-CS"/>
        </w:rPr>
        <w:t>š</w:t>
      </w:r>
      <w:r w:rsidRPr="00041009">
        <w:rPr>
          <w:rFonts w:ascii="Times New Roman" w:hAnsi="Times New Roman" w:cs="Times New Roman"/>
          <w:color w:val="000000"/>
          <w:sz w:val="24"/>
          <w:szCs w:val="24"/>
          <w:shd w:val="clear" w:color="auto" w:fill="FFFFFF"/>
        </w:rPr>
        <w:t>i</w:t>
      </w:r>
      <w:r w:rsidRPr="00041009">
        <w:rPr>
          <w:rFonts w:ascii="Times New Roman" w:hAnsi="Times New Roman" w:cs="Times New Roman"/>
          <w:color w:val="000000"/>
          <w:sz w:val="24"/>
          <w:szCs w:val="24"/>
          <w:shd w:val="clear" w:color="auto" w:fill="FFFFFF"/>
          <w:lang w:val="sr-Latn-CS"/>
        </w:rPr>
        <w:t xml:space="preserve"> </w:t>
      </w:r>
      <w:r w:rsidRPr="00041009">
        <w:rPr>
          <w:rFonts w:ascii="Times New Roman" w:hAnsi="Times New Roman" w:cs="Times New Roman"/>
          <w:color w:val="000000"/>
          <w:sz w:val="24"/>
          <w:szCs w:val="24"/>
          <w:shd w:val="clear" w:color="auto" w:fill="FFFFFF"/>
        </w:rPr>
        <w:t>sugra</w:t>
      </w:r>
      <w:r w:rsidRPr="00041009">
        <w:rPr>
          <w:rFonts w:ascii="Times New Roman" w:hAnsi="Times New Roman" w:cs="Times New Roman"/>
          <w:color w:val="000000"/>
          <w:sz w:val="24"/>
          <w:szCs w:val="24"/>
          <w:shd w:val="clear" w:color="auto" w:fill="FFFFFF"/>
          <w:lang w:val="sr-Latn-CS"/>
        </w:rPr>
        <w:t>đ</w:t>
      </w:r>
      <w:r w:rsidRPr="00041009">
        <w:rPr>
          <w:rFonts w:ascii="Times New Roman" w:hAnsi="Times New Roman" w:cs="Times New Roman"/>
          <w:color w:val="000000"/>
          <w:sz w:val="24"/>
          <w:szCs w:val="24"/>
          <w:shd w:val="clear" w:color="auto" w:fill="FFFFFF"/>
        </w:rPr>
        <w:t>ani</w:t>
      </w:r>
      <w:r w:rsidRPr="00041009">
        <w:rPr>
          <w:rFonts w:ascii="Times New Roman" w:hAnsi="Times New Roman" w:cs="Times New Roman"/>
          <w:color w:val="000000"/>
          <w:sz w:val="24"/>
          <w:szCs w:val="24"/>
          <w:shd w:val="clear" w:color="auto" w:fill="FFFFFF"/>
          <w:lang w:val="sr-Latn-CS"/>
        </w:rPr>
        <w:t xml:space="preserve"> </w:t>
      </w:r>
      <w:r w:rsidRPr="00041009">
        <w:rPr>
          <w:rFonts w:ascii="Times New Roman" w:hAnsi="Times New Roman" w:cs="Times New Roman"/>
          <w:color w:val="000000"/>
          <w:sz w:val="24"/>
          <w:szCs w:val="24"/>
          <w:shd w:val="clear" w:color="auto" w:fill="FFFFFF"/>
        </w:rPr>
        <w:t>imali</w:t>
      </w:r>
      <w:r w:rsidRPr="00041009">
        <w:rPr>
          <w:rFonts w:ascii="Times New Roman" w:hAnsi="Times New Roman" w:cs="Times New Roman"/>
          <w:color w:val="000000"/>
          <w:sz w:val="24"/>
          <w:szCs w:val="24"/>
          <w:shd w:val="clear" w:color="auto" w:fill="FFFFFF"/>
          <w:lang w:val="sr-Latn-CS"/>
        </w:rPr>
        <w:t xml:space="preserve"> </w:t>
      </w:r>
      <w:r w:rsidRPr="00041009">
        <w:rPr>
          <w:rFonts w:ascii="Times New Roman" w:hAnsi="Times New Roman" w:cs="Times New Roman"/>
          <w:color w:val="000000"/>
          <w:sz w:val="24"/>
          <w:szCs w:val="24"/>
          <w:shd w:val="clear" w:color="auto" w:fill="FFFFFF"/>
        </w:rPr>
        <w:t>su</w:t>
      </w:r>
      <w:r w:rsidRPr="00041009">
        <w:rPr>
          <w:rFonts w:ascii="Times New Roman" w:hAnsi="Times New Roman" w:cs="Times New Roman"/>
          <w:color w:val="000000"/>
          <w:sz w:val="24"/>
          <w:szCs w:val="24"/>
          <w:shd w:val="clear" w:color="auto" w:fill="FFFFFF"/>
          <w:lang w:val="sr-Latn-CS"/>
        </w:rPr>
        <w:t xml:space="preserve"> </w:t>
      </w:r>
      <w:r w:rsidRPr="00041009">
        <w:rPr>
          <w:rFonts w:ascii="Times New Roman" w:hAnsi="Times New Roman" w:cs="Times New Roman"/>
          <w:color w:val="000000"/>
          <w:sz w:val="24"/>
          <w:szCs w:val="24"/>
          <w:shd w:val="clear" w:color="auto" w:fill="FFFFFF"/>
        </w:rPr>
        <w:t>priliku</w:t>
      </w:r>
      <w:r w:rsidRPr="00041009">
        <w:rPr>
          <w:rFonts w:ascii="Times New Roman" w:hAnsi="Times New Roman" w:cs="Times New Roman"/>
          <w:color w:val="000000"/>
          <w:sz w:val="24"/>
          <w:szCs w:val="24"/>
          <w:shd w:val="clear" w:color="auto" w:fill="FFFFFF"/>
          <w:lang w:val="sr-Latn-CS"/>
        </w:rPr>
        <w:t xml:space="preserve"> </w:t>
      </w:r>
      <w:r w:rsidRPr="00041009">
        <w:rPr>
          <w:rFonts w:ascii="Times New Roman" w:hAnsi="Times New Roman" w:cs="Times New Roman"/>
          <w:color w:val="000000"/>
          <w:sz w:val="24"/>
          <w:szCs w:val="24"/>
          <w:shd w:val="clear" w:color="auto" w:fill="FFFFFF"/>
        </w:rPr>
        <w:t>da</w:t>
      </w:r>
      <w:r w:rsidRPr="00041009">
        <w:rPr>
          <w:rFonts w:ascii="Times New Roman" w:hAnsi="Times New Roman" w:cs="Times New Roman"/>
          <w:color w:val="000000"/>
          <w:sz w:val="24"/>
          <w:szCs w:val="24"/>
          <w:shd w:val="clear" w:color="auto" w:fill="FFFFFF"/>
          <w:lang w:val="sr-Latn-CS"/>
        </w:rPr>
        <w:t xml:space="preserve"> </w:t>
      </w:r>
      <w:r w:rsidRPr="00041009">
        <w:rPr>
          <w:rFonts w:ascii="Times New Roman" w:hAnsi="Times New Roman" w:cs="Times New Roman"/>
          <w:color w:val="000000"/>
          <w:sz w:val="24"/>
          <w:szCs w:val="24"/>
          <w:shd w:val="clear" w:color="auto" w:fill="FFFFFF"/>
        </w:rPr>
        <w:t>posle </w:t>
      </w:r>
      <w:r w:rsidRPr="00041009">
        <w:rPr>
          <w:rFonts w:ascii="Times New Roman" w:hAnsi="Times New Roman" w:cs="Times New Roman"/>
          <w:color w:val="000000"/>
          <w:sz w:val="24"/>
          <w:szCs w:val="24"/>
          <w:shd w:val="clear" w:color="auto" w:fill="FFFFFF"/>
          <w:lang w:val="sr-Latn-CS"/>
        </w:rPr>
        <w:t xml:space="preserve"> </w:t>
      </w:r>
      <w:r w:rsidRPr="00041009">
        <w:rPr>
          <w:rFonts w:ascii="Times New Roman" w:hAnsi="Times New Roman" w:cs="Times New Roman"/>
          <w:color w:val="000000"/>
          <w:sz w:val="24"/>
          <w:szCs w:val="24"/>
          <w:shd w:val="clear" w:color="auto" w:fill="FFFFFF"/>
        </w:rPr>
        <w:t>dvije</w:t>
      </w:r>
      <w:r w:rsidRPr="00041009">
        <w:rPr>
          <w:rFonts w:ascii="Times New Roman" w:hAnsi="Times New Roman" w:cs="Times New Roman"/>
          <w:color w:val="000000"/>
          <w:sz w:val="24"/>
          <w:szCs w:val="24"/>
          <w:shd w:val="clear" w:color="auto" w:fill="FFFFFF"/>
          <w:lang w:val="sr-Latn-CS"/>
        </w:rPr>
        <w:t xml:space="preserve"> </w:t>
      </w:r>
      <w:r w:rsidRPr="00041009">
        <w:rPr>
          <w:rFonts w:ascii="Times New Roman" w:hAnsi="Times New Roman" w:cs="Times New Roman"/>
          <w:color w:val="000000"/>
          <w:sz w:val="24"/>
          <w:szCs w:val="24"/>
          <w:shd w:val="clear" w:color="auto" w:fill="FFFFFF"/>
        </w:rPr>
        <w:t>decenije</w:t>
      </w:r>
      <w:r w:rsidRPr="00041009">
        <w:rPr>
          <w:rFonts w:ascii="Times New Roman" w:hAnsi="Times New Roman" w:cs="Times New Roman"/>
          <w:color w:val="000000"/>
          <w:sz w:val="24"/>
          <w:szCs w:val="24"/>
          <w:shd w:val="clear" w:color="auto" w:fill="FFFFFF"/>
          <w:lang w:val="sr-Latn-CS"/>
        </w:rPr>
        <w:t xml:space="preserve"> </w:t>
      </w:r>
      <w:r w:rsidRPr="00041009">
        <w:rPr>
          <w:rFonts w:ascii="Times New Roman" w:hAnsi="Times New Roman" w:cs="Times New Roman"/>
          <w:color w:val="000000"/>
          <w:sz w:val="24"/>
          <w:szCs w:val="24"/>
          <w:shd w:val="clear" w:color="auto" w:fill="FFFFFF"/>
        </w:rPr>
        <w:t>u</w:t>
      </w:r>
      <w:r w:rsidRPr="00041009">
        <w:rPr>
          <w:rFonts w:ascii="Times New Roman" w:hAnsi="Times New Roman" w:cs="Times New Roman"/>
          <w:color w:val="000000"/>
          <w:sz w:val="24"/>
          <w:szCs w:val="24"/>
          <w:shd w:val="clear" w:color="auto" w:fill="FFFFFF"/>
          <w:lang w:val="sr-Latn-CS"/>
        </w:rPr>
        <w:t>ž</w:t>
      </w:r>
      <w:r w:rsidRPr="00041009">
        <w:rPr>
          <w:rFonts w:ascii="Times New Roman" w:hAnsi="Times New Roman" w:cs="Times New Roman"/>
          <w:color w:val="000000"/>
          <w:sz w:val="24"/>
          <w:szCs w:val="24"/>
          <w:shd w:val="clear" w:color="auto" w:fill="FFFFFF"/>
        </w:rPr>
        <w:t>ivaju</w:t>
      </w:r>
      <w:r w:rsidRPr="00041009">
        <w:rPr>
          <w:rFonts w:ascii="Times New Roman" w:hAnsi="Times New Roman" w:cs="Times New Roman"/>
          <w:color w:val="000000"/>
          <w:sz w:val="24"/>
          <w:szCs w:val="24"/>
          <w:shd w:val="clear" w:color="auto" w:fill="FFFFFF"/>
          <w:lang w:val="sr-Latn-CS"/>
        </w:rPr>
        <w:t xml:space="preserve"> </w:t>
      </w:r>
      <w:r w:rsidRPr="00041009">
        <w:rPr>
          <w:rFonts w:ascii="Times New Roman" w:hAnsi="Times New Roman" w:cs="Times New Roman"/>
          <w:color w:val="000000"/>
          <w:sz w:val="24"/>
          <w:szCs w:val="24"/>
          <w:shd w:val="clear" w:color="auto" w:fill="FFFFFF"/>
        </w:rPr>
        <w:t>u</w:t>
      </w:r>
      <w:r w:rsidRPr="00041009">
        <w:rPr>
          <w:rFonts w:ascii="Times New Roman" w:hAnsi="Times New Roman" w:cs="Times New Roman"/>
          <w:color w:val="000000"/>
          <w:sz w:val="24"/>
          <w:szCs w:val="24"/>
          <w:shd w:val="clear" w:color="auto" w:fill="FFFFFF"/>
          <w:lang w:val="sr-Latn-CS"/>
        </w:rPr>
        <w:t xml:space="preserve"> </w:t>
      </w:r>
      <w:r w:rsidRPr="00041009">
        <w:rPr>
          <w:rFonts w:ascii="Times New Roman" w:hAnsi="Times New Roman" w:cs="Times New Roman"/>
          <w:color w:val="000000"/>
          <w:sz w:val="24"/>
          <w:szCs w:val="24"/>
          <w:shd w:val="clear" w:color="auto" w:fill="FFFFFF"/>
        </w:rPr>
        <w:t>nastupu</w:t>
      </w:r>
      <w:r w:rsidRPr="00041009">
        <w:rPr>
          <w:rFonts w:ascii="Times New Roman" w:hAnsi="Times New Roman" w:cs="Times New Roman"/>
          <w:color w:val="000000"/>
          <w:sz w:val="24"/>
          <w:szCs w:val="24"/>
          <w:shd w:val="clear" w:color="auto" w:fill="FFFFFF"/>
          <w:lang w:val="sr-Latn-CS"/>
        </w:rPr>
        <w:t xml:space="preserve"> </w:t>
      </w:r>
      <w:r w:rsidRPr="00041009">
        <w:rPr>
          <w:rFonts w:ascii="Times New Roman" w:hAnsi="Times New Roman" w:cs="Times New Roman"/>
          <w:color w:val="000000"/>
          <w:sz w:val="24"/>
          <w:szCs w:val="24"/>
          <w:shd w:val="clear" w:color="auto" w:fill="FFFFFF"/>
        </w:rPr>
        <w:t>Gradskog</w:t>
      </w:r>
      <w:r w:rsidRPr="00041009">
        <w:rPr>
          <w:rFonts w:ascii="Times New Roman" w:hAnsi="Times New Roman" w:cs="Times New Roman"/>
          <w:color w:val="000000"/>
          <w:sz w:val="24"/>
          <w:szCs w:val="24"/>
          <w:shd w:val="clear" w:color="auto" w:fill="FFFFFF"/>
          <w:lang w:val="sr-Latn-CS"/>
        </w:rPr>
        <w:t xml:space="preserve"> </w:t>
      </w:r>
      <w:r w:rsidRPr="00041009">
        <w:rPr>
          <w:rFonts w:ascii="Times New Roman" w:hAnsi="Times New Roman" w:cs="Times New Roman"/>
          <w:color w:val="000000"/>
          <w:sz w:val="24"/>
          <w:szCs w:val="24"/>
          <w:shd w:val="clear" w:color="auto" w:fill="FFFFFF"/>
        </w:rPr>
        <w:t>orkestra</w:t>
      </w:r>
      <w:r w:rsidRPr="00041009">
        <w:rPr>
          <w:rFonts w:ascii="Times New Roman" w:hAnsi="Times New Roman" w:cs="Times New Roman"/>
          <w:color w:val="000000"/>
          <w:sz w:val="24"/>
          <w:szCs w:val="24"/>
          <w:shd w:val="clear" w:color="auto" w:fill="FFFFFF"/>
          <w:lang w:val="sr-Latn-CS"/>
        </w:rPr>
        <w:t xml:space="preserve"> </w:t>
      </w:r>
      <w:r w:rsidRPr="00041009">
        <w:rPr>
          <w:rFonts w:ascii="Times New Roman" w:hAnsi="Times New Roman" w:cs="Times New Roman"/>
          <w:color w:val="000000"/>
          <w:sz w:val="24"/>
          <w:szCs w:val="24"/>
          <w:shd w:val="clear" w:color="auto" w:fill="FFFFFF"/>
        </w:rPr>
        <w:t>iz</w:t>
      </w:r>
      <w:r w:rsidRPr="00041009">
        <w:rPr>
          <w:rFonts w:ascii="Times New Roman" w:hAnsi="Times New Roman" w:cs="Times New Roman"/>
          <w:color w:val="000000"/>
          <w:sz w:val="24"/>
          <w:szCs w:val="24"/>
          <w:shd w:val="clear" w:color="auto" w:fill="FFFFFF"/>
          <w:lang w:val="sr-Latn-CS"/>
        </w:rPr>
        <w:t xml:space="preserve"> </w:t>
      </w:r>
      <w:r w:rsidRPr="00041009">
        <w:rPr>
          <w:rFonts w:ascii="Times New Roman" w:hAnsi="Times New Roman" w:cs="Times New Roman"/>
          <w:color w:val="000000"/>
          <w:sz w:val="24"/>
          <w:szCs w:val="24"/>
          <w:shd w:val="clear" w:color="auto" w:fill="FFFFFF"/>
        </w:rPr>
        <w:t>Herceg</w:t>
      </w:r>
      <w:r w:rsidRPr="00041009">
        <w:rPr>
          <w:rFonts w:ascii="Times New Roman" w:hAnsi="Times New Roman" w:cs="Times New Roman"/>
          <w:color w:val="000000"/>
          <w:sz w:val="24"/>
          <w:szCs w:val="24"/>
          <w:shd w:val="clear" w:color="auto" w:fill="FFFFFF"/>
          <w:lang w:val="sr-Latn-CS"/>
        </w:rPr>
        <w:t xml:space="preserve"> </w:t>
      </w:r>
      <w:r w:rsidRPr="00041009">
        <w:rPr>
          <w:rFonts w:ascii="Times New Roman" w:hAnsi="Times New Roman" w:cs="Times New Roman"/>
          <w:color w:val="000000"/>
          <w:sz w:val="24"/>
          <w:szCs w:val="24"/>
          <w:shd w:val="clear" w:color="auto" w:fill="FFFFFF"/>
        </w:rPr>
        <w:t>Novog</w:t>
      </w:r>
      <w:r w:rsidRPr="00041009">
        <w:rPr>
          <w:rFonts w:ascii="Times New Roman" w:hAnsi="Times New Roman" w:cs="Times New Roman"/>
          <w:color w:val="000000"/>
          <w:sz w:val="24"/>
          <w:szCs w:val="24"/>
          <w:shd w:val="clear" w:color="auto" w:fill="FFFFFF"/>
          <w:lang w:val="sr-Latn-CS"/>
        </w:rPr>
        <w:t xml:space="preserve"> </w:t>
      </w:r>
      <w:r w:rsidRPr="00041009">
        <w:rPr>
          <w:rFonts w:ascii="Times New Roman" w:hAnsi="Times New Roman" w:cs="Times New Roman"/>
          <w:color w:val="000000"/>
          <w:sz w:val="24"/>
          <w:szCs w:val="24"/>
          <w:shd w:val="clear" w:color="auto" w:fill="FFFFFF"/>
        </w:rPr>
        <w:t>i</w:t>
      </w:r>
      <w:r w:rsidRPr="00041009">
        <w:rPr>
          <w:rFonts w:ascii="Times New Roman" w:hAnsi="Times New Roman" w:cs="Times New Roman"/>
          <w:color w:val="000000"/>
          <w:sz w:val="24"/>
          <w:szCs w:val="24"/>
          <w:shd w:val="clear" w:color="auto" w:fill="FFFFFF"/>
          <w:lang w:val="sr-Latn-CS"/>
        </w:rPr>
        <w:t xml:space="preserve"> </w:t>
      </w:r>
      <w:r w:rsidRPr="00041009">
        <w:rPr>
          <w:rFonts w:ascii="Times New Roman" w:hAnsi="Times New Roman" w:cs="Times New Roman"/>
          <w:color w:val="000000"/>
          <w:sz w:val="24"/>
          <w:szCs w:val="24"/>
          <w:shd w:val="clear" w:color="auto" w:fill="FFFFFF"/>
        </w:rPr>
        <w:t>nastupu</w:t>
      </w:r>
      <w:r w:rsidRPr="00041009">
        <w:rPr>
          <w:rFonts w:ascii="Times New Roman" w:hAnsi="Times New Roman" w:cs="Times New Roman"/>
          <w:color w:val="000000"/>
          <w:sz w:val="24"/>
          <w:szCs w:val="24"/>
          <w:shd w:val="clear" w:color="auto" w:fill="FFFFFF"/>
          <w:lang w:val="sr-Latn-CS"/>
        </w:rPr>
        <w:t xml:space="preserve"> </w:t>
      </w:r>
      <w:r w:rsidRPr="00041009">
        <w:rPr>
          <w:rFonts w:ascii="Times New Roman" w:hAnsi="Times New Roman" w:cs="Times New Roman"/>
          <w:color w:val="000000"/>
          <w:sz w:val="24"/>
          <w:szCs w:val="24"/>
          <w:shd w:val="clear" w:color="auto" w:fill="FFFFFF"/>
        </w:rPr>
        <w:t>ma</w:t>
      </w:r>
      <w:r w:rsidRPr="00041009">
        <w:rPr>
          <w:rFonts w:ascii="Times New Roman" w:hAnsi="Times New Roman" w:cs="Times New Roman"/>
          <w:color w:val="000000"/>
          <w:sz w:val="24"/>
          <w:szCs w:val="24"/>
          <w:shd w:val="clear" w:color="auto" w:fill="FFFFFF"/>
          <w:lang w:val="sr-Latn-CS"/>
        </w:rPr>
        <w:t>ž</w:t>
      </w:r>
      <w:r w:rsidR="00997FE3">
        <w:rPr>
          <w:rFonts w:ascii="Times New Roman" w:hAnsi="Times New Roman" w:cs="Times New Roman"/>
          <w:color w:val="000000"/>
          <w:sz w:val="24"/>
          <w:szCs w:val="24"/>
          <w:shd w:val="clear" w:color="auto" w:fill="FFFFFF"/>
        </w:rPr>
        <w:t>o</w:t>
      </w:r>
      <w:r w:rsidRPr="00041009">
        <w:rPr>
          <w:rFonts w:ascii="Times New Roman" w:hAnsi="Times New Roman" w:cs="Times New Roman"/>
          <w:color w:val="000000"/>
          <w:sz w:val="24"/>
          <w:szCs w:val="24"/>
          <w:shd w:val="clear" w:color="auto" w:fill="FFFFFF"/>
        </w:rPr>
        <w:t>retki</w:t>
      </w:r>
      <w:r w:rsidRPr="00041009">
        <w:rPr>
          <w:rFonts w:ascii="Times New Roman" w:hAnsi="Times New Roman" w:cs="Times New Roman"/>
          <w:color w:val="000000"/>
          <w:sz w:val="24"/>
          <w:szCs w:val="24"/>
          <w:shd w:val="clear" w:color="auto" w:fill="FFFFFF"/>
          <w:lang w:val="sr-Latn-CS"/>
        </w:rPr>
        <w:t>.</w:t>
      </w:r>
    </w:p>
    <w:p w14:paraId="48D5C8CD" w14:textId="77777777" w:rsidR="00E50756" w:rsidRPr="00041009" w:rsidRDefault="00E50756" w:rsidP="002329A6">
      <w:pPr>
        <w:spacing w:after="0" w:line="276" w:lineRule="auto"/>
        <w:jc w:val="both"/>
        <w:rPr>
          <w:rFonts w:ascii="Times New Roman" w:eastAsia="Times New Roman" w:hAnsi="Times New Roman" w:cs="Times New Roman"/>
          <w:b/>
          <w:color w:val="000000" w:themeColor="text1"/>
          <w:sz w:val="24"/>
          <w:szCs w:val="24"/>
          <w:lang w:val="sr-Latn-CS"/>
        </w:rPr>
      </w:pPr>
    </w:p>
    <w:p w14:paraId="3DCE0BA0" w14:textId="77777777" w:rsidR="00023800" w:rsidRPr="00041009" w:rsidRDefault="00023800" w:rsidP="00023800">
      <w:pPr>
        <w:spacing w:after="0" w:line="276" w:lineRule="auto"/>
        <w:jc w:val="both"/>
        <w:rPr>
          <w:rFonts w:ascii="Times New Roman" w:eastAsia="Times New Roman" w:hAnsi="Times New Roman" w:cs="Times New Roman"/>
          <w:color w:val="000000" w:themeColor="text1"/>
          <w:sz w:val="24"/>
          <w:szCs w:val="24"/>
          <w:lang w:val="sr-Latn-CS"/>
        </w:rPr>
      </w:pPr>
    </w:p>
    <w:p w14:paraId="2E29D581" w14:textId="6803ABB3" w:rsidR="00AE13E0" w:rsidRPr="000276C2" w:rsidRDefault="000276C2" w:rsidP="006710CC">
      <w:pPr>
        <w:pStyle w:val="Heading2"/>
        <w:rPr>
          <w:rFonts w:cs="Times New Roman"/>
          <w:szCs w:val="24"/>
          <w:shd w:val="clear" w:color="auto" w:fill="FFFFFF"/>
          <w:lang w:val="sr-Latn-CS"/>
        </w:rPr>
      </w:pPr>
      <w:bookmarkStart w:id="11" w:name="_Toc193180568"/>
      <w:r w:rsidRPr="000276C2">
        <w:rPr>
          <w:rFonts w:cs="Times New Roman"/>
          <w:szCs w:val="24"/>
          <w:shd w:val="clear" w:color="auto" w:fill="FFFFFF"/>
          <w:lang w:val="sr-Latn-CS"/>
        </w:rPr>
        <w:t>“</w:t>
      </w:r>
      <w:r w:rsidR="00AA17FA" w:rsidRPr="00041009">
        <w:rPr>
          <w:rFonts w:cs="Times New Roman"/>
          <w:szCs w:val="24"/>
          <w:shd w:val="clear" w:color="auto" w:fill="FFFFFF"/>
        </w:rPr>
        <w:t>Nik</w:t>
      </w:r>
      <w:r w:rsidR="00AA17FA" w:rsidRPr="000276C2">
        <w:rPr>
          <w:rFonts w:cs="Times New Roman"/>
          <w:szCs w:val="24"/>
          <w:shd w:val="clear" w:color="auto" w:fill="FFFFFF"/>
          <w:lang w:val="sr-Latn-CS"/>
        </w:rPr>
        <w:t>š</w:t>
      </w:r>
      <w:r w:rsidR="00AA17FA" w:rsidRPr="00041009">
        <w:rPr>
          <w:rFonts w:cs="Times New Roman"/>
          <w:szCs w:val="24"/>
          <w:shd w:val="clear" w:color="auto" w:fill="FFFFFF"/>
        </w:rPr>
        <w:t>i</w:t>
      </w:r>
      <w:r w:rsidR="00AA17FA" w:rsidRPr="000276C2">
        <w:rPr>
          <w:rFonts w:cs="Times New Roman"/>
          <w:szCs w:val="24"/>
          <w:shd w:val="clear" w:color="auto" w:fill="FFFFFF"/>
          <w:lang w:val="sr-Latn-CS"/>
        </w:rPr>
        <w:t xml:space="preserve">ć, </w:t>
      </w:r>
      <w:r w:rsidR="00AA17FA" w:rsidRPr="00041009">
        <w:rPr>
          <w:rFonts w:cs="Times New Roman"/>
          <w:szCs w:val="24"/>
          <w:shd w:val="clear" w:color="auto" w:fill="FFFFFF"/>
        </w:rPr>
        <w:t>gdje</w:t>
      </w:r>
      <w:r w:rsidR="00AA17FA" w:rsidRPr="000276C2">
        <w:rPr>
          <w:rFonts w:cs="Times New Roman"/>
          <w:szCs w:val="24"/>
          <w:shd w:val="clear" w:color="auto" w:fill="FFFFFF"/>
          <w:lang w:val="sr-Latn-CS"/>
        </w:rPr>
        <w:t xml:space="preserve"> </w:t>
      </w:r>
      <w:r w:rsidR="00AA17FA" w:rsidRPr="00041009">
        <w:rPr>
          <w:rFonts w:cs="Times New Roman"/>
          <w:szCs w:val="24"/>
          <w:shd w:val="clear" w:color="auto" w:fill="FFFFFF"/>
        </w:rPr>
        <w:t>ljubav</w:t>
      </w:r>
      <w:r w:rsidR="00AA17FA" w:rsidRPr="000276C2">
        <w:rPr>
          <w:rFonts w:cs="Times New Roman"/>
          <w:szCs w:val="24"/>
          <w:shd w:val="clear" w:color="auto" w:fill="FFFFFF"/>
          <w:lang w:val="sr-Latn-CS"/>
        </w:rPr>
        <w:t xml:space="preserve"> </w:t>
      </w:r>
      <w:r w:rsidR="00AA17FA" w:rsidRPr="00041009">
        <w:rPr>
          <w:rFonts w:cs="Times New Roman"/>
          <w:szCs w:val="24"/>
          <w:shd w:val="clear" w:color="auto" w:fill="FFFFFF"/>
        </w:rPr>
        <w:t>po</w:t>
      </w:r>
      <w:r w:rsidR="00AA17FA" w:rsidRPr="000276C2">
        <w:rPr>
          <w:rFonts w:cs="Times New Roman"/>
          <w:szCs w:val="24"/>
          <w:shd w:val="clear" w:color="auto" w:fill="FFFFFF"/>
          <w:lang w:val="sr-Latn-CS"/>
        </w:rPr>
        <w:t>č</w:t>
      </w:r>
      <w:r w:rsidR="00AA17FA" w:rsidRPr="00041009">
        <w:rPr>
          <w:rFonts w:cs="Times New Roman"/>
          <w:szCs w:val="24"/>
          <w:shd w:val="clear" w:color="auto" w:fill="FFFFFF"/>
        </w:rPr>
        <w:t>inje</w:t>
      </w:r>
      <w:r w:rsidR="00AA17FA" w:rsidRPr="000276C2">
        <w:rPr>
          <w:rFonts w:cs="Times New Roman"/>
          <w:szCs w:val="24"/>
          <w:shd w:val="clear" w:color="auto" w:fill="FFFFFF"/>
          <w:lang w:val="sr-Latn-CS"/>
        </w:rPr>
        <w:t xml:space="preserve">”, </w:t>
      </w:r>
      <w:r w:rsidR="00AA17FA" w:rsidRPr="00041009">
        <w:rPr>
          <w:rFonts w:cs="Times New Roman"/>
          <w:szCs w:val="24"/>
          <w:shd w:val="clear" w:color="auto" w:fill="FFFFFF"/>
        </w:rPr>
        <w:t>februar</w:t>
      </w:r>
      <w:bookmarkEnd w:id="11"/>
    </w:p>
    <w:p w14:paraId="15F090E7" w14:textId="77777777" w:rsidR="00AE13E0" w:rsidRPr="00041009" w:rsidRDefault="00AE13E0" w:rsidP="002329A6">
      <w:pPr>
        <w:spacing w:after="0" w:line="276" w:lineRule="auto"/>
        <w:jc w:val="both"/>
        <w:rPr>
          <w:rFonts w:ascii="Times New Roman" w:eastAsia="Times New Roman" w:hAnsi="Times New Roman" w:cs="Times New Roman"/>
          <w:b/>
          <w:color w:val="000000" w:themeColor="text1"/>
          <w:sz w:val="24"/>
          <w:szCs w:val="24"/>
          <w:lang w:val="sr-Latn-CS"/>
        </w:rPr>
      </w:pPr>
    </w:p>
    <w:p w14:paraId="25ED0271" w14:textId="52A06254" w:rsidR="00FA390C" w:rsidRPr="00041009" w:rsidRDefault="00AA17FA" w:rsidP="00AA17FA">
      <w:pPr>
        <w:spacing w:after="0" w:line="276" w:lineRule="auto"/>
        <w:jc w:val="both"/>
        <w:rPr>
          <w:rFonts w:ascii="Times New Roman" w:eastAsia="Times New Roman" w:hAnsi="Times New Roman" w:cs="Times New Roman"/>
          <w:color w:val="000000" w:themeColor="text1"/>
          <w:sz w:val="24"/>
          <w:szCs w:val="24"/>
          <w:lang w:val="sr-Latn-CS"/>
        </w:rPr>
      </w:pPr>
      <w:r w:rsidRPr="00041009">
        <w:rPr>
          <w:rFonts w:ascii="Times New Roman" w:hAnsi="Times New Roman" w:cs="Times New Roman"/>
          <w:color w:val="000000"/>
          <w:sz w:val="24"/>
          <w:szCs w:val="24"/>
          <w:shd w:val="clear" w:color="auto" w:fill="FFFFFF"/>
        </w:rPr>
        <w:t>U susret 14.februaru TO Nikšić je organizovala akciju „Nikšić gdje ljubav počinje“. Organizovan je foto konkurs, parovi su imali priliku da se fotografišu na atraktivnim lokalitetima u našoj opštini, fotografije su objavljene na društvenim mrežama TO Nikšić, a komisija je nagradila najkreativnije.</w:t>
      </w:r>
    </w:p>
    <w:p w14:paraId="7157F276" w14:textId="1B6706FB" w:rsidR="00FA390C" w:rsidRPr="00041009" w:rsidRDefault="00FA390C" w:rsidP="002329A6">
      <w:pPr>
        <w:spacing w:after="0" w:line="276" w:lineRule="auto"/>
        <w:jc w:val="both"/>
        <w:rPr>
          <w:rFonts w:ascii="Times New Roman" w:eastAsia="Times New Roman" w:hAnsi="Times New Roman" w:cs="Times New Roman"/>
          <w:color w:val="000000" w:themeColor="text1"/>
          <w:sz w:val="24"/>
          <w:szCs w:val="24"/>
          <w:lang w:val="sr-Latn-CS"/>
        </w:rPr>
      </w:pPr>
    </w:p>
    <w:p w14:paraId="78F3B60F" w14:textId="3E346301" w:rsidR="00AA17FA" w:rsidRPr="00041009" w:rsidRDefault="00AA17FA" w:rsidP="002329A6">
      <w:pPr>
        <w:spacing w:after="0" w:line="276" w:lineRule="auto"/>
        <w:jc w:val="both"/>
        <w:rPr>
          <w:rFonts w:ascii="Times New Roman" w:eastAsia="Times New Roman" w:hAnsi="Times New Roman" w:cs="Times New Roman"/>
          <w:color w:val="000000" w:themeColor="text1"/>
          <w:sz w:val="24"/>
          <w:szCs w:val="24"/>
          <w:lang w:val="sr-Latn-CS"/>
        </w:rPr>
      </w:pPr>
    </w:p>
    <w:p w14:paraId="3D555D26" w14:textId="7411077B" w:rsidR="002329A6" w:rsidRPr="00041009" w:rsidRDefault="00E50756" w:rsidP="006710CC">
      <w:pPr>
        <w:pStyle w:val="Heading2"/>
        <w:rPr>
          <w:rFonts w:cs="Times New Roman"/>
          <w:szCs w:val="24"/>
          <w:lang w:val="sr-Latn-CS"/>
        </w:rPr>
      </w:pPr>
      <w:bookmarkStart w:id="12" w:name="_Toc193180569"/>
      <w:r w:rsidRPr="00041009">
        <w:rPr>
          <w:rFonts w:cs="Times New Roman"/>
          <w:color w:val="333333"/>
          <w:szCs w:val="24"/>
          <w:shd w:val="clear" w:color="auto" w:fill="FFFFFF"/>
          <w:lang w:val="sr-Latn-CS"/>
        </w:rPr>
        <w:lastRenderedPageBreak/>
        <w:t>“</w:t>
      </w:r>
      <w:r w:rsidR="00AA17FA" w:rsidRPr="00041009">
        <w:rPr>
          <w:rFonts w:cs="Times New Roman"/>
          <w:szCs w:val="24"/>
          <w:lang w:val="sr-Latn-CS"/>
        </w:rPr>
        <w:t>Svjetski dan turističkih vodiča</w:t>
      </w:r>
      <w:r w:rsidR="002329A6" w:rsidRPr="00041009">
        <w:rPr>
          <w:rFonts w:cs="Times New Roman"/>
          <w:szCs w:val="24"/>
          <w:lang w:val="sr-Latn-CS"/>
        </w:rPr>
        <w:t>“, februar</w:t>
      </w:r>
      <w:bookmarkEnd w:id="12"/>
    </w:p>
    <w:p w14:paraId="7053F044" w14:textId="58A2F0AA" w:rsidR="002B1D31" w:rsidRPr="00041009" w:rsidRDefault="002B1D31" w:rsidP="00AA17FA">
      <w:pPr>
        <w:rPr>
          <w:rFonts w:ascii="Times New Roman" w:hAnsi="Times New Roman" w:cs="Times New Roman"/>
          <w:sz w:val="24"/>
          <w:szCs w:val="24"/>
          <w:lang w:val="sr-Latn-CS"/>
        </w:rPr>
      </w:pPr>
    </w:p>
    <w:p w14:paraId="10211AE2" w14:textId="290935B8" w:rsidR="00AA17FA" w:rsidRPr="00041009" w:rsidRDefault="00AA17FA" w:rsidP="00C4661D">
      <w:pPr>
        <w:spacing w:after="0"/>
        <w:jc w:val="both"/>
        <w:rPr>
          <w:rFonts w:ascii="Times New Roman" w:hAnsi="Times New Roman" w:cs="Times New Roman"/>
          <w:sz w:val="24"/>
          <w:szCs w:val="24"/>
          <w:lang w:val="sr-Latn-CS"/>
        </w:rPr>
      </w:pPr>
      <w:r w:rsidRPr="00041009">
        <w:rPr>
          <w:rFonts w:ascii="Times New Roman" w:hAnsi="Times New Roman" w:cs="Times New Roman"/>
          <w:sz w:val="24"/>
          <w:szCs w:val="24"/>
          <w:shd w:val="clear" w:color="auto" w:fill="FFFFFF"/>
        </w:rPr>
        <w:t>Povodom</w:t>
      </w:r>
      <w:r w:rsidRPr="00041009">
        <w:rPr>
          <w:rFonts w:ascii="Times New Roman" w:hAnsi="Times New Roman" w:cs="Times New Roman"/>
          <w:sz w:val="24"/>
          <w:szCs w:val="24"/>
          <w:shd w:val="clear" w:color="auto" w:fill="FFFFFF"/>
          <w:lang w:val="sr-Latn-CS"/>
        </w:rPr>
        <w:t xml:space="preserve"> 21. </w:t>
      </w:r>
      <w:r w:rsidRPr="00041009">
        <w:rPr>
          <w:rFonts w:ascii="Times New Roman" w:hAnsi="Times New Roman" w:cs="Times New Roman"/>
          <w:sz w:val="24"/>
          <w:szCs w:val="24"/>
          <w:shd w:val="clear" w:color="auto" w:fill="FFFFFF"/>
        </w:rPr>
        <w:t>februara</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Svjetskog</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dana</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turisti</w:t>
      </w:r>
      <w:r w:rsidRPr="00041009">
        <w:rPr>
          <w:rFonts w:ascii="Times New Roman" w:hAnsi="Times New Roman" w:cs="Times New Roman"/>
          <w:sz w:val="24"/>
          <w:szCs w:val="24"/>
          <w:shd w:val="clear" w:color="auto" w:fill="FFFFFF"/>
          <w:lang w:val="sr-Latn-CS"/>
        </w:rPr>
        <w:t>č</w:t>
      </w:r>
      <w:r w:rsidRPr="00041009">
        <w:rPr>
          <w:rFonts w:ascii="Times New Roman" w:hAnsi="Times New Roman" w:cs="Times New Roman"/>
          <w:sz w:val="24"/>
          <w:szCs w:val="24"/>
          <w:shd w:val="clear" w:color="auto" w:fill="FFFFFF"/>
        </w:rPr>
        <w:t>kih</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vodi</w:t>
      </w:r>
      <w:r w:rsidRPr="00041009">
        <w:rPr>
          <w:rFonts w:ascii="Times New Roman" w:hAnsi="Times New Roman" w:cs="Times New Roman"/>
          <w:sz w:val="24"/>
          <w:szCs w:val="24"/>
          <w:shd w:val="clear" w:color="auto" w:fill="FFFFFF"/>
          <w:lang w:val="sr-Latn-CS"/>
        </w:rPr>
        <w:t>č</w:t>
      </w:r>
      <w:r w:rsidRPr="00041009">
        <w:rPr>
          <w:rFonts w:ascii="Times New Roman" w:hAnsi="Times New Roman" w:cs="Times New Roman"/>
          <w:sz w:val="24"/>
          <w:szCs w:val="24"/>
          <w:shd w:val="clear" w:color="auto" w:fill="FFFFFF"/>
        </w:rPr>
        <w:t>a</w:t>
      </w:r>
      <w:r w:rsidRPr="00041009">
        <w:rPr>
          <w:rFonts w:ascii="Times New Roman" w:hAnsi="Times New Roman" w:cs="Times New Roman"/>
          <w:sz w:val="24"/>
          <w:szCs w:val="24"/>
          <w:shd w:val="clear" w:color="auto" w:fill="FFFFFF"/>
          <w:lang w:val="sr-Latn-CS"/>
        </w:rPr>
        <w:t>“</w:t>
      </w:r>
      <w:r w:rsidRPr="00041009">
        <w:rPr>
          <w:rFonts w:ascii="Times New Roman" w:hAnsi="Times New Roman" w:cs="Times New Roman"/>
          <w:sz w:val="24"/>
          <w:szCs w:val="24"/>
          <w:shd w:val="clear" w:color="auto" w:fill="FFFFFF"/>
        </w:rPr>
        <w:t> </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Turisti</w:t>
      </w:r>
      <w:r w:rsidRPr="00041009">
        <w:rPr>
          <w:rFonts w:ascii="Times New Roman" w:hAnsi="Times New Roman" w:cs="Times New Roman"/>
          <w:sz w:val="24"/>
          <w:szCs w:val="24"/>
          <w:shd w:val="clear" w:color="auto" w:fill="FFFFFF"/>
          <w:lang w:val="sr-Latn-CS"/>
        </w:rPr>
        <w:t>č</w:t>
      </w:r>
      <w:r w:rsidRPr="00041009">
        <w:rPr>
          <w:rFonts w:ascii="Times New Roman" w:hAnsi="Times New Roman" w:cs="Times New Roman"/>
          <w:sz w:val="24"/>
          <w:szCs w:val="24"/>
          <w:shd w:val="clear" w:color="auto" w:fill="FFFFFF"/>
        </w:rPr>
        <w:t>ka</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organizacija</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Nik</w:t>
      </w:r>
      <w:r w:rsidRPr="00041009">
        <w:rPr>
          <w:rFonts w:ascii="Times New Roman" w:hAnsi="Times New Roman" w:cs="Times New Roman"/>
          <w:sz w:val="24"/>
          <w:szCs w:val="24"/>
          <w:shd w:val="clear" w:color="auto" w:fill="FFFFFF"/>
          <w:lang w:val="sr-Latn-CS"/>
        </w:rPr>
        <w:t>š</w:t>
      </w:r>
      <w:r w:rsidRPr="00041009">
        <w:rPr>
          <w:rFonts w:ascii="Times New Roman" w:hAnsi="Times New Roman" w:cs="Times New Roman"/>
          <w:sz w:val="24"/>
          <w:szCs w:val="24"/>
          <w:shd w:val="clear" w:color="auto" w:fill="FFFFFF"/>
        </w:rPr>
        <w:t>i</w:t>
      </w:r>
      <w:r w:rsidRPr="00041009">
        <w:rPr>
          <w:rFonts w:ascii="Times New Roman" w:hAnsi="Times New Roman" w:cs="Times New Roman"/>
          <w:sz w:val="24"/>
          <w:szCs w:val="24"/>
          <w:shd w:val="clear" w:color="auto" w:fill="FFFFFF"/>
          <w:lang w:val="sr-Latn-CS"/>
        </w:rPr>
        <w:t xml:space="preserve">ć </w:t>
      </w:r>
      <w:r w:rsidRPr="00041009">
        <w:rPr>
          <w:rFonts w:ascii="Times New Roman" w:hAnsi="Times New Roman" w:cs="Times New Roman"/>
          <w:sz w:val="24"/>
          <w:szCs w:val="24"/>
          <w:shd w:val="clear" w:color="auto" w:fill="FFFFFF"/>
        </w:rPr>
        <w:t>je</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organizovala</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studijsku</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posjetu</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predstavnika</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turisti</w:t>
      </w:r>
      <w:r w:rsidRPr="00041009">
        <w:rPr>
          <w:rFonts w:ascii="Times New Roman" w:hAnsi="Times New Roman" w:cs="Times New Roman"/>
          <w:sz w:val="24"/>
          <w:szCs w:val="24"/>
          <w:shd w:val="clear" w:color="auto" w:fill="FFFFFF"/>
          <w:lang w:val="sr-Latn-CS"/>
        </w:rPr>
        <w:t>č</w:t>
      </w:r>
      <w:r w:rsidRPr="00041009">
        <w:rPr>
          <w:rFonts w:ascii="Times New Roman" w:hAnsi="Times New Roman" w:cs="Times New Roman"/>
          <w:sz w:val="24"/>
          <w:szCs w:val="24"/>
          <w:shd w:val="clear" w:color="auto" w:fill="FFFFFF"/>
        </w:rPr>
        <w:t>kih</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agencija</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sa</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primorja</w:t>
      </w:r>
      <w:r w:rsidR="00857D84">
        <w:rPr>
          <w:rFonts w:ascii="Times New Roman" w:hAnsi="Times New Roman" w:cs="Times New Roman"/>
          <w:sz w:val="24"/>
          <w:szCs w:val="24"/>
          <w:shd w:val="clear" w:color="auto" w:fill="FFFFFF"/>
          <w:lang w:val="sr-Latn-CS"/>
        </w:rPr>
        <w:t>, pa je 30</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turisti</w:t>
      </w:r>
      <w:r w:rsidRPr="00041009">
        <w:rPr>
          <w:rFonts w:ascii="Times New Roman" w:hAnsi="Times New Roman" w:cs="Times New Roman"/>
          <w:sz w:val="24"/>
          <w:szCs w:val="24"/>
          <w:shd w:val="clear" w:color="auto" w:fill="FFFFFF"/>
          <w:lang w:val="sr-Latn-CS"/>
        </w:rPr>
        <w:t>č</w:t>
      </w:r>
      <w:r w:rsidRPr="00041009">
        <w:rPr>
          <w:rFonts w:ascii="Times New Roman" w:hAnsi="Times New Roman" w:cs="Times New Roman"/>
          <w:sz w:val="24"/>
          <w:szCs w:val="24"/>
          <w:shd w:val="clear" w:color="auto" w:fill="FFFFFF"/>
        </w:rPr>
        <w:t>kih</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vodi</w:t>
      </w:r>
      <w:r w:rsidRPr="00041009">
        <w:rPr>
          <w:rFonts w:ascii="Times New Roman" w:hAnsi="Times New Roman" w:cs="Times New Roman"/>
          <w:sz w:val="24"/>
          <w:szCs w:val="24"/>
          <w:shd w:val="clear" w:color="auto" w:fill="FFFFFF"/>
          <w:lang w:val="sr-Latn-CS"/>
        </w:rPr>
        <w:t>č</w:t>
      </w:r>
      <w:r w:rsidRPr="00041009">
        <w:rPr>
          <w:rFonts w:ascii="Times New Roman" w:hAnsi="Times New Roman" w:cs="Times New Roman"/>
          <w:sz w:val="24"/>
          <w:szCs w:val="24"/>
          <w:shd w:val="clear" w:color="auto" w:fill="FFFFFF"/>
        </w:rPr>
        <w:t>a</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i</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menad</w:t>
      </w:r>
      <w:r w:rsidRPr="00041009">
        <w:rPr>
          <w:rFonts w:ascii="Times New Roman" w:hAnsi="Times New Roman" w:cs="Times New Roman"/>
          <w:sz w:val="24"/>
          <w:szCs w:val="24"/>
          <w:shd w:val="clear" w:color="auto" w:fill="FFFFFF"/>
          <w:lang w:val="sr-Latn-CS"/>
        </w:rPr>
        <w:t>ž</w:t>
      </w:r>
      <w:r w:rsidRPr="00041009">
        <w:rPr>
          <w:rFonts w:ascii="Times New Roman" w:hAnsi="Times New Roman" w:cs="Times New Roman"/>
          <w:sz w:val="24"/>
          <w:szCs w:val="24"/>
          <w:shd w:val="clear" w:color="auto" w:fill="FFFFFF"/>
        </w:rPr>
        <w:t>era</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ovom</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prilikom</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obi</w:t>
      </w:r>
      <w:r w:rsidRPr="00041009">
        <w:rPr>
          <w:rFonts w:ascii="Times New Roman" w:hAnsi="Times New Roman" w:cs="Times New Roman"/>
          <w:sz w:val="24"/>
          <w:szCs w:val="24"/>
          <w:shd w:val="clear" w:color="auto" w:fill="FFFFFF"/>
          <w:lang w:val="sr-Latn-CS"/>
        </w:rPr>
        <w:t>š</w:t>
      </w:r>
      <w:r w:rsidRPr="00041009">
        <w:rPr>
          <w:rFonts w:ascii="Times New Roman" w:hAnsi="Times New Roman" w:cs="Times New Roman"/>
          <w:sz w:val="24"/>
          <w:szCs w:val="24"/>
          <w:shd w:val="clear" w:color="auto" w:fill="FFFFFF"/>
        </w:rPr>
        <w:t>lo</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Grahovo</w:t>
      </w:r>
      <w:r w:rsidR="00857D84">
        <w:rPr>
          <w:rFonts w:ascii="Times New Roman" w:hAnsi="Times New Roman" w:cs="Times New Roman"/>
          <w:sz w:val="24"/>
          <w:szCs w:val="24"/>
          <w:shd w:val="clear" w:color="auto" w:fill="FFFFFF"/>
          <w:lang w:val="sr-Latn-CS"/>
        </w:rPr>
        <w:t xml:space="preserve"> i</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posjetili</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Grahovsko</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jezero</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Arboretum</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i</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imali</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prilku</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da</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se</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upoznaju</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sa</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ponudom</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Vinarije</w:t>
      </w:r>
      <w:r w:rsidRPr="00041009">
        <w:rPr>
          <w:rFonts w:ascii="Times New Roman" w:hAnsi="Times New Roman" w:cs="Times New Roman"/>
          <w:sz w:val="24"/>
          <w:szCs w:val="24"/>
          <w:shd w:val="clear" w:color="auto" w:fill="FFFFFF"/>
          <w:lang w:val="sr-Latn-CS"/>
        </w:rPr>
        <w:t xml:space="preserve"> </w:t>
      </w:r>
      <w:r w:rsidR="00857D84">
        <w:rPr>
          <w:rFonts w:ascii="Times New Roman" w:hAnsi="Times New Roman" w:cs="Times New Roman"/>
          <w:sz w:val="24"/>
          <w:szCs w:val="24"/>
          <w:shd w:val="clear" w:color="auto" w:fill="FFFFFF"/>
        </w:rPr>
        <w:t>Da</w:t>
      </w:r>
      <w:r w:rsidRPr="00041009">
        <w:rPr>
          <w:rFonts w:ascii="Times New Roman" w:hAnsi="Times New Roman" w:cs="Times New Roman"/>
          <w:sz w:val="24"/>
          <w:szCs w:val="24"/>
          <w:shd w:val="clear" w:color="auto" w:fill="FFFFFF"/>
        </w:rPr>
        <w:t>bovi</w:t>
      </w:r>
      <w:r w:rsidRPr="00041009">
        <w:rPr>
          <w:rFonts w:ascii="Times New Roman" w:hAnsi="Times New Roman" w:cs="Times New Roman"/>
          <w:sz w:val="24"/>
          <w:szCs w:val="24"/>
          <w:shd w:val="clear" w:color="auto" w:fill="FFFFFF"/>
          <w:lang w:val="sr-Latn-CS"/>
        </w:rPr>
        <w:t xml:space="preserve">ć“. </w:t>
      </w:r>
      <w:r w:rsidRPr="00041009">
        <w:rPr>
          <w:rFonts w:ascii="Times New Roman" w:hAnsi="Times New Roman" w:cs="Times New Roman"/>
          <w:sz w:val="24"/>
          <w:szCs w:val="24"/>
          <w:shd w:val="clear" w:color="auto" w:fill="FFFFFF"/>
        </w:rPr>
        <w:t>Ovo</w:t>
      </w:r>
      <w:r w:rsidRPr="00857D84">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je</w:t>
      </w:r>
      <w:r w:rsidRPr="00857D84">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tako</w:t>
      </w:r>
      <w:r w:rsidRPr="00857D84">
        <w:rPr>
          <w:rFonts w:ascii="Times New Roman" w:hAnsi="Times New Roman" w:cs="Times New Roman"/>
          <w:sz w:val="24"/>
          <w:szCs w:val="24"/>
          <w:shd w:val="clear" w:color="auto" w:fill="FFFFFF"/>
          <w:lang w:val="sr-Latn-CS"/>
        </w:rPr>
        <w:t>đ</w:t>
      </w:r>
      <w:r w:rsidRPr="00041009">
        <w:rPr>
          <w:rFonts w:ascii="Times New Roman" w:hAnsi="Times New Roman" w:cs="Times New Roman"/>
          <w:sz w:val="24"/>
          <w:szCs w:val="24"/>
          <w:shd w:val="clear" w:color="auto" w:fill="FFFFFF"/>
        </w:rPr>
        <w:t>e</w:t>
      </w:r>
      <w:r w:rsidRPr="00857D84">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bila</w:t>
      </w:r>
      <w:r w:rsidRPr="00857D84">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prilika</w:t>
      </w:r>
      <w:r w:rsidRPr="00857D84">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da</w:t>
      </w:r>
      <w:r w:rsidRPr="00857D84">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sa</w:t>
      </w:r>
      <w:r w:rsidRPr="00857D84">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njima</w:t>
      </w:r>
      <w:r w:rsidRPr="00857D84">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razmotrimo</w:t>
      </w:r>
      <w:r w:rsidRPr="00857D84">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mogu</w:t>
      </w:r>
      <w:r w:rsidRPr="00857D84">
        <w:rPr>
          <w:rFonts w:ascii="Times New Roman" w:hAnsi="Times New Roman" w:cs="Times New Roman"/>
          <w:sz w:val="24"/>
          <w:szCs w:val="24"/>
          <w:shd w:val="clear" w:color="auto" w:fill="FFFFFF"/>
          <w:lang w:val="sr-Latn-CS"/>
        </w:rPr>
        <w:t>ć</w:t>
      </w:r>
      <w:r w:rsidRPr="00041009">
        <w:rPr>
          <w:rFonts w:ascii="Times New Roman" w:hAnsi="Times New Roman" w:cs="Times New Roman"/>
          <w:sz w:val="24"/>
          <w:szCs w:val="24"/>
          <w:shd w:val="clear" w:color="auto" w:fill="FFFFFF"/>
        </w:rPr>
        <w:t>nost</w:t>
      </w:r>
      <w:r w:rsidRPr="00857D84">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da</w:t>
      </w:r>
      <w:r w:rsidRPr="00857D84">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ova</w:t>
      </w:r>
      <w:r w:rsidRPr="00857D84">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ruta</w:t>
      </w:r>
      <w:r w:rsidRPr="00857D84">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postane</w:t>
      </w:r>
      <w:r w:rsidRPr="00857D84">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standardan</w:t>
      </w:r>
      <w:r w:rsidRPr="00857D84">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dio</w:t>
      </w:r>
      <w:r w:rsidRPr="00857D84">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ponude</w:t>
      </w:r>
      <w:r w:rsidRPr="00857D84">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neke</w:t>
      </w:r>
      <w:r w:rsidRPr="00857D84">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od</w:t>
      </w:r>
      <w:r w:rsidRPr="00857D84">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ovih</w:t>
      </w:r>
      <w:r w:rsidRPr="00857D84">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presti</w:t>
      </w:r>
      <w:r w:rsidRPr="00857D84">
        <w:rPr>
          <w:rFonts w:ascii="Times New Roman" w:hAnsi="Times New Roman" w:cs="Times New Roman"/>
          <w:sz w:val="24"/>
          <w:szCs w:val="24"/>
          <w:shd w:val="clear" w:color="auto" w:fill="FFFFFF"/>
          <w:lang w:val="sr-Latn-CS"/>
        </w:rPr>
        <w:t>ž</w:t>
      </w:r>
      <w:r w:rsidRPr="00041009">
        <w:rPr>
          <w:rFonts w:ascii="Times New Roman" w:hAnsi="Times New Roman" w:cs="Times New Roman"/>
          <w:sz w:val="24"/>
          <w:szCs w:val="24"/>
          <w:shd w:val="clear" w:color="auto" w:fill="FFFFFF"/>
        </w:rPr>
        <w:t>nih</w:t>
      </w:r>
      <w:r w:rsidRPr="00857D84">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agencija</w:t>
      </w:r>
      <w:r w:rsidRPr="00857D84">
        <w:rPr>
          <w:rFonts w:ascii="Times New Roman" w:hAnsi="Times New Roman" w:cs="Times New Roman"/>
          <w:sz w:val="24"/>
          <w:szCs w:val="24"/>
          <w:shd w:val="clear" w:color="auto" w:fill="FFFFFF"/>
          <w:lang w:val="sr-Latn-CS"/>
        </w:rPr>
        <w:t>.</w:t>
      </w:r>
    </w:p>
    <w:p w14:paraId="7AF76164" w14:textId="61393BB4" w:rsidR="00510BD3" w:rsidRDefault="00510BD3" w:rsidP="002329A6">
      <w:pPr>
        <w:spacing w:after="0" w:line="276" w:lineRule="auto"/>
        <w:jc w:val="both"/>
        <w:rPr>
          <w:rFonts w:ascii="Times New Roman" w:hAnsi="Times New Roman" w:cs="Times New Roman"/>
          <w:sz w:val="24"/>
          <w:szCs w:val="24"/>
          <w:shd w:val="clear" w:color="auto" w:fill="FFFFFF"/>
          <w:lang w:val="sr-Latn-CS"/>
        </w:rPr>
      </w:pPr>
    </w:p>
    <w:p w14:paraId="6BB44DD7" w14:textId="77777777" w:rsidR="00C4661D" w:rsidRPr="00041009" w:rsidRDefault="00C4661D" w:rsidP="002329A6">
      <w:pPr>
        <w:spacing w:after="0" w:line="276" w:lineRule="auto"/>
        <w:jc w:val="both"/>
        <w:rPr>
          <w:rFonts w:ascii="Times New Roman" w:hAnsi="Times New Roman" w:cs="Times New Roman"/>
          <w:sz w:val="24"/>
          <w:szCs w:val="24"/>
          <w:shd w:val="clear" w:color="auto" w:fill="FFFFFF"/>
          <w:lang w:val="sr-Latn-CS"/>
        </w:rPr>
      </w:pPr>
    </w:p>
    <w:p w14:paraId="2312B974" w14:textId="685A5FCE" w:rsidR="00510BD3" w:rsidRDefault="00510BD3" w:rsidP="006710CC">
      <w:pPr>
        <w:pStyle w:val="Heading2"/>
        <w:rPr>
          <w:rFonts w:cs="Times New Roman"/>
          <w:szCs w:val="24"/>
          <w:lang w:val="sr-Latn-CS"/>
        </w:rPr>
      </w:pPr>
      <w:bookmarkStart w:id="13" w:name="_Toc193180570"/>
      <w:r w:rsidRPr="00041009">
        <w:rPr>
          <w:rFonts w:cs="Times New Roman"/>
          <w:szCs w:val="24"/>
          <w:lang w:val="sr-Latn-CS"/>
        </w:rPr>
        <w:t>“</w:t>
      </w:r>
      <w:r w:rsidR="00AA17FA" w:rsidRPr="00041009">
        <w:rPr>
          <w:rFonts w:cs="Times New Roman"/>
          <w:szCs w:val="24"/>
          <w:lang w:val="sr-Latn-CS"/>
        </w:rPr>
        <w:t>Osmomartovski bazar</w:t>
      </w:r>
      <w:r w:rsidRPr="00041009">
        <w:rPr>
          <w:rFonts w:cs="Times New Roman"/>
          <w:szCs w:val="24"/>
          <w:lang w:val="sr-Latn-CS"/>
        </w:rPr>
        <w:t xml:space="preserve">“, </w:t>
      </w:r>
      <w:r w:rsidR="00C965BA" w:rsidRPr="00041009">
        <w:rPr>
          <w:rFonts w:cs="Times New Roman"/>
          <w:szCs w:val="24"/>
          <w:lang w:val="sr-Latn-CS"/>
        </w:rPr>
        <w:t>mart</w:t>
      </w:r>
      <w:bookmarkEnd w:id="13"/>
    </w:p>
    <w:p w14:paraId="6E1A42B7" w14:textId="77777777" w:rsidR="00FC2EA5" w:rsidRPr="00FC2EA5" w:rsidRDefault="00FC2EA5" w:rsidP="00FC2EA5">
      <w:pPr>
        <w:rPr>
          <w:lang w:val="sr-Latn-CS"/>
        </w:rPr>
      </w:pPr>
    </w:p>
    <w:p w14:paraId="203B2546" w14:textId="1514FB2E" w:rsidR="00FC2EA5" w:rsidRDefault="00FC2EA5" w:rsidP="00FC2EA5">
      <w:pPr>
        <w:rPr>
          <w:rFonts w:ascii="Times New Roman" w:hAnsi="Times New Roman" w:cs="Times New Roman"/>
          <w:lang w:val="sr-Latn-CS"/>
        </w:rPr>
      </w:pPr>
      <w:r w:rsidRPr="00FC2EA5">
        <w:rPr>
          <w:rFonts w:ascii="Times New Roman" w:hAnsi="Times New Roman" w:cs="Times New Roman"/>
          <w:lang w:val="sr-Latn-CS"/>
        </w:rPr>
        <w:t>Turistička organizacija Nikšić u saradnji sa O</w:t>
      </w:r>
      <w:r>
        <w:rPr>
          <w:rFonts w:ascii="Times New Roman" w:hAnsi="Times New Roman" w:cs="Times New Roman"/>
          <w:lang w:val="sr-Latn-CS"/>
        </w:rPr>
        <w:t>pšt</w:t>
      </w:r>
      <w:r w:rsidRPr="00FC2EA5">
        <w:rPr>
          <w:rFonts w:ascii="Times New Roman" w:hAnsi="Times New Roman" w:cs="Times New Roman"/>
          <w:lang w:val="sr-Latn-CS"/>
        </w:rPr>
        <w:t xml:space="preserve">inom Nikšić povodom 8.marta organizovala  </w:t>
      </w:r>
      <w:r>
        <w:rPr>
          <w:rFonts w:ascii="Times New Roman" w:hAnsi="Times New Roman" w:cs="Times New Roman"/>
          <w:lang w:val="sr-Latn-CS"/>
        </w:rPr>
        <w:t xml:space="preserve">je </w:t>
      </w:r>
      <w:r w:rsidRPr="00FC2EA5">
        <w:rPr>
          <w:rFonts w:ascii="Times New Roman" w:hAnsi="Times New Roman" w:cs="Times New Roman"/>
          <w:lang w:val="sr-Latn-CS"/>
        </w:rPr>
        <w:t xml:space="preserve">na Trgu slobode Osmomartovski bazar u u cilju podsticanja ženskog preduzetništva u našem gradu. Preduzetnicama iz Nikšića bilo je ustupljeno na korišćenje 10 kućica kako bi prodavale svoje proizvode od 4.do 11. marta. Ovo je bio simboličan način podrške, kojiom smo nježnijem polu zahvalili na ogromnom doprinosu kojom oplemenjuju našu zajednicu. </w:t>
      </w:r>
    </w:p>
    <w:p w14:paraId="02178CF4" w14:textId="23932D89" w:rsidR="002018AB" w:rsidRDefault="002018AB" w:rsidP="00023800">
      <w:pPr>
        <w:rPr>
          <w:rFonts w:ascii="Times New Roman" w:hAnsi="Times New Roman" w:cs="Times New Roman"/>
          <w:sz w:val="24"/>
          <w:szCs w:val="24"/>
          <w:lang w:val="sr-Latn-CS"/>
        </w:rPr>
      </w:pPr>
    </w:p>
    <w:p w14:paraId="60469644" w14:textId="77777777" w:rsidR="002B1D31" w:rsidRPr="00041009" w:rsidRDefault="002B1D31" w:rsidP="00023800">
      <w:pPr>
        <w:rPr>
          <w:rFonts w:ascii="Times New Roman" w:hAnsi="Times New Roman" w:cs="Times New Roman"/>
          <w:sz w:val="24"/>
          <w:szCs w:val="24"/>
          <w:lang w:val="sr-Latn-CS"/>
        </w:rPr>
      </w:pPr>
    </w:p>
    <w:p w14:paraId="129F336E" w14:textId="2FE3811F" w:rsidR="00C4661D" w:rsidRDefault="002018AB" w:rsidP="007A6856">
      <w:pPr>
        <w:pStyle w:val="Heading2"/>
        <w:rPr>
          <w:b w:val="0"/>
          <w:shd w:val="clear" w:color="auto" w:fill="FFFFFF"/>
          <w:lang w:val="sr-Latn-CS"/>
        </w:rPr>
      </w:pPr>
      <w:bookmarkStart w:id="14" w:name="_Toc193180571"/>
      <w:r w:rsidRPr="002018AB">
        <w:rPr>
          <w:shd w:val="clear" w:color="auto" w:fill="FFFFFF"/>
          <w:lang w:val="sr-Latn-CS"/>
        </w:rPr>
        <w:t>„Ostroški polumaraton</w:t>
      </w:r>
      <w:r>
        <w:rPr>
          <w:shd w:val="clear" w:color="auto" w:fill="FFFFFF"/>
          <w:lang w:val="sr-Latn-CS"/>
        </w:rPr>
        <w:t>“ , april</w:t>
      </w:r>
      <w:bookmarkEnd w:id="14"/>
    </w:p>
    <w:p w14:paraId="31C911DB" w14:textId="61A85BF6" w:rsidR="002018AB" w:rsidRDefault="002018AB" w:rsidP="002018AB">
      <w:pPr>
        <w:rPr>
          <w:lang w:val="sr-Latn-CS"/>
        </w:rPr>
      </w:pPr>
    </w:p>
    <w:p w14:paraId="50E2E123" w14:textId="6319AFCF" w:rsidR="002018AB" w:rsidRDefault="002018AB" w:rsidP="002018AB">
      <w:pPr>
        <w:spacing w:after="0" w:line="276"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„Ostroški polumaraton“ je manifestacija koja se održava duži niz godina u našem gradu. Uzimajući u obzir mogućnosti koje naša opština ima kada je razvoj sportskog turizma u pitanju Turistička organizacija Nikšić je od 2022. godine partner u organizaciji ovog događaja. Preko 500 takmičara iz svih država regiona dolazi u Nikšić da učestvuje u „Trci za dušu“</w:t>
      </w:r>
      <w:r w:rsidR="002B1D31">
        <w:rPr>
          <w:rFonts w:ascii="Times New Roman" w:hAnsi="Times New Roman" w:cs="Times New Roman"/>
          <w:sz w:val="24"/>
          <w:szCs w:val="24"/>
          <w:lang w:val="sr-Latn-CS"/>
        </w:rPr>
        <w:t xml:space="preserve"> kako je popularno nazvana ova sve značajnija sportska manifestacija. Manifestacija organizovana 14. 04. a svečano su je otvorili Ministar sporta u Vladi Crne Gore Dragoslav Šćekić i predsjednik Opštine Nikšić Marko Kovačević. Uključivanjem TO Nikšić u oraganizaciju ovog događaja, sama smotra postala je vidljivija, jer smo dali značajan doprinos u promociji i popularizaciji polumaratona.</w:t>
      </w:r>
    </w:p>
    <w:p w14:paraId="5BF37DB7" w14:textId="220543B9" w:rsidR="002018AB" w:rsidRDefault="002018AB" w:rsidP="002018AB">
      <w:pPr>
        <w:rPr>
          <w:lang w:val="sr-Latn-CS"/>
        </w:rPr>
      </w:pPr>
    </w:p>
    <w:p w14:paraId="7046EDE8" w14:textId="7D026882" w:rsidR="002018AB" w:rsidRPr="00041009" w:rsidRDefault="002018AB" w:rsidP="00510BD3">
      <w:pPr>
        <w:spacing w:after="0" w:line="276" w:lineRule="auto"/>
        <w:jc w:val="both"/>
        <w:rPr>
          <w:rFonts w:ascii="Times New Roman" w:hAnsi="Times New Roman" w:cs="Times New Roman"/>
          <w:sz w:val="24"/>
          <w:szCs w:val="24"/>
          <w:lang w:val="sr-Latn-CS"/>
        </w:rPr>
      </w:pPr>
    </w:p>
    <w:p w14:paraId="5C8E86A4" w14:textId="2E0A3B8E" w:rsidR="00AE13E0" w:rsidRPr="00041009" w:rsidRDefault="00AE13E0" w:rsidP="006710CC">
      <w:pPr>
        <w:pStyle w:val="Heading2"/>
        <w:rPr>
          <w:rFonts w:cs="Times New Roman"/>
          <w:szCs w:val="24"/>
          <w:lang w:val="sr-Latn-ME"/>
        </w:rPr>
      </w:pPr>
      <w:bookmarkStart w:id="15" w:name="_Toc193180572"/>
      <w:r w:rsidRPr="00041009">
        <w:rPr>
          <w:rFonts w:cs="Times New Roman"/>
          <w:szCs w:val="24"/>
          <w:lang w:val="sr-Latn-ME"/>
        </w:rPr>
        <w:t>“</w:t>
      </w:r>
      <w:r w:rsidR="00C965BA" w:rsidRPr="00041009">
        <w:rPr>
          <w:rFonts w:cs="Times New Roman"/>
          <w:szCs w:val="24"/>
          <w:lang w:val="sr-Latn-ME"/>
        </w:rPr>
        <w:t>Koncert grupe Galija</w:t>
      </w:r>
      <w:r w:rsidRPr="00041009">
        <w:rPr>
          <w:rFonts w:cs="Times New Roman"/>
          <w:szCs w:val="24"/>
          <w:lang w:val="sr-Latn-ME"/>
        </w:rPr>
        <w:t xml:space="preserve">“, </w:t>
      </w:r>
      <w:r w:rsidR="00C965BA" w:rsidRPr="00041009">
        <w:rPr>
          <w:rFonts w:cs="Times New Roman"/>
          <w:szCs w:val="24"/>
          <w:lang w:val="sr-Latn-ME"/>
        </w:rPr>
        <w:t>april</w:t>
      </w:r>
      <w:bookmarkEnd w:id="15"/>
      <w:r w:rsidRPr="00041009">
        <w:rPr>
          <w:rFonts w:cs="Times New Roman"/>
          <w:szCs w:val="24"/>
          <w:lang w:val="sr-Latn-ME"/>
        </w:rPr>
        <w:tab/>
      </w:r>
    </w:p>
    <w:p w14:paraId="62D0289A" w14:textId="77777777" w:rsidR="00AE13E0" w:rsidRPr="00041009" w:rsidRDefault="00AE13E0" w:rsidP="00C4661D">
      <w:pPr>
        <w:spacing w:after="0"/>
        <w:jc w:val="both"/>
        <w:rPr>
          <w:rFonts w:ascii="Times New Roman" w:hAnsi="Times New Roman" w:cs="Times New Roman"/>
          <w:sz w:val="24"/>
          <w:szCs w:val="24"/>
          <w:lang w:val="sr-Latn-ME"/>
        </w:rPr>
      </w:pPr>
    </w:p>
    <w:p w14:paraId="6888E604" w14:textId="5E7B6467" w:rsidR="00023800" w:rsidRPr="00041009" w:rsidRDefault="00C965BA" w:rsidP="00C4661D">
      <w:pPr>
        <w:pStyle w:val="Heading2"/>
        <w:numPr>
          <w:ilvl w:val="0"/>
          <w:numId w:val="0"/>
        </w:numPr>
        <w:jc w:val="both"/>
        <w:rPr>
          <w:rFonts w:cs="Times New Roman"/>
          <w:b w:val="0"/>
          <w:szCs w:val="24"/>
          <w:shd w:val="clear" w:color="auto" w:fill="FFFFFF"/>
          <w:lang w:val="sr-Latn-ME"/>
        </w:rPr>
      </w:pPr>
      <w:bookmarkStart w:id="16" w:name="_Toc192842089"/>
      <w:bookmarkStart w:id="17" w:name="_Toc193094642"/>
      <w:bookmarkStart w:id="18" w:name="_Toc193180573"/>
      <w:r w:rsidRPr="00041009">
        <w:rPr>
          <w:rFonts w:cs="Times New Roman"/>
          <w:b w:val="0"/>
          <w:szCs w:val="24"/>
          <w:shd w:val="clear" w:color="auto" w:fill="FFFFFF"/>
        </w:rPr>
        <w:t>JU</w:t>
      </w:r>
      <w:r w:rsidRPr="00041009">
        <w:rPr>
          <w:rFonts w:cs="Times New Roman"/>
          <w:b w:val="0"/>
          <w:szCs w:val="24"/>
          <w:shd w:val="clear" w:color="auto" w:fill="FFFFFF"/>
          <w:lang w:val="sr-Latn-ME"/>
        </w:rPr>
        <w:t xml:space="preserve"> </w:t>
      </w:r>
      <w:r w:rsidRPr="00041009">
        <w:rPr>
          <w:rFonts w:cs="Times New Roman"/>
          <w:b w:val="0"/>
          <w:szCs w:val="24"/>
          <w:shd w:val="clear" w:color="auto" w:fill="FFFFFF"/>
        </w:rPr>
        <w:t>Zahumlje</w:t>
      </w:r>
      <w:r w:rsidRPr="00041009">
        <w:rPr>
          <w:rFonts w:cs="Times New Roman"/>
          <w:b w:val="0"/>
          <w:szCs w:val="24"/>
          <w:shd w:val="clear" w:color="auto" w:fill="FFFFFF"/>
          <w:lang w:val="sr-Latn-ME"/>
        </w:rPr>
        <w:t xml:space="preserve">, </w:t>
      </w:r>
      <w:r w:rsidRPr="00041009">
        <w:rPr>
          <w:rFonts w:cs="Times New Roman"/>
          <w:b w:val="0"/>
          <w:szCs w:val="24"/>
          <w:shd w:val="clear" w:color="auto" w:fill="FFFFFF"/>
        </w:rPr>
        <w:t>JU</w:t>
      </w:r>
      <w:r w:rsidRPr="00041009">
        <w:rPr>
          <w:rFonts w:cs="Times New Roman"/>
          <w:b w:val="0"/>
          <w:szCs w:val="24"/>
          <w:shd w:val="clear" w:color="auto" w:fill="FFFFFF"/>
          <w:lang w:val="sr-Latn-ME"/>
        </w:rPr>
        <w:t xml:space="preserve"> </w:t>
      </w:r>
      <w:r w:rsidRPr="00041009">
        <w:rPr>
          <w:rFonts w:cs="Times New Roman"/>
          <w:b w:val="0"/>
          <w:szCs w:val="24"/>
          <w:shd w:val="clear" w:color="auto" w:fill="FFFFFF"/>
        </w:rPr>
        <w:t>Nik</w:t>
      </w:r>
      <w:r w:rsidRPr="00041009">
        <w:rPr>
          <w:rFonts w:cs="Times New Roman"/>
          <w:b w:val="0"/>
          <w:szCs w:val="24"/>
          <w:shd w:val="clear" w:color="auto" w:fill="FFFFFF"/>
          <w:lang w:val="sr-Latn-ME"/>
        </w:rPr>
        <w:t>š</w:t>
      </w:r>
      <w:r w:rsidRPr="00041009">
        <w:rPr>
          <w:rFonts w:cs="Times New Roman"/>
          <w:b w:val="0"/>
          <w:szCs w:val="24"/>
          <w:shd w:val="clear" w:color="auto" w:fill="FFFFFF"/>
        </w:rPr>
        <w:t>i</w:t>
      </w:r>
      <w:r w:rsidRPr="00041009">
        <w:rPr>
          <w:rFonts w:cs="Times New Roman"/>
          <w:b w:val="0"/>
          <w:szCs w:val="24"/>
          <w:shd w:val="clear" w:color="auto" w:fill="FFFFFF"/>
          <w:lang w:val="sr-Latn-ME"/>
        </w:rPr>
        <w:t>ć</w:t>
      </w:r>
      <w:r w:rsidRPr="00041009">
        <w:rPr>
          <w:rFonts w:cs="Times New Roman"/>
          <w:b w:val="0"/>
          <w:szCs w:val="24"/>
          <w:shd w:val="clear" w:color="auto" w:fill="FFFFFF"/>
        </w:rPr>
        <w:t>ko</w:t>
      </w:r>
      <w:r w:rsidRPr="00041009">
        <w:rPr>
          <w:rFonts w:cs="Times New Roman"/>
          <w:b w:val="0"/>
          <w:szCs w:val="24"/>
          <w:shd w:val="clear" w:color="auto" w:fill="FFFFFF"/>
          <w:lang w:val="sr-Latn-ME"/>
        </w:rPr>
        <w:t xml:space="preserve"> </w:t>
      </w:r>
      <w:r w:rsidR="00857D84">
        <w:rPr>
          <w:rFonts w:cs="Times New Roman"/>
          <w:b w:val="0"/>
          <w:szCs w:val="24"/>
          <w:shd w:val="clear" w:color="auto" w:fill="FFFFFF"/>
        </w:rPr>
        <w:t>P</w:t>
      </w:r>
      <w:r w:rsidRPr="00041009">
        <w:rPr>
          <w:rFonts w:cs="Times New Roman"/>
          <w:b w:val="0"/>
          <w:szCs w:val="24"/>
          <w:shd w:val="clear" w:color="auto" w:fill="FFFFFF"/>
        </w:rPr>
        <w:t>ozori</w:t>
      </w:r>
      <w:r w:rsidRPr="00041009">
        <w:rPr>
          <w:rFonts w:cs="Times New Roman"/>
          <w:b w:val="0"/>
          <w:szCs w:val="24"/>
          <w:shd w:val="clear" w:color="auto" w:fill="FFFFFF"/>
          <w:lang w:val="sr-Latn-ME"/>
        </w:rPr>
        <w:t>š</w:t>
      </w:r>
      <w:r w:rsidRPr="00041009">
        <w:rPr>
          <w:rFonts w:cs="Times New Roman"/>
          <w:b w:val="0"/>
          <w:szCs w:val="24"/>
          <w:shd w:val="clear" w:color="auto" w:fill="FFFFFF"/>
        </w:rPr>
        <w:t>te</w:t>
      </w:r>
      <w:r w:rsidRPr="00041009">
        <w:rPr>
          <w:rFonts w:cs="Times New Roman"/>
          <w:b w:val="0"/>
          <w:szCs w:val="24"/>
          <w:shd w:val="clear" w:color="auto" w:fill="FFFFFF"/>
          <w:lang w:val="sr-Latn-ME"/>
        </w:rPr>
        <w:t xml:space="preserve"> </w:t>
      </w:r>
      <w:r w:rsidRPr="00041009">
        <w:rPr>
          <w:rFonts w:cs="Times New Roman"/>
          <w:b w:val="0"/>
          <w:szCs w:val="24"/>
          <w:shd w:val="clear" w:color="auto" w:fill="FFFFFF"/>
        </w:rPr>
        <w:t>i</w:t>
      </w:r>
      <w:r w:rsidRPr="00041009">
        <w:rPr>
          <w:rFonts w:cs="Times New Roman"/>
          <w:b w:val="0"/>
          <w:szCs w:val="24"/>
          <w:shd w:val="clear" w:color="auto" w:fill="FFFFFF"/>
          <w:lang w:val="sr-Latn-ME"/>
        </w:rPr>
        <w:t xml:space="preserve"> </w:t>
      </w:r>
      <w:r w:rsidRPr="00041009">
        <w:rPr>
          <w:rFonts w:cs="Times New Roman"/>
          <w:b w:val="0"/>
          <w:szCs w:val="24"/>
          <w:shd w:val="clear" w:color="auto" w:fill="FFFFFF"/>
        </w:rPr>
        <w:t>TO</w:t>
      </w:r>
      <w:r w:rsidRPr="00041009">
        <w:rPr>
          <w:rFonts w:cs="Times New Roman"/>
          <w:b w:val="0"/>
          <w:szCs w:val="24"/>
          <w:shd w:val="clear" w:color="auto" w:fill="FFFFFF"/>
          <w:lang w:val="sr-Latn-ME"/>
        </w:rPr>
        <w:t xml:space="preserve"> </w:t>
      </w:r>
      <w:r w:rsidRPr="00041009">
        <w:rPr>
          <w:rFonts w:cs="Times New Roman"/>
          <w:b w:val="0"/>
          <w:szCs w:val="24"/>
          <w:shd w:val="clear" w:color="auto" w:fill="FFFFFF"/>
        </w:rPr>
        <w:t>Nik</w:t>
      </w:r>
      <w:r w:rsidRPr="00041009">
        <w:rPr>
          <w:rFonts w:cs="Times New Roman"/>
          <w:b w:val="0"/>
          <w:szCs w:val="24"/>
          <w:shd w:val="clear" w:color="auto" w:fill="FFFFFF"/>
          <w:lang w:val="sr-Latn-ME"/>
        </w:rPr>
        <w:t>š</w:t>
      </w:r>
      <w:r w:rsidRPr="00041009">
        <w:rPr>
          <w:rFonts w:cs="Times New Roman"/>
          <w:b w:val="0"/>
          <w:szCs w:val="24"/>
          <w:shd w:val="clear" w:color="auto" w:fill="FFFFFF"/>
        </w:rPr>
        <w:t>i</w:t>
      </w:r>
      <w:r w:rsidRPr="00041009">
        <w:rPr>
          <w:rFonts w:cs="Times New Roman"/>
          <w:b w:val="0"/>
          <w:szCs w:val="24"/>
          <w:shd w:val="clear" w:color="auto" w:fill="FFFFFF"/>
          <w:lang w:val="sr-Latn-ME"/>
        </w:rPr>
        <w:t xml:space="preserve">ć </w:t>
      </w:r>
      <w:r w:rsidRPr="00041009">
        <w:rPr>
          <w:rFonts w:cs="Times New Roman"/>
          <w:b w:val="0"/>
          <w:szCs w:val="24"/>
          <w:shd w:val="clear" w:color="auto" w:fill="FFFFFF"/>
        </w:rPr>
        <w:t>su</w:t>
      </w:r>
      <w:r w:rsidRPr="00041009">
        <w:rPr>
          <w:rFonts w:cs="Times New Roman"/>
          <w:b w:val="0"/>
          <w:szCs w:val="24"/>
          <w:shd w:val="clear" w:color="auto" w:fill="FFFFFF"/>
          <w:lang w:val="sr-Latn-ME"/>
        </w:rPr>
        <w:t xml:space="preserve"> 26. </w:t>
      </w:r>
      <w:r w:rsidRPr="00041009">
        <w:rPr>
          <w:rFonts w:cs="Times New Roman"/>
          <w:b w:val="0"/>
          <w:szCs w:val="24"/>
          <w:shd w:val="clear" w:color="auto" w:fill="FFFFFF"/>
        </w:rPr>
        <w:t>aprila</w:t>
      </w:r>
      <w:r w:rsidRPr="00041009">
        <w:rPr>
          <w:rFonts w:cs="Times New Roman"/>
          <w:b w:val="0"/>
          <w:szCs w:val="24"/>
          <w:shd w:val="clear" w:color="auto" w:fill="FFFFFF"/>
          <w:lang w:val="sr-Latn-ME"/>
        </w:rPr>
        <w:t xml:space="preserve"> </w:t>
      </w:r>
      <w:r w:rsidRPr="00041009">
        <w:rPr>
          <w:rFonts w:cs="Times New Roman"/>
          <w:b w:val="0"/>
          <w:szCs w:val="24"/>
          <w:shd w:val="clear" w:color="auto" w:fill="FFFFFF"/>
        </w:rPr>
        <w:t>u</w:t>
      </w:r>
      <w:r w:rsidRPr="00041009">
        <w:rPr>
          <w:rFonts w:cs="Times New Roman"/>
          <w:b w:val="0"/>
          <w:szCs w:val="24"/>
          <w:shd w:val="clear" w:color="auto" w:fill="FFFFFF"/>
          <w:lang w:val="sr-Latn-ME"/>
        </w:rPr>
        <w:t xml:space="preserve"> </w:t>
      </w:r>
      <w:r w:rsidRPr="00041009">
        <w:rPr>
          <w:rFonts w:cs="Times New Roman"/>
          <w:b w:val="0"/>
          <w:szCs w:val="24"/>
          <w:shd w:val="clear" w:color="auto" w:fill="FFFFFF"/>
        </w:rPr>
        <w:t>SC</w:t>
      </w:r>
      <w:r w:rsidRPr="00041009">
        <w:rPr>
          <w:rFonts w:cs="Times New Roman"/>
          <w:b w:val="0"/>
          <w:szCs w:val="24"/>
          <w:shd w:val="clear" w:color="auto" w:fill="FFFFFF"/>
          <w:lang w:val="sr-Latn-ME"/>
        </w:rPr>
        <w:t xml:space="preserve"> </w:t>
      </w:r>
      <w:r w:rsidRPr="00041009">
        <w:rPr>
          <w:rFonts w:cs="Times New Roman"/>
          <w:b w:val="0"/>
          <w:szCs w:val="24"/>
          <w:shd w:val="clear" w:color="auto" w:fill="FFFFFF"/>
        </w:rPr>
        <w:t>Nik</w:t>
      </w:r>
      <w:r w:rsidRPr="00041009">
        <w:rPr>
          <w:rFonts w:cs="Times New Roman"/>
          <w:b w:val="0"/>
          <w:szCs w:val="24"/>
          <w:shd w:val="clear" w:color="auto" w:fill="FFFFFF"/>
          <w:lang w:val="sr-Latn-ME"/>
        </w:rPr>
        <w:t>š</w:t>
      </w:r>
      <w:r w:rsidRPr="00041009">
        <w:rPr>
          <w:rFonts w:cs="Times New Roman"/>
          <w:b w:val="0"/>
          <w:szCs w:val="24"/>
          <w:shd w:val="clear" w:color="auto" w:fill="FFFFFF"/>
        </w:rPr>
        <w:t>i</w:t>
      </w:r>
      <w:r w:rsidRPr="00041009">
        <w:rPr>
          <w:rFonts w:cs="Times New Roman"/>
          <w:b w:val="0"/>
          <w:szCs w:val="24"/>
          <w:shd w:val="clear" w:color="auto" w:fill="FFFFFF"/>
          <w:lang w:val="sr-Latn-ME"/>
        </w:rPr>
        <w:t xml:space="preserve">ć </w:t>
      </w:r>
      <w:r w:rsidRPr="00041009">
        <w:rPr>
          <w:rFonts w:cs="Times New Roman"/>
          <w:b w:val="0"/>
          <w:szCs w:val="24"/>
          <w:shd w:val="clear" w:color="auto" w:fill="FFFFFF"/>
        </w:rPr>
        <w:t>organizovali</w:t>
      </w:r>
      <w:r w:rsidRPr="00041009">
        <w:rPr>
          <w:rFonts w:cs="Times New Roman"/>
          <w:b w:val="0"/>
          <w:szCs w:val="24"/>
          <w:shd w:val="clear" w:color="auto" w:fill="FFFFFF"/>
          <w:lang w:val="sr-Latn-ME"/>
        </w:rPr>
        <w:t xml:space="preserve"> </w:t>
      </w:r>
      <w:r w:rsidRPr="00041009">
        <w:rPr>
          <w:rFonts w:cs="Times New Roman"/>
          <w:b w:val="0"/>
          <w:szCs w:val="24"/>
          <w:shd w:val="clear" w:color="auto" w:fill="FFFFFF"/>
        </w:rPr>
        <w:t>koncert</w:t>
      </w:r>
      <w:r w:rsidRPr="00041009">
        <w:rPr>
          <w:rFonts w:cs="Times New Roman"/>
          <w:b w:val="0"/>
          <w:szCs w:val="24"/>
          <w:shd w:val="clear" w:color="auto" w:fill="FFFFFF"/>
          <w:lang w:val="sr-Latn-ME"/>
        </w:rPr>
        <w:t xml:space="preserve"> </w:t>
      </w:r>
      <w:r w:rsidRPr="00041009">
        <w:rPr>
          <w:rFonts w:cs="Times New Roman"/>
          <w:b w:val="0"/>
          <w:szCs w:val="24"/>
          <w:shd w:val="clear" w:color="auto" w:fill="FFFFFF"/>
        </w:rPr>
        <w:t>grupe</w:t>
      </w:r>
      <w:r w:rsidRPr="00041009">
        <w:rPr>
          <w:rFonts w:cs="Times New Roman"/>
          <w:b w:val="0"/>
          <w:szCs w:val="24"/>
          <w:shd w:val="clear" w:color="auto" w:fill="FFFFFF"/>
          <w:lang w:val="sr-Latn-ME"/>
        </w:rPr>
        <w:t xml:space="preserve"> „</w:t>
      </w:r>
      <w:r w:rsidRPr="00041009">
        <w:rPr>
          <w:rFonts w:cs="Times New Roman"/>
          <w:b w:val="0"/>
          <w:szCs w:val="24"/>
          <w:shd w:val="clear" w:color="auto" w:fill="FFFFFF"/>
        </w:rPr>
        <w:t>Galija</w:t>
      </w:r>
      <w:r w:rsidRPr="00041009">
        <w:rPr>
          <w:rFonts w:cs="Times New Roman"/>
          <w:b w:val="0"/>
          <w:szCs w:val="24"/>
          <w:shd w:val="clear" w:color="auto" w:fill="FFFFFF"/>
          <w:lang w:val="sr-Latn-ME"/>
        </w:rPr>
        <w:t xml:space="preserve">“. </w:t>
      </w:r>
      <w:r w:rsidRPr="00041009">
        <w:rPr>
          <w:rFonts w:cs="Times New Roman"/>
          <w:b w:val="0"/>
          <w:szCs w:val="24"/>
          <w:shd w:val="clear" w:color="auto" w:fill="FFFFFF"/>
        </w:rPr>
        <w:t>Bila</w:t>
      </w:r>
      <w:r w:rsidRPr="00041009">
        <w:rPr>
          <w:rFonts w:cs="Times New Roman"/>
          <w:b w:val="0"/>
          <w:szCs w:val="24"/>
          <w:shd w:val="clear" w:color="auto" w:fill="FFFFFF"/>
          <w:lang w:val="sr-Latn-ME"/>
        </w:rPr>
        <w:t xml:space="preserve"> </w:t>
      </w:r>
      <w:r w:rsidRPr="00041009">
        <w:rPr>
          <w:rFonts w:cs="Times New Roman"/>
          <w:b w:val="0"/>
          <w:szCs w:val="24"/>
          <w:shd w:val="clear" w:color="auto" w:fill="FFFFFF"/>
        </w:rPr>
        <w:t>je</w:t>
      </w:r>
      <w:r w:rsidRPr="00041009">
        <w:rPr>
          <w:rFonts w:cs="Times New Roman"/>
          <w:b w:val="0"/>
          <w:szCs w:val="24"/>
          <w:shd w:val="clear" w:color="auto" w:fill="FFFFFF"/>
          <w:lang w:val="sr-Latn-ME"/>
        </w:rPr>
        <w:t xml:space="preserve"> </w:t>
      </w:r>
      <w:r w:rsidRPr="00041009">
        <w:rPr>
          <w:rFonts w:cs="Times New Roman"/>
          <w:b w:val="0"/>
          <w:szCs w:val="24"/>
          <w:shd w:val="clear" w:color="auto" w:fill="FFFFFF"/>
        </w:rPr>
        <w:t>to</w:t>
      </w:r>
      <w:r w:rsidRPr="00041009">
        <w:rPr>
          <w:rFonts w:cs="Times New Roman"/>
          <w:b w:val="0"/>
          <w:szCs w:val="24"/>
          <w:shd w:val="clear" w:color="auto" w:fill="FFFFFF"/>
          <w:lang w:val="sr-Latn-ME"/>
        </w:rPr>
        <w:t xml:space="preserve"> </w:t>
      </w:r>
      <w:r w:rsidRPr="00041009">
        <w:rPr>
          <w:rFonts w:cs="Times New Roman"/>
          <w:b w:val="0"/>
          <w:szCs w:val="24"/>
          <w:shd w:val="clear" w:color="auto" w:fill="FFFFFF"/>
        </w:rPr>
        <w:t>prilika</w:t>
      </w:r>
      <w:r w:rsidRPr="00041009">
        <w:rPr>
          <w:rFonts w:cs="Times New Roman"/>
          <w:b w:val="0"/>
          <w:szCs w:val="24"/>
          <w:shd w:val="clear" w:color="auto" w:fill="FFFFFF"/>
          <w:lang w:val="sr-Latn-ME"/>
        </w:rPr>
        <w:t xml:space="preserve"> </w:t>
      </w:r>
      <w:r w:rsidRPr="00041009">
        <w:rPr>
          <w:rFonts w:cs="Times New Roman"/>
          <w:b w:val="0"/>
          <w:szCs w:val="24"/>
          <w:shd w:val="clear" w:color="auto" w:fill="FFFFFF"/>
        </w:rPr>
        <w:t>da</w:t>
      </w:r>
      <w:r w:rsidRPr="00041009">
        <w:rPr>
          <w:rFonts w:cs="Times New Roman"/>
          <w:b w:val="0"/>
          <w:szCs w:val="24"/>
          <w:shd w:val="clear" w:color="auto" w:fill="FFFFFF"/>
          <w:lang w:val="sr-Latn-ME"/>
        </w:rPr>
        <w:t xml:space="preserve"> </w:t>
      </w:r>
      <w:r w:rsidRPr="00041009">
        <w:rPr>
          <w:rFonts w:cs="Times New Roman"/>
          <w:b w:val="0"/>
          <w:szCs w:val="24"/>
          <w:shd w:val="clear" w:color="auto" w:fill="FFFFFF"/>
        </w:rPr>
        <w:t>se</w:t>
      </w:r>
      <w:r w:rsidRPr="00041009">
        <w:rPr>
          <w:rFonts w:cs="Times New Roman"/>
          <w:b w:val="0"/>
          <w:szCs w:val="24"/>
          <w:shd w:val="clear" w:color="auto" w:fill="FFFFFF"/>
          <w:lang w:val="sr-Latn-ME"/>
        </w:rPr>
        <w:t xml:space="preserve"> </w:t>
      </w:r>
      <w:r w:rsidRPr="00041009">
        <w:rPr>
          <w:rFonts w:cs="Times New Roman"/>
          <w:b w:val="0"/>
          <w:szCs w:val="24"/>
          <w:shd w:val="clear" w:color="auto" w:fill="FFFFFF"/>
        </w:rPr>
        <w:t>nik</w:t>
      </w:r>
      <w:r w:rsidRPr="00041009">
        <w:rPr>
          <w:rFonts w:cs="Times New Roman"/>
          <w:b w:val="0"/>
          <w:szCs w:val="24"/>
          <w:shd w:val="clear" w:color="auto" w:fill="FFFFFF"/>
          <w:lang w:val="sr-Latn-ME"/>
        </w:rPr>
        <w:t>š</w:t>
      </w:r>
      <w:r w:rsidRPr="00041009">
        <w:rPr>
          <w:rFonts w:cs="Times New Roman"/>
          <w:b w:val="0"/>
          <w:szCs w:val="24"/>
          <w:shd w:val="clear" w:color="auto" w:fill="FFFFFF"/>
        </w:rPr>
        <w:t>i</w:t>
      </w:r>
      <w:r w:rsidRPr="00041009">
        <w:rPr>
          <w:rFonts w:cs="Times New Roman"/>
          <w:b w:val="0"/>
          <w:szCs w:val="24"/>
          <w:shd w:val="clear" w:color="auto" w:fill="FFFFFF"/>
          <w:lang w:val="sr-Latn-ME"/>
        </w:rPr>
        <w:t>ć</w:t>
      </w:r>
      <w:r w:rsidRPr="00041009">
        <w:rPr>
          <w:rFonts w:cs="Times New Roman"/>
          <w:b w:val="0"/>
          <w:szCs w:val="24"/>
          <w:shd w:val="clear" w:color="auto" w:fill="FFFFFF"/>
        </w:rPr>
        <w:t>ka</w:t>
      </w:r>
      <w:r w:rsidRPr="00041009">
        <w:rPr>
          <w:rFonts w:cs="Times New Roman"/>
          <w:b w:val="0"/>
          <w:szCs w:val="24"/>
          <w:shd w:val="clear" w:color="auto" w:fill="FFFFFF"/>
          <w:lang w:val="sr-Latn-ME"/>
        </w:rPr>
        <w:t xml:space="preserve"> </w:t>
      </w:r>
      <w:r w:rsidRPr="00041009">
        <w:rPr>
          <w:rFonts w:cs="Times New Roman"/>
          <w:b w:val="0"/>
          <w:szCs w:val="24"/>
          <w:shd w:val="clear" w:color="auto" w:fill="FFFFFF"/>
        </w:rPr>
        <w:t>publika</w:t>
      </w:r>
      <w:r w:rsidRPr="00041009">
        <w:rPr>
          <w:rFonts w:cs="Times New Roman"/>
          <w:b w:val="0"/>
          <w:szCs w:val="24"/>
          <w:shd w:val="clear" w:color="auto" w:fill="FFFFFF"/>
          <w:lang w:val="sr-Latn-ME"/>
        </w:rPr>
        <w:t xml:space="preserve"> </w:t>
      </w:r>
      <w:r w:rsidRPr="00041009">
        <w:rPr>
          <w:rFonts w:cs="Times New Roman"/>
          <w:b w:val="0"/>
          <w:szCs w:val="24"/>
          <w:shd w:val="clear" w:color="auto" w:fill="FFFFFF"/>
        </w:rPr>
        <w:t>jo</w:t>
      </w:r>
      <w:r w:rsidRPr="00041009">
        <w:rPr>
          <w:rFonts w:cs="Times New Roman"/>
          <w:b w:val="0"/>
          <w:szCs w:val="24"/>
          <w:shd w:val="clear" w:color="auto" w:fill="FFFFFF"/>
          <w:lang w:val="sr-Latn-ME"/>
        </w:rPr>
        <w:t xml:space="preserve">š </w:t>
      </w:r>
      <w:r w:rsidRPr="00041009">
        <w:rPr>
          <w:rFonts w:cs="Times New Roman"/>
          <w:b w:val="0"/>
          <w:szCs w:val="24"/>
          <w:shd w:val="clear" w:color="auto" w:fill="FFFFFF"/>
        </w:rPr>
        <w:t>jednom</w:t>
      </w:r>
      <w:r w:rsidRPr="00041009">
        <w:rPr>
          <w:rFonts w:cs="Times New Roman"/>
          <w:b w:val="0"/>
          <w:szCs w:val="24"/>
          <w:shd w:val="clear" w:color="auto" w:fill="FFFFFF"/>
          <w:lang w:val="sr-Latn-ME"/>
        </w:rPr>
        <w:t xml:space="preserve"> </w:t>
      </w:r>
      <w:r w:rsidRPr="00041009">
        <w:rPr>
          <w:rFonts w:cs="Times New Roman"/>
          <w:b w:val="0"/>
          <w:szCs w:val="24"/>
          <w:shd w:val="clear" w:color="auto" w:fill="FFFFFF"/>
        </w:rPr>
        <w:t>prisjeti</w:t>
      </w:r>
      <w:r w:rsidRPr="00041009">
        <w:rPr>
          <w:rFonts w:cs="Times New Roman"/>
          <w:b w:val="0"/>
          <w:szCs w:val="24"/>
          <w:shd w:val="clear" w:color="auto" w:fill="FFFFFF"/>
          <w:lang w:val="sr-Latn-ME"/>
        </w:rPr>
        <w:t xml:space="preserve"> </w:t>
      </w:r>
      <w:r w:rsidRPr="00041009">
        <w:rPr>
          <w:rFonts w:cs="Times New Roman"/>
          <w:b w:val="0"/>
          <w:szCs w:val="24"/>
          <w:shd w:val="clear" w:color="auto" w:fill="FFFFFF"/>
        </w:rPr>
        <w:t>hitova</w:t>
      </w:r>
      <w:r w:rsidRPr="00041009">
        <w:rPr>
          <w:rFonts w:cs="Times New Roman"/>
          <w:b w:val="0"/>
          <w:szCs w:val="24"/>
          <w:shd w:val="clear" w:color="auto" w:fill="FFFFFF"/>
          <w:lang w:val="sr-Latn-ME"/>
        </w:rPr>
        <w:t xml:space="preserve"> </w:t>
      </w:r>
      <w:r w:rsidRPr="00041009">
        <w:rPr>
          <w:rFonts w:cs="Times New Roman"/>
          <w:b w:val="0"/>
          <w:szCs w:val="24"/>
          <w:shd w:val="clear" w:color="auto" w:fill="FFFFFF"/>
        </w:rPr>
        <w:t>ovog</w:t>
      </w:r>
      <w:r w:rsidRPr="00041009">
        <w:rPr>
          <w:rFonts w:cs="Times New Roman"/>
          <w:b w:val="0"/>
          <w:szCs w:val="24"/>
          <w:shd w:val="clear" w:color="auto" w:fill="FFFFFF"/>
          <w:lang w:val="sr-Latn-ME"/>
        </w:rPr>
        <w:t xml:space="preserve"> </w:t>
      </w:r>
      <w:r w:rsidRPr="00041009">
        <w:rPr>
          <w:rFonts w:cs="Times New Roman"/>
          <w:b w:val="0"/>
          <w:szCs w:val="24"/>
          <w:shd w:val="clear" w:color="auto" w:fill="FFFFFF"/>
        </w:rPr>
        <w:t>kultnog</w:t>
      </w:r>
      <w:r w:rsidRPr="00041009">
        <w:rPr>
          <w:rFonts w:cs="Times New Roman"/>
          <w:b w:val="0"/>
          <w:szCs w:val="24"/>
          <w:shd w:val="clear" w:color="auto" w:fill="FFFFFF"/>
          <w:lang w:val="sr-Latn-ME"/>
        </w:rPr>
        <w:t xml:space="preserve"> </w:t>
      </w:r>
      <w:r w:rsidRPr="00041009">
        <w:rPr>
          <w:rFonts w:cs="Times New Roman"/>
          <w:b w:val="0"/>
          <w:szCs w:val="24"/>
          <w:shd w:val="clear" w:color="auto" w:fill="FFFFFF"/>
        </w:rPr>
        <w:t>benda</w:t>
      </w:r>
      <w:r w:rsidRPr="00041009">
        <w:rPr>
          <w:rFonts w:cs="Times New Roman"/>
          <w:b w:val="0"/>
          <w:szCs w:val="24"/>
          <w:shd w:val="clear" w:color="auto" w:fill="FFFFFF"/>
          <w:lang w:val="sr-Latn-ME"/>
        </w:rPr>
        <w:t xml:space="preserve">, </w:t>
      </w:r>
      <w:r w:rsidRPr="00041009">
        <w:rPr>
          <w:rFonts w:cs="Times New Roman"/>
          <w:b w:val="0"/>
          <w:szCs w:val="24"/>
          <w:shd w:val="clear" w:color="auto" w:fill="FFFFFF"/>
        </w:rPr>
        <w:t>kao</w:t>
      </w:r>
      <w:r w:rsidRPr="00041009">
        <w:rPr>
          <w:rFonts w:cs="Times New Roman"/>
          <w:b w:val="0"/>
          <w:szCs w:val="24"/>
          <w:shd w:val="clear" w:color="auto" w:fill="FFFFFF"/>
          <w:lang w:val="sr-Latn-ME"/>
        </w:rPr>
        <w:t xml:space="preserve"> </w:t>
      </w:r>
      <w:r w:rsidRPr="00041009">
        <w:rPr>
          <w:rFonts w:cs="Times New Roman"/>
          <w:b w:val="0"/>
          <w:szCs w:val="24"/>
          <w:shd w:val="clear" w:color="auto" w:fill="FFFFFF"/>
        </w:rPr>
        <w:t>i</w:t>
      </w:r>
      <w:r w:rsidRPr="00041009">
        <w:rPr>
          <w:rFonts w:cs="Times New Roman"/>
          <w:b w:val="0"/>
          <w:szCs w:val="24"/>
          <w:shd w:val="clear" w:color="auto" w:fill="FFFFFF"/>
          <w:lang w:val="sr-Latn-ME"/>
        </w:rPr>
        <w:t xml:space="preserve"> </w:t>
      </w:r>
      <w:r w:rsidRPr="00041009">
        <w:rPr>
          <w:rFonts w:cs="Times New Roman"/>
          <w:b w:val="0"/>
          <w:szCs w:val="24"/>
          <w:shd w:val="clear" w:color="auto" w:fill="FFFFFF"/>
        </w:rPr>
        <w:t>prilika</w:t>
      </w:r>
      <w:r w:rsidRPr="00041009">
        <w:rPr>
          <w:rFonts w:cs="Times New Roman"/>
          <w:b w:val="0"/>
          <w:szCs w:val="24"/>
          <w:shd w:val="clear" w:color="auto" w:fill="FFFFFF"/>
          <w:lang w:val="sr-Latn-ME"/>
        </w:rPr>
        <w:t xml:space="preserve"> </w:t>
      </w:r>
      <w:r w:rsidRPr="00041009">
        <w:rPr>
          <w:rFonts w:cs="Times New Roman"/>
          <w:b w:val="0"/>
          <w:szCs w:val="24"/>
          <w:shd w:val="clear" w:color="auto" w:fill="FFFFFF"/>
        </w:rPr>
        <w:t>da</w:t>
      </w:r>
      <w:r w:rsidRPr="00041009">
        <w:rPr>
          <w:rFonts w:cs="Times New Roman"/>
          <w:b w:val="0"/>
          <w:szCs w:val="24"/>
          <w:shd w:val="clear" w:color="auto" w:fill="FFFFFF"/>
          <w:lang w:val="sr-Latn-ME"/>
        </w:rPr>
        <w:t xml:space="preserve"> </w:t>
      </w:r>
      <w:r w:rsidRPr="00041009">
        <w:rPr>
          <w:rFonts w:cs="Times New Roman"/>
          <w:b w:val="0"/>
          <w:szCs w:val="24"/>
          <w:shd w:val="clear" w:color="auto" w:fill="FFFFFF"/>
        </w:rPr>
        <w:t>skrenemo</w:t>
      </w:r>
      <w:r w:rsidRPr="00041009">
        <w:rPr>
          <w:rFonts w:cs="Times New Roman"/>
          <w:b w:val="0"/>
          <w:szCs w:val="24"/>
          <w:shd w:val="clear" w:color="auto" w:fill="FFFFFF"/>
          <w:lang w:val="sr-Latn-ME"/>
        </w:rPr>
        <w:t xml:space="preserve"> </w:t>
      </w:r>
      <w:r w:rsidRPr="00041009">
        <w:rPr>
          <w:rFonts w:cs="Times New Roman"/>
          <w:b w:val="0"/>
          <w:szCs w:val="24"/>
          <w:shd w:val="clear" w:color="auto" w:fill="FFFFFF"/>
        </w:rPr>
        <w:t>pa</w:t>
      </w:r>
      <w:r w:rsidRPr="00041009">
        <w:rPr>
          <w:rFonts w:cs="Times New Roman"/>
          <w:b w:val="0"/>
          <w:szCs w:val="24"/>
          <w:shd w:val="clear" w:color="auto" w:fill="FFFFFF"/>
          <w:lang w:val="sr-Latn-ME"/>
        </w:rPr>
        <w:t>ž</w:t>
      </w:r>
      <w:r w:rsidRPr="00041009">
        <w:rPr>
          <w:rFonts w:cs="Times New Roman"/>
          <w:b w:val="0"/>
          <w:szCs w:val="24"/>
          <w:shd w:val="clear" w:color="auto" w:fill="FFFFFF"/>
        </w:rPr>
        <w:t>nju</w:t>
      </w:r>
      <w:r w:rsidRPr="00041009">
        <w:rPr>
          <w:rFonts w:cs="Times New Roman"/>
          <w:b w:val="0"/>
          <w:szCs w:val="24"/>
          <w:shd w:val="clear" w:color="auto" w:fill="FFFFFF"/>
          <w:lang w:val="sr-Latn-ME"/>
        </w:rPr>
        <w:t xml:space="preserve"> </w:t>
      </w:r>
      <w:r w:rsidRPr="00041009">
        <w:rPr>
          <w:rFonts w:cs="Times New Roman"/>
          <w:b w:val="0"/>
          <w:szCs w:val="24"/>
          <w:shd w:val="clear" w:color="auto" w:fill="FFFFFF"/>
        </w:rPr>
        <w:t>na</w:t>
      </w:r>
      <w:r w:rsidRPr="00041009">
        <w:rPr>
          <w:rFonts w:cs="Times New Roman"/>
          <w:b w:val="0"/>
          <w:szCs w:val="24"/>
          <w:shd w:val="clear" w:color="auto" w:fill="FFFFFF"/>
          <w:lang w:val="sr-Latn-ME"/>
        </w:rPr>
        <w:t xml:space="preserve"> </w:t>
      </w:r>
      <w:r w:rsidRPr="00041009">
        <w:rPr>
          <w:rFonts w:cs="Times New Roman"/>
          <w:b w:val="0"/>
          <w:szCs w:val="24"/>
          <w:shd w:val="clear" w:color="auto" w:fill="FFFFFF"/>
        </w:rPr>
        <w:t>mogu</w:t>
      </w:r>
      <w:r w:rsidRPr="00041009">
        <w:rPr>
          <w:rFonts w:cs="Times New Roman"/>
          <w:b w:val="0"/>
          <w:szCs w:val="24"/>
          <w:shd w:val="clear" w:color="auto" w:fill="FFFFFF"/>
          <w:lang w:val="sr-Latn-ME"/>
        </w:rPr>
        <w:t>ć</w:t>
      </w:r>
      <w:r w:rsidRPr="00041009">
        <w:rPr>
          <w:rFonts w:cs="Times New Roman"/>
          <w:b w:val="0"/>
          <w:szCs w:val="24"/>
          <w:shd w:val="clear" w:color="auto" w:fill="FFFFFF"/>
        </w:rPr>
        <w:t>nosti</w:t>
      </w:r>
      <w:r w:rsidRPr="00041009">
        <w:rPr>
          <w:rFonts w:cs="Times New Roman"/>
          <w:b w:val="0"/>
          <w:szCs w:val="24"/>
          <w:shd w:val="clear" w:color="auto" w:fill="FFFFFF"/>
          <w:lang w:val="sr-Latn-ME"/>
        </w:rPr>
        <w:t xml:space="preserve"> </w:t>
      </w:r>
      <w:r w:rsidRPr="00041009">
        <w:rPr>
          <w:rFonts w:cs="Times New Roman"/>
          <w:b w:val="0"/>
          <w:szCs w:val="24"/>
          <w:shd w:val="clear" w:color="auto" w:fill="FFFFFF"/>
        </w:rPr>
        <w:t>koje</w:t>
      </w:r>
      <w:r w:rsidRPr="00041009">
        <w:rPr>
          <w:rFonts w:cs="Times New Roman"/>
          <w:b w:val="0"/>
          <w:szCs w:val="24"/>
          <w:shd w:val="clear" w:color="auto" w:fill="FFFFFF"/>
          <w:lang w:val="sr-Latn-ME"/>
        </w:rPr>
        <w:t xml:space="preserve"> </w:t>
      </w:r>
      <w:r w:rsidRPr="00041009">
        <w:rPr>
          <w:rFonts w:cs="Times New Roman"/>
          <w:b w:val="0"/>
          <w:szCs w:val="24"/>
          <w:shd w:val="clear" w:color="auto" w:fill="FFFFFF"/>
        </w:rPr>
        <w:t>dvorana</w:t>
      </w:r>
      <w:r w:rsidRPr="00041009">
        <w:rPr>
          <w:rFonts w:cs="Times New Roman"/>
          <w:b w:val="0"/>
          <w:szCs w:val="24"/>
          <w:shd w:val="clear" w:color="auto" w:fill="FFFFFF"/>
          <w:lang w:val="sr-Latn-ME"/>
        </w:rPr>
        <w:t xml:space="preserve"> </w:t>
      </w:r>
      <w:r w:rsidRPr="00041009">
        <w:rPr>
          <w:rFonts w:cs="Times New Roman"/>
          <w:b w:val="0"/>
          <w:szCs w:val="24"/>
          <w:shd w:val="clear" w:color="auto" w:fill="FFFFFF"/>
        </w:rPr>
        <w:t>SC</w:t>
      </w:r>
      <w:r w:rsidRPr="00041009">
        <w:rPr>
          <w:rFonts w:cs="Times New Roman"/>
          <w:b w:val="0"/>
          <w:szCs w:val="24"/>
          <w:shd w:val="clear" w:color="auto" w:fill="FFFFFF"/>
          <w:lang w:val="sr-Latn-ME"/>
        </w:rPr>
        <w:t xml:space="preserve"> </w:t>
      </w:r>
      <w:r w:rsidRPr="00041009">
        <w:rPr>
          <w:rFonts w:cs="Times New Roman"/>
          <w:b w:val="0"/>
          <w:szCs w:val="24"/>
          <w:shd w:val="clear" w:color="auto" w:fill="FFFFFF"/>
        </w:rPr>
        <w:t>Nik</w:t>
      </w:r>
      <w:r w:rsidRPr="00041009">
        <w:rPr>
          <w:rFonts w:cs="Times New Roman"/>
          <w:b w:val="0"/>
          <w:szCs w:val="24"/>
          <w:shd w:val="clear" w:color="auto" w:fill="FFFFFF"/>
          <w:lang w:val="sr-Latn-ME"/>
        </w:rPr>
        <w:t>š</w:t>
      </w:r>
      <w:r w:rsidRPr="00041009">
        <w:rPr>
          <w:rFonts w:cs="Times New Roman"/>
          <w:b w:val="0"/>
          <w:szCs w:val="24"/>
          <w:shd w:val="clear" w:color="auto" w:fill="FFFFFF"/>
        </w:rPr>
        <w:t>i</w:t>
      </w:r>
      <w:r w:rsidRPr="00041009">
        <w:rPr>
          <w:rFonts w:cs="Times New Roman"/>
          <w:b w:val="0"/>
          <w:szCs w:val="24"/>
          <w:shd w:val="clear" w:color="auto" w:fill="FFFFFF"/>
          <w:lang w:val="sr-Latn-ME"/>
        </w:rPr>
        <w:t xml:space="preserve">ć </w:t>
      </w:r>
      <w:r w:rsidRPr="00041009">
        <w:rPr>
          <w:rFonts w:cs="Times New Roman"/>
          <w:b w:val="0"/>
          <w:szCs w:val="24"/>
          <w:shd w:val="clear" w:color="auto" w:fill="FFFFFF"/>
        </w:rPr>
        <w:t>ima</w:t>
      </w:r>
      <w:r w:rsidRPr="00041009">
        <w:rPr>
          <w:rFonts w:cs="Times New Roman"/>
          <w:b w:val="0"/>
          <w:szCs w:val="24"/>
          <w:shd w:val="clear" w:color="auto" w:fill="FFFFFF"/>
          <w:lang w:val="sr-Latn-ME"/>
        </w:rPr>
        <w:t xml:space="preserve"> </w:t>
      </w:r>
      <w:r w:rsidRPr="00041009">
        <w:rPr>
          <w:rFonts w:cs="Times New Roman"/>
          <w:b w:val="0"/>
          <w:szCs w:val="24"/>
          <w:shd w:val="clear" w:color="auto" w:fill="FFFFFF"/>
        </w:rPr>
        <w:t>kada</w:t>
      </w:r>
      <w:r w:rsidRPr="00041009">
        <w:rPr>
          <w:rFonts w:cs="Times New Roman"/>
          <w:b w:val="0"/>
          <w:szCs w:val="24"/>
          <w:shd w:val="clear" w:color="auto" w:fill="FFFFFF"/>
          <w:lang w:val="sr-Latn-ME"/>
        </w:rPr>
        <w:t xml:space="preserve"> </w:t>
      </w:r>
      <w:r w:rsidRPr="00041009">
        <w:rPr>
          <w:rFonts w:cs="Times New Roman"/>
          <w:b w:val="0"/>
          <w:szCs w:val="24"/>
          <w:shd w:val="clear" w:color="auto" w:fill="FFFFFF"/>
        </w:rPr>
        <w:t>je</w:t>
      </w:r>
      <w:r w:rsidRPr="00041009">
        <w:rPr>
          <w:rFonts w:cs="Times New Roman"/>
          <w:b w:val="0"/>
          <w:szCs w:val="24"/>
          <w:shd w:val="clear" w:color="auto" w:fill="FFFFFF"/>
          <w:lang w:val="sr-Latn-ME"/>
        </w:rPr>
        <w:t xml:space="preserve"> </w:t>
      </w:r>
      <w:r w:rsidRPr="00041009">
        <w:rPr>
          <w:rFonts w:cs="Times New Roman"/>
          <w:b w:val="0"/>
          <w:szCs w:val="24"/>
          <w:shd w:val="clear" w:color="auto" w:fill="FFFFFF"/>
        </w:rPr>
        <w:t>organizacija</w:t>
      </w:r>
      <w:r w:rsidRPr="00041009">
        <w:rPr>
          <w:rFonts w:cs="Times New Roman"/>
          <w:b w:val="0"/>
          <w:szCs w:val="24"/>
          <w:shd w:val="clear" w:color="auto" w:fill="FFFFFF"/>
          <w:lang w:val="sr-Latn-ME"/>
        </w:rPr>
        <w:t xml:space="preserve"> </w:t>
      </w:r>
      <w:r w:rsidRPr="00041009">
        <w:rPr>
          <w:rFonts w:cs="Times New Roman"/>
          <w:b w:val="0"/>
          <w:szCs w:val="24"/>
          <w:shd w:val="clear" w:color="auto" w:fill="FFFFFF"/>
        </w:rPr>
        <w:t>ovakvih</w:t>
      </w:r>
      <w:r w:rsidRPr="00041009">
        <w:rPr>
          <w:rFonts w:cs="Times New Roman"/>
          <w:b w:val="0"/>
          <w:szCs w:val="24"/>
          <w:shd w:val="clear" w:color="auto" w:fill="FFFFFF"/>
          <w:lang w:val="sr-Latn-ME"/>
        </w:rPr>
        <w:t xml:space="preserve"> </w:t>
      </w:r>
      <w:r w:rsidRPr="00041009">
        <w:rPr>
          <w:rFonts w:cs="Times New Roman"/>
          <w:b w:val="0"/>
          <w:szCs w:val="24"/>
          <w:shd w:val="clear" w:color="auto" w:fill="FFFFFF"/>
        </w:rPr>
        <w:t>doga</w:t>
      </w:r>
      <w:r w:rsidRPr="00041009">
        <w:rPr>
          <w:rFonts w:cs="Times New Roman"/>
          <w:b w:val="0"/>
          <w:szCs w:val="24"/>
          <w:shd w:val="clear" w:color="auto" w:fill="FFFFFF"/>
          <w:lang w:val="sr-Latn-ME"/>
        </w:rPr>
        <w:t>đ</w:t>
      </w:r>
      <w:r w:rsidRPr="00041009">
        <w:rPr>
          <w:rFonts w:cs="Times New Roman"/>
          <w:b w:val="0"/>
          <w:szCs w:val="24"/>
          <w:shd w:val="clear" w:color="auto" w:fill="FFFFFF"/>
        </w:rPr>
        <w:t>aja</w:t>
      </w:r>
      <w:r w:rsidRPr="00041009">
        <w:rPr>
          <w:rFonts w:cs="Times New Roman"/>
          <w:b w:val="0"/>
          <w:szCs w:val="24"/>
          <w:shd w:val="clear" w:color="auto" w:fill="FFFFFF"/>
          <w:lang w:val="sr-Latn-ME"/>
        </w:rPr>
        <w:t xml:space="preserve"> </w:t>
      </w:r>
      <w:r w:rsidRPr="00041009">
        <w:rPr>
          <w:rFonts w:cs="Times New Roman"/>
          <w:b w:val="0"/>
          <w:szCs w:val="24"/>
          <w:shd w:val="clear" w:color="auto" w:fill="FFFFFF"/>
        </w:rPr>
        <w:t>u</w:t>
      </w:r>
      <w:r w:rsidRPr="00041009">
        <w:rPr>
          <w:rFonts w:cs="Times New Roman"/>
          <w:b w:val="0"/>
          <w:szCs w:val="24"/>
          <w:shd w:val="clear" w:color="auto" w:fill="FFFFFF"/>
          <w:lang w:val="sr-Latn-ME"/>
        </w:rPr>
        <w:t xml:space="preserve"> </w:t>
      </w:r>
      <w:r w:rsidRPr="00041009">
        <w:rPr>
          <w:rFonts w:cs="Times New Roman"/>
          <w:b w:val="0"/>
          <w:szCs w:val="24"/>
          <w:shd w:val="clear" w:color="auto" w:fill="FFFFFF"/>
        </w:rPr>
        <w:t>pitanju</w:t>
      </w:r>
      <w:r w:rsidRPr="00041009">
        <w:rPr>
          <w:rFonts w:cs="Times New Roman"/>
          <w:b w:val="0"/>
          <w:szCs w:val="24"/>
          <w:shd w:val="clear" w:color="auto" w:fill="FFFFFF"/>
          <w:lang w:val="sr-Latn-ME"/>
        </w:rPr>
        <w:t>.</w:t>
      </w:r>
      <w:bookmarkEnd w:id="16"/>
      <w:bookmarkEnd w:id="17"/>
      <w:bookmarkEnd w:id="18"/>
    </w:p>
    <w:p w14:paraId="07C8B928" w14:textId="7335031D" w:rsidR="00C4661D" w:rsidRPr="00041009" w:rsidRDefault="00C4661D" w:rsidP="00C965BA">
      <w:pPr>
        <w:rPr>
          <w:rFonts w:ascii="Times New Roman" w:hAnsi="Times New Roman" w:cs="Times New Roman"/>
          <w:sz w:val="24"/>
          <w:szCs w:val="24"/>
          <w:lang w:val="sr-Latn-ME"/>
        </w:rPr>
      </w:pPr>
    </w:p>
    <w:p w14:paraId="40B6CEFF" w14:textId="4603EBE9" w:rsidR="0029705B" w:rsidRPr="00041009" w:rsidRDefault="000276C2" w:rsidP="006710CC">
      <w:pPr>
        <w:pStyle w:val="Heading2"/>
        <w:rPr>
          <w:rFonts w:cs="Times New Roman"/>
          <w:szCs w:val="24"/>
          <w:lang w:val="sr-Latn-ME"/>
        </w:rPr>
      </w:pPr>
      <w:bookmarkStart w:id="19" w:name="_Toc193180574"/>
      <w:r>
        <w:rPr>
          <w:rFonts w:cs="Times New Roman"/>
          <w:szCs w:val="24"/>
          <w:lang w:val="sr-Latn-ME"/>
        </w:rPr>
        <w:lastRenderedPageBreak/>
        <w:t>Vaskršnji bazar “</w:t>
      </w:r>
      <w:r w:rsidR="00C965BA" w:rsidRPr="00041009">
        <w:rPr>
          <w:rFonts w:cs="Times New Roman"/>
          <w:szCs w:val="24"/>
          <w:lang w:val="sr-Latn-ME"/>
        </w:rPr>
        <w:t>od Uskrsa do Vaskrsa</w:t>
      </w:r>
      <w:r w:rsidR="0029705B" w:rsidRPr="00041009">
        <w:rPr>
          <w:rFonts w:cs="Times New Roman"/>
          <w:szCs w:val="24"/>
          <w:lang w:val="sr-Latn-ME"/>
        </w:rPr>
        <w:t>“, april</w:t>
      </w:r>
      <w:bookmarkEnd w:id="19"/>
    </w:p>
    <w:p w14:paraId="402FEA99" w14:textId="77777777" w:rsidR="0029705B" w:rsidRPr="00041009" w:rsidRDefault="0029705B" w:rsidP="00C4661D">
      <w:pPr>
        <w:spacing w:after="0"/>
        <w:jc w:val="both"/>
        <w:rPr>
          <w:rFonts w:ascii="Times New Roman" w:hAnsi="Times New Roman" w:cs="Times New Roman"/>
          <w:sz w:val="24"/>
          <w:szCs w:val="24"/>
          <w:lang w:val="sr-Latn-ME"/>
        </w:rPr>
      </w:pPr>
    </w:p>
    <w:p w14:paraId="7DB1A5F3" w14:textId="6919D517" w:rsidR="00C965BA" w:rsidRPr="00041009" w:rsidRDefault="000276C2" w:rsidP="00C4661D">
      <w:pPr>
        <w:shd w:val="clear" w:color="auto" w:fill="FFFFFF"/>
        <w:spacing w:after="0" w:line="235" w:lineRule="atLeast"/>
        <w:jc w:val="both"/>
        <w:rPr>
          <w:rFonts w:ascii="Times New Roman" w:eastAsia="Times New Roman" w:hAnsi="Times New Roman" w:cs="Times New Roman"/>
          <w:sz w:val="24"/>
          <w:szCs w:val="24"/>
          <w:lang w:val="sr-Latn-ME"/>
        </w:rPr>
      </w:pPr>
      <w:r>
        <w:rPr>
          <w:rFonts w:ascii="Times New Roman" w:eastAsia="Times New Roman" w:hAnsi="Times New Roman" w:cs="Times New Roman"/>
          <w:sz w:val="24"/>
          <w:szCs w:val="24"/>
          <w:lang w:val="sr-Latn-ME"/>
        </w:rPr>
        <w:t xml:space="preserve">Od 25.04. do 15.05. </w:t>
      </w:r>
      <w:r w:rsidR="00C965BA" w:rsidRPr="00041009">
        <w:rPr>
          <w:rFonts w:ascii="Times New Roman" w:eastAsia="Times New Roman" w:hAnsi="Times New Roman" w:cs="Times New Roman"/>
          <w:sz w:val="24"/>
          <w:szCs w:val="24"/>
          <w:lang w:val="sr-Latn-ME"/>
        </w:rPr>
        <w:t>na Trgu slobode Opština Nikšić je uz podršku TO Nikšić organizovala  vaskršnji bazar „od Uskrsa do Vaskrsa“. Na osnovu javnog poziva dodijeljeno je 10 kućica za naše sugrađane koji se bave proizvodnjom suvenira, umjetnina i rukotvorina.Cilj bazara je pružanje podrške lokalnim preduzetnicima kao i značajnija valorizacija samog Trga slobode. Uz veliki broj građana i bogat kulturno-umjetnički program, bazar je svečano otvorio predsjednik Opštine Nikšić g. Marko Kovačević.</w:t>
      </w:r>
    </w:p>
    <w:p w14:paraId="17FB1052" w14:textId="2CA2FE2F" w:rsidR="00023800" w:rsidRDefault="00C965BA" w:rsidP="00C4661D">
      <w:pPr>
        <w:shd w:val="clear" w:color="auto" w:fill="FFFFFF"/>
        <w:spacing w:after="0" w:line="235" w:lineRule="atLeast"/>
        <w:jc w:val="both"/>
        <w:rPr>
          <w:rFonts w:ascii="Times New Roman" w:eastAsia="Times New Roman" w:hAnsi="Times New Roman" w:cs="Times New Roman"/>
          <w:sz w:val="24"/>
          <w:szCs w:val="24"/>
          <w:lang w:val="sr-Latn-ME"/>
        </w:rPr>
      </w:pPr>
      <w:r w:rsidRPr="00041009">
        <w:rPr>
          <w:rFonts w:ascii="Times New Roman" w:eastAsia="Times New Roman" w:hAnsi="Times New Roman" w:cs="Times New Roman"/>
          <w:sz w:val="24"/>
          <w:szCs w:val="24"/>
          <w:lang w:val="sr-Latn-ME"/>
        </w:rPr>
        <w:t>U toku bazara svakodnevno je organizovan program za djecu, kao i zabava za odrasle u večernjim časovima.</w:t>
      </w:r>
    </w:p>
    <w:p w14:paraId="03FE17EC" w14:textId="6866091D" w:rsidR="002018AB" w:rsidRDefault="002018AB" w:rsidP="00C4661D">
      <w:pPr>
        <w:shd w:val="clear" w:color="auto" w:fill="FFFFFF"/>
        <w:spacing w:after="0" w:line="235" w:lineRule="atLeast"/>
        <w:jc w:val="both"/>
        <w:rPr>
          <w:rFonts w:ascii="Times New Roman" w:eastAsia="Times New Roman" w:hAnsi="Times New Roman" w:cs="Times New Roman"/>
          <w:sz w:val="24"/>
          <w:szCs w:val="24"/>
          <w:lang w:val="sr-Latn-ME"/>
        </w:rPr>
      </w:pPr>
    </w:p>
    <w:p w14:paraId="4D073926" w14:textId="54A7BA74" w:rsidR="002B1D31" w:rsidRPr="00C4661D" w:rsidRDefault="002B1D31" w:rsidP="00C4661D">
      <w:pPr>
        <w:shd w:val="clear" w:color="auto" w:fill="FFFFFF"/>
        <w:spacing w:after="0" w:line="235" w:lineRule="atLeast"/>
        <w:jc w:val="both"/>
        <w:rPr>
          <w:rFonts w:ascii="Times New Roman" w:eastAsia="Times New Roman" w:hAnsi="Times New Roman" w:cs="Times New Roman"/>
          <w:sz w:val="24"/>
          <w:szCs w:val="24"/>
          <w:lang w:val="sr-Latn-ME"/>
        </w:rPr>
      </w:pPr>
    </w:p>
    <w:p w14:paraId="671F4722" w14:textId="3C0A0F89" w:rsidR="00D463A4" w:rsidRPr="00041009" w:rsidRDefault="000276C2" w:rsidP="006710CC">
      <w:pPr>
        <w:pStyle w:val="Heading2"/>
        <w:rPr>
          <w:rFonts w:cs="Times New Roman"/>
          <w:szCs w:val="24"/>
          <w:lang w:val="sr-Latn-CS"/>
        </w:rPr>
      </w:pPr>
      <w:bookmarkStart w:id="20" w:name="_Toc193180575"/>
      <w:r>
        <w:rPr>
          <w:rFonts w:cs="Times New Roman"/>
          <w:szCs w:val="24"/>
          <w:lang w:val="sr-Latn-CS"/>
        </w:rPr>
        <w:t>“</w:t>
      </w:r>
      <w:r w:rsidR="00C965BA" w:rsidRPr="00041009">
        <w:rPr>
          <w:rFonts w:cs="Times New Roman"/>
          <w:szCs w:val="24"/>
          <w:lang w:val="sr-Latn-CS"/>
        </w:rPr>
        <w:t>Dani Svetog Vasilija Ostroškog</w:t>
      </w:r>
      <w:r w:rsidR="00D463A4" w:rsidRPr="00041009">
        <w:rPr>
          <w:rFonts w:cs="Times New Roman"/>
          <w:szCs w:val="24"/>
          <w:lang w:val="sr-Latn-CS"/>
        </w:rPr>
        <w:t xml:space="preserve">“, </w:t>
      </w:r>
      <w:r w:rsidR="00C965BA" w:rsidRPr="00041009">
        <w:rPr>
          <w:rFonts w:cs="Times New Roman"/>
          <w:szCs w:val="24"/>
          <w:lang w:val="sr-Latn-CS"/>
        </w:rPr>
        <w:t>maj</w:t>
      </w:r>
      <w:bookmarkEnd w:id="20"/>
    </w:p>
    <w:p w14:paraId="20F4D974" w14:textId="5097E5E4" w:rsidR="00C965BA" w:rsidRPr="00041009" w:rsidRDefault="00C965BA" w:rsidP="00C965BA">
      <w:pPr>
        <w:rPr>
          <w:rFonts w:ascii="Times New Roman" w:hAnsi="Times New Roman" w:cs="Times New Roman"/>
          <w:sz w:val="24"/>
          <w:szCs w:val="24"/>
          <w:lang w:val="sr-Latn-CS"/>
        </w:rPr>
      </w:pPr>
    </w:p>
    <w:p w14:paraId="5875A6A9" w14:textId="38C3991D" w:rsidR="00F96008" w:rsidRPr="00002409" w:rsidRDefault="00C965BA" w:rsidP="00C4661D">
      <w:pPr>
        <w:spacing w:after="0"/>
        <w:jc w:val="both"/>
        <w:rPr>
          <w:rFonts w:ascii="Times New Roman" w:hAnsi="Times New Roman" w:cs="Times New Roman"/>
          <w:color w:val="202122"/>
          <w:sz w:val="24"/>
          <w:szCs w:val="24"/>
          <w:shd w:val="clear" w:color="auto" w:fill="FFFFFF"/>
          <w:lang w:val="sr-Latn-ME"/>
        </w:rPr>
      </w:pPr>
      <w:r w:rsidRPr="00041009">
        <w:rPr>
          <w:rFonts w:ascii="Times New Roman" w:hAnsi="Times New Roman" w:cs="Times New Roman"/>
          <w:color w:val="202122"/>
          <w:sz w:val="24"/>
          <w:szCs w:val="24"/>
          <w:shd w:val="clear" w:color="auto" w:fill="FFFFFF"/>
        </w:rPr>
        <w:t>Vjerski turizam jedan je od najstarijih oblika turisti</w:t>
      </w:r>
      <w:r w:rsidRPr="00041009">
        <w:rPr>
          <w:rFonts w:ascii="Times New Roman" w:hAnsi="Times New Roman" w:cs="Times New Roman"/>
          <w:color w:val="202122"/>
          <w:sz w:val="24"/>
          <w:szCs w:val="24"/>
          <w:shd w:val="clear" w:color="auto" w:fill="FFFFFF"/>
          <w:lang w:val="sr-Latn-ME"/>
        </w:rPr>
        <w:t>č</w:t>
      </w:r>
      <w:r w:rsidRPr="00041009">
        <w:rPr>
          <w:rFonts w:ascii="Times New Roman" w:hAnsi="Times New Roman" w:cs="Times New Roman"/>
          <w:color w:val="202122"/>
          <w:sz w:val="24"/>
          <w:szCs w:val="24"/>
          <w:shd w:val="clear" w:color="auto" w:fill="FFFFFF"/>
        </w:rPr>
        <w:t>kih putovanja</w:t>
      </w:r>
      <w:r w:rsidRPr="00041009">
        <w:rPr>
          <w:rFonts w:ascii="Times New Roman" w:hAnsi="Times New Roman" w:cs="Times New Roman"/>
          <w:color w:val="202122"/>
          <w:sz w:val="24"/>
          <w:szCs w:val="24"/>
          <w:shd w:val="clear" w:color="auto" w:fill="FFFFFF"/>
          <w:lang w:val="sr-Latn-ME"/>
        </w:rPr>
        <w:t>, </w:t>
      </w:r>
      <w:r w:rsidRPr="00041009">
        <w:rPr>
          <w:rFonts w:ascii="Times New Roman" w:hAnsi="Times New Roman" w:cs="Times New Roman"/>
          <w:color w:val="202122"/>
          <w:sz w:val="24"/>
          <w:szCs w:val="24"/>
          <w:shd w:val="clear" w:color="auto" w:fill="FFFFFF"/>
        </w:rPr>
        <w:t>a danas predstavlja vrlo</w:t>
      </w:r>
      <w:r w:rsidR="00C4661D">
        <w:rPr>
          <w:rFonts w:ascii="Times New Roman" w:hAnsi="Times New Roman" w:cs="Times New Roman"/>
          <w:color w:val="202122"/>
          <w:sz w:val="24"/>
          <w:szCs w:val="24"/>
          <w:shd w:val="clear" w:color="auto" w:fill="FFFFFF"/>
        </w:rPr>
        <w:t xml:space="preserve">    </w:t>
      </w:r>
      <w:r w:rsidRPr="00041009">
        <w:rPr>
          <w:rFonts w:ascii="Times New Roman" w:hAnsi="Times New Roman" w:cs="Times New Roman"/>
          <w:color w:val="202122"/>
          <w:sz w:val="24"/>
          <w:szCs w:val="24"/>
          <w:shd w:val="clear" w:color="auto" w:fill="FFFFFF"/>
        </w:rPr>
        <w:t>zna</w:t>
      </w:r>
      <w:r w:rsidRPr="00041009">
        <w:rPr>
          <w:rFonts w:ascii="Times New Roman" w:hAnsi="Times New Roman" w:cs="Times New Roman"/>
          <w:color w:val="202122"/>
          <w:sz w:val="24"/>
          <w:szCs w:val="24"/>
          <w:shd w:val="clear" w:color="auto" w:fill="FFFFFF"/>
          <w:lang w:val="sr-Latn-ME"/>
        </w:rPr>
        <w:t>č</w:t>
      </w:r>
      <w:r w:rsidRPr="00041009">
        <w:rPr>
          <w:rFonts w:ascii="Times New Roman" w:hAnsi="Times New Roman" w:cs="Times New Roman"/>
          <w:color w:val="202122"/>
          <w:sz w:val="24"/>
          <w:szCs w:val="24"/>
          <w:shd w:val="clear" w:color="auto" w:fill="FFFFFF"/>
        </w:rPr>
        <w:t>ajan i populizovan sektor globalnog turizma</w:t>
      </w:r>
      <w:r w:rsidRPr="00041009">
        <w:rPr>
          <w:rFonts w:ascii="Times New Roman" w:hAnsi="Times New Roman" w:cs="Times New Roman"/>
          <w:color w:val="202122"/>
          <w:sz w:val="24"/>
          <w:szCs w:val="24"/>
          <w:shd w:val="clear" w:color="auto" w:fill="FFFFFF"/>
          <w:lang w:val="sr-Latn-ME"/>
        </w:rPr>
        <w:t>. </w:t>
      </w:r>
      <w:r w:rsidRPr="00041009">
        <w:rPr>
          <w:rFonts w:ascii="Times New Roman" w:hAnsi="Times New Roman" w:cs="Times New Roman"/>
          <w:color w:val="202122"/>
          <w:sz w:val="24"/>
          <w:szCs w:val="24"/>
          <w:shd w:val="clear" w:color="auto" w:fill="FFFFFF"/>
        </w:rPr>
        <w:t>Zbog ekonomskog potencijala</w:t>
      </w:r>
      <w:r w:rsidRPr="00041009">
        <w:rPr>
          <w:rFonts w:ascii="Times New Roman" w:hAnsi="Times New Roman" w:cs="Times New Roman"/>
          <w:color w:val="202122"/>
          <w:sz w:val="24"/>
          <w:szCs w:val="24"/>
          <w:shd w:val="clear" w:color="auto" w:fill="FFFFFF"/>
          <w:lang w:val="sr-Latn-ME"/>
        </w:rPr>
        <w:t>, </w:t>
      </w:r>
      <w:r w:rsidRPr="00041009">
        <w:rPr>
          <w:rFonts w:ascii="Times New Roman" w:hAnsi="Times New Roman" w:cs="Times New Roman"/>
          <w:color w:val="202122"/>
          <w:sz w:val="24"/>
          <w:szCs w:val="24"/>
          <w:shd w:val="clear" w:color="auto" w:fill="FFFFFF"/>
        </w:rPr>
        <w:t>prirodno je</w:t>
      </w:r>
      <w:r w:rsidRPr="00041009">
        <w:rPr>
          <w:rFonts w:ascii="Times New Roman" w:hAnsi="Times New Roman" w:cs="Times New Roman"/>
          <w:color w:val="202122"/>
          <w:sz w:val="24"/>
          <w:szCs w:val="24"/>
          <w:shd w:val="clear" w:color="auto" w:fill="FFFFFF"/>
          <w:lang w:val="sr-Latn-ME"/>
        </w:rPr>
        <w:t> š</w:t>
      </w:r>
      <w:r w:rsidR="000276C2">
        <w:rPr>
          <w:rFonts w:ascii="Times New Roman" w:hAnsi="Times New Roman" w:cs="Times New Roman"/>
          <w:color w:val="202122"/>
          <w:sz w:val="24"/>
          <w:szCs w:val="24"/>
          <w:shd w:val="clear" w:color="auto" w:fill="FFFFFF"/>
        </w:rPr>
        <w:t>to se sve</w:t>
      </w:r>
      <w:r w:rsidRPr="00041009">
        <w:rPr>
          <w:rFonts w:ascii="Times New Roman" w:hAnsi="Times New Roman" w:cs="Times New Roman"/>
          <w:color w:val="202122"/>
          <w:sz w:val="24"/>
          <w:szCs w:val="24"/>
          <w:shd w:val="clear" w:color="auto" w:fill="FFFFFF"/>
        </w:rPr>
        <w:t>ve</w:t>
      </w:r>
      <w:r w:rsidRPr="00041009">
        <w:rPr>
          <w:rFonts w:ascii="Times New Roman" w:hAnsi="Times New Roman" w:cs="Times New Roman"/>
          <w:color w:val="202122"/>
          <w:sz w:val="24"/>
          <w:szCs w:val="24"/>
          <w:shd w:val="clear" w:color="auto" w:fill="FFFFFF"/>
          <w:lang w:val="sr-Latn-ME"/>
        </w:rPr>
        <w:t>ć</w:t>
      </w:r>
      <w:r w:rsidRPr="00041009">
        <w:rPr>
          <w:rFonts w:ascii="Times New Roman" w:hAnsi="Times New Roman" w:cs="Times New Roman"/>
          <w:color w:val="202122"/>
          <w:sz w:val="24"/>
          <w:szCs w:val="24"/>
          <w:shd w:val="clear" w:color="auto" w:fill="FFFFFF"/>
        </w:rPr>
        <w:t>a pa</w:t>
      </w:r>
      <w:r w:rsidRPr="00041009">
        <w:rPr>
          <w:rFonts w:ascii="Times New Roman" w:hAnsi="Times New Roman" w:cs="Times New Roman"/>
          <w:color w:val="202122"/>
          <w:sz w:val="24"/>
          <w:szCs w:val="24"/>
          <w:shd w:val="clear" w:color="auto" w:fill="FFFFFF"/>
          <w:lang w:val="sr-Latn-ME"/>
        </w:rPr>
        <w:t>ž</w:t>
      </w:r>
      <w:r w:rsidRPr="00041009">
        <w:rPr>
          <w:rFonts w:ascii="Times New Roman" w:hAnsi="Times New Roman" w:cs="Times New Roman"/>
          <w:color w:val="202122"/>
          <w:sz w:val="24"/>
          <w:szCs w:val="24"/>
          <w:shd w:val="clear" w:color="auto" w:fill="FFFFFF"/>
        </w:rPr>
        <w:t>nja poklanja raznim pitanjima upravljanja i promocije ovog oblika turizma</w:t>
      </w:r>
      <w:r w:rsidRPr="00041009">
        <w:rPr>
          <w:rFonts w:ascii="Times New Roman" w:hAnsi="Times New Roman" w:cs="Times New Roman"/>
          <w:color w:val="202122"/>
          <w:sz w:val="24"/>
          <w:szCs w:val="24"/>
          <w:shd w:val="clear" w:color="auto" w:fill="FFFFFF"/>
          <w:lang w:val="sr-Latn-ME"/>
        </w:rPr>
        <w:t>.</w:t>
      </w:r>
    </w:p>
    <w:p w14:paraId="5906488E" w14:textId="77777777" w:rsidR="00C4661D" w:rsidRDefault="00C965BA" w:rsidP="00C4661D">
      <w:pPr>
        <w:spacing w:after="0"/>
        <w:jc w:val="both"/>
        <w:rPr>
          <w:rFonts w:ascii="Times New Roman" w:hAnsi="Times New Roman" w:cs="Times New Roman"/>
          <w:color w:val="202122"/>
          <w:sz w:val="24"/>
          <w:szCs w:val="24"/>
          <w:shd w:val="clear" w:color="auto" w:fill="FFFFFF"/>
          <w:lang w:val="sr-Latn-ME"/>
        </w:rPr>
      </w:pPr>
      <w:r w:rsidRPr="00041009">
        <w:rPr>
          <w:rFonts w:ascii="Times New Roman" w:hAnsi="Times New Roman" w:cs="Times New Roman"/>
          <w:color w:val="202122"/>
          <w:sz w:val="24"/>
          <w:szCs w:val="24"/>
          <w:shd w:val="clear" w:color="auto" w:fill="FFFFFF"/>
        </w:rPr>
        <w:t>Uzimaju</w:t>
      </w:r>
      <w:r w:rsidRPr="00041009">
        <w:rPr>
          <w:rFonts w:ascii="Times New Roman" w:hAnsi="Times New Roman" w:cs="Times New Roman"/>
          <w:color w:val="202122"/>
          <w:sz w:val="24"/>
          <w:szCs w:val="24"/>
          <w:shd w:val="clear" w:color="auto" w:fill="FFFFFF"/>
          <w:lang w:val="sr-Latn-ME"/>
        </w:rPr>
        <w:t>ć</w:t>
      </w:r>
      <w:r w:rsidRPr="00041009">
        <w:rPr>
          <w:rFonts w:ascii="Times New Roman" w:hAnsi="Times New Roman" w:cs="Times New Roman"/>
          <w:color w:val="202122"/>
          <w:sz w:val="24"/>
          <w:szCs w:val="24"/>
          <w:shd w:val="clear" w:color="auto" w:fill="FFFFFF"/>
        </w:rPr>
        <w:t>i u obzir sve potencijale koje op</w:t>
      </w:r>
      <w:r w:rsidRPr="00041009">
        <w:rPr>
          <w:rFonts w:ascii="Times New Roman" w:hAnsi="Times New Roman" w:cs="Times New Roman"/>
          <w:color w:val="202122"/>
          <w:sz w:val="24"/>
          <w:szCs w:val="24"/>
          <w:shd w:val="clear" w:color="auto" w:fill="FFFFFF"/>
          <w:lang w:val="sr-Latn-ME"/>
        </w:rPr>
        <w:t>š</w:t>
      </w:r>
      <w:r w:rsidRPr="00041009">
        <w:rPr>
          <w:rFonts w:ascii="Times New Roman" w:hAnsi="Times New Roman" w:cs="Times New Roman"/>
          <w:color w:val="202122"/>
          <w:sz w:val="24"/>
          <w:szCs w:val="24"/>
          <w:shd w:val="clear" w:color="auto" w:fill="FFFFFF"/>
        </w:rPr>
        <w:t>tina Nik</w:t>
      </w:r>
      <w:r w:rsidRPr="00041009">
        <w:rPr>
          <w:rFonts w:ascii="Times New Roman" w:hAnsi="Times New Roman" w:cs="Times New Roman"/>
          <w:color w:val="202122"/>
          <w:sz w:val="24"/>
          <w:szCs w:val="24"/>
          <w:shd w:val="clear" w:color="auto" w:fill="FFFFFF"/>
          <w:lang w:val="sr-Latn-ME"/>
        </w:rPr>
        <w:t>š</w:t>
      </w:r>
      <w:r w:rsidRPr="00041009">
        <w:rPr>
          <w:rFonts w:ascii="Times New Roman" w:hAnsi="Times New Roman" w:cs="Times New Roman"/>
          <w:color w:val="202122"/>
          <w:sz w:val="24"/>
          <w:szCs w:val="24"/>
          <w:shd w:val="clear" w:color="auto" w:fill="FFFFFF"/>
        </w:rPr>
        <w:t>i</w:t>
      </w:r>
      <w:r w:rsidRPr="00041009">
        <w:rPr>
          <w:rFonts w:ascii="Times New Roman" w:hAnsi="Times New Roman" w:cs="Times New Roman"/>
          <w:color w:val="202122"/>
          <w:sz w:val="24"/>
          <w:szCs w:val="24"/>
          <w:shd w:val="clear" w:color="auto" w:fill="FFFFFF"/>
          <w:lang w:val="sr-Latn-ME"/>
        </w:rPr>
        <w:t>ć </w:t>
      </w:r>
      <w:r w:rsidRPr="00041009">
        <w:rPr>
          <w:rFonts w:ascii="Times New Roman" w:hAnsi="Times New Roman" w:cs="Times New Roman"/>
          <w:color w:val="202122"/>
          <w:sz w:val="24"/>
          <w:szCs w:val="24"/>
          <w:shd w:val="clear" w:color="auto" w:fill="FFFFFF"/>
        </w:rPr>
        <w:t>ima kada je ovaj oblik turizma u pitanju</w:t>
      </w:r>
      <w:r w:rsidRPr="00041009">
        <w:rPr>
          <w:rFonts w:ascii="Times New Roman" w:hAnsi="Times New Roman" w:cs="Times New Roman"/>
          <w:color w:val="202122"/>
          <w:sz w:val="24"/>
          <w:szCs w:val="24"/>
          <w:shd w:val="clear" w:color="auto" w:fill="FFFFFF"/>
          <w:lang w:val="sr-Latn-ME"/>
        </w:rPr>
        <w:t>,</w:t>
      </w:r>
    </w:p>
    <w:p w14:paraId="3C8C571B" w14:textId="35312BAA" w:rsidR="00C4661D" w:rsidRDefault="00C965BA" w:rsidP="00C4661D">
      <w:pPr>
        <w:spacing w:after="0"/>
        <w:jc w:val="both"/>
        <w:rPr>
          <w:rFonts w:ascii="Times New Roman" w:hAnsi="Times New Roman" w:cs="Times New Roman"/>
          <w:color w:val="202122"/>
          <w:sz w:val="24"/>
          <w:szCs w:val="24"/>
          <w:shd w:val="clear" w:color="auto" w:fill="FFFFFF"/>
          <w:lang w:val="sr-Latn-ME"/>
        </w:rPr>
      </w:pPr>
      <w:r w:rsidRPr="00041009">
        <w:rPr>
          <w:rFonts w:ascii="Times New Roman" w:hAnsi="Times New Roman" w:cs="Times New Roman"/>
          <w:color w:val="202122"/>
          <w:sz w:val="24"/>
          <w:szCs w:val="24"/>
          <w:shd w:val="clear" w:color="auto" w:fill="FFFFFF"/>
        </w:rPr>
        <w:t>TO Nik</w:t>
      </w:r>
      <w:r w:rsidRPr="00041009">
        <w:rPr>
          <w:rFonts w:ascii="Times New Roman" w:hAnsi="Times New Roman" w:cs="Times New Roman"/>
          <w:color w:val="202122"/>
          <w:sz w:val="24"/>
          <w:szCs w:val="24"/>
          <w:shd w:val="clear" w:color="auto" w:fill="FFFFFF"/>
          <w:lang w:val="sr-Latn-ME"/>
        </w:rPr>
        <w:t>š</w:t>
      </w:r>
      <w:r w:rsidRPr="00041009">
        <w:rPr>
          <w:rFonts w:ascii="Times New Roman" w:hAnsi="Times New Roman" w:cs="Times New Roman"/>
          <w:color w:val="202122"/>
          <w:sz w:val="24"/>
          <w:szCs w:val="24"/>
          <w:shd w:val="clear" w:color="auto" w:fill="FFFFFF"/>
        </w:rPr>
        <w:t>i</w:t>
      </w:r>
      <w:r w:rsidRPr="00041009">
        <w:rPr>
          <w:rFonts w:ascii="Times New Roman" w:hAnsi="Times New Roman" w:cs="Times New Roman"/>
          <w:color w:val="202122"/>
          <w:sz w:val="24"/>
          <w:szCs w:val="24"/>
          <w:shd w:val="clear" w:color="auto" w:fill="FFFFFF"/>
          <w:lang w:val="sr-Latn-ME"/>
        </w:rPr>
        <w:t>ć </w:t>
      </w:r>
      <w:r w:rsidRPr="00041009">
        <w:rPr>
          <w:rFonts w:ascii="Times New Roman" w:hAnsi="Times New Roman" w:cs="Times New Roman"/>
          <w:color w:val="202122"/>
          <w:sz w:val="24"/>
          <w:szCs w:val="24"/>
          <w:shd w:val="clear" w:color="auto" w:fill="FFFFFF"/>
        </w:rPr>
        <w:t>je</w:t>
      </w:r>
      <w:r w:rsidR="00C4661D">
        <w:rPr>
          <w:rFonts w:ascii="Times New Roman" w:hAnsi="Times New Roman" w:cs="Times New Roman"/>
          <w:color w:val="202122"/>
          <w:sz w:val="24"/>
          <w:szCs w:val="24"/>
          <w:shd w:val="clear" w:color="auto" w:fill="FFFFFF"/>
          <w:lang w:val="sr-Latn-ME"/>
        </w:rPr>
        <w:t xml:space="preserve"> </w:t>
      </w:r>
      <w:r w:rsidRPr="00041009">
        <w:rPr>
          <w:rFonts w:ascii="Times New Roman" w:hAnsi="Times New Roman" w:cs="Times New Roman"/>
          <w:color w:val="202122"/>
          <w:sz w:val="24"/>
          <w:szCs w:val="24"/>
          <w:shd w:val="clear" w:color="auto" w:fill="FFFFFF"/>
        </w:rPr>
        <w:t>tre</w:t>
      </w:r>
      <w:r w:rsidRPr="00041009">
        <w:rPr>
          <w:rFonts w:ascii="Times New Roman" w:hAnsi="Times New Roman" w:cs="Times New Roman"/>
          <w:color w:val="202122"/>
          <w:sz w:val="24"/>
          <w:szCs w:val="24"/>
          <w:shd w:val="clear" w:color="auto" w:fill="FFFFFF"/>
          <w:lang w:val="sr-Latn-ME"/>
        </w:rPr>
        <w:t>ć</w:t>
      </w:r>
      <w:r w:rsidRPr="00041009">
        <w:rPr>
          <w:rFonts w:ascii="Times New Roman" w:hAnsi="Times New Roman" w:cs="Times New Roman"/>
          <w:color w:val="202122"/>
          <w:sz w:val="24"/>
          <w:szCs w:val="24"/>
          <w:shd w:val="clear" w:color="auto" w:fill="FFFFFF"/>
        </w:rPr>
        <w:t>u godinu zaredom uzela u</w:t>
      </w:r>
      <w:r w:rsidRPr="00041009">
        <w:rPr>
          <w:rFonts w:ascii="Times New Roman" w:hAnsi="Times New Roman" w:cs="Times New Roman"/>
          <w:color w:val="202122"/>
          <w:sz w:val="24"/>
          <w:szCs w:val="24"/>
          <w:shd w:val="clear" w:color="auto" w:fill="FFFFFF"/>
          <w:lang w:val="sr-Latn-ME"/>
        </w:rPr>
        <w:t>č</w:t>
      </w:r>
      <w:r w:rsidRPr="00041009">
        <w:rPr>
          <w:rFonts w:ascii="Times New Roman" w:hAnsi="Times New Roman" w:cs="Times New Roman"/>
          <w:color w:val="202122"/>
          <w:sz w:val="24"/>
          <w:szCs w:val="24"/>
          <w:shd w:val="clear" w:color="auto" w:fill="FFFFFF"/>
        </w:rPr>
        <w:t>e</w:t>
      </w:r>
      <w:r w:rsidRPr="00041009">
        <w:rPr>
          <w:rFonts w:ascii="Times New Roman" w:hAnsi="Times New Roman" w:cs="Times New Roman"/>
          <w:color w:val="202122"/>
          <w:sz w:val="24"/>
          <w:szCs w:val="24"/>
          <w:shd w:val="clear" w:color="auto" w:fill="FFFFFF"/>
          <w:lang w:val="sr-Latn-ME"/>
        </w:rPr>
        <w:t>šć</w:t>
      </w:r>
      <w:r w:rsidRPr="00041009">
        <w:rPr>
          <w:rFonts w:ascii="Times New Roman" w:hAnsi="Times New Roman" w:cs="Times New Roman"/>
          <w:color w:val="202122"/>
          <w:sz w:val="24"/>
          <w:szCs w:val="24"/>
          <w:shd w:val="clear" w:color="auto" w:fill="FFFFFF"/>
        </w:rPr>
        <w:t>e u organizaciji ove manifestacije</w:t>
      </w:r>
      <w:r w:rsidRPr="00041009">
        <w:rPr>
          <w:rFonts w:ascii="Times New Roman" w:hAnsi="Times New Roman" w:cs="Times New Roman"/>
          <w:color w:val="202122"/>
          <w:sz w:val="24"/>
          <w:szCs w:val="24"/>
          <w:shd w:val="clear" w:color="auto" w:fill="FFFFFF"/>
          <w:lang w:val="sr-Latn-ME"/>
        </w:rPr>
        <w:t>, </w:t>
      </w:r>
      <w:r w:rsidRPr="00041009">
        <w:rPr>
          <w:rFonts w:ascii="Times New Roman" w:hAnsi="Times New Roman" w:cs="Times New Roman"/>
          <w:color w:val="202122"/>
          <w:sz w:val="24"/>
          <w:szCs w:val="24"/>
          <w:shd w:val="clear" w:color="auto" w:fill="FFFFFF"/>
        </w:rPr>
        <w:t>koja se</w:t>
      </w:r>
    </w:p>
    <w:p w14:paraId="69C2D88F" w14:textId="77777777" w:rsidR="00C4661D" w:rsidRDefault="00C965BA" w:rsidP="00C4661D">
      <w:pPr>
        <w:spacing w:after="0"/>
        <w:jc w:val="both"/>
        <w:rPr>
          <w:rFonts w:ascii="Times New Roman" w:hAnsi="Times New Roman" w:cs="Times New Roman"/>
          <w:color w:val="202122"/>
          <w:sz w:val="24"/>
          <w:szCs w:val="24"/>
          <w:shd w:val="clear" w:color="auto" w:fill="FFFFFF"/>
          <w:lang w:val="sr-Latn-ME"/>
        </w:rPr>
      </w:pPr>
      <w:r w:rsidRPr="00041009">
        <w:rPr>
          <w:rFonts w:ascii="Times New Roman" w:hAnsi="Times New Roman" w:cs="Times New Roman"/>
          <w:color w:val="202122"/>
          <w:sz w:val="24"/>
          <w:szCs w:val="24"/>
          <w:shd w:val="clear" w:color="auto" w:fill="FFFFFF"/>
        </w:rPr>
        <w:t>zavr</w:t>
      </w:r>
      <w:r w:rsidRPr="00041009">
        <w:rPr>
          <w:rFonts w:ascii="Times New Roman" w:hAnsi="Times New Roman" w:cs="Times New Roman"/>
          <w:color w:val="202122"/>
          <w:sz w:val="24"/>
          <w:szCs w:val="24"/>
          <w:shd w:val="clear" w:color="auto" w:fill="FFFFFF"/>
          <w:lang w:val="sr-Latn-ME"/>
        </w:rPr>
        <w:t>š</w:t>
      </w:r>
      <w:r w:rsidRPr="00041009">
        <w:rPr>
          <w:rFonts w:ascii="Times New Roman" w:hAnsi="Times New Roman" w:cs="Times New Roman"/>
          <w:color w:val="202122"/>
          <w:sz w:val="24"/>
          <w:szCs w:val="24"/>
          <w:shd w:val="clear" w:color="auto" w:fill="FFFFFF"/>
        </w:rPr>
        <w:t>ava</w:t>
      </w:r>
      <w:r w:rsidRPr="00041009">
        <w:rPr>
          <w:rFonts w:ascii="Times New Roman" w:hAnsi="Times New Roman" w:cs="Times New Roman"/>
          <w:color w:val="202122"/>
          <w:sz w:val="24"/>
          <w:szCs w:val="24"/>
          <w:shd w:val="clear" w:color="auto" w:fill="FFFFFF"/>
          <w:lang w:val="sr-Latn-ME"/>
        </w:rPr>
        <w:t> 12. </w:t>
      </w:r>
      <w:r w:rsidRPr="00041009">
        <w:rPr>
          <w:rFonts w:ascii="Times New Roman" w:hAnsi="Times New Roman" w:cs="Times New Roman"/>
          <w:color w:val="202122"/>
          <w:sz w:val="24"/>
          <w:szCs w:val="24"/>
          <w:shd w:val="clear" w:color="auto" w:fill="FFFFFF"/>
        </w:rPr>
        <w:t>maja tradicionalnom litijom</w:t>
      </w:r>
      <w:r w:rsidRPr="00041009">
        <w:rPr>
          <w:rFonts w:ascii="Times New Roman" w:hAnsi="Times New Roman" w:cs="Times New Roman"/>
          <w:color w:val="202122"/>
          <w:sz w:val="24"/>
          <w:szCs w:val="24"/>
          <w:shd w:val="clear" w:color="auto" w:fill="FFFFFF"/>
          <w:lang w:val="sr-Latn-ME"/>
        </w:rPr>
        <w:t>.</w:t>
      </w:r>
    </w:p>
    <w:p w14:paraId="330936D4" w14:textId="1228D458" w:rsidR="00F96008" w:rsidRPr="00F96008" w:rsidRDefault="00C965BA" w:rsidP="00C4661D">
      <w:pPr>
        <w:spacing w:after="0"/>
        <w:jc w:val="both"/>
        <w:rPr>
          <w:rFonts w:ascii="Times New Roman" w:hAnsi="Times New Roman" w:cs="Times New Roman"/>
          <w:color w:val="202122"/>
          <w:sz w:val="24"/>
          <w:szCs w:val="24"/>
          <w:shd w:val="clear" w:color="auto" w:fill="FFFFFF"/>
          <w:lang w:val="sr-Latn-ME"/>
        </w:rPr>
      </w:pPr>
      <w:r w:rsidRPr="00041009">
        <w:rPr>
          <w:rFonts w:ascii="Times New Roman" w:hAnsi="Times New Roman" w:cs="Times New Roman"/>
          <w:color w:val="202122"/>
          <w:sz w:val="24"/>
          <w:szCs w:val="24"/>
          <w:shd w:val="clear" w:color="auto" w:fill="FFFFFF"/>
          <w:lang w:val="sr-Latn-ME"/>
        </w:rPr>
        <w:t>Č</w:t>
      </w:r>
      <w:r w:rsidRPr="00041009">
        <w:rPr>
          <w:rFonts w:ascii="Times New Roman" w:hAnsi="Times New Roman" w:cs="Times New Roman"/>
          <w:color w:val="202122"/>
          <w:sz w:val="24"/>
          <w:szCs w:val="24"/>
          <w:shd w:val="clear" w:color="auto" w:fill="FFFFFF"/>
        </w:rPr>
        <w:t>ini se da nijedan doga</w:t>
      </w:r>
      <w:r w:rsidRPr="00041009">
        <w:rPr>
          <w:rFonts w:ascii="Times New Roman" w:hAnsi="Times New Roman" w:cs="Times New Roman"/>
          <w:color w:val="202122"/>
          <w:sz w:val="24"/>
          <w:szCs w:val="24"/>
          <w:shd w:val="clear" w:color="auto" w:fill="FFFFFF"/>
          <w:lang w:val="sr-Latn-ME"/>
        </w:rPr>
        <w:t>đ</w:t>
      </w:r>
      <w:r w:rsidRPr="00041009">
        <w:rPr>
          <w:rFonts w:ascii="Times New Roman" w:hAnsi="Times New Roman" w:cs="Times New Roman"/>
          <w:color w:val="202122"/>
          <w:sz w:val="24"/>
          <w:szCs w:val="24"/>
          <w:shd w:val="clear" w:color="auto" w:fill="FFFFFF"/>
        </w:rPr>
        <w:t>aj u Crnoj Gori ne mo</w:t>
      </w:r>
      <w:r w:rsidRPr="00041009">
        <w:rPr>
          <w:rFonts w:ascii="Times New Roman" w:hAnsi="Times New Roman" w:cs="Times New Roman"/>
          <w:color w:val="202122"/>
          <w:sz w:val="24"/>
          <w:szCs w:val="24"/>
          <w:shd w:val="clear" w:color="auto" w:fill="FFFFFF"/>
          <w:lang w:val="sr-Latn-ME"/>
        </w:rPr>
        <w:t>ž</w:t>
      </w:r>
      <w:r w:rsidRPr="00041009">
        <w:rPr>
          <w:rFonts w:ascii="Times New Roman" w:hAnsi="Times New Roman" w:cs="Times New Roman"/>
          <w:color w:val="202122"/>
          <w:sz w:val="24"/>
          <w:szCs w:val="24"/>
          <w:shd w:val="clear" w:color="auto" w:fill="FFFFFF"/>
        </w:rPr>
        <w:t>e da okupi toliki broj ljudi na jednom mjestu kao</w:t>
      </w:r>
      <w:r w:rsidRPr="00041009">
        <w:rPr>
          <w:rFonts w:ascii="Times New Roman" w:hAnsi="Times New Roman" w:cs="Times New Roman"/>
          <w:color w:val="202122"/>
          <w:sz w:val="24"/>
          <w:szCs w:val="24"/>
          <w:shd w:val="clear" w:color="auto" w:fill="FFFFFF"/>
          <w:lang w:val="sr-Latn-ME"/>
        </w:rPr>
        <w:t> š</w:t>
      </w:r>
      <w:r w:rsidRPr="00041009">
        <w:rPr>
          <w:rFonts w:ascii="Times New Roman" w:hAnsi="Times New Roman" w:cs="Times New Roman"/>
          <w:color w:val="202122"/>
          <w:sz w:val="24"/>
          <w:szCs w:val="24"/>
          <w:shd w:val="clear" w:color="auto" w:fill="FFFFFF"/>
        </w:rPr>
        <w:t>to je litija</w:t>
      </w:r>
      <w:r w:rsidRPr="00041009">
        <w:rPr>
          <w:rFonts w:ascii="Times New Roman" w:hAnsi="Times New Roman" w:cs="Times New Roman"/>
          <w:color w:val="202122"/>
          <w:sz w:val="24"/>
          <w:szCs w:val="24"/>
          <w:shd w:val="clear" w:color="auto" w:fill="FFFFFF"/>
          <w:lang w:val="sr-Latn-ME"/>
        </w:rPr>
        <w:t>, </w:t>
      </w:r>
      <w:r w:rsidRPr="00041009">
        <w:rPr>
          <w:rFonts w:ascii="Times New Roman" w:hAnsi="Times New Roman" w:cs="Times New Roman"/>
          <w:color w:val="202122"/>
          <w:sz w:val="24"/>
          <w:szCs w:val="24"/>
          <w:shd w:val="clear" w:color="auto" w:fill="FFFFFF"/>
        </w:rPr>
        <w:t>potrudili smo se da sve na</w:t>
      </w:r>
      <w:r w:rsidRPr="00041009">
        <w:rPr>
          <w:rFonts w:ascii="Times New Roman" w:hAnsi="Times New Roman" w:cs="Times New Roman"/>
          <w:color w:val="202122"/>
          <w:sz w:val="24"/>
          <w:szCs w:val="24"/>
          <w:shd w:val="clear" w:color="auto" w:fill="FFFFFF"/>
          <w:lang w:val="sr-Latn-ME"/>
        </w:rPr>
        <w:t>š</w:t>
      </w:r>
      <w:r w:rsidRPr="00041009">
        <w:rPr>
          <w:rFonts w:ascii="Times New Roman" w:hAnsi="Times New Roman" w:cs="Times New Roman"/>
          <w:color w:val="202122"/>
          <w:sz w:val="24"/>
          <w:szCs w:val="24"/>
          <w:shd w:val="clear" w:color="auto" w:fill="FFFFFF"/>
        </w:rPr>
        <w:t>e goste iz gotovo</w:t>
      </w:r>
      <w:r w:rsidRPr="00041009">
        <w:rPr>
          <w:rFonts w:ascii="Times New Roman" w:hAnsi="Times New Roman" w:cs="Times New Roman"/>
          <w:color w:val="202122"/>
          <w:sz w:val="24"/>
          <w:szCs w:val="24"/>
          <w:shd w:val="clear" w:color="auto" w:fill="FFFFFF"/>
          <w:lang w:val="sr-Latn-ME"/>
        </w:rPr>
        <w:t> č</w:t>
      </w:r>
      <w:r w:rsidRPr="00041009">
        <w:rPr>
          <w:rFonts w:ascii="Times New Roman" w:hAnsi="Times New Roman" w:cs="Times New Roman"/>
          <w:color w:val="202122"/>
          <w:sz w:val="24"/>
          <w:szCs w:val="24"/>
          <w:shd w:val="clear" w:color="auto" w:fill="FFFFFF"/>
        </w:rPr>
        <w:t>itavog regiona do</w:t>
      </w:r>
      <w:r w:rsidRPr="00041009">
        <w:rPr>
          <w:rFonts w:ascii="Times New Roman" w:hAnsi="Times New Roman" w:cs="Times New Roman"/>
          <w:color w:val="202122"/>
          <w:sz w:val="24"/>
          <w:szCs w:val="24"/>
          <w:shd w:val="clear" w:color="auto" w:fill="FFFFFF"/>
          <w:lang w:val="sr-Latn-ME"/>
        </w:rPr>
        <w:t>č</w:t>
      </w:r>
      <w:r w:rsidRPr="00041009">
        <w:rPr>
          <w:rFonts w:ascii="Times New Roman" w:hAnsi="Times New Roman" w:cs="Times New Roman"/>
          <w:color w:val="202122"/>
          <w:sz w:val="24"/>
          <w:szCs w:val="24"/>
          <w:shd w:val="clear" w:color="auto" w:fill="FFFFFF"/>
        </w:rPr>
        <w:t>ekamo na pravi</w:t>
      </w:r>
    </w:p>
    <w:p w14:paraId="6E5B3FEE" w14:textId="7B8EDEE0" w:rsidR="00C965BA" w:rsidRPr="00F96008" w:rsidRDefault="00C965BA" w:rsidP="00C4661D">
      <w:pPr>
        <w:spacing w:after="0"/>
        <w:jc w:val="both"/>
        <w:rPr>
          <w:rFonts w:ascii="Times New Roman" w:hAnsi="Times New Roman" w:cs="Times New Roman"/>
          <w:color w:val="202122"/>
          <w:sz w:val="24"/>
          <w:szCs w:val="24"/>
          <w:shd w:val="clear" w:color="auto" w:fill="FFFFFF"/>
        </w:rPr>
      </w:pPr>
      <w:r w:rsidRPr="00041009">
        <w:rPr>
          <w:rFonts w:ascii="Times New Roman" w:hAnsi="Times New Roman" w:cs="Times New Roman"/>
          <w:color w:val="202122"/>
          <w:sz w:val="24"/>
          <w:szCs w:val="24"/>
          <w:shd w:val="clear" w:color="auto" w:fill="FFFFFF"/>
        </w:rPr>
        <w:t>na</w:t>
      </w:r>
      <w:r w:rsidRPr="00041009">
        <w:rPr>
          <w:rFonts w:ascii="Times New Roman" w:hAnsi="Times New Roman" w:cs="Times New Roman"/>
          <w:color w:val="202122"/>
          <w:sz w:val="24"/>
          <w:szCs w:val="24"/>
          <w:shd w:val="clear" w:color="auto" w:fill="FFFFFF"/>
          <w:lang w:val="sr-Latn-ME"/>
        </w:rPr>
        <w:t>č</w:t>
      </w:r>
      <w:r w:rsidRPr="00041009">
        <w:rPr>
          <w:rFonts w:ascii="Times New Roman" w:hAnsi="Times New Roman" w:cs="Times New Roman"/>
          <w:color w:val="202122"/>
          <w:sz w:val="24"/>
          <w:szCs w:val="24"/>
          <w:shd w:val="clear" w:color="auto" w:fill="FFFFFF"/>
        </w:rPr>
        <w:t>in i da im prezentujemo na</w:t>
      </w:r>
      <w:r w:rsidRPr="00041009">
        <w:rPr>
          <w:rFonts w:ascii="Times New Roman" w:hAnsi="Times New Roman" w:cs="Times New Roman"/>
          <w:color w:val="202122"/>
          <w:sz w:val="24"/>
          <w:szCs w:val="24"/>
          <w:shd w:val="clear" w:color="auto" w:fill="FFFFFF"/>
          <w:lang w:val="sr-Latn-ME"/>
        </w:rPr>
        <w:t>š</w:t>
      </w:r>
      <w:r w:rsidRPr="00041009">
        <w:rPr>
          <w:rFonts w:ascii="Times New Roman" w:hAnsi="Times New Roman" w:cs="Times New Roman"/>
          <w:color w:val="202122"/>
          <w:sz w:val="24"/>
          <w:szCs w:val="24"/>
          <w:shd w:val="clear" w:color="auto" w:fill="FFFFFF"/>
        </w:rPr>
        <w:t>e kulturno</w:t>
      </w:r>
      <w:r w:rsidRPr="00041009">
        <w:rPr>
          <w:rFonts w:ascii="Times New Roman" w:hAnsi="Times New Roman" w:cs="Times New Roman"/>
          <w:color w:val="202122"/>
          <w:sz w:val="24"/>
          <w:szCs w:val="24"/>
          <w:shd w:val="clear" w:color="auto" w:fill="FFFFFF"/>
          <w:lang w:val="sr-Latn-ME"/>
        </w:rPr>
        <w:t> – </w:t>
      </w:r>
      <w:r w:rsidRPr="00041009">
        <w:rPr>
          <w:rFonts w:ascii="Times New Roman" w:hAnsi="Times New Roman" w:cs="Times New Roman"/>
          <w:color w:val="202122"/>
          <w:sz w:val="24"/>
          <w:szCs w:val="24"/>
          <w:shd w:val="clear" w:color="auto" w:fill="FFFFFF"/>
        </w:rPr>
        <w:t>istorijsko nasle</w:t>
      </w:r>
      <w:r w:rsidRPr="00041009">
        <w:rPr>
          <w:rFonts w:ascii="Times New Roman" w:hAnsi="Times New Roman" w:cs="Times New Roman"/>
          <w:color w:val="202122"/>
          <w:sz w:val="24"/>
          <w:szCs w:val="24"/>
          <w:shd w:val="clear" w:color="auto" w:fill="FFFFFF"/>
          <w:lang w:val="sr-Latn-ME"/>
        </w:rPr>
        <w:t>đ</w:t>
      </w:r>
      <w:r w:rsidRPr="00041009">
        <w:rPr>
          <w:rFonts w:ascii="Times New Roman" w:hAnsi="Times New Roman" w:cs="Times New Roman"/>
          <w:color w:val="202122"/>
          <w:sz w:val="24"/>
          <w:szCs w:val="24"/>
          <w:shd w:val="clear" w:color="auto" w:fill="FFFFFF"/>
        </w:rPr>
        <w:t>e</w:t>
      </w:r>
      <w:r w:rsidRPr="00041009">
        <w:rPr>
          <w:rFonts w:ascii="Times New Roman" w:hAnsi="Times New Roman" w:cs="Times New Roman"/>
          <w:color w:val="202122"/>
          <w:sz w:val="24"/>
          <w:szCs w:val="24"/>
          <w:shd w:val="clear" w:color="auto" w:fill="FFFFFF"/>
          <w:lang w:val="sr-Latn-ME"/>
        </w:rPr>
        <w:t>.</w:t>
      </w:r>
    </w:p>
    <w:p w14:paraId="4A68BBB1" w14:textId="265AF022" w:rsidR="00023800" w:rsidRDefault="00023800" w:rsidP="00023800">
      <w:pPr>
        <w:spacing w:after="0"/>
        <w:jc w:val="both"/>
        <w:rPr>
          <w:rFonts w:ascii="Times New Roman" w:hAnsi="Times New Roman" w:cs="Times New Roman"/>
          <w:sz w:val="24"/>
          <w:szCs w:val="24"/>
          <w:lang w:val="sr-Latn-ME"/>
        </w:rPr>
      </w:pPr>
    </w:p>
    <w:p w14:paraId="09BB0DF7" w14:textId="77777777" w:rsidR="00C4661D" w:rsidRPr="00041009" w:rsidRDefault="00C4661D" w:rsidP="00023800">
      <w:pPr>
        <w:spacing w:after="0"/>
        <w:jc w:val="both"/>
        <w:rPr>
          <w:rFonts w:ascii="Times New Roman" w:hAnsi="Times New Roman" w:cs="Times New Roman"/>
          <w:sz w:val="24"/>
          <w:szCs w:val="24"/>
          <w:lang w:val="sr-Latn-ME"/>
        </w:rPr>
      </w:pPr>
    </w:p>
    <w:p w14:paraId="4B8B4E0A" w14:textId="0B1E2F4D" w:rsidR="003C0803" w:rsidRDefault="000276C2" w:rsidP="003C0803">
      <w:pPr>
        <w:pStyle w:val="Heading2"/>
        <w:rPr>
          <w:rFonts w:cs="Times New Roman"/>
          <w:szCs w:val="24"/>
          <w:lang w:val="sr-Latn-CS"/>
        </w:rPr>
      </w:pPr>
      <w:bookmarkStart w:id="21" w:name="_Toc193180576"/>
      <w:r>
        <w:rPr>
          <w:rFonts w:cs="Times New Roman"/>
          <w:szCs w:val="24"/>
          <w:lang w:val="sr-Latn-CS"/>
        </w:rPr>
        <w:t>“</w:t>
      </w:r>
      <w:r w:rsidR="003C0803" w:rsidRPr="00041009">
        <w:rPr>
          <w:rFonts w:cs="Times New Roman"/>
          <w:szCs w:val="24"/>
          <w:lang w:val="sr-Latn-CS"/>
        </w:rPr>
        <w:t>Craft beer karavan</w:t>
      </w:r>
      <w:r>
        <w:rPr>
          <w:rFonts w:cs="Times New Roman"/>
          <w:szCs w:val="24"/>
          <w:lang w:val="sr-Latn-CS"/>
        </w:rPr>
        <w:t>“</w:t>
      </w:r>
      <w:r w:rsidR="003F6D23" w:rsidRPr="00041009">
        <w:rPr>
          <w:rFonts w:cs="Times New Roman"/>
          <w:szCs w:val="24"/>
          <w:lang w:val="sr-Latn-CS"/>
        </w:rPr>
        <w:t>, maj</w:t>
      </w:r>
      <w:bookmarkEnd w:id="21"/>
    </w:p>
    <w:p w14:paraId="300CCF3F" w14:textId="0D0E65AF" w:rsidR="002018AB" w:rsidRPr="00C4661D" w:rsidRDefault="002018AB" w:rsidP="00C4661D">
      <w:pPr>
        <w:rPr>
          <w:lang w:val="sr-Latn-CS"/>
        </w:rPr>
      </w:pPr>
    </w:p>
    <w:p w14:paraId="1AA09797" w14:textId="4FD2C763" w:rsidR="003C0803" w:rsidRPr="00002409" w:rsidRDefault="003C0803" w:rsidP="00C4661D">
      <w:pPr>
        <w:spacing w:after="0"/>
        <w:jc w:val="both"/>
        <w:rPr>
          <w:rFonts w:ascii="Times New Roman" w:hAnsi="Times New Roman" w:cs="Times New Roman"/>
          <w:color w:val="202122"/>
          <w:sz w:val="24"/>
          <w:szCs w:val="24"/>
          <w:shd w:val="clear" w:color="auto" w:fill="FFFFFF"/>
          <w:lang w:val="sr-Latn-CS"/>
        </w:rPr>
      </w:pPr>
      <w:r w:rsidRPr="00041009">
        <w:rPr>
          <w:rFonts w:ascii="Times New Roman" w:hAnsi="Times New Roman" w:cs="Times New Roman"/>
          <w:color w:val="202122"/>
          <w:sz w:val="24"/>
          <w:szCs w:val="24"/>
          <w:shd w:val="clear" w:color="auto" w:fill="FFFFFF"/>
        </w:rPr>
        <w:t>Nik</w:t>
      </w:r>
      <w:r w:rsidRPr="00C4661D">
        <w:rPr>
          <w:rFonts w:ascii="Times New Roman" w:hAnsi="Times New Roman" w:cs="Times New Roman"/>
          <w:color w:val="202122"/>
          <w:sz w:val="24"/>
          <w:szCs w:val="24"/>
          <w:shd w:val="clear" w:color="auto" w:fill="FFFFFF"/>
          <w:lang w:val="sr-Latn-CS"/>
        </w:rPr>
        <w:t>š</w:t>
      </w:r>
      <w:r w:rsidRPr="00041009">
        <w:rPr>
          <w:rFonts w:ascii="Times New Roman" w:hAnsi="Times New Roman" w:cs="Times New Roman"/>
          <w:color w:val="202122"/>
          <w:sz w:val="24"/>
          <w:szCs w:val="24"/>
          <w:shd w:val="clear" w:color="auto" w:fill="FFFFFF"/>
        </w:rPr>
        <w:t>i</w:t>
      </w:r>
      <w:r w:rsidRPr="00C4661D">
        <w:rPr>
          <w:rFonts w:ascii="Times New Roman" w:hAnsi="Times New Roman" w:cs="Times New Roman"/>
          <w:color w:val="202122"/>
          <w:sz w:val="24"/>
          <w:szCs w:val="24"/>
          <w:shd w:val="clear" w:color="auto" w:fill="FFFFFF"/>
          <w:lang w:val="sr-Latn-CS"/>
        </w:rPr>
        <w:t xml:space="preserve">ć </w:t>
      </w:r>
      <w:r w:rsidRPr="00041009">
        <w:rPr>
          <w:rFonts w:ascii="Times New Roman" w:hAnsi="Times New Roman" w:cs="Times New Roman"/>
          <w:color w:val="202122"/>
          <w:sz w:val="24"/>
          <w:szCs w:val="24"/>
          <w:shd w:val="clear" w:color="auto" w:fill="FFFFFF"/>
        </w:rPr>
        <w:t>je</w:t>
      </w:r>
      <w:r w:rsidRPr="00C4661D">
        <w:rPr>
          <w:rFonts w:ascii="Times New Roman" w:hAnsi="Times New Roman" w:cs="Times New Roman"/>
          <w:color w:val="202122"/>
          <w:sz w:val="24"/>
          <w:szCs w:val="24"/>
          <w:shd w:val="clear" w:color="auto" w:fill="FFFFFF"/>
          <w:lang w:val="sr-Latn-CS"/>
        </w:rPr>
        <w:t xml:space="preserve"> </w:t>
      </w:r>
      <w:r w:rsidRPr="00041009">
        <w:rPr>
          <w:rFonts w:ascii="Times New Roman" w:hAnsi="Times New Roman" w:cs="Times New Roman"/>
          <w:color w:val="202122"/>
          <w:sz w:val="24"/>
          <w:szCs w:val="24"/>
          <w:shd w:val="clear" w:color="auto" w:fill="FFFFFF"/>
        </w:rPr>
        <w:t>i</w:t>
      </w:r>
      <w:r w:rsidRPr="00C4661D">
        <w:rPr>
          <w:rFonts w:ascii="Times New Roman" w:hAnsi="Times New Roman" w:cs="Times New Roman"/>
          <w:color w:val="202122"/>
          <w:sz w:val="24"/>
          <w:szCs w:val="24"/>
          <w:shd w:val="clear" w:color="auto" w:fill="FFFFFF"/>
          <w:lang w:val="sr-Latn-CS"/>
        </w:rPr>
        <w:t xml:space="preserve"> </w:t>
      </w:r>
      <w:r w:rsidRPr="00041009">
        <w:rPr>
          <w:rFonts w:ascii="Times New Roman" w:hAnsi="Times New Roman" w:cs="Times New Roman"/>
          <w:color w:val="202122"/>
          <w:sz w:val="24"/>
          <w:szCs w:val="24"/>
          <w:shd w:val="clear" w:color="auto" w:fill="FFFFFF"/>
        </w:rPr>
        <w:t>ove</w:t>
      </w:r>
      <w:r w:rsidRPr="00C4661D">
        <w:rPr>
          <w:rFonts w:ascii="Times New Roman" w:hAnsi="Times New Roman" w:cs="Times New Roman"/>
          <w:color w:val="202122"/>
          <w:sz w:val="24"/>
          <w:szCs w:val="24"/>
          <w:shd w:val="clear" w:color="auto" w:fill="FFFFFF"/>
          <w:lang w:val="sr-Latn-CS"/>
        </w:rPr>
        <w:t xml:space="preserve"> </w:t>
      </w:r>
      <w:r w:rsidRPr="00041009">
        <w:rPr>
          <w:rFonts w:ascii="Times New Roman" w:hAnsi="Times New Roman" w:cs="Times New Roman"/>
          <w:color w:val="202122"/>
          <w:sz w:val="24"/>
          <w:szCs w:val="24"/>
          <w:shd w:val="clear" w:color="auto" w:fill="FFFFFF"/>
        </w:rPr>
        <w:t>godine</w:t>
      </w:r>
      <w:r w:rsidRPr="00C4661D">
        <w:rPr>
          <w:rFonts w:ascii="Times New Roman" w:hAnsi="Times New Roman" w:cs="Times New Roman"/>
          <w:color w:val="202122"/>
          <w:sz w:val="24"/>
          <w:szCs w:val="24"/>
          <w:shd w:val="clear" w:color="auto" w:fill="FFFFFF"/>
          <w:lang w:val="sr-Latn-CS"/>
        </w:rPr>
        <w:t xml:space="preserve"> </w:t>
      </w:r>
      <w:r w:rsidRPr="00041009">
        <w:rPr>
          <w:rFonts w:ascii="Times New Roman" w:hAnsi="Times New Roman" w:cs="Times New Roman"/>
          <w:color w:val="202122"/>
          <w:sz w:val="24"/>
          <w:szCs w:val="24"/>
          <w:shd w:val="clear" w:color="auto" w:fill="FFFFFF"/>
        </w:rPr>
        <w:t>bio</w:t>
      </w:r>
      <w:r w:rsidRPr="00C4661D">
        <w:rPr>
          <w:rFonts w:ascii="Times New Roman" w:hAnsi="Times New Roman" w:cs="Times New Roman"/>
          <w:color w:val="202122"/>
          <w:sz w:val="24"/>
          <w:szCs w:val="24"/>
          <w:shd w:val="clear" w:color="auto" w:fill="FFFFFF"/>
          <w:lang w:val="sr-Latn-CS"/>
        </w:rPr>
        <w:t xml:space="preserve"> </w:t>
      </w:r>
      <w:r w:rsidRPr="00041009">
        <w:rPr>
          <w:rFonts w:ascii="Times New Roman" w:hAnsi="Times New Roman" w:cs="Times New Roman"/>
          <w:color w:val="202122"/>
          <w:sz w:val="24"/>
          <w:szCs w:val="24"/>
          <w:shd w:val="clear" w:color="auto" w:fill="FFFFFF"/>
        </w:rPr>
        <w:t>dio</w:t>
      </w:r>
      <w:r w:rsidRPr="00C4661D">
        <w:rPr>
          <w:rFonts w:ascii="Times New Roman" w:hAnsi="Times New Roman" w:cs="Times New Roman"/>
          <w:color w:val="202122"/>
          <w:sz w:val="24"/>
          <w:szCs w:val="24"/>
          <w:shd w:val="clear" w:color="auto" w:fill="FFFFFF"/>
          <w:lang w:val="sr-Latn-CS"/>
        </w:rPr>
        <w:t xml:space="preserve"> </w:t>
      </w:r>
      <w:r w:rsidRPr="00041009">
        <w:rPr>
          <w:rFonts w:ascii="Times New Roman" w:hAnsi="Times New Roman" w:cs="Times New Roman"/>
          <w:color w:val="202122"/>
          <w:sz w:val="24"/>
          <w:szCs w:val="24"/>
          <w:shd w:val="clear" w:color="auto" w:fill="FFFFFF"/>
        </w:rPr>
        <w:t>festivala</w:t>
      </w:r>
      <w:r w:rsidRPr="00C4661D">
        <w:rPr>
          <w:rFonts w:ascii="Times New Roman" w:hAnsi="Times New Roman" w:cs="Times New Roman"/>
          <w:color w:val="202122"/>
          <w:sz w:val="24"/>
          <w:szCs w:val="24"/>
          <w:shd w:val="clear" w:color="auto" w:fill="FFFFFF"/>
          <w:lang w:val="sr-Latn-CS"/>
        </w:rPr>
        <w:t xml:space="preserve"> „</w:t>
      </w:r>
      <w:r w:rsidRPr="00041009">
        <w:rPr>
          <w:rFonts w:ascii="Times New Roman" w:hAnsi="Times New Roman" w:cs="Times New Roman"/>
          <w:color w:val="202122"/>
          <w:sz w:val="24"/>
          <w:szCs w:val="24"/>
          <w:shd w:val="clear" w:color="auto" w:fill="FFFFFF"/>
        </w:rPr>
        <w:t>Craft</w:t>
      </w:r>
      <w:r w:rsidRPr="00C4661D">
        <w:rPr>
          <w:rFonts w:ascii="Times New Roman" w:hAnsi="Times New Roman" w:cs="Times New Roman"/>
          <w:color w:val="202122"/>
          <w:sz w:val="24"/>
          <w:szCs w:val="24"/>
          <w:shd w:val="clear" w:color="auto" w:fill="FFFFFF"/>
          <w:lang w:val="sr-Latn-CS"/>
        </w:rPr>
        <w:t xml:space="preserve"> </w:t>
      </w:r>
      <w:r w:rsidRPr="00041009">
        <w:rPr>
          <w:rFonts w:ascii="Times New Roman" w:hAnsi="Times New Roman" w:cs="Times New Roman"/>
          <w:color w:val="202122"/>
          <w:sz w:val="24"/>
          <w:szCs w:val="24"/>
          <w:shd w:val="clear" w:color="auto" w:fill="FFFFFF"/>
        </w:rPr>
        <w:t>Beer</w:t>
      </w:r>
      <w:r w:rsidRPr="00C4661D">
        <w:rPr>
          <w:rFonts w:ascii="Times New Roman" w:hAnsi="Times New Roman" w:cs="Times New Roman"/>
          <w:color w:val="202122"/>
          <w:sz w:val="24"/>
          <w:szCs w:val="24"/>
          <w:shd w:val="clear" w:color="auto" w:fill="FFFFFF"/>
          <w:lang w:val="sr-Latn-CS"/>
        </w:rPr>
        <w:t xml:space="preserve"> </w:t>
      </w:r>
      <w:r w:rsidRPr="00041009">
        <w:rPr>
          <w:rFonts w:ascii="Times New Roman" w:hAnsi="Times New Roman" w:cs="Times New Roman"/>
          <w:color w:val="202122"/>
          <w:sz w:val="24"/>
          <w:szCs w:val="24"/>
          <w:shd w:val="clear" w:color="auto" w:fill="FFFFFF"/>
        </w:rPr>
        <w:t>karavan</w:t>
      </w:r>
      <w:r w:rsidRPr="00C4661D">
        <w:rPr>
          <w:rFonts w:ascii="Times New Roman" w:hAnsi="Times New Roman" w:cs="Times New Roman"/>
          <w:color w:val="202122"/>
          <w:sz w:val="24"/>
          <w:szCs w:val="24"/>
          <w:shd w:val="clear" w:color="auto" w:fill="FFFFFF"/>
          <w:lang w:val="sr-Latn-CS"/>
        </w:rPr>
        <w:t xml:space="preserve">“ </w:t>
      </w:r>
      <w:r w:rsidRPr="00041009">
        <w:rPr>
          <w:rFonts w:ascii="Times New Roman" w:hAnsi="Times New Roman" w:cs="Times New Roman"/>
          <w:color w:val="202122"/>
          <w:sz w:val="24"/>
          <w:szCs w:val="24"/>
          <w:shd w:val="clear" w:color="auto" w:fill="FFFFFF"/>
        </w:rPr>
        <w:t>koji</w:t>
      </w:r>
      <w:r w:rsidRPr="00C4661D">
        <w:rPr>
          <w:rFonts w:ascii="Times New Roman" w:hAnsi="Times New Roman" w:cs="Times New Roman"/>
          <w:color w:val="202122"/>
          <w:sz w:val="24"/>
          <w:szCs w:val="24"/>
          <w:shd w:val="clear" w:color="auto" w:fill="FFFFFF"/>
          <w:lang w:val="sr-Latn-CS"/>
        </w:rPr>
        <w:t xml:space="preserve"> </w:t>
      </w:r>
      <w:r w:rsidRPr="00041009">
        <w:rPr>
          <w:rFonts w:ascii="Times New Roman" w:hAnsi="Times New Roman" w:cs="Times New Roman"/>
          <w:color w:val="202122"/>
          <w:sz w:val="24"/>
          <w:szCs w:val="24"/>
          <w:shd w:val="clear" w:color="auto" w:fill="FFFFFF"/>
        </w:rPr>
        <w:t>je</w:t>
      </w:r>
      <w:r w:rsidRPr="00C4661D">
        <w:rPr>
          <w:rFonts w:ascii="Times New Roman" w:hAnsi="Times New Roman" w:cs="Times New Roman"/>
          <w:color w:val="202122"/>
          <w:sz w:val="24"/>
          <w:szCs w:val="24"/>
          <w:shd w:val="clear" w:color="auto" w:fill="FFFFFF"/>
          <w:lang w:val="sr-Latn-CS"/>
        </w:rPr>
        <w:t xml:space="preserve"> </w:t>
      </w:r>
      <w:r w:rsidRPr="00041009">
        <w:rPr>
          <w:rFonts w:ascii="Times New Roman" w:hAnsi="Times New Roman" w:cs="Times New Roman"/>
          <w:color w:val="202122"/>
          <w:sz w:val="24"/>
          <w:szCs w:val="24"/>
          <w:shd w:val="clear" w:color="auto" w:fill="FFFFFF"/>
        </w:rPr>
        <w:t>odr</w:t>
      </w:r>
      <w:r w:rsidRPr="00C4661D">
        <w:rPr>
          <w:rFonts w:ascii="Times New Roman" w:hAnsi="Times New Roman" w:cs="Times New Roman"/>
          <w:color w:val="202122"/>
          <w:sz w:val="24"/>
          <w:szCs w:val="24"/>
          <w:shd w:val="clear" w:color="auto" w:fill="FFFFFF"/>
          <w:lang w:val="sr-Latn-CS"/>
        </w:rPr>
        <w:t>ž</w:t>
      </w:r>
      <w:r w:rsidRPr="00041009">
        <w:rPr>
          <w:rFonts w:ascii="Times New Roman" w:hAnsi="Times New Roman" w:cs="Times New Roman"/>
          <w:color w:val="202122"/>
          <w:sz w:val="24"/>
          <w:szCs w:val="24"/>
          <w:shd w:val="clear" w:color="auto" w:fill="FFFFFF"/>
        </w:rPr>
        <w:t>an</w:t>
      </w:r>
      <w:r w:rsidRPr="00C4661D">
        <w:rPr>
          <w:rFonts w:ascii="Times New Roman" w:hAnsi="Times New Roman" w:cs="Times New Roman"/>
          <w:color w:val="202122"/>
          <w:sz w:val="24"/>
          <w:szCs w:val="24"/>
          <w:shd w:val="clear" w:color="auto" w:fill="FFFFFF"/>
          <w:lang w:val="sr-Latn-CS"/>
        </w:rPr>
        <w:t xml:space="preserve"> </w:t>
      </w:r>
      <w:r w:rsidRPr="00041009">
        <w:rPr>
          <w:rFonts w:ascii="Times New Roman" w:hAnsi="Times New Roman" w:cs="Times New Roman"/>
          <w:color w:val="202122"/>
          <w:sz w:val="24"/>
          <w:szCs w:val="24"/>
          <w:shd w:val="clear" w:color="auto" w:fill="FFFFFF"/>
        </w:rPr>
        <w:t>na</w:t>
      </w:r>
      <w:r w:rsidRPr="00C4661D">
        <w:rPr>
          <w:rFonts w:ascii="Times New Roman" w:hAnsi="Times New Roman" w:cs="Times New Roman"/>
          <w:color w:val="202122"/>
          <w:sz w:val="24"/>
          <w:szCs w:val="24"/>
          <w:shd w:val="clear" w:color="auto" w:fill="FFFFFF"/>
          <w:lang w:val="sr-Latn-CS"/>
        </w:rPr>
        <w:t xml:space="preserve"> </w:t>
      </w:r>
      <w:r w:rsidRPr="00041009">
        <w:rPr>
          <w:rFonts w:ascii="Times New Roman" w:hAnsi="Times New Roman" w:cs="Times New Roman"/>
          <w:color w:val="202122"/>
          <w:sz w:val="24"/>
          <w:szCs w:val="24"/>
          <w:shd w:val="clear" w:color="auto" w:fill="FFFFFF"/>
        </w:rPr>
        <w:t>Tr</w:t>
      </w:r>
      <w:r w:rsidR="00C4661D">
        <w:rPr>
          <w:rFonts w:ascii="Times New Roman" w:hAnsi="Times New Roman" w:cs="Times New Roman"/>
          <w:color w:val="202122"/>
          <w:sz w:val="24"/>
          <w:szCs w:val="24"/>
          <w:shd w:val="clear" w:color="auto" w:fill="FFFFFF"/>
        </w:rPr>
        <w:t>gu</w:t>
      </w:r>
      <w:r w:rsidR="00C4661D" w:rsidRPr="00C4661D">
        <w:rPr>
          <w:rFonts w:ascii="Times New Roman" w:hAnsi="Times New Roman" w:cs="Times New Roman"/>
          <w:color w:val="202122"/>
          <w:sz w:val="24"/>
          <w:szCs w:val="24"/>
          <w:shd w:val="clear" w:color="auto" w:fill="FFFFFF"/>
          <w:lang w:val="sr-Latn-CS"/>
        </w:rPr>
        <w:t xml:space="preserve"> </w:t>
      </w:r>
      <w:r w:rsidR="00C4661D">
        <w:rPr>
          <w:rFonts w:ascii="Times New Roman" w:hAnsi="Times New Roman" w:cs="Times New Roman"/>
          <w:color w:val="202122"/>
          <w:sz w:val="24"/>
          <w:szCs w:val="24"/>
          <w:shd w:val="clear" w:color="auto" w:fill="FFFFFF"/>
        </w:rPr>
        <w:t>slobode</w:t>
      </w:r>
      <w:r w:rsidR="00C4661D" w:rsidRPr="00C4661D">
        <w:rPr>
          <w:rFonts w:ascii="Times New Roman" w:hAnsi="Times New Roman" w:cs="Times New Roman"/>
          <w:color w:val="202122"/>
          <w:sz w:val="24"/>
          <w:szCs w:val="24"/>
          <w:shd w:val="clear" w:color="auto" w:fill="FFFFFF"/>
          <w:lang w:val="sr-Latn-CS"/>
        </w:rPr>
        <w:t xml:space="preserve"> </w:t>
      </w:r>
      <w:r w:rsidR="00C4661D">
        <w:rPr>
          <w:rFonts w:ascii="Times New Roman" w:hAnsi="Times New Roman" w:cs="Times New Roman"/>
          <w:color w:val="202122"/>
          <w:sz w:val="24"/>
          <w:szCs w:val="24"/>
          <w:shd w:val="clear" w:color="auto" w:fill="FFFFFF"/>
        </w:rPr>
        <w:t>od</w:t>
      </w:r>
      <w:r w:rsidR="00C4661D" w:rsidRPr="00C4661D">
        <w:rPr>
          <w:rFonts w:ascii="Times New Roman" w:hAnsi="Times New Roman" w:cs="Times New Roman"/>
          <w:color w:val="202122"/>
          <w:sz w:val="24"/>
          <w:szCs w:val="24"/>
          <w:shd w:val="clear" w:color="auto" w:fill="FFFFFF"/>
          <w:lang w:val="sr-Latn-CS"/>
        </w:rPr>
        <w:t xml:space="preserve"> 22. </w:t>
      </w:r>
      <w:r w:rsidRPr="00041009">
        <w:rPr>
          <w:rFonts w:ascii="Times New Roman" w:hAnsi="Times New Roman" w:cs="Times New Roman"/>
          <w:color w:val="202122"/>
          <w:sz w:val="24"/>
          <w:szCs w:val="24"/>
          <w:shd w:val="clear" w:color="auto" w:fill="FFFFFF"/>
        </w:rPr>
        <w:t>do</w:t>
      </w:r>
      <w:r w:rsidRPr="00C4661D">
        <w:rPr>
          <w:rFonts w:ascii="Times New Roman" w:hAnsi="Times New Roman" w:cs="Times New Roman"/>
          <w:color w:val="202122"/>
          <w:sz w:val="24"/>
          <w:szCs w:val="24"/>
          <w:shd w:val="clear" w:color="auto" w:fill="FFFFFF"/>
          <w:lang w:val="sr-Latn-CS"/>
        </w:rPr>
        <w:t xml:space="preserve"> 31. </w:t>
      </w:r>
      <w:r w:rsidRPr="00041009">
        <w:rPr>
          <w:rFonts w:ascii="Times New Roman" w:hAnsi="Times New Roman" w:cs="Times New Roman"/>
          <w:color w:val="202122"/>
          <w:sz w:val="24"/>
          <w:szCs w:val="24"/>
          <w:shd w:val="clear" w:color="auto" w:fill="FFFFFF"/>
        </w:rPr>
        <w:t>maja</w:t>
      </w:r>
      <w:r w:rsidRPr="00C4661D">
        <w:rPr>
          <w:rFonts w:ascii="Times New Roman" w:hAnsi="Times New Roman" w:cs="Times New Roman"/>
          <w:color w:val="202122"/>
          <w:sz w:val="24"/>
          <w:szCs w:val="24"/>
          <w:shd w:val="clear" w:color="auto" w:fill="FFFFFF"/>
          <w:lang w:val="sr-Latn-CS"/>
        </w:rPr>
        <w:t xml:space="preserve">. </w:t>
      </w:r>
      <w:r w:rsidRPr="00041009">
        <w:rPr>
          <w:rFonts w:ascii="Times New Roman" w:hAnsi="Times New Roman" w:cs="Times New Roman"/>
          <w:color w:val="202122"/>
          <w:sz w:val="24"/>
          <w:szCs w:val="24"/>
          <w:shd w:val="clear" w:color="auto" w:fill="FFFFFF"/>
        </w:rPr>
        <w:t>U</w:t>
      </w:r>
      <w:r w:rsidRPr="00C4661D">
        <w:rPr>
          <w:rFonts w:ascii="Times New Roman" w:hAnsi="Times New Roman" w:cs="Times New Roman"/>
          <w:color w:val="202122"/>
          <w:sz w:val="24"/>
          <w:szCs w:val="24"/>
          <w:shd w:val="clear" w:color="auto" w:fill="FFFFFF"/>
          <w:lang w:val="sr-Latn-CS"/>
        </w:rPr>
        <w:t>č</w:t>
      </w:r>
      <w:r w:rsidRPr="00041009">
        <w:rPr>
          <w:rFonts w:ascii="Times New Roman" w:hAnsi="Times New Roman" w:cs="Times New Roman"/>
          <w:color w:val="202122"/>
          <w:sz w:val="24"/>
          <w:szCs w:val="24"/>
          <w:shd w:val="clear" w:color="auto" w:fill="FFFFFF"/>
        </w:rPr>
        <w:t>esnici</w:t>
      </w:r>
      <w:r w:rsidRPr="00C4661D">
        <w:rPr>
          <w:rFonts w:ascii="Times New Roman" w:hAnsi="Times New Roman" w:cs="Times New Roman"/>
          <w:color w:val="202122"/>
          <w:sz w:val="24"/>
          <w:szCs w:val="24"/>
          <w:shd w:val="clear" w:color="auto" w:fill="FFFFFF"/>
          <w:lang w:val="sr-Latn-CS"/>
        </w:rPr>
        <w:t xml:space="preserve"> </w:t>
      </w:r>
      <w:r w:rsidRPr="00041009">
        <w:rPr>
          <w:rFonts w:ascii="Times New Roman" w:hAnsi="Times New Roman" w:cs="Times New Roman"/>
          <w:color w:val="202122"/>
          <w:sz w:val="24"/>
          <w:szCs w:val="24"/>
          <w:shd w:val="clear" w:color="auto" w:fill="FFFFFF"/>
        </w:rPr>
        <w:t>festivala</w:t>
      </w:r>
      <w:r w:rsidRPr="00C4661D">
        <w:rPr>
          <w:rFonts w:ascii="Times New Roman" w:hAnsi="Times New Roman" w:cs="Times New Roman"/>
          <w:color w:val="202122"/>
          <w:sz w:val="24"/>
          <w:szCs w:val="24"/>
          <w:shd w:val="clear" w:color="auto" w:fill="FFFFFF"/>
          <w:lang w:val="sr-Latn-CS"/>
        </w:rPr>
        <w:t xml:space="preserve"> </w:t>
      </w:r>
      <w:r w:rsidRPr="00041009">
        <w:rPr>
          <w:rFonts w:ascii="Times New Roman" w:hAnsi="Times New Roman" w:cs="Times New Roman"/>
          <w:color w:val="202122"/>
          <w:sz w:val="24"/>
          <w:szCs w:val="24"/>
          <w:shd w:val="clear" w:color="auto" w:fill="FFFFFF"/>
        </w:rPr>
        <w:t>su</w:t>
      </w:r>
      <w:r w:rsidRPr="00C4661D">
        <w:rPr>
          <w:rFonts w:ascii="Times New Roman" w:hAnsi="Times New Roman" w:cs="Times New Roman"/>
          <w:color w:val="202122"/>
          <w:sz w:val="24"/>
          <w:szCs w:val="24"/>
          <w:shd w:val="clear" w:color="auto" w:fill="FFFFFF"/>
          <w:lang w:val="sr-Latn-CS"/>
        </w:rPr>
        <w:t xml:space="preserve"> 12 </w:t>
      </w:r>
      <w:r w:rsidRPr="00041009">
        <w:rPr>
          <w:rFonts w:ascii="Times New Roman" w:hAnsi="Times New Roman" w:cs="Times New Roman"/>
          <w:color w:val="202122"/>
          <w:sz w:val="24"/>
          <w:szCs w:val="24"/>
          <w:shd w:val="clear" w:color="auto" w:fill="FFFFFF"/>
        </w:rPr>
        <w:t>crnogorskih</w:t>
      </w:r>
      <w:r w:rsidRPr="00C4661D">
        <w:rPr>
          <w:rFonts w:ascii="Times New Roman" w:hAnsi="Times New Roman" w:cs="Times New Roman"/>
          <w:color w:val="202122"/>
          <w:sz w:val="24"/>
          <w:szCs w:val="24"/>
          <w:shd w:val="clear" w:color="auto" w:fill="FFFFFF"/>
          <w:lang w:val="sr-Latn-CS"/>
        </w:rPr>
        <w:t xml:space="preserve"> </w:t>
      </w:r>
      <w:r w:rsidRPr="00041009">
        <w:rPr>
          <w:rFonts w:ascii="Times New Roman" w:hAnsi="Times New Roman" w:cs="Times New Roman"/>
          <w:color w:val="202122"/>
          <w:sz w:val="24"/>
          <w:szCs w:val="24"/>
          <w:shd w:val="clear" w:color="auto" w:fill="FFFFFF"/>
        </w:rPr>
        <w:t>kraft</w:t>
      </w:r>
      <w:r w:rsidRPr="00C4661D">
        <w:rPr>
          <w:rFonts w:ascii="Times New Roman" w:hAnsi="Times New Roman" w:cs="Times New Roman"/>
          <w:color w:val="202122"/>
          <w:sz w:val="24"/>
          <w:szCs w:val="24"/>
          <w:shd w:val="clear" w:color="auto" w:fill="FFFFFF"/>
          <w:lang w:val="sr-Latn-CS"/>
        </w:rPr>
        <w:t xml:space="preserve"> </w:t>
      </w:r>
      <w:r w:rsidRPr="00041009">
        <w:rPr>
          <w:rFonts w:ascii="Times New Roman" w:hAnsi="Times New Roman" w:cs="Times New Roman"/>
          <w:color w:val="202122"/>
          <w:sz w:val="24"/>
          <w:szCs w:val="24"/>
          <w:shd w:val="clear" w:color="auto" w:fill="FFFFFF"/>
        </w:rPr>
        <w:t>pivara</w:t>
      </w:r>
      <w:r w:rsidRPr="00C4661D">
        <w:rPr>
          <w:rFonts w:ascii="Times New Roman" w:hAnsi="Times New Roman" w:cs="Times New Roman"/>
          <w:color w:val="202122"/>
          <w:sz w:val="24"/>
          <w:szCs w:val="24"/>
          <w:shd w:val="clear" w:color="auto" w:fill="FFFFFF"/>
          <w:lang w:val="sr-Latn-CS"/>
        </w:rPr>
        <w:t xml:space="preserve">. </w:t>
      </w:r>
      <w:r w:rsidRPr="00041009">
        <w:rPr>
          <w:rFonts w:ascii="Times New Roman" w:hAnsi="Times New Roman" w:cs="Times New Roman"/>
          <w:color w:val="202122"/>
          <w:sz w:val="24"/>
          <w:szCs w:val="24"/>
          <w:shd w:val="clear" w:color="auto" w:fill="FFFFFF"/>
        </w:rPr>
        <w:t>Autobus</w:t>
      </w:r>
      <w:r w:rsidRPr="00C4661D">
        <w:rPr>
          <w:rFonts w:ascii="Times New Roman" w:hAnsi="Times New Roman" w:cs="Times New Roman"/>
          <w:color w:val="202122"/>
          <w:sz w:val="24"/>
          <w:szCs w:val="24"/>
          <w:shd w:val="clear" w:color="auto" w:fill="FFFFFF"/>
          <w:lang w:val="sr-Latn-CS"/>
        </w:rPr>
        <w:t xml:space="preserve"> </w:t>
      </w:r>
      <w:r w:rsidRPr="00041009">
        <w:rPr>
          <w:rFonts w:ascii="Times New Roman" w:hAnsi="Times New Roman" w:cs="Times New Roman"/>
          <w:color w:val="202122"/>
          <w:sz w:val="24"/>
          <w:szCs w:val="24"/>
          <w:shd w:val="clear" w:color="auto" w:fill="FFFFFF"/>
        </w:rPr>
        <w:t>koji</w:t>
      </w:r>
      <w:r w:rsidRPr="00C4661D">
        <w:rPr>
          <w:rFonts w:ascii="Times New Roman" w:hAnsi="Times New Roman" w:cs="Times New Roman"/>
          <w:color w:val="202122"/>
          <w:sz w:val="24"/>
          <w:szCs w:val="24"/>
          <w:shd w:val="clear" w:color="auto" w:fill="FFFFFF"/>
          <w:lang w:val="sr-Latn-CS"/>
        </w:rPr>
        <w:t xml:space="preserve"> </w:t>
      </w:r>
      <w:r w:rsidRPr="00041009">
        <w:rPr>
          <w:rFonts w:ascii="Times New Roman" w:hAnsi="Times New Roman" w:cs="Times New Roman"/>
          <w:color w:val="202122"/>
          <w:sz w:val="24"/>
          <w:szCs w:val="24"/>
          <w:shd w:val="clear" w:color="auto" w:fill="FFFFFF"/>
        </w:rPr>
        <w:t>je</w:t>
      </w:r>
      <w:r w:rsidRPr="00C4661D">
        <w:rPr>
          <w:rFonts w:ascii="Times New Roman" w:hAnsi="Times New Roman" w:cs="Times New Roman"/>
          <w:color w:val="202122"/>
          <w:sz w:val="24"/>
          <w:szCs w:val="24"/>
          <w:shd w:val="clear" w:color="auto" w:fill="FFFFFF"/>
          <w:lang w:val="sr-Latn-CS"/>
        </w:rPr>
        <w:t xml:space="preserve"> </w:t>
      </w:r>
      <w:r w:rsidRPr="00041009">
        <w:rPr>
          <w:rFonts w:ascii="Times New Roman" w:hAnsi="Times New Roman" w:cs="Times New Roman"/>
          <w:color w:val="202122"/>
          <w:sz w:val="24"/>
          <w:szCs w:val="24"/>
          <w:shd w:val="clear" w:color="auto" w:fill="FFFFFF"/>
        </w:rPr>
        <w:t>modifikovan</w:t>
      </w:r>
      <w:r w:rsidRPr="00C4661D">
        <w:rPr>
          <w:rFonts w:ascii="Times New Roman" w:hAnsi="Times New Roman" w:cs="Times New Roman"/>
          <w:color w:val="202122"/>
          <w:sz w:val="24"/>
          <w:szCs w:val="24"/>
          <w:shd w:val="clear" w:color="auto" w:fill="FFFFFF"/>
          <w:lang w:val="sr-Latn-CS"/>
        </w:rPr>
        <w:t xml:space="preserve"> </w:t>
      </w:r>
      <w:r w:rsidRPr="00041009">
        <w:rPr>
          <w:rFonts w:ascii="Times New Roman" w:hAnsi="Times New Roman" w:cs="Times New Roman"/>
          <w:color w:val="202122"/>
          <w:sz w:val="24"/>
          <w:szCs w:val="24"/>
          <w:shd w:val="clear" w:color="auto" w:fill="FFFFFF"/>
        </w:rPr>
        <w:t>u</w:t>
      </w:r>
      <w:r w:rsidRPr="00C4661D">
        <w:rPr>
          <w:rFonts w:ascii="Times New Roman" w:hAnsi="Times New Roman" w:cs="Times New Roman"/>
          <w:color w:val="202122"/>
          <w:sz w:val="24"/>
          <w:szCs w:val="24"/>
          <w:shd w:val="clear" w:color="auto" w:fill="FFFFFF"/>
          <w:lang w:val="sr-Latn-CS"/>
        </w:rPr>
        <w:t xml:space="preserve"> </w:t>
      </w:r>
      <w:r w:rsidRPr="00041009">
        <w:rPr>
          <w:rFonts w:ascii="Times New Roman" w:hAnsi="Times New Roman" w:cs="Times New Roman"/>
          <w:color w:val="202122"/>
          <w:sz w:val="24"/>
          <w:szCs w:val="24"/>
          <w:shd w:val="clear" w:color="auto" w:fill="FFFFFF"/>
        </w:rPr>
        <w:t>pokretni</w:t>
      </w:r>
      <w:r w:rsidRPr="00C4661D">
        <w:rPr>
          <w:rFonts w:ascii="Times New Roman" w:hAnsi="Times New Roman" w:cs="Times New Roman"/>
          <w:color w:val="202122"/>
          <w:sz w:val="24"/>
          <w:szCs w:val="24"/>
          <w:shd w:val="clear" w:color="auto" w:fill="FFFFFF"/>
          <w:lang w:val="sr-Latn-CS"/>
        </w:rPr>
        <w:t xml:space="preserve"> </w:t>
      </w:r>
      <w:r w:rsidRPr="00041009">
        <w:rPr>
          <w:rFonts w:ascii="Times New Roman" w:hAnsi="Times New Roman" w:cs="Times New Roman"/>
          <w:color w:val="202122"/>
          <w:sz w:val="24"/>
          <w:szCs w:val="24"/>
          <w:shd w:val="clear" w:color="auto" w:fill="FFFFFF"/>
        </w:rPr>
        <w:t>ugostiteljski</w:t>
      </w:r>
      <w:r w:rsidRPr="00C4661D">
        <w:rPr>
          <w:rFonts w:ascii="Times New Roman" w:hAnsi="Times New Roman" w:cs="Times New Roman"/>
          <w:color w:val="202122"/>
          <w:sz w:val="24"/>
          <w:szCs w:val="24"/>
          <w:shd w:val="clear" w:color="auto" w:fill="FFFFFF"/>
          <w:lang w:val="sr-Latn-CS"/>
        </w:rPr>
        <w:t xml:space="preserve"> </w:t>
      </w:r>
      <w:r w:rsidRPr="00041009">
        <w:rPr>
          <w:rFonts w:ascii="Times New Roman" w:hAnsi="Times New Roman" w:cs="Times New Roman"/>
          <w:color w:val="202122"/>
          <w:sz w:val="24"/>
          <w:szCs w:val="24"/>
          <w:shd w:val="clear" w:color="auto" w:fill="FFFFFF"/>
        </w:rPr>
        <w:t>objekat</w:t>
      </w:r>
      <w:r w:rsidRPr="00C4661D">
        <w:rPr>
          <w:rFonts w:ascii="Times New Roman" w:hAnsi="Times New Roman" w:cs="Times New Roman"/>
          <w:color w:val="202122"/>
          <w:sz w:val="24"/>
          <w:szCs w:val="24"/>
          <w:shd w:val="clear" w:color="auto" w:fill="FFFFFF"/>
          <w:lang w:val="sr-Latn-CS"/>
        </w:rPr>
        <w:t xml:space="preserve"> </w:t>
      </w:r>
      <w:r w:rsidRPr="00041009">
        <w:rPr>
          <w:rFonts w:ascii="Times New Roman" w:hAnsi="Times New Roman" w:cs="Times New Roman"/>
          <w:color w:val="202122"/>
          <w:sz w:val="24"/>
          <w:szCs w:val="24"/>
          <w:shd w:val="clear" w:color="auto" w:fill="FFFFFF"/>
        </w:rPr>
        <w:t>obilazi</w:t>
      </w:r>
      <w:r w:rsidRPr="00C4661D">
        <w:rPr>
          <w:rFonts w:ascii="Times New Roman" w:hAnsi="Times New Roman" w:cs="Times New Roman"/>
          <w:color w:val="202122"/>
          <w:sz w:val="24"/>
          <w:szCs w:val="24"/>
          <w:shd w:val="clear" w:color="auto" w:fill="FFFFFF"/>
          <w:lang w:val="sr-Latn-CS"/>
        </w:rPr>
        <w:t xml:space="preserve"> </w:t>
      </w:r>
      <w:r w:rsidRPr="00041009">
        <w:rPr>
          <w:rFonts w:ascii="Times New Roman" w:hAnsi="Times New Roman" w:cs="Times New Roman"/>
          <w:color w:val="202122"/>
          <w:sz w:val="24"/>
          <w:szCs w:val="24"/>
          <w:shd w:val="clear" w:color="auto" w:fill="FFFFFF"/>
        </w:rPr>
        <w:t>cijelu</w:t>
      </w:r>
      <w:r w:rsidRPr="00C4661D">
        <w:rPr>
          <w:rFonts w:ascii="Times New Roman" w:hAnsi="Times New Roman" w:cs="Times New Roman"/>
          <w:color w:val="202122"/>
          <w:sz w:val="24"/>
          <w:szCs w:val="24"/>
          <w:shd w:val="clear" w:color="auto" w:fill="FFFFFF"/>
          <w:lang w:val="sr-Latn-CS"/>
        </w:rPr>
        <w:t xml:space="preserve"> </w:t>
      </w:r>
      <w:r w:rsidRPr="00041009">
        <w:rPr>
          <w:rFonts w:ascii="Times New Roman" w:hAnsi="Times New Roman" w:cs="Times New Roman"/>
          <w:color w:val="202122"/>
          <w:sz w:val="24"/>
          <w:szCs w:val="24"/>
          <w:shd w:val="clear" w:color="auto" w:fill="FFFFFF"/>
        </w:rPr>
        <w:t>Crnu</w:t>
      </w:r>
      <w:r w:rsidRPr="00C4661D">
        <w:rPr>
          <w:rFonts w:ascii="Times New Roman" w:hAnsi="Times New Roman" w:cs="Times New Roman"/>
          <w:color w:val="202122"/>
          <w:sz w:val="24"/>
          <w:szCs w:val="24"/>
          <w:shd w:val="clear" w:color="auto" w:fill="FFFFFF"/>
          <w:lang w:val="sr-Latn-CS"/>
        </w:rPr>
        <w:t xml:space="preserve"> </w:t>
      </w:r>
      <w:r w:rsidRPr="00041009">
        <w:rPr>
          <w:rFonts w:ascii="Times New Roman" w:hAnsi="Times New Roman" w:cs="Times New Roman"/>
          <w:color w:val="202122"/>
          <w:sz w:val="24"/>
          <w:szCs w:val="24"/>
          <w:shd w:val="clear" w:color="auto" w:fill="FFFFFF"/>
        </w:rPr>
        <w:t>Goru</w:t>
      </w:r>
      <w:r w:rsidRPr="00C4661D">
        <w:rPr>
          <w:rFonts w:ascii="Times New Roman" w:hAnsi="Times New Roman" w:cs="Times New Roman"/>
          <w:color w:val="202122"/>
          <w:sz w:val="24"/>
          <w:szCs w:val="24"/>
          <w:shd w:val="clear" w:color="auto" w:fill="FFFFFF"/>
          <w:lang w:val="sr-Latn-CS"/>
        </w:rPr>
        <w:t xml:space="preserve">, </w:t>
      </w:r>
      <w:r w:rsidRPr="00041009">
        <w:rPr>
          <w:rFonts w:ascii="Times New Roman" w:hAnsi="Times New Roman" w:cs="Times New Roman"/>
          <w:color w:val="202122"/>
          <w:sz w:val="24"/>
          <w:szCs w:val="24"/>
          <w:shd w:val="clear" w:color="auto" w:fill="FFFFFF"/>
        </w:rPr>
        <w:t>zadr</w:t>
      </w:r>
      <w:r w:rsidRPr="00C4661D">
        <w:rPr>
          <w:rFonts w:ascii="Times New Roman" w:hAnsi="Times New Roman" w:cs="Times New Roman"/>
          <w:color w:val="202122"/>
          <w:sz w:val="24"/>
          <w:szCs w:val="24"/>
          <w:shd w:val="clear" w:color="auto" w:fill="FFFFFF"/>
          <w:lang w:val="sr-Latn-CS"/>
        </w:rPr>
        <w:t>ž</w:t>
      </w:r>
      <w:r w:rsidRPr="00041009">
        <w:rPr>
          <w:rFonts w:ascii="Times New Roman" w:hAnsi="Times New Roman" w:cs="Times New Roman"/>
          <w:color w:val="202122"/>
          <w:sz w:val="24"/>
          <w:szCs w:val="24"/>
          <w:shd w:val="clear" w:color="auto" w:fill="FFFFFF"/>
        </w:rPr>
        <w:t>ava</w:t>
      </w:r>
      <w:r w:rsidRPr="00C4661D">
        <w:rPr>
          <w:rFonts w:ascii="Times New Roman" w:hAnsi="Times New Roman" w:cs="Times New Roman"/>
          <w:color w:val="202122"/>
          <w:sz w:val="24"/>
          <w:szCs w:val="24"/>
          <w:shd w:val="clear" w:color="auto" w:fill="FFFFFF"/>
          <w:lang w:val="sr-Latn-CS"/>
        </w:rPr>
        <w:t xml:space="preserve"> </w:t>
      </w:r>
      <w:r w:rsidRPr="00041009">
        <w:rPr>
          <w:rFonts w:ascii="Times New Roman" w:hAnsi="Times New Roman" w:cs="Times New Roman"/>
          <w:color w:val="202122"/>
          <w:sz w:val="24"/>
          <w:szCs w:val="24"/>
          <w:shd w:val="clear" w:color="auto" w:fill="FFFFFF"/>
        </w:rPr>
        <w:t>se</w:t>
      </w:r>
      <w:r w:rsidRPr="00C4661D">
        <w:rPr>
          <w:rFonts w:ascii="Times New Roman" w:hAnsi="Times New Roman" w:cs="Times New Roman"/>
          <w:color w:val="202122"/>
          <w:sz w:val="24"/>
          <w:szCs w:val="24"/>
          <w:shd w:val="clear" w:color="auto" w:fill="FFFFFF"/>
          <w:lang w:val="sr-Latn-CS"/>
        </w:rPr>
        <w:t xml:space="preserve"> </w:t>
      </w:r>
      <w:r w:rsidRPr="00041009">
        <w:rPr>
          <w:rFonts w:ascii="Times New Roman" w:hAnsi="Times New Roman" w:cs="Times New Roman"/>
          <w:color w:val="202122"/>
          <w:sz w:val="24"/>
          <w:szCs w:val="24"/>
          <w:shd w:val="clear" w:color="auto" w:fill="FFFFFF"/>
        </w:rPr>
        <w:t>na</w:t>
      </w:r>
      <w:r w:rsidRPr="00C4661D">
        <w:rPr>
          <w:rFonts w:ascii="Times New Roman" w:hAnsi="Times New Roman" w:cs="Times New Roman"/>
          <w:color w:val="202122"/>
          <w:sz w:val="24"/>
          <w:szCs w:val="24"/>
          <w:shd w:val="clear" w:color="auto" w:fill="FFFFFF"/>
          <w:lang w:val="sr-Latn-CS"/>
        </w:rPr>
        <w:t xml:space="preserve"> </w:t>
      </w:r>
      <w:r w:rsidRPr="00041009">
        <w:rPr>
          <w:rFonts w:ascii="Times New Roman" w:hAnsi="Times New Roman" w:cs="Times New Roman"/>
          <w:color w:val="202122"/>
          <w:sz w:val="24"/>
          <w:szCs w:val="24"/>
          <w:shd w:val="clear" w:color="auto" w:fill="FFFFFF"/>
        </w:rPr>
        <w:t>gradskim</w:t>
      </w:r>
      <w:r w:rsidRPr="00C4661D">
        <w:rPr>
          <w:rFonts w:ascii="Times New Roman" w:hAnsi="Times New Roman" w:cs="Times New Roman"/>
          <w:color w:val="202122"/>
          <w:sz w:val="24"/>
          <w:szCs w:val="24"/>
          <w:shd w:val="clear" w:color="auto" w:fill="FFFFFF"/>
          <w:lang w:val="sr-Latn-CS"/>
        </w:rPr>
        <w:t xml:space="preserve"> </w:t>
      </w:r>
      <w:r w:rsidRPr="00041009">
        <w:rPr>
          <w:rFonts w:ascii="Times New Roman" w:hAnsi="Times New Roman" w:cs="Times New Roman"/>
          <w:color w:val="202122"/>
          <w:sz w:val="24"/>
          <w:szCs w:val="24"/>
          <w:shd w:val="clear" w:color="auto" w:fill="FFFFFF"/>
        </w:rPr>
        <w:t>trgovima</w:t>
      </w:r>
      <w:r w:rsidRPr="00C4661D">
        <w:rPr>
          <w:rFonts w:ascii="Times New Roman" w:hAnsi="Times New Roman" w:cs="Times New Roman"/>
          <w:color w:val="202122"/>
          <w:sz w:val="24"/>
          <w:szCs w:val="24"/>
          <w:shd w:val="clear" w:color="auto" w:fill="FFFFFF"/>
          <w:lang w:val="sr-Latn-CS"/>
        </w:rPr>
        <w:t xml:space="preserve">, </w:t>
      </w:r>
      <w:r w:rsidRPr="00041009">
        <w:rPr>
          <w:rFonts w:ascii="Times New Roman" w:hAnsi="Times New Roman" w:cs="Times New Roman"/>
          <w:color w:val="202122"/>
          <w:sz w:val="24"/>
          <w:szCs w:val="24"/>
          <w:shd w:val="clear" w:color="auto" w:fill="FFFFFF"/>
        </w:rPr>
        <w:t>promovi</w:t>
      </w:r>
      <w:r w:rsidRPr="00C4661D">
        <w:rPr>
          <w:rFonts w:ascii="Times New Roman" w:hAnsi="Times New Roman" w:cs="Times New Roman"/>
          <w:color w:val="202122"/>
          <w:sz w:val="24"/>
          <w:szCs w:val="24"/>
          <w:shd w:val="clear" w:color="auto" w:fill="FFFFFF"/>
          <w:lang w:val="sr-Latn-CS"/>
        </w:rPr>
        <w:t>š</w:t>
      </w:r>
      <w:r w:rsidRPr="00041009">
        <w:rPr>
          <w:rFonts w:ascii="Times New Roman" w:hAnsi="Times New Roman" w:cs="Times New Roman"/>
          <w:color w:val="202122"/>
          <w:sz w:val="24"/>
          <w:szCs w:val="24"/>
          <w:shd w:val="clear" w:color="auto" w:fill="FFFFFF"/>
        </w:rPr>
        <w:t>e</w:t>
      </w:r>
      <w:r w:rsidRPr="00C4661D">
        <w:rPr>
          <w:rFonts w:ascii="Times New Roman" w:hAnsi="Times New Roman" w:cs="Times New Roman"/>
          <w:color w:val="202122"/>
          <w:sz w:val="24"/>
          <w:szCs w:val="24"/>
          <w:shd w:val="clear" w:color="auto" w:fill="FFFFFF"/>
          <w:lang w:val="sr-Latn-CS"/>
        </w:rPr>
        <w:t xml:space="preserve"> </w:t>
      </w:r>
      <w:r w:rsidRPr="00041009">
        <w:rPr>
          <w:rFonts w:ascii="Times New Roman" w:hAnsi="Times New Roman" w:cs="Times New Roman"/>
          <w:color w:val="202122"/>
          <w:sz w:val="24"/>
          <w:szCs w:val="24"/>
          <w:shd w:val="clear" w:color="auto" w:fill="FFFFFF"/>
        </w:rPr>
        <w:t>kraft</w:t>
      </w:r>
      <w:r w:rsidRPr="00C4661D">
        <w:rPr>
          <w:rFonts w:ascii="Times New Roman" w:hAnsi="Times New Roman" w:cs="Times New Roman"/>
          <w:color w:val="202122"/>
          <w:sz w:val="24"/>
          <w:szCs w:val="24"/>
          <w:shd w:val="clear" w:color="auto" w:fill="FFFFFF"/>
          <w:lang w:val="sr-Latn-CS"/>
        </w:rPr>
        <w:t xml:space="preserve"> </w:t>
      </w:r>
      <w:r w:rsidRPr="00041009">
        <w:rPr>
          <w:rFonts w:ascii="Times New Roman" w:hAnsi="Times New Roman" w:cs="Times New Roman"/>
          <w:color w:val="202122"/>
          <w:sz w:val="24"/>
          <w:szCs w:val="24"/>
          <w:shd w:val="clear" w:color="auto" w:fill="FFFFFF"/>
        </w:rPr>
        <w:t>pivarstvo</w:t>
      </w:r>
      <w:r w:rsidRPr="00C4661D">
        <w:rPr>
          <w:rFonts w:ascii="Times New Roman" w:hAnsi="Times New Roman" w:cs="Times New Roman"/>
          <w:color w:val="202122"/>
          <w:sz w:val="24"/>
          <w:szCs w:val="24"/>
          <w:shd w:val="clear" w:color="auto" w:fill="FFFFFF"/>
          <w:lang w:val="sr-Latn-CS"/>
        </w:rPr>
        <w:t xml:space="preserve"> </w:t>
      </w:r>
      <w:r w:rsidRPr="00041009">
        <w:rPr>
          <w:rFonts w:ascii="Times New Roman" w:hAnsi="Times New Roman" w:cs="Times New Roman"/>
          <w:color w:val="202122"/>
          <w:sz w:val="24"/>
          <w:szCs w:val="24"/>
          <w:shd w:val="clear" w:color="auto" w:fill="FFFFFF"/>
        </w:rPr>
        <w:t>a</w:t>
      </w:r>
      <w:r w:rsidRPr="00C4661D">
        <w:rPr>
          <w:rFonts w:ascii="Times New Roman" w:hAnsi="Times New Roman" w:cs="Times New Roman"/>
          <w:color w:val="202122"/>
          <w:sz w:val="24"/>
          <w:szCs w:val="24"/>
          <w:shd w:val="clear" w:color="auto" w:fill="FFFFFF"/>
          <w:lang w:val="sr-Latn-CS"/>
        </w:rPr>
        <w:t xml:space="preserve"> </w:t>
      </w:r>
      <w:r w:rsidRPr="00041009">
        <w:rPr>
          <w:rFonts w:ascii="Times New Roman" w:hAnsi="Times New Roman" w:cs="Times New Roman"/>
          <w:color w:val="202122"/>
          <w:sz w:val="24"/>
          <w:szCs w:val="24"/>
          <w:shd w:val="clear" w:color="auto" w:fill="FFFFFF"/>
        </w:rPr>
        <w:t>sve</w:t>
      </w:r>
      <w:r w:rsidRPr="00C4661D">
        <w:rPr>
          <w:rFonts w:ascii="Times New Roman" w:hAnsi="Times New Roman" w:cs="Times New Roman"/>
          <w:color w:val="202122"/>
          <w:sz w:val="24"/>
          <w:szCs w:val="24"/>
          <w:shd w:val="clear" w:color="auto" w:fill="FFFFFF"/>
          <w:lang w:val="sr-Latn-CS"/>
        </w:rPr>
        <w:t xml:space="preserve"> </w:t>
      </w:r>
      <w:r w:rsidRPr="00041009">
        <w:rPr>
          <w:rFonts w:ascii="Times New Roman" w:hAnsi="Times New Roman" w:cs="Times New Roman"/>
          <w:color w:val="202122"/>
          <w:sz w:val="24"/>
          <w:szCs w:val="24"/>
          <w:shd w:val="clear" w:color="auto" w:fill="FFFFFF"/>
        </w:rPr>
        <w:t>je</w:t>
      </w:r>
      <w:r w:rsidRPr="00C4661D">
        <w:rPr>
          <w:rFonts w:ascii="Times New Roman" w:hAnsi="Times New Roman" w:cs="Times New Roman"/>
          <w:color w:val="202122"/>
          <w:sz w:val="24"/>
          <w:szCs w:val="24"/>
          <w:shd w:val="clear" w:color="auto" w:fill="FFFFFF"/>
          <w:lang w:val="sr-Latn-CS"/>
        </w:rPr>
        <w:t xml:space="preserve"> </w:t>
      </w:r>
      <w:r w:rsidRPr="00041009">
        <w:rPr>
          <w:rFonts w:ascii="Times New Roman" w:hAnsi="Times New Roman" w:cs="Times New Roman"/>
          <w:color w:val="202122"/>
          <w:sz w:val="24"/>
          <w:szCs w:val="24"/>
          <w:shd w:val="clear" w:color="auto" w:fill="FFFFFF"/>
        </w:rPr>
        <w:t>ispra</w:t>
      </w:r>
      <w:r w:rsidRPr="00C4661D">
        <w:rPr>
          <w:rFonts w:ascii="Times New Roman" w:hAnsi="Times New Roman" w:cs="Times New Roman"/>
          <w:color w:val="202122"/>
          <w:sz w:val="24"/>
          <w:szCs w:val="24"/>
          <w:shd w:val="clear" w:color="auto" w:fill="FFFFFF"/>
          <w:lang w:val="sr-Latn-CS"/>
        </w:rPr>
        <w:t>ć</w:t>
      </w:r>
      <w:r w:rsidRPr="00041009">
        <w:rPr>
          <w:rFonts w:ascii="Times New Roman" w:hAnsi="Times New Roman" w:cs="Times New Roman"/>
          <w:color w:val="202122"/>
          <w:sz w:val="24"/>
          <w:szCs w:val="24"/>
          <w:shd w:val="clear" w:color="auto" w:fill="FFFFFF"/>
        </w:rPr>
        <w:t>eno</w:t>
      </w:r>
      <w:r w:rsidRPr="00C4661D">
        <w:rPr>
          <w:rFonts w:ascii="Times New Roman" w:hAnsi="Times New Roman" w:cs="Times New Roman"/>
          <w:color w:val="202122"/>
          <w:sz w:val="24"/>
          <w:szCs w:val="24"/>
          <w:shd w:val="clear" w:color="auto" w:fill="FFFFFF"/>
          <w:lang w:val="sr-Latn-CS"/>
        </w:rPr>
        <w:t xml:space="preserve"> </w:t>
      </w:r>
      <w:r w:rsidRPr="00041009">
        <w:rPr>
          <w:rFonts w:ascii="Times New Roman" w:hAnsi="Times New Roman" w:cs="Times New Roman"/>
          <w:color w:val="202122"/>
          <w:sz w:val="24"/>
          <w:szCs w:val="24"/>
          <w:shd w:val="clear" w:color="auto" w:fill="FFFFFF"/>
        </w:rPr>
        <w:t>i</w:t>
      </w:r>
      <w:r w:rsidRPr="00C4661D">
        <w:rPr>
          <w:rFonts w:ascii="Times New Roman" w:hAnsi="Times New Roman" w:cs="Times New Roman"/>
          <w:color w:val="202122"/>
          <w:sz w:val="24"/>
          <w:szCs w:val="24"/>
          <w:shd w:val="clear" w:color="auto" w:fill="FFFFFF"/>
          <w:lang w:val="sr-Latn-CS"/>
        </w:rPr>
        <w:t xml:space="preserve"> </w:t>
      </w:r>
      <w:r w:rsidRPr="00041009">
        <w:rPr>
          <w:rFonts w:ascii="Times New Roman" w:hAnsi="Times New Roman" w:cs="Times New Roman"/>
          <w:color w:val="202122"/>
          <w:sz w:val="24"/>
          <w:szCs w:val="24"/>
          <w:shd w:val="clear" w:color="auto" w:fill="FFFFFF"/>
        </w:rPr>
        <w:t>nastupima</w:t>
      </w:r>
      <w:r w:rsidRPr="00002409">
        <w:rPr>
          <w:rFonts w:ascii="Times New Roman" w:hAnsi="Times New Roman" w:cs="Times New Roman"/>
          <w:color w:val="202122"/>
          <w:sz w:val="24"/>
          <w:szCs w:val="24"/>
          <w:shd w:val="clear" w:color="auto" w:fill="FFFFFF"/>
          <w:lang w:val="sr-Latn-CS"/>
        </w:rPr>
        <w:t xml:space="preserve"> </w:t>
      </w:r>
      <w:r w:rsidRPr="00041009">
        <w:rPr>
          <w:rFonts w:ascii="Times New Roman" w:hAnsi="Times New Roman" w:cs="Times New Roman"/>
          <w:color w:val="202122"/>
          <w:sz w:val="24"/>
          <w:szCs w:val="24"/>
          <w:shd w:val="clear" w:color="auto" w:fill="FFFFFF"/>
        </w:rPr>
        <w:t>lokalnih</w:t>
      </w:r>
      <w:r w:rsidRPr="00002409">
        <w:rPr>
          <w:rFonts w:ascii="Times New Roman" w:hAnsi="Times New Roman" w:cs="Times New Roman"/>
          <w:color w:val="202122"/>
          <w:sz w:val="24"/>
          <w:szCs w:val="24"/>
          <w:shd w:val="clear" w:color="auto" w:fill="FFFFFF"/>
          <w:lang w:val="sr-Latn-CS"/>
        </w:rPr>
        <w:t xml:space="preserve"> </w:t>
      </w:r>
      <w:r w:rsidRPr="00041009">
        <w:rPr>
          <w:rFonts w:ascii="Times New Roman" w:hAnsi="Times New Roman" w:cs="Times New Roman"/>
          <w:color w:val="202122"/>
          <w:sz w:val="24"/>
          <w:szCs w:val="24"/>
          <w:shd w:val="clear" w:color="auto" w:fill="FFFFFF"/>
        </w:rPr>
        <w:t>bendova</w:t>
      </w:r>
      <w:r w:rsidRPr="00002409">
        <w:rPr>
          <w:rFonts w:ascii="Times New Roman" w:hAnsi="Times New Roman" w:cs="Times New Roman"/>
          <w:color w:val="202122"/>
          <w:sz w:val="24"/>
          <w:szCs w:val="24"/>
          <w:shd w:val="clear" w:color="auto" w:fill="FFFFFF"/>
          <w:lang w:val="sr-Latn-CS"/>
        </w:rPr>
        <w:t>.</w:t>
      </w:r>
    </w:p>
    <w:p w14:paraId="6416E453" w14:textId="16C6C40F" w:rsidR="00C4661D" w:rsidRDefault="00C4661D" w:rsidP="003C0803">
      <w:pPr>
        <w:rPr>
          <w:rFonts w:ascii="Times New Roman" w:hAnsi="Times New Roman" w:cs="Times New Roman"/>
          <w:sz w:val="24"/>
          <w:szCs w:val="24"/>
          <w:lang w:val="sr-Latn-CS"/>
        </w:rPr>
      </w:pPr>
    </w:p>
    <w:p w14:paraId="625C32B0" w14:textId="77777777" w:rsidR="002B1D31" w:rsidRPr="00041009" w:rsidRDefault="002B1D31" w:rsidP="003C0803">
      <w:pPr>
        <w:rPr>
          <w:rFonts w:ascii="Times New Roman" w:hAnsi="Times New Roman" w:cs="Times New Roman"/>
          <w:sz w:val="24"/>
          <w:szCs w:val="24"/>
          <w:lang w:val="sr-Latn-CS"/>
        </w:rPr>
      </w:pPr>
    </w:p>
    <w:p w14:paraId="097A9FC1" w14:textId="7B68EAF2" w:rsidR="00500E22" w:rsidRPr="00041009" w:rsidRDefault="000276C2" w:rsidP="006710CC">
      <w:pPr>
        <w:pStyle w:val="Heading2"/>
        <w:rPr>
          <w:rFonts w:cs="Times New Roman"/>
          <w:szCs w:val="24"/>
          <w:shd w:val="clear" w:color="auto" w:fill="FFFFFF"/>
        </w:rPr>
      </w:pPr>
      <w:bookmarkStart w:id="22" w:name="_Toc193180577"/>
      <w:r>
        <w:rPr>
          <w:rFonts w:cs="Times New Roman"/>
          <w:szCs w:val="24"/>
          <w:shd w:val="clear" w:color="auto" w:fill="FFFFFF"/>
        </w:rPr>
        <w:t>“</w:t>
      </w:r>
      <w:r w:rsidR="003C0803" w:rsidRPr="00041009">
        <w:rPr>
          <w:rFonts w:cs="Times New Roman"/>
          <w:szCs w:val="24"/>
          <w:shd w:val="clear" w:color="auto" w:fill="FFFFFF"/>
        </w:rPr>
        <w:t>Dani kalopera</w:t>
      </w:r>
      <w:r>
        <w:rPr>
          <w:rFonts w:cs="Times New Roman"/>
          <w:szCs w:val="24"/>
          <w:shd w:val="clear" w:color="auto" w:fill="FFFFFF"/>
        </w:rPr>
        <w:t>”</w:t>
      </w:r>
      <w:r w:rsidR="00500E22" w:rsidRPr="00041009">
        <w:rPr>
          <w:rFonts w:cs="Times New Roman"/>
          <w:szCs w:val="24"/>
          <w:shd w:val="clear" w:color="auto" w:fill="FFFFFF"/>
        </w:rPr>
        <w:t>, maj</w:t>
      </w:r>
      <w:bookmarkEnd w:id="22"/>
    </w:p>
    <w:p w14:paraId="273F36B3" w14:textId="77777777" w:rsidR="003C0803" w:rsidRPr="00041009" w:rsidRDefault="003C0803" w:rsidP="003C0803">
      <w:pPr>
        <w:rPr>
          <w:rFonts w:ascii="Times New Roman" w:hAnsi="Times New Roman" w:cs="Times New Roman"/>
          <w:sz w:val="24"/>
          <w:szCs w:val="24"/>
        </w:rPr>
      </w:pPr>
    </w:p>
    <w:p w14:paraId="5DAE1BEB" w14:textId="77777777" w:rsidR="003C0803" w:rsidRPr="00041009" w:rsidRDefault="003C0803" w:rsidP="003C0803">
      <w:pPr>
        <w:shd w:val="clear" w:color="auto" w:fill="FFFFFF"/>
        <w:spacing w:after="0" w:line="240" w:lineRule="auto"/>
        <w:jc w:val="both"/>
        <w:rPr>
          <w:rFonts w:ascii="Times New Roman" w:eastAsia="Times New Roman" w:hAnsi="Times New Roman" w:cs="Times New Roman"/>
          <w:sz w:val="24"/>
          <w:szCs w:val="24"/>
        </w:rPr>
      </w:pPr>
      <w:r w:rsidRPr="00041009">
        <w:rPr>
          <w:rFonts w:ascii="Times New Roman" w:eastAsia="Times New Roman" w:hAnsi="Times New Roman" w:cs="Times New Roman"/>
          <w:sz w:val="24"/>
          <w:szCs w:val="24"/>
          <w:lang w:val="sr-Latn-ME"/>
        </w:rPr>
        <w:t>“</w:t>
      </w:r>
      <w:r w:rsidRPr="00041009">
        <w:rPr>
          <w:rFonts w:ascii="Times New Roman" w:eastAsia="Times New Roman" w:hAnsi="Times New Roman" w:cs="Times New Roman"/>
          <w:color w:val="333333"/>
          <w:sz w:val="24"/>
          <w:szCs w:val="24"/>
        </w:rPr>
        <w:t>Dani kalopera“ je manifestacija koja se godinama unazad tradicionalno održavala na Vučju. Nakon nekoliko godina pauze TO Nikšić i Turistički kompleks “Vučje” su 22. maja 2022. godine ponovo organizovali ovu manifestaciju, sa željom da je ponovo ožive. Ta praksa je nastavljena i u 2023.godini, a 2024.godine manifestacija je održana 26.maja.</w:t>
      </w:r>
    </w:p>
    <w:p w14:paraId="7B71E3CE" w14:textId="77777777" w:rsidR="003C0803" w:rsidRPr="00041009" w:rsidRDefault="003C0803" w:rsidP="003C0803">
      <w:pPr>
        <w:shd w:val="clear" w:color="auto" w:fill="FFFFFF"/>
        <w:spacing w:after="0" w:line="240" w:lineRule="auto"/>
        <w:jc w:val="both"/>
        <w:textAlignment w:val="baseline"/>
        <w:rPr>
          <w:rFonts w:ascii="Times New Roman" w:eastAsia="Times New Roman" w:hAnsi="Times New Roman" w:cs="Times New Roman"/>
          <w:sz w:val="24"/>
          <w:szCs w:val="24"/>
        </w:rPr>
      </w:pPr>
      <w:r w:rsidRPr="00041009">
        <w:rPr>
          <w:rFonts w:ascii="Times New Roman" w:eastAsia="Times New Roman" w:hAnsi="Times New Roman" w:cs="Times New Roman"/>
          <w:color w:val="111111"/>
          <w:sz w:val="24"/>
          <w:szCs w:val="24"/>
        </w:rPr>
        <w:t xml:space="preserve">Učesnici su taj dan na Vučju proveli onako kako i dolikuje crnogorskoj prirodi – nasmijano, vedro i edukativno. Cilj same manifestacije, koja nosi ime po cvijetu karakterističnom za ove predjele, </w:t>
      </w:r>
      <w:r w:rsidRPr="00041009">
        <w:rPr>
          <w:rFonts w:ascii="Times New Roman" w:eastAsia="Times New Roman" w:hAnsi="Times New Roman" w:cs="Times New Roman"/>
          <w:color w:val="111111"/>
          <w:sz w:val="24"/>
          <w:szCs w:val="24"/>
        </w:rPr>
        <w:lastRenderedPageBreak/>
        <w:t>je okupljanje što većeg broja posjetilaca, upoznavanje sa prirodom i promocija zdravih stilova života.</w:t>
      </w:r>
    </w:p>
    <w:p w14:paraId="5226610E" w14:textId="039586A7" w:rsidR="001149DB" w:rsidRDefault="003C0803" w:rsidP="002B1D31">
      <w:pPr>
        <w:shd w:val="clear" w:color="auto" w:fill="FFFFFF"/>
        <w:spacing w:after="120" w:line="240" w:lineRule="auto"/>
        <w:jc w:val="both"/>
        <w:textAlignment w:val="baseline"/>
        <w:rPr>
          <w:rFonts w:ascii="Times New Roman" w:eastAsia="Times New Roman" w:hAnsi="Times New Roman" w:cs="Times New Roman"/>
          <w:color w:val="111111"/>
          <w:sz w:val="24"/>
          <w:szCs w:val="24"/>
        </w:rPr>
      </w:pPr>
      <w:r w:rsidRPr="00041009">
        <w:rPr>
          <w:rFonts w:ascii="Times New Roman" w:eastAsia="Times New Roman" w:hAnsi="Times New Roman" w:cs="Times New Roman"/>
          <w:color w:val="111111"/>
          <w:sz w:val="24"/>
          <w:szCs w:val="24"/>
        </w:rPr>
        <w:t>Za sve učesnike je obezbijeđen ručak i osvježenje, a komisija je nagradila one koji su naparavili najljepše bukete. Učesnike su svojim nastupom zabavljali lokalni bendovi.</w:t>
      </w:r>
    </w:p>
    <w:p w14:paraId="1A5B5D48" w14:textId="4850CF6C" w:rsidR="002B1D31" w:rsidRDefault="002B1D31" w:rsidP="002B1D31">
      <w:pPr>
        <w:shd w:val="clear" w:color="auto" w:fill="FFFFFF"/>
        <w:spacing w:after="120" w:line="240" w:lineRule="auto"/>
        <w:jc w:val="both"/>
        <w:textAlignment w:val="baseline"/>
        <w:rPr>
          <w:rFonts w:ascii="Times New Roman" w:eastAsia="Times New Roman" w:hAnsi="Times New Roman" w:cs="Times New Roman"/>
          <w:color w:val="111111"/>
          <w:sz w:val="24"/>
          <w:szCs w:val="24"/>
        </w:rPr>
      </w:pPr>
    </w:p>
    <w:p w14:paraId="5F322DC3" w14:textId="77777777" w:rsidR="002B1D31" w:rsidRPr="002B1D31" w:rsidRDefault="002B1D31" w:rsidP="002B1D31">
      <w:pPr>
        <w:shd w:val="clear" w:color="auto" w:fill="FFFFFF"/>
        <w:spacing w:after="120" w:line="240" w:lineRule="auto"/>
        <w:jc w:val="both"/>
        <w:textAlignment w:val="baseline"/>
        <w:rPr>
          <w:rFonts w:ascii="Times New Roman" w:eastAsia="Times New Roman" w:hAnsi="Times New Roman" w:cs="Times New Roman"/>
          <w:sz w:val="24"/>
          <w:szCs w:val="24"/>
        </w:rPr>
      </w:pPr>
    </w:p>
    <w:p w14:paraId="3E93CC62" w14:textId="52AC4F65" w:rsidR="00A846C8" w:rsidRPr="00041009" w:rsidRDefault="003C0803" w:rsidP="006710CC">
      <w:pPr>
        <w:pStyle w:val="Heading2"/>
        <w:rPr>
          <w:rFonts w:cs="Times New Roman"/>
          <w:szCs w:val="24"/>
          <w:shd w:val="clear" w:color="auto" w:fill="FFFFFF"/>
        </w:rPr>
      </w:pPr>
      <w:bookmarkStart w:id="23" w:name="_Toc193180578"/>
      <w:r w:rsidRPr="00041009">
        <w:rPr>
          <w:rFonts w:cs="Times New Roman"/>
          <w:szCs w:val="24"/>
          <w:shd w:val="clear" w:color="auto" w:fill="FFFFFF"/>
        </w:rPr>
        <w:t>Koncert grupe “Riblja Čorba”</w:t>
      </w:r>
      <w:r w:rsidR="00A170CB" w:rsidRPr="00041009">
        <w:rPr>
          <w:rFonts w:cs="Times New Roman"/>
          <w:szCs w:val="24"/>
          <w:shd w:val="clear" w:color="auto" w:fill="FFFFFF"/>
        </w:rPr>
        <w:t xml:space="preserve">, </w:t>
      </w:r>
      <w:r w:rsidRPr="00041009">
        <w:rPr>
          <w:rFonts w:cs="Times New Roman"/>
          <w:szCs w:val="24"/>
          <w:shd w:val="clear" w:color="auto" w:fill="FFFFFF"/>
        </w:rPr>
        <w:t>jun</w:t>
      </w:r>
      <w:bookmarkEnd w:id="23"/>
    </w:p>
    <w:p w14:paraId="47149E19" w14:textId="77777777" w:rsidR="00A170CB" w:rsidRPr="00041009" w:rsidRDefault="00A170CB" w:rsidP="00A170CB">
      <w:pPr>
        <w:rPr>
          <w:rFonts w:ascii="Times New Roman" w:hAnsi="Times New Roman" w:cs="Times New Roman"/>
          <w:sz w:val="24"/>
          <w:szCs w:val="24"/>
        </w:rPr>
      </w:pPr>
    </w:p>
    <w:p w14:paraId="648B4710" w14:textId="644BF9C9" w:rsidR="003C0803" w:rsidRDefault="003C0803" w:rsidP="00C4661D">
      <w:pPr>
        <w:spacing w:after="0"/>
        <w:jc w:val="both"/>
        <w:rPr>
          <w:rFonts w:ascii="Times New Roman" w:hAnsi="Times New Roman" w:cs="Times New Roman"/>
          <w:color w:val="111111"/>
          <w:sz w:val="24"/>
          <w:szCs w:val="24"/>
          <w:shd w:val="clear" w:color="auto" w:fill="FFFFFF"/>
        </w:rPr>
      </w:pPr>
      <w:r w:rsidRPr="00041009">
        <w:rPr>
          <w:rFonts w:ascii="Times New Roman" w:hAnsi="Times New Roman" w:cs="Times New Roman"/>
          <w:color w:val="111111"/>
          <w:sz w:val="24"/>
          <w:szCs w:val="24"/>
          <w:shd w:val="clear" w:color="auto" w:fill="FFFFFF"/>
        </w:rPr>
        <w:t>Opština Nikšić i TO Nikšić su 14.06. na Trgu slobode po prvi put organizovali otvaranje ljetnje, festivalske i koncertne sezone, uz nastup legendarnog benda “Riblja Čorba”. Na prepunom gradskom trgu nikšićani ali i svi gosti iz drugih gradova Crne Gore uživali su u nastupu kultnog rock benda.Otvaranje sezone će i u narednim godinama biti praksa, uz nastupe regionalnih zvijezda na Trgu slobode.</w:t>
      </w:r>
    </w:p>
    <w:p w14:paraId="51BA70EE" w14:textId="72C75878" w:rsidR="00C4661D" w:rsidRDefault="00C4661D" w:rsidP="00A541DF">
      <w:pPr>
        <w:jc w:val="both"/>
        <w:rPr>
          <w:rFonts w:ascii="Times New Roman" w:hAnsi="Times New Roman" w:cs="Times New Roman"/>
          <w:color w:val="111111"/>
          <w:sz w:val="24"/>
          <w:szCs w:val="24"/>
          <w:shd w:val="clear" w:color="auto" w:fill="FFFFFF"/>
        </w:rPr>
      </w:pPr>
    </w:p>
    <w:p w14:paraId="6499FA17" w14:textId="77777777" w:rsidR="00C4661D" w:rsidRPr="00C4661D" w:rsidRDefault="00C4661D" w:rsidP="00A541DF">
      <w:pPr>
        <w:jc w:val="both"/>
        <w:rPr>
          <w:rFonts w:ascii="Times New Roman" w:hAnsi="Times New Roman" w:cs="Times New Roman"/>
          <w:color w:val="111111"/>
          <w:sz w:val="24"/>
          <w:szCs w:val="24"/>
          <w:shd w:val="clear" w:color="auto" w:fill="FFFFFF"/>
        </w:rPr>
      </w:pPr>
    </w:p>
    <w:p w14:paraId="4852C16C" w14:textId="50C75FCC" w:rsidR="0006377A" w:rsidRDefault="00572694" w:rsidP="00C4661D">
      <w:pPr>
        <w:pStyle w:val="Heading2"/>
        <w:rPr>
          <w:rFonts w:cs="Times New Roman"/>
          <w:szCs w:val="24"/>
          <w:shd w:val="clear" w:color="auto" w:fill="FFFFFF"/>
        </w:rPr>
      </w:pPr>
      <w:bookmarkStart w:id="24" w:name="_Toc193180579"/>
      <w:r w:rsidRPr="00041009">
        <w:rPr>
          <w:rFonts w:cs="Times New Roman"/>
          <w:szCs w:val="24"/>
          <w:shd w:val="clear" w:color="auto" w:fill="FFFFFF"/>
        </w:rPr>
        <w:t>“</w:t>
      </w:r>
      <w:r w:rsidR="003C0803" w:rsidRPr="00041009">
        <w:rPr>
          <w:rFonts w:cs="Times New Roman"/>
          <w:szCs w:val="24"/>
          <w:shd w:val="clear" w:color="auto" w:fill="FFFFFF"/>
        </w:rPr>
        <w:t>Beach Volley</w:t>
      </w:r>
      <w:r w:rsidRPr="00041009">
        <w:rPr>
          <w:rFonts w:cs="Times New Roman"/>
          <w:szCs w:val="24"/>
          <w:shd w:val="clear" w:color="auto" w:fill="FFFFFF"/>
        </w:rPr>
        <w:t>”</w:t>
      </w:r>
      <w:r w:rsidR="0006377A" w:rsidRPr="00041009">
        <w:rPr>
          <w:rFonts w:cs="Times New Roman"/>
          <w:szCs w:val="24"/>
          <w:shd w:val="clear" w:color="auto" w:fill="FFFFFF"/>
        </w:rPr>
        <w:t>,</w:t>
      </w:r>
      <w:r w:rsidR="003C0803" w:rsidRPr="00041009">
        <w:rPr>
          <w:rFonts w:cs="Times New Roman"/>
          <w:szCs w:val="24"/>
          <w:shd w:val="clear" w:color="auto" w:fill="FFFFFF"/>
        </w:rPr>
        <w:t xml:space="preserve"> Krupac, </w:t>
      </w:r>
      <w:r w:rsidR="0006377A" w:rsidRPr="00041009">
        <w:rPr>
          <w:rFonts w:cs="Times New Roman"/>
          <w:szCs w:val="24"/>
          <w:shd w:val="clear" w:color="auto" w:fill="FFFFFF"/>
        </w:rPr>
        <w:t>j</w:t>
      </w:r>
      <w:r w:rsidR="003C0803" w:rsidRPr="00041009">
        <w:rPr>
          <w:rFonts w:cs="Times New Roman"/>
          <w:szCs w:val="24"/>
          <w:shd w:val="clear" w:color="auto" w:fill="FFFFFF"/>
        </w:rPr>
        <w:t>un</w:t>
      </w:r>
      <w:bookmarkEnd w:id="24"/>
    </w:p>
    <w:p w14:paraId="0BB2EC41" w14:textId="77777777" w:rsidR="00C4661D" w:rsidRPr="00C4661D" w:rsidRDefault="00C4661D" w:rsidP="00C4661D"/>
    <w:p w14:paraId="73659B4C" w14:textId="77777777" w:rsidR="003C0803" w:rsidRPr="00041009" w:rsidRDefault="003C0803" w:rsidP="003C0803">
      <w:pPr>
        <w:shd w:val="clear" w:color="auto" w:fill="FFFFFF"/>
        <w:spacing w:after="0" w:line="240" w:lineRule="auto"/>
        <w:jc w:val="both"/>
        <w:rPr>
          <w:rFonts w:ascii="Times New Roman" w:eastAsia="Times New Roman" w:hAnsi="Times New Roman" w:cs="Times New Roman"/>
          <w:sz w:val="24"/>
          <w:szCs w:val="24"/>
        </w:rPr>
      </w:pPr>
      <w:r w:rsidRPr="00041009">
        <w:rPr>
          <w:rFonts w:ascii="Times New Roman" w:eastAsia="Times New Roman" w:hAnsi="Times New Roman" w:cs="Times New Roman"/>
          <w:color w:val="050505"/>
          <w:sz w:val="24"/>
          <w:szCs w:val="24"/>
        </w:rPr>
        <w:t>Na Krupcu je 22. i 26.06.2024. godine održan treći turnir u odbojci na pijesku. Pored Turističke organizacije Nikšić, u organizaciji su učestvovali : Odbojkaški savez Crne Gore, Opština Nikšić i Odbojkaški klubovi iz našeg grada : Sutjeska, Volej star i Nikšić. Turnir je izazvao veliko interesovanje ljubitelja ovog sporta iz čitavog regiona. Učestvovalo je 20 ekipa, iz Crne Gore, Srbije, BiH, Makedonije, Ukrajine, Rusije i Turske</w:t>
      </w:r>
    </w:p>
    <w:p w14:paraId="1C03AA59" w14:textId="332D0432" w:rsidR="003C0803" w:rsidRPr="00041009" w:rsidRDefault="003C0803" w:rsidP="003C0803">
      <w:pPr>
        <w:shd w:val="clear" w:color="auto" w:fill="FFFFFF"/>
        <w:spacing w:after="0" w:line="240" w:lineRule="auto"/>
        <w:jc w:val="both"/>
        <w:rPr>
          <w:rFonts w:ascii="Times New Roman" w:eastAsia="Times New Roman" w:hAnsi="Times New Roman" w:cs="Times New Roman"/>
          <w:color w:val="050505"/>
          <w:sz w:val="24"/>
          <w:szCs w:val="24"/>
        </w:rPr>
      </w:pPr>
      <w:r w:rsidRPr="00041009">
        <w:rPr>
          <w:rFonts w:ascii="Times New Roman" w:eastAsia="Times New Roman" w:hAnsi="Times New Roman" w:cs="Times New Roman"/>
          <w:color w:val="050505"/>
          <w:sz w:val="24"/>
          <w:szCs w:val="24"/>
        </w:rPr>
        <w:t>Ova manifestacija je po prvi put održana 2022.godine, i kako je još tada najavljeno zbog velikog interesovanja ekipa za 2023. godinu turnir je organizovan u dva dana, a ta praksa je na</w:t>
      </w:r>
      <w:r w:rsidR="00572694" w:rsidRPr="00041009">
        <w:rPr>
          <w:rFonts w:ascii="Times New Roman" w:eastAsia="Times New Roman" w:hAnsi="Times New Roman" w:cs="Times New Roman"/>
          <w:color w:val="050505"/>
          <w:sz w:val="24"/>
          <w:szCs w:val="24"/>
        </w:rPr>
        <w:t xml:space="preserve">stavljena i 2024.godine. Imajući u vidu </w:t>
      </w:r>
      <w:r w:rsidRPr="00041009">
        <w:rPr>
          <w:rFonts w:ascii="Times New Roman" w:eastAsia="Times New Roman" w:hAnsi="Times New Roman" w:cs="Times New Roman"/>
          <w:color w:val="050505"/>
          <w:sz w:val="24"/>
          <w:szCs w:val="24"/>
        </w:rPr>
        <w:t>da interesovanje iz godine u godinu raste, postoje naznake da će ovo postati tradicionalna manifestacija koja će svake godine u naš grad dovoditi na stotine ljubitelja ovog sporta.</w:t>
      </w:r>
    </w:p>
    <w:p w14:paraId="4A16ECEC" w14:textId="77777777" w:rsidR="00572694" w:rsidRPr="00041009" w:rsidRDefault="00572694" w:rsidP="003C0803">
      <w:pPr>
        <w:shd w:val="clear" w:color="auto" w:fill="FFFFFF"/>
        <w:spacing w:after="0" w:line="240" w:lineRule="auto"/>
        <w:jc w:val="both"/>
        <w:rPr>
          <w:rFonts w:ascii="Times New Roman" w:eastAsia="Times New Roman" w:hAnsi="Times New Roman" w:cs="Times New Roman"/>
          <w:color w:val="050505"/>
          <w:sz w:val="24"/>
          <w:szCs w:val="24"/>
        </w:rPr>
      </w:pPr>
    </w:p>
    <w:p w14:paraId="23802FFE" w14:textId="63FDB3C4" w:rsidR="003C0803" w:rsidRDefault="003C0803" w:rsidP="003C0803">
      <w:pPr>
        <w:shd w:val="clear" w:color="auto" w:fill="FFFFFF"/>
        <w:spacing w:after="0" w:line="240" w:lineRule="auto"/>
        <w:jc w:val="both"/>
        <w:rPr>
          <w:rFonts w:ascii="Times New Roman" w:eastAsia="Times New Roman" w:hAnsi="Times New Roman" w:cs="Times New Roman"/>
          <w:sz w:val="24"/>
          <w:szCs w:val="24"/>
        </w:rPr>
      </w:pPr>
    </w:p>
    <w:p w14:paraId="16E652DA" w14:textId="77777777" w:rsidR="002B1D31" w:rsidRPr="00041009" w:rsidRDefault="002B1D31" w:rsidP="003C0803">
      <w:pPr>
        <w:shd w:val="clear" w:color="auto" w:fill="FFFFFF"/>
        <w:spacing w:after="0" w:line="240" w:lineRule="auto"/>
        <w:jc w:val="both"/>
        <w:rPr>
          <w:rFonts w:ascii="Times New Roman" w:eastAsia="Times New Roman" w:hAnsi="Times New Roman" w:cs="Times New Roman"/>
          <w:sz w:val="24"/>
          <w:szCs w:val="24"/>
        </w:rPr>
      </w:pPr>
    </w:p>
    <w:p w14:paraId="4345FE9E" w14:textId="4A3330D6" w:rsidR="0006377A" w:rsidRPr="00041009" w:rsidRDefault="00023800" w:rsidP="006710CC">
      <w:pPr>
        <w:pStyle w:val="Heading2"/>
        <w:rPr>
          <w:rFonts w:cs="Times New Roman"/>
          <w:szCs w:val="24"/>
          <w:shd w:val="clear" w:color="auto" w:fill="FFFFFF"/>
        </w:rPr>
      </w:pPr>
      <w:r w:rsidRPr="00041009">
        <w:rPr>
          <w:rFonts w:cs="Times New Roman"/>
          <w:szCs w:val="24"/>
          <w:shd w:val="clear" w:color="auto" w:fill="FFFFFF"/>
        </w:rPr>
        <w:t xml:space="preserve"> </w:t>
      </w:r>
      <w:bookmarkStart w:id="25" w:name="_Toc193180580"/>
      <w:r w:rsidR="003C0803" w:rsidRPr="00041009">
        <w:rPr>
          <w:rFonts w:cs="Times New Roman"/>
          <w:szCs w:val="24"/>
          <w:shd w:val="clear" w:color="auto" w:fill="FFFFFF"/>
        </w:rPr>
        <w:t>“Naša Rijeka Zeta</w:t>
      </w:r>
      <w:r w:rsidR="00123CEA" w:rsidRPr="00041009">
        <w:rPr>
          <w:rFonts w:cs="Times New Roman"/>
          <w:szCs w:val="24"/>
          <w:shd w:val="clear" w:color="auto" w:fill="FFFFFF"/>
        </w:rPr>
        <w:t xml:space="preserve">” </w:t>
      </w:r>
      <w:r w:rsidR="00572694" w:rsidRPr="00041009">
        <w:rPr>
          <w:rFonts w:cs="Times New Roman"/>
          <w:szCs w:val="24"/>
          <w:shd w:val="clear" w:color="auto" w:fill="FFFFFF"/>
        </w:rPr>
        <w:t>jun</w:t>
      </w:r>
      <w:bookmarkEnd w:id="25"/>
    </w:p>
    <w:p w14:paraId="28E55DAE" w14:textId="77777777" w:rsidR="00572694" w:rsidRPr="00041009" w:rsidRDefault="00572694" w:rsidP="00572694">
      <w:pPr>
        <w:rPr>
          <w:rFonts w:ascii="Times New Roman" w:hAnsi="Times New Roman" w:cs="Times New Roman"/>
          <w:sz w:val="24"/>
          <w:szCs w:val="24"/>
        </w:rPr>
      </w:pPr>
    </w:p>
    <w:p w14:paraId="4D2E5AFA" w14:textId="77777777" w:rsidR="00572694" w:rsidRPr="00041009" w:rsidRDefault="00572694" w:rsidP="00C4661D">
      <w:pPr>
        <w:shd w:val="clear" w:color="auto" w:fill="FFFFFF"/>
        <w:spacing w:after="0"/>
        <w:jc w:val="both"/>
        <w:rPr>
          <w:rFonts w:ascii="Times New Roman" w:hAnsi="Times New Roman" w:cs="Times New Roman"/>
          <w:sz w:val="24"/>
          <w:szCs w:val="24"/>
        </w:rPr>
      </w:pPr>
      <w:r w:rsidRPr="00041009">
        <w:rPr>
          <w:rFonts w:ascii="Times New Roman" w:hAnsi="Times New Roman" w:cs="Times New Roman"/>
          <w:color w:val="333333"/>
          <w:sz w:val="24"/>
          <w:szCs w:val="24"/>
        </w:rPr>
        <w:t>TO Nikšić, Opština Danilovgrad i NVO </w:t>
      </w:r>
      <w:r w:rsidRPr="00041009">
        <w:rPr>
          <w:rFonts w:ascii="Times New Roman" w:hAnsi="Times New Roman" w:cs="Times New Roman"/>
          <w:sz w:val="24"/>
          <w:szCs w:val="24"/>
          <w:lang w:val="sr-Latn-ME"/>
        </w:rPr>
        <w:t>“</w:t>
      </w:r>
      <w:r w:rsidRPr="00041009">
        <w:rPr>
          <w:rFonts w:ascii="Times New Roman" w:hAnsi="Times New Roman" w:cs="Times New Roman"/>
          <w:color w:val="333333"/>
          <w:sz w:val="24"/>
          <w:szCs w:val="24"/>
        </w:rPr>
        <w:t>Visit Danilovgrad” su 29. i 30. juna 2024. na Tunjevu organizovali manifestaciju </w:t>
      </w:r>
      <w:r w:rsidRPr="00041009">
        <w:rPr>
          <w:rFonts w:ascii="Times New Roman" w:hAnsi="Times New Roman" w:cs="Times New Roman"/>
          <w:sz w:val="24"/>
          <w:szCs w:val="24"/>
          <w:lang w:val="sr-Latn-ME"/>
        </w:rPr>
        <w:t>“</w:t>
      </w:r>
      <w:r w:rsidRPr="00041009">
        <w:rPr>
          <w:rFonts w:ascii="Times New Roman" w:hAnsi="Times New Roman" w:cs="Times New Roman"/>
          <w:color w:val="333333"/>
          <w:sz w:val="24"/>
          <w:szCs w:val="24"/>
        </w:rPr>
        <w:t>Naša rijeka Zeta”.</w:t>
      </w:r>
    </w:p>
    <w:p w14:paraId="0665153F" w14:textId="6F98E817" w:rsidR="00572694" w:rsidRPr="00041009" w:rsidRDefault="00572694" w:rsidP="00C4661D">
      <w:pPr>
        <w:shd w:val="clear" w:color="auto" w:fill="FFFFFF"/>
        <w:spacing w:after="0"/>
        <w:jc w:val="both"/>
        <w:rPr>
          <w:rFonts w:ascii="Times New Roman" w:hAnsi="Times New Roman" w:cs="Times New Roman"/>
          <w:sz w:val="24"/>
          <w:szCs w:val="24"/>
        </w:rPr>
      </w:pPr>
      <w:r w:rsidRPr="00041009">
        <w:rPr>
          <w:rFonts w:ascii="Times New Roman" w:hAnsi="Times New Roman" w:cs="Times New Roman"/>
          <w:color w:val="333333"/>
          <w:sz w:val="24"/>
          <w:szCs w:val="24"/>
        </w:rPr>
        <w:t xml:space="preserve">Cilj manifestacije je prije svega promocija prirodnih ljepota ovog kraja, ali i želja da javnosti skrenemo pažnju na veliki turistički potencijal koji ima rijeka Zeta. TO Nikšić, prepoznala je značaj jedne ovakve manifestacije, kao i značaj rijeke Zete za opštine Danilovgrad i Nikšić. Tunjevo je godinama unazad poznato izletište za mnoge naše sugrađane, želja nam je da ovaj izuzetan lokalitet predstavimo i promovišemo širim masama, odnosno kao jedan lokalitet koji ima veliki turistički potencijal.Ovo je bilo treće izdanje ove manifestacije, koja ima potencijal da </w:t>
      </w:r>
      <w:r w:rsidRPr="00041009">
        <w:rPr>
          <w:rFonts w:ascii="Times New Roman" w:hAnsi="Times New Roman" w:cs="Times New Roman"/>
          <w:color w:val="333333"/>
          <w:sz w:val="24"/>
          <w:szCs w:val="24"/>
        </w:rPr>
        <w:lastRenderedPageBreak/>
        <w:t>preraste u tradicionalnu, a ovogodišnje izdanje su dodatno učinili atraktivnim svojim nastupima popularni Boris Režak i legendarni Dejan Cukić.</w:t>
      </w:r>
    </w:p>
    <w:p w14:paraId="6EECBEFE" w14:textId="6CC39DD1" w:rsidR="00572694" w:rsidRPr="00041009" w:rsidRDefault="00572694" w:rsidP="00C4661D">
      <w:pPr>
        <w:shd w:val="clear" w:color="auto" w:fill="FFFFFF"/>
        <w:spacing w:after="0"/>
        <w:jc w:val="both"/>
        <w:rPr>
          <w:rFonts w:ascii="Times New Roman" w:hAnsi="Times New Roman" w:cs="Times New Roman"/>
          <w:color w:val="333333"/>
          <w:sz w:val="24"/>
          <w:szCs w:val="24"/>
        </w:rPr>
      </w:pPr>
      <w:r w:rsidRPr="00041009">
        <w:rPr>
          <w:rFonts w:ascii="Times New Roman" w:hAnsi="Times New Roman" w:cs="Times New Roman"/>
          <w:color w:val="333333"/>
          <w:sz w:val="24"/>
          <w:szCs w:val="24"/>
        </w:rPr>
        <w:t>Manifestacija je uz bogat kulturno – umjetnički program upotpunjena i trkom kajaka, skokovima u vodu sa mosta i degustacijom riblje čorbe.</w:t>
      </w:r>
    </w:p>
    <w:p w14:paraId="278A49AC" w14:textId="248851DD" w:rsidR="00572694" w:rsidRPr="00041009" w:rsidRDefault="00572694" w:rsidP="00572694">
      <w:pPr>
        <w:shd w:val="clear" w:color="auto" w:fill="FFFFFF"/>
        <w:spacing w:after="75"/>
        <w:jc w:val="both"/>
        <w:rPr>
          <w:rFonts w:ascii="Times New Roman" w:hAnsi="Times New Roman" w:cs="Times New Roman"/>
          <w:sz w:val="24"/>
          <w:szCs w:val="24"/>
        </w:rPr>
      </w:pPr>
    </w:p>
    <w:p w14:paraId="6A462B0F" w14:textId="034F387F" w:rsidR="00C4661D" w:rsidRPr="00041009" w:rsidRDefault="00C4661D" w:rsidP="00572694">
      <w:pPr>
        <w:shd w:val="clear" w:color="auto" w:fill="FFFFFF"/>
        <w:spacing w:after="75"/>
        <w:jc w:val="both"/>
        <w:rPr>
          <w:rFonts w:ascii="Times New Roman" w:hAnsi="Times New Roman" w:cs="Times New Roman"/>
          <w:sz w:val="24"/>
          <w:szCs w:val="24"/>
        </w:rPr>
      </w:pPr>
    </w:p>
    <w:p w14:paraId="65EA974B" w14:textId="3F9442D8" w:rsidR="003F6D23" w:rsidRPr="00041009" w:rsidRDefault="00572694" w:rsidP="00572694">
      <w:pPr>
        <w:pStyle w:val="Heading2"/>
        <w:numPr>
          <w:ilvl w:val="0"/>
          <w:numId w:val="0"/>
        </w:numPr>
        <w:rPr>
          <w:rFonts w:cs="Times New Roman"/>
          <w:szCs w:val="24"/>
          <w:shd w:val="clear" w:color="auto" w:fill="FFFFFF"/>
        </w:rPr>
      </w:pPr>
      <w:bookmarkStart w:id="26" w:name="_Toc193180581"/>
      <w:r w:rsidRPr="00041009">
        <w:rPr>
          <w:rFonts w:cs="Times New Roman"/>
          <w:szCs w:val="24"/>
          <w:shd w:val="clear" w:color="auto" w:fill="FFFFFF"/>
        </w:rPr>
        <w:t>3.14  Dzip reli “Montenegro trophy</w:t>
      </w:r>
      <w:r w:rsidR="003F6D23" w:rsidRPr="00041009">
        <w:rPr>
          <w:rFonts w:cs="Times New Roman"/>
          <w:szCs w:val="24"/>
          <w:shd w:val="clear" w:color="auto" w:fill="FFFFFF"/>
        </w:rPr>
        <w:t xml:space="preserve">” </w:t>
      </w:r>
      <w:r w:rsidRPr="00041009">
        <w:rPr>
          <w:rFonts w:cs="Times New Roman"/>
          <w:szCs w:val="24"/>
          <w:shd w:val="clear" w:color="auto" w:fill="FFFFFF"/>
        </w:rPr>
        <w:t>jun</w:t>
      </w:r>
      <w:bookmarkEnd w:id="26"/>
    </w:p>
    <w:p w14:paraId="73BB02DE" w14:textId="77777777" w:rsidR="003F6D23" w:rsidRPr="00041009" w:rsidRDefault="003F6D23" w:rsidP="00023800">
      <w:pPr>
        <w:spacing w:after="0"/>
        <w:rPr>
          <w:rFonts w:ascii="Times New Roman" w:hAnsi="Times New Roman" w:cs="Times New Roman"/>
          <w:sz w:val="24"/>
          <w:szCs w:val="24"/>
        </w:rPr>
      </w:pPr>
    </w:p>
    <w:p w14:paraId="4D280A57" w14:textId="4363BFFF" w:rsidR="00572694" w:rsidRPr="00041009" w:rsidRDefault="00572694" w:rsidP="00572694">
      <w:pPr>
        <w:shd w:val="clear" w:color="auto" w:fill="FFFFFF"/>
        <w:spacing w:after="0" w:line="240" w:lineRule="auto"/>
        <w:jc w:val="both"/>
        <w:rPr>
          <w:rFonts w:ascii="Times New Roman" w:eastAsia="Times New Roman" w:hAnsi="Times New Roman" w:cs="Times New Roman"/>
          <w:sz w:val="24"/>
          <w:szCs w:val="24"/>
        </w:rPr>
      </w:pPr>
      <w:r w:rsidRPr="00041009">
        <w:rPr>
          <w:rFonts w:ascii="Times New Roman" w:eastAsia="Times New Roman" w:hAnsi="Times New Roman" w:cs="Times New Roman"/>
          <w:color w:val="050505"/>
          <w:sz w:val="24"/>
          <w:szCs w:val="24"/>
        </w:rPr>
        <w:t>Montenegro Trophy Džip reli- manifestacija koja se tradicionalno održava u julu već pune 24. godine, a koja je i ove godine organizovana uz podršku Turističke organizacije Nikšić. Potrudili smo se da na pravi način pomognemo ovaj izuzetno značajan događaj, te obezbijedili finansijsku, promotivnu i medijsku podršku.</w:t>
      </w:r>
    </w:p>
    <w:p w14:paraId="14218E10" w14:textId="77777777" w:rsidR="00572694" w:rsidRPr="00041009" w:rsidRDefault="00572694" w:rsidP="00572694">
      <w:pPr>
        <w:shd w:val="clear" w:color="auto" w:fill="FFFFFF"/>
        <w:spacing w:after="0" w:line="240" w:lineRule="auto"/>
        <w:jc w:val="both"/>
        <w:rPr>
          <w:rFonts w:ascii="Times New Roman" w:eastAsia="Times New Roman" w:hAnsi="Times New Roman" w:cs="Times New Roman"/>
          <w:sz w:val="24"/>
          <w:szCs w:val="24"/>
        </w:rPr>
      </w:pPr>
      <w:r w:rsidRPr="00041009">
        <w:rPr>
          <w:rFonts w:ascii="Times New Roman" w:eastAsia="Times New Roman" w:hAnsi="Times New Roman" w:cs="Times New Roman"/>
          <w:color w:val="333333"/>
          <w:sz w:val="24"/>
          <w:szCs w:val="24"/>
        </w:rPr>
        <w:t>Tradicionalno, ispred zgrade Skupštine Opštine Nikšić okupila se ovogodišnja ekipa terenaca, njih preko 30, a pored učesnika iz Crne Gore i regiona, tu su bili i Rusi koji već nekoliko godina žive na crnogorskom primorju.</w:t>
      </w:r>
    </w:p>
    <w:p w14:paraId="6653C936" w14:textId="2E6C1525" w:rsidR="00572694" w:rsidRPr="00041009" w:rsidRDefault="00572694" w:rsidP="00572694">
      <w:pPr>
        <w:shd w:val="clear" w:color="auto" w:fill="FFFFFF"/>
        <w:spacing w:after="0" w:line="240" w:lineRule="auto"/>
        <w:jc w:val="both"/>
        <w:rPr>
          <w:rFonts w:ascii="Times New Roman" w:eastAsia="Times New Roman" w:hAnsi="Times New Roman" w:cs="Times New Roman"/>
          <w:sz w:val="24"/>
          <w:szCs w:val="24"/>
        </w:rPr>
      </w:pPr>
      <w:r w:rsidRPr="00041009">
        <w:rPr>
          <w:rFonts w:ascii="Times New Roman" w:eastAsia="Times New Roman" w:hAnsi="Times New Roman" w:cs="Times New Roman"/>
          <w:color w:val="333333"/>
          <w:sz w:val="24"/>
          <w:szCs w:val="24"/>
        </w:rPr>
        <w:t>Prvog dana ljetnjeg džip relija, učesnici su imali priliku da se voze žičarom, kao i da sa vrha Štirovnika uživaju u predivnom pogledu. Drugog dana su učesnici prešli stazu koja obuhvata Riječku nahiju, vrh Vrsuta, Tuđemil, Zaleđe starog Bara, preko Virpazara, Rijeke Crnojevića i nazad do Cetinja.</w:t>
      </w:r>
    </w:p>
    <w:p w14:paraId="392D100F" w14:textId="045CCA59" w:rsidR="00023800" w:rsidRPr="00041009" w:rsidRDefault="00023800" w:rsidP="00023800">
      <w:pPr>
        <w:pStyle w:val="NormalWeb"/>
        <w:shd w:val="clear" w:color="auto" w:fill="FFFFFF"/>
        <w:spacing w:before="0" w:beforeAutospacing="0" w:after="0" w:afterAutospacing="0"/>
        <w:jc w:val="both"/>
        <w:textAlignment w:val="baseline"/>
        <w:rPr>
          <w:color w:val="111111"/>
          <w:shd w:val="clear" w:color="auto" w:fill="FFFFFF"/>
        </w:rPr>
      </w:pPr>
    </w:p>
    <w:p w14:paraId="5D862B05" w14:textId="2B492764" w:rsidR="00023800" w:rsidRPr="00041009" w:rsidRDefault="00023800" w:rsidP="00023800">
      <w:pPr>
        <w:pStyle w:val="Heading2"/>
        <w:numPr>
          <w:ilvl w:val="0"/>
          <w:numId w:val="0"/>
        </w:numPr>
        <w:jc w:val="both"/>
        <w:rPr>
          <w:rFonts w:cs="Times New Roman"/>
          <w:szCs w:val="24"/>
          <w:shd w:val="clear" w:color="auto" w:fill="FFFFFF"/>
        </w:rPr>
      </w:pPr>
    </w:p>
    <w:p w14:paraId="30C08FC2" w14:textId="1C14290B" w:rsidR="00EE061A" w:rsidRPr="00041009" w:rsidRDefault="00572694" w:rsidP="00572694">
      <w:pPr>
        <w:pStyle w:val="Heading2"/>
        <w:numPr>
          <w:ilvl w:val="0"/>
          <w:numId w:val="0"/>
        </w:numPr>
        <w:rPr>
          <w:rFonts w:cs="Times New Roman"/>
          <w:szCs w:val="24"/>
          <w:shd w:val="clear" w:color="auto" w:fill="FFFFFF"/>
        </w:rPr>
      </w:pPr>
      <w:bookmarkStart w:id="27" w:name="_Toc193180582"/>
      <w:r w:rsidRPr="00041009">
        <w:rPr>
          <w:rFonts w:cs="Times New Roman"/>
          <w:szCs w:val="24"/>
          <w:shd w:val="clear" w:color="auto" w:fill="FFFFFF"/>
        </w:rPr>
        <w:t xml:space="preserve">3.15 </w:t>
      </w:r>
      <w:r w:rsidR="00023800" w:rsidRPr="00041009">
        <w:rPr>
          <w:rFonts w:cs="Times New Roman"/>
          <w:szCs w:val="24"/>
          <w:shd w:val="clear" w:color="auto" w:fill="FFFFFF"/>
        </w:rPr>
        <w:t xml:space="preserve"> </w:t>
      </w:r>
      <w:r w:rsidRPr="00041009">
        <w:rPr>
          <w:rFonts w:cs="Times New Roman"/>
          <w:szCs w:val="24"/>
        </w:rPr>
        <w:t>“Ljetnja skola srpskog jezika</w:t>
      </w:r>
      <w:r w:rsidR="00EE061A" w:rsidRPr="00041009">
        <w:rPr>
          <w:rFonts w:cs="Times New Roman"/>
          <w:szCs w:val="24"/>
          <w:shd w:val="clear" w:color="auto" w:fill="FFFFFF"/>
        </w:rPr>
        <w:t>“</w:t>
      </w:r>
      <w:r w:rsidR="00A80A09" w:rsidRPr="00041009">
        <w:rPr>
          <w:rFonts w:cs="Times New Roman"/>
          <w:szCs w:val="24"/>
          <w:shd w:val="clear" w:color="auto" w:fill="FFFFFF"/>
        </w:rPr>
        <w:t>, ju</w:t>
      </w:r>
      <w:r w:rsidRPr="00041009">
        <w:rPr>
          <w:rFonts w:cs="Times New Roman"/>
          <w:szCs w:val="24"/>
          <w:shd w:val="clear" w:color="auto" w:fill="FFFFFF"/>
        </w:rPr>
        <w:t>l</w:t>
      </w:r>
      <w:bookmarkEnd w:id="27"/>
    </w:p>
    <w:p w14:paraId="4C774B36" w14:textId="25F40F47" w:rsidR="001149DB" w:rsidRPr="00041009" w:rsidRDefault="001149DB" w:rsidP="001149DB">
      <w:pPr>
        <w:rPr>
          <w:rFonts w:ascii="Times New Roman" w:hAnsi="Times New Roman" w:cs="Times New Roman"/>
          <w:sz w:val="24"/>
          <w:szCs w:val="24"/>
        </w:rPr>
      </w:pPr>
    </w:p>
    <w:p w14:paraId="70499A35" w14:textId="46F8AEB1" w:rsidR="001149DB" w:rsidRPr="001149DB" w:rsidRDefault="001149DB" w:rsidP="001149DB">
      <w:pPr>
        <w:shd w:val="clear" w:color="auto" w:fill="FFFFFF"/>
        <w:spacing w:after="0" w:line="240" w:lineRule="auto"/>
        <w:jc w:val="both"/>
        <w:rPr>
          <w:rFonts w:ascii="Times New Roman" w:eastAsia="Times New Roman" w:hAnsi="Times New Roman" w:cs="Times New Roman"/>
          <w:sz w:val="24"/>
          <w:szCs w:val="24"/>
        </w:rPr>
      </w:pPr>
      <w:r w:rsidRPr="001149DB">
        <w:rPr>
          <w:rFonts w:ascii="Times New Roman" w:eastAsia="Times New Roman" w:hAnsi="Times New Roman" w:cs="Times New Roman"/>
          <w:sz w:val="24"/>
          <w:szCs w:val="24"/>
        </w:rPr>
        <w:t xml:space="preserve">Opština Nikšić, Turistička organizacija Nikšić, Matica  srpska – Društvo članova u Crnoj Gori, Opština Herceg Novi i Turistička organizacija Herceg Novi uz podršku Uprave za saradnju s dijasporom i Srbima u </w:t>
      </w:r>
      <w:r w:rsidR="003C7483">
        <w:rPr>
          <w:rFonts w:ascii="Times New Roman" w:eastAsia="Times New Roman" w:hAnsi="Times New Roman" w:cs="Times New Roman"/>
          <w:sz w:val="24"/>
          <w:szCs w:val="24"/>
        </w:rPr>
        <w:t>region i</w:t>
      </w:r>
      <w:r w:rsidRPr="001149DB">
        <w:rPr>
          <w:rFonts w:ascii="Times New Roman" w:eastAsia="Times New Roman" w:hAnsi="Times New Roman" w:cs="Times New Roman"/>
          <w:sz w:val="24"/>
          <w:szCs w:val="24"/>
        </w:rPr>
        <w:t xml:space="preserve"> Ministarstva spoljnih poslova Republike Srbije, organizovali su “Ljetnju školu srpskog jezika” u Nikšiću od 07. do 28. jula, nakon čega je nastavljena u Herceg Novom do 01.avgusta. Školu je pohađalo 50 kandidata iz Holandije, Francuske, Njemačke, Italije, Grčke, Rusije, Poljske, Ukrajine, SAD, Kolumbije, Velike Britanije i Australije.</w:t>
      </w:r>
    </w:p>
    <w:p w14:paraId="52ADC8DB" w14:textId="77777777" w:rsidR="001149DB" w:rsidRPr="001149DB" w:rsidRDefault="001149DB" w:rsidP="001149DB">
      <w:pPr>
        <w:shd w:val="clear" w:color="auto" w:fill="FFFFFF"/>
        <w:spacing w:after="0" w:line="240" w:lineRule="auto"/>
        <w:jc w:val="both"/>
        <w:rPr>
          <w:rFonts w:ascii="Times New Roman" w:eastAsia="Times New Roman" w:hAnsi="Times New Roman" w:cs="Times New Roman"/>
          <w:sz w:val="24"/>
          <w:szCs w:val="24"/>
        </w:rPr>
      </w:pPr>
      <w:r w:rsidRPr="001149DB">
        <w:rPr>
          <w:rFonts w:ascii="Times New Roman" w:eastAsia="Times New Roman" w:hAnsi="Times New Roman" w:cs="Times New Roman"/>
          <w:sz w:val="24"/>
          <w:szCs w:val="24"/>
        </w:rPr>
        <w:t>Nastava je organizovana u tri nivoa - početni, srednji i napredni i podrazumeva učenje gramatičkog i leksičkog sistema srpskog jezika, ijekavskog i ekavskog izgovora, govornih vještina i pisanja.  Događaj podrazumijeva predavanja univerzitetskih profesora iz oblasti srpske književnosti, filma, istorije Srba i srpskog jezika, istorije Crne Gore, umjetnosti, nauke i religije. Polaznici škole bili su smješteni u hotelu Onogošt, a Turistička organizacija Nikšić se potrudila da se osim sa jezikom upoznaju i sa našom kulturom, tradicijom i gastronomskom ponudom. Organizovane su  vannastavne aktivnosti, pa su polaznici škole imali priliku da pogledaju naše filmove, uče naše tradicionalne igre, naš folklor, a TO Nikšić im je obezbijedila i izlete, kroz koje su mogli detaljnije da upoznaju naš grad, ali i crnogorsko primorje, kao i sjever Crne Gore. Obišli su Manastir Ostrog, manastir Svetog Luke u Župi, Lukavicu i Kapetanovo jezero, Žabljak, Cetinje i Skadarsko jezero.</w:t>
      </w:r>
    </w:p>
    <w:p w14:paraId="1EFAE0AD" w14:textId="77777777" w:rsidR="001149DB" w:rsidRPr="00041009" w:rsidRDefault="001149DB" w:rsidP="001149DB">
      <w:pPr>
        <w:rPr>
          <w:rFonts w:ascii="Times New Roman" w:hAnsi="Times New Roman" w:cs="Times New Roman"/>
          <w:sz w:val="24"/>
          <w:szCs w:val="24"/>
        </w:rPr>
      </w:pPr>
    </w:p>
    <w:p w14:paraId="6657E2FC" w14:textId="77777777" w:rsidR="00EE061A" w:rsidRPr="00041009" w:rsidRDefault="00EE061A" w:rsidP="00425E9F">
      <w:pPr>
        <w:shd w:val="clear" w:color="auto" w:fill="FFFFFF"/>
        <w:spacing w:after="0" w:line="240" w:lineRule="auto"/>
        <w:jc w:val="both"/>
        <w:rPr>
          <w:rFonts w:ascii="Times New Roman" w:hAnsi="Times New Roman" w:cs="Times New Roman"/>
          <w:color w:val="050505"/>
          <w:sz w:val="24"/>
          <w:szCs w:val="24"/>
          <w:shd w:val="clear" w:color="auto" w:fill="FFFFFF"/>
        </w:rPr>
      </w:pPr>
    </w:p>
    <w:p w14:paraId="78546FE8" w14:textId="002AE56B" w:rsidR="00EE061A" w:rsidRPr="00041009" w:rsidRDefault="00EE061A" w:rsidP="00EE061A">
      <w:pPr>
        <w:shd w:val="clear" w:color="auto" w:fill="FFFFFF"/>
        <w:spacing w:after="0" w:line="240" w:lineRule="auto"/>
        <w:jc w:val="both"/>
        <w:rPr>
          <w:rFonts w:ascii="Times New Roman" w:eastAsia="Times New Roman" w:hAnsi="Times New Roman" w:cs="Times New Roman"/>
          <w:color w:val="050505"/>
          <w:sz w:val="24"/>
          <w:szCs w:val="24"/>
        </w:rPr>
      </w:pPr>
    </w:p>
    <w:p w14:paraId="5DB8DF40" w14:textId="7AD7FBBA" w:rsidR="001149DB" w:rsidRPr="00041009" w:rsidRDefault="001149DB" w:rsidP="00EE061A">
      <w:pPr>
        <w:shd w:val="clear" w:color="auto" w:fill="FFFFFF"/>
        <w:spacing w:after="0" w:line="240" w:lineRule="auto"/>
        <w:jc w:val="both"/>
        <w:rPr>
          <w:rFonts w:ascii="Times New Roman" w:eastAsia="Times New Roman" w:hAnsi="Times New Roman" w:cs="Times New Roman"/>
          <w:color w:val="050505"/>
          <w:sz w:val="24"/>
          <w:szCs w:val="24"/>
        </w:rPr>
      </w:pPr>
    </w:p>
    <w:p w14:paraId="79F1F459" w14:textId="2246EE1F" w:rsidR="00C463CE" w:rsidRPr="00041009" w:rsidRDefault="001149DB" w:rsidP="001149DB">
      <w:pPr>
        <w:pStyle w:val="Heading2"/>
        <w:numPr>
          <w:ilvl w:val="0"/>
          <w:numId w:val="0"/>
        </w:numPr>
        <w:rPr>
          <w:rFonts w:cs="Times New Roman"/>
          <w:szCs w:val="24"/>
        </w:rPr>
      </w:pPr>
      <w:bookmarkStart w:id="28" w:name="_Toc193180583"/>
      <w:r w:rsidRPr="00041009">
        <w:rPr>
          <w:rFonts w:cs="Times New Roman"/>
          <w:szCs w:val="24"/>
        </w:rPr>
        <w:lastRenderedPageBreak/>
        <w:t>3.16</w:t>
      </w:r>
      <w:r w:rsidR="00023800" w:rsidRPr="00041009">
        <w:rPr>
          <w:rFonts w:cs="Times New Roman"/>
          <w:szCs w:val="24"/>
        </w:rPr>
        <w:t xml:space="preserve"> </w:t>
      </w:r>
      <w:r w:rsidRPr="00041009">
        <w:rPr>
          <w:rFonts w:cs="Times New Roman"/>
          <w:szCs w:val="24"/>
        </w:rPr>
        <w:t>“Party bus</w:t>
      </w:r>
      <w:r w:rsidR="00C463CE" w:rsidRPr="00041009">
        <w:rPr>
          <w:rFonts w:cs="Times New Roman"/>
          <w:szCs w:val="24"/>
        </w:rPr>
        <w:t>“, jul</w:t>
      </w:r>
      <w:bookmarkEnd w:id="28"/>
    </w:p>
    <w:p w14:paraId="5237EAB9" w14:textId="77777777" w:rsidR="00C463CE" w:rsidRPr="00041009" w:rsidRDefault="00C463CE" w:rsidP="00023800">
      <w:pPr>
        <w:spacing w:after="0"/>
        <w:jc w:val="both"/>
        <w:rPr>
          <w:rFonts w:ascii="Times New Roman" w:hAnsi="Times New Roman" w:cs="Times New Roman"/>
          <w:sz w:val="24"/>
          <w:szCs w:val="24"/>
        </w:rPr>
      </w:pPr>
    </w:p>
    <w:p w14:paraId="2C34366C" w14:textId="000C25E6" w:rsidR="001149DB" w:rsidRPr="001149DB" w:rsidRDefault="001149DB" w:rsidP="00C4661D">
      <w:pPr>
        <w:shd w:val="clear" w:color="auto" w:fill="FFFFFF"/>
        <w:spacing w:after="0" w:line="300" w:lineRule="atLeast"/>
        <w:jc w:val="both"/>
        <w:rPr>
          <w:rFonts w:ascii="Times New Roman" w:eastAsia="Times New Roman" w:hAnsi="Times New Roman" w:cs="Times New Roman"/>
          <w:sz w:val="24"/>
          <w:szCs w:val="24"/>
        </w:rPr>
      </w:pPr>
      <w:r w:rsidRPr="001149DB">
        <w:rPr>
          <w:rFonts w:ascii="Times New Roman" w:eastAsia="Times New Roman" w:hAnsi="Times New Roman" w:cs="Times New Roman"/>
          <w:color w:val="333333"/>
          <w:sz w:val="24"/>
          <w:szCs w:val="24"/>
        </w:rPr>
        <w:t>Tradicionalna manifestacija Party bus, čiji su pokrovitelji Nikšićka pivara, TO Bar, Opština Danilovgrad i TO Nikšić i ove godine krenula je iz Nikšića.</w:t>
      </w:r>
    </w:p>
    <w:p w14:paraId="6A189FCE" w14:textId="7B461CAD" w:rsidR="001149DB" w:rsidRPr="001149DB" w:rsidRDefault="001149DB" w:rsidP="00C4661D">
      <w:pPr>
        <w:shd w:val="clear" w:color="auto" w:fill="FFFFFF"/>
        <w:spacing w:after="0" w:line="300" w:lineRule="atLeast"/>
        <w:jc w:val="both"/>
        <w:rPr>
          <w:rFonts w:ascii="Times New Roman" w:eastAsia="Times New Roman" w:hAnsi="Times New Roman" w:cs="Times New Roman"/>
          <w:sz w:val="24"/>
          <w:szCs w:val="24"/>
        </w:rPr>
      </w:pPr>
      <w:r w:rsidRPr="001149DB">
        <w:rPr>
          <w:rFonts w:ascii="Times New Roman" w:eastAsia="Times New Roman" w:hAnsi="Times New Roman" w:cs="Times New Roman"/>
          <w:color w:val="333333"/>
          <w:sz w:val="24"/>
          <w:szCs w:val="24"/>
        </w:rPr>
        <w:t>Projekat je osmišljen originalno kao jedinstvena koncepcija, naime putujući autobus u kojem su smješteni organizatori, mediji i izvođači kreću iz Nikšića i pr</w:t>
      </w:r>
      <w:r w:rsidR="003C7483">
        <w:rPr>
          <w:rFonts w:ascii="Times New Roman" w:eastAsia="Times New Roman" w:hAnsi="Times New Roman" w:cs="Times New Roman"/>
          <w:color w:val="333333"/>
          <w:sz w:val="24"/>
          <w:szCs w:val="24"/>
        </w:rPr>
        <w:t xml:space="preserve">olaze kroz Crnu Goru </w:t>
      </w:r>
      <w:r w:rsidRPr="001149DB">
        <w:rPr>
          <w:rFonts w:ascii="Times New Roman" w:eastAsia="Times New Roman" w:hAnsi="Times New Roman" w:cs="Times New Roman"/>
          <w:color w:val="333333"/>
          <w:sz w:val="24"/>
          <w:szCs w:val="24"/>
        </w:rPr>
        <w:t>, gdje nastupaju na otvorenom. Realizacijom manifestacije, promovisali smo Plužiine, Pljevlja, Podgoricu, Nikšić, Kolašin, ali i turističke destinacije koje gravitiraju u okolini ovih gradova kao što su Pivsko jezero, Pivski manastir, Spomen dom Crkvičko polje i etno sela na prostoru Pive, Krupačko jezero, Manastir Ostrog, Duklju, Kučka korita, Virpazar i Skadarsko jezero, podrum vina Tvrđavu Besac, Stari grad Bar, Biogradsko jezero, Kolašinska skijališta, rijeku Ćehotinu, i</w:t>
      </w:r>
      <w:r w:rsidR="002E50A9">
        <w:rPr>
          <w:rFonts w:ascii="Times New Roman" w:eastAsia="Times New Roman" w:hAnsi="Times New Roman" w:cs="Times New Roman"/>
          <w:color w:val="333333"/>
          <w:sz w:val="24"/>
          <w:szCs w:val="24"/>
        </w:rPr>
        <w:t xml:space="preserve"> mnoge druge rijeke, plaže, kao i</w:t>
      </w:r>
      <w:r w:rsidR="003C7483">
        <w:rPr>
          <w:rFonts w:ascii="Times New Roman" w:eastAsia="Times New Roman" w:hAnsi="Times New Roman" w:cs="Times New Roman"/>
          <w:color w:val="333333"/>
          <w:sz w:val="24"/>
          <w:szCs w:val="24"/>
        </w:rPr>
        <w:t xml:space="preserve"> </w:t>
      </w:r>
      <w:r w:rsidRPr="001149DB">
        <w:rPr>
          <w:rFonts w:ascii="Times New Roman" w:eastAsia="Times New Roman" w:hAnsi="Times New Roman" w:cs="Times New Roman"/>
          <w:color w:val="333333"/>
          <w:sz w:val="24"/>
          <w:szCs w:val="24"/>
        </w:rPr>
        <w:t>privatne crnogorske vinarije". Cilj je, da se promovišu ljepote Crne Gore i kroz muzički i ekološki program pokažu ove destinacije na poseban način.</w:t>
      </w:r>
    </w:p>
    <w:p w14:paraId="4DB7821E" w14:textId="77777777" w:rsidR="001149DB" w:rsidRPr="001149DB" w:rsidRDefault="001149DB" w:rsidP="00C4661D">
      <w:pPr>
        <w:shd w:val="clear" w:color="auto" w:fill="FFFFFF"/>
        <w:spacing w:after="0" w:line="300" w:lineRule="atLeast"/>
        <w:jc w:val="both"/>
        <w:rPr>
          <w:rFonts w:ascii="Times New Roman" w:eastAsia="Times New Roman" w:hAnsi="Times New Roman" w:cs="Times New Roman"/>
          <w:sz w:val="24"/>
          <w:szCs w:val="24"/>
        </w:rPr>
      </w:pPr>
      <w:r w:rsidRPr="001149DB">
        <w:rPr>
          <w:rFonts w:ascii="Times New Roman" w:eastAsia="Times New Roman" w:hAnsi="Times New Roman" w:cs="Times New Roman"/>
          <w:color w:val="333333"/>
          <w:sz w:val="24"/>
          <w:szCs w:val="24"/>
        </w:rPr>
        <w:t>Party bus je ove godine bio prilika i za profesionalni video zapis čiji sadržaj je isključivo promotivno turistički. Film koji se radi u postprodukciji je jedinstven after movie koji je na autentičan način zabilježio, pored muzičkog dijela projekta i prirodne ljepote Crne Gore. Pauze za osvježenje su pažljivo osmišljene kako bi svi kadrovi filma bili jedinstveni. Kao i prethodnih godina u sklopu parti busa je realizovan i čitav set ekoloških programa, od čišćenja izletišta do simboličnih sađenja sadnica.</w:t>
      </w:r>
    </w:p>
    <w:p w14:paraId="1407A267" w14:textId="77777777" w:rsidR="001149DB" w:rsidRPr="001149DB" w:rsidRDefault="001149DB" w:rsidP="00C4661D">
      <w:pPr>
        <w:shd w:val="clear" w:color="auto" w:fill="FFFFFF"/>
        <w:spacing w:after="0" w:line="300" w:lineRule="atLeast"/>
        <w:jc w:val="both"/>
        <w:rPr>
          <w:rFonts w:ascii="Times New Roman" w:eastAsia="Times New Roman" w:hAnsi="Times New Roman" w:cs="Times New Roman"/>
          <w:sz w:val="24"/>
          <w:szCs w:val="24"/>
        </w:rPr>
      </w:pPr>
      <w:r w:rsidRPr="001149DB">
        <w:rPr>
          <w:rFonts w:ascii="Times New Roman" w:eastAsia="Times New Roman" w:hAnsi="Times New Roman" w:cs="Times New Roman"/>
          <w:color w:val="333333"/>
          <w:sz w:val="24"/>
          <w:szCs w:val="24"/>
        </w:rPr>
        <w:t>U okviru ove manifstacije u Nikšiću je 11. jula 2024. godine na Trgu slobode nastupio legendarni bend </w:t>
      </w:r>
      <w:r w:rsidRPr="001149DB">
        <w:rPr>
          <w:rFonts w:ascii="Times New Roman" w:eastAsia="Times New Roman" w:hAnsi="Times New Roman" w:cs="Times New Roman"/>
          <w:color w:val="333333"/>
          <w:sz w:val="24"/>
          <w:szCs w:val="24"/>
          <w:lang w:val="sr-Latn-ME"/>
        </w:rPr>
        <w:t>„Orthodox Celts“</w:t>
      </w:r>
    </w:p>
    <w:p w14:paraId="78D0F3A7" w14:textId="352E89C5" w:rsidR="00FA390C" w:rsidRDefault="00FA390C" w:rsidP="001149DB">
      <w:pPr>
        <w:shd w:val="clear" w:color="auto" w:fill="FFFFFF"/>
        <w:spacing w:after="150" w:line="300" w:lineRule="atLeast"/>
        <w:jc w:val="both"/>
        <w:rPr>
          <w:rFonts w:ascii="Times New Roman" w:eastAsia="Times New Roman" w:hAnsi="Times New Roman" w:cs="Times New Roman"/>
          <w:color w:val="333333"/>
          <w:sz w:val="24"/>
          <w:szCs w:val="24"/>
          <w:lang w:val="sr-Latn-ME"/>
        </w:rPr>
      </w:pPr>
    </w:p>
    <w:p w14:paraId="55682587" w14:textId="77777777" w:rsidR="00C4661D" w:rsidRPr="00041009" w:rsidRDefault="00C4661D" w:rsidP="001149DB">
      <w:pPr>
        <w:shd w:val="clear" w:color="auto" w:fill="FFFFFF"/>
        <w:spacing w:after="150" w:line="300" w:lineRule="atLeast"/>
        <w:jc w:val="both"/>
        <w:rPr>
          <w:rFonts w:ascii="Times New Roman" w:eastAsia="Times New Roman" w:hAnsi="Times New Roman" w:cs="Times New Roman"/>
          <w:sz w:val="24"/>
          <w:szCs w:val="24"/>
        </w:rPr>
      </w:pPr>
    </w:p>
    <w:p w14:paraId="076DA690" w14:textId="51D6B0CE" w:rsidR="00AC6181" w:rsidRPr="00041009" w:rsidRDefault="001149DB" w:rsidP="001149DB">
      <w:pPr>
        <w:pStyle w:val="Heading2"/>
        <w:numPr>
          <w:ilvl w:val="0"/>
          <w:numId w:val="0"/>
        </w:numPr>
        <w:rPr>
          <w:rFonts w:cs="Times New Roman"/>
          <w:szCs w:val="24"/>
        </w:rPr>
      </w:pPr>
      <w:bookmarkStart w:id="29" w:name="_Toc193180584"/>
      <w:r w:rsidRPr="00041009">
        <w:rPr>
          <w:rFonts w:cs="Times New Roman"/>
          <w:szCs w:val="24"/>
        </w:rPr>
        <w:t>3.17</w:t>
      </w:r>
      <w:r w:rsidR="00023800" w:rsidRPr="00041009">
        <w:rPr>
          <w:rFonts w:cs="Times New Roman"/>
          <w:szCs w:val="24"/>
        </w:rPr>
        <w:t xml:space="preserve"> </w:t>
      </w:r>
      <w:r w:rsidR="00445ADE" w:rsidRPr="00041009">
        <w:rPr>
          <w:rFonts w:cs="Times New Roman"/>
          <w:szCs w:val="24"/>
        </w:rPr>
        <w:t>“</w:t>
      </w:r>
      <w:r w:rsidR="00023800" w:rsidRPr="00041009">
        <w:rPr>
          <w:rFonts w:cs="Times New Roman"/>
          <w:szCs w:val="24"/>
        </w:rPr>
        <w:t>Da</w:t>
      </w:r>
      <w:r w:rsidR="00AC6181" w:rsidRPr="00041009">
        <w:rPr>
          <w:rFonts w:cs="Times New Roman"/>
          <w:szCs w:val="24"/>
        </w:rPr>
        <w:t>ni porodice Romanov u Nikšiću“ jul</w:t>
      </w:r>
      <w:bookmarkEnd w:id="29"/>
    </w:p>
    <w:p w14:paraId="149BA23B" w14:textId="77777777" w:rsidR="00AC6181" w:rsidRPr="00041009" w:rsidRDefault="00AC6181" w:rsidP="00C463CE">
      <w:pPr>
        <w:pStyle w:val="NormalWeb"/>
        <w:shd w:val="clear" w:color="auto" w:fill="FFFFFF"/>
        <w:spacing w:before="0" w:beforeAutospacing="0" w:after="0" w:afterAutospacing="0"/>
        <w:jc w:val="both"/>
        <w:rPr>
          <w:shd w:val="clear" w:color="auto" w:fill="FFFFFF"/>
          <w:lang w:val="sr-Latn-ME"/>
        </w:rPr>
      </w:pPr>
    </w:p>
    <w:p w14:paraId="4FF3D624" w14:textId="77777777" w:rsidR="001149DB" w:rsidRPr="001149DB" w:rsidRDefault="001149DB" w:rsidP="00C4661D">
      <w:pPr>
        <w:shd w:val="clear" w:color="auto" w:fill="FFFFFF"/>
        <w:spacing w:after="0" w:line="240" w:lineRule="auto"/>
        <w:jc w:val="both"/>
        <w:rPr>
          <w:rFonts w:ascii="Times New Roman" w:eastAsia="Times New Roman" w:hAnsi="Times New Roman" w:cs="Times New Roman"/>
          <w:sz w:val="24"/>
          <w:szCs w:val="24"/>
        </w:rPr>
      </w:pPr>
      <w:r w:rsidRPr="001149DB">
        <w:rPr>
          <w:rFonts w:ascii="Times New Roman" w:eastAsia="Times New Roman" w:hAnsi="Times New Roman" w:cs="Times New Roman"/>
          <w:sz w:val="24"/>
          <w:szCs w:val="24"/>
          <w:lang w:val="sr-Latn-ME"/>
        </w:rPr>
        <w:t>U organizaciji TO Nikšić, NVO Pandurica, i Opštine Nikšić po treći put organizovana je manifestacija“ Dani porodice Romanov u Nikšiću“</w:t>
      </w:r>
    </w:p>
    <w:p w14:paraId="1A927F43" w14:textId="7188F1E6" w:rsidR="001149DB" w:rsidRPr="001149DB" w:rsidRDefault="001149DB" w:rsidP="00C4661D">
      <w:pPr>
        <w:shd w:val="clear" w:color="auto" w:fill="FFFFFF"/>
        <w:spacing w:after="0" w:line="240" w:lineRule="auto"/>
        <w:jc w:val="both"/>
        <w:rPr>
          <w:rFonts w:ascii="Times New Roman" w:eastAsia="Times New Roman" w:hAnsi="Times New Roman" w:cs="Times New Roman"/>
          <w:sz w:val="24"/>
          <w:szCs w:val="24"/>
          <w:lang w:val="sr-Latn-ME"/>
        </w:rPr>
      </w:pPr>
      <w:r w:rsidRPr="001149DB">
        <w:rPr>
          <w:rFonts w:ascii="Times New Roman" w:eastAsia="Times New Roman" w:hAnsi="Times New Roman" w:cs="Times New Roman"/>
          <w:sz w:val="24"/>
          <w:szCs w:val="24"/>
          <w:lang w:val="sr-Latn-ME"/>
        </w:rPr>
        <w:t>Manifestacija je otvorena 17. jula i trajala je do 21. jula uz izuzetno bogat i raznovrstan program koji je organizovan na više različitih lokacija u našem gradu.</w:t>
      </w:r>
    </w:p>
    <w:p w14:paraId="552A11E5" w14:textId="0452CADA" w:rsidR="00C4661D" w:rsidRPr="00260334" w:rsidRDefault="001149DB" w:rsidP="00C4661D">
      <w:pPr>
        <w:shd w:val="clear" w:color="auto" w:fill="FFFFFF"/>
        <w:spacing w:after="0" w:line="300" w:lineRule="atLeast"/>
        <w:jc w:val="both"/>
        <w:rPr>
          <w:rFonts w:ascii="Times New Roman" w:eastAsia="Times New Roman" w:hAnsi="Times New Roman" w:cs="Times New Roman"/>
          <w:color w:val="333333"/>
          <w:sz w:val="24"/>
          <w:szCs w:val="24"/>
          <w:lang w:val="sr-Latn-ME"/>
        </w:rPr>
      </w:pPr>
      <w:r w:rsidRPr="001149DB">
        <w:rPr>
          <w:rFonts w:ascii="Times New Roman" w:eastAsia="Times New Roman" w:hAnsi="Times New Roman" w:cs="Times New Roman"/>
          <w:color w:val="333333"/>
          <w:sz w:val="24"/>
          <w:szCs w:val="24"/>
        </w:rPr>
        <w:t>Ovogodi</w:t>
      </w:r>
      <w:r w:rsidRPr="00260334">
        <w:rPr>
          <w:rFonts w:ascii="Times New Roman" w:eastAsia="Times New Roman" w:hAnsi="Times New Roman" w:cs="Times New Roman"/>
          <w:color w:val="333333"/>
          <w:sz w:val="24"/>
          <w:szCs w:val="24"/>
          <w:lang w:val="sr-Latn-ME"/>
        </w:rPr>
        <w:t>š</w:t>
      </w:r>
      <w:r w:rsidRPr="001149DB">
        <w:rPr>
          <w:rFonts w:ascii="Times New Roman" w:eastAsia="Times New Roman" w:hAnsi="Times New Roman" w:cs="Times New Roman"/>
          <w:color w:val="333333"/>
          <w:sz w:val="24"/>
          <w:szCs w:val="24"/>
        </w:rPr>
        <w:t>nje</w:t>
      </w:r>
      <w:r w:rsidRPr="00260334">
        <w:rPr>
          <w:rFonts w:ascii="Times New Roman" w:eastAsia="Times New Roman" w:hAnsi="Times New Roman" w:cs="Times New Roman"/>
          <w:color w:val="333333"/>
          <w:sz w:val="24"/>
          <w:szCs w:val="24"/>
          <w:lang w:val="sr-Latn-ME"/>
        </w:rPr>
        <w:t xml:space="preserve"> </w:t>
      </w:r>
      <w:r w:rsidRPr="001149DB">
        <w:rPr>
          <w:rFonts w:ascii="Times New Roman" w:eastAsia="Times New Roman" w:hAnsi="Times New Roman" w:cs="Times New Roman"/>
          <w:color w:val="333333"/>
          <w:sz w:val="24"/>
          <w:szCs w:val="24"/>
        </w:rPr>
        <w:t>izdanje</w:t>
      </w:r>
      <w:r w:rsidRPr="00260334">
        <w:rPr>
          <w:rFonts w:ascii="Times New Roman" w:eastAsia="Times New Roman" w:hAnsi="Times New Roman" w:cs="Times New Roman"/>
          <w:color w:val="333333"/>
          <w:sz w:val="24"/>
          <w:szCs w:val="24"/>
          <w:lang w:val="sr-Latn-ME"/>
        </w:rPr>
        <w:t xml:space="preserve"> </w:t>
      </w:r>
      <w:r w:rsidRPr="001149DB">
        <w:rPr>
          <w:rFonts w:ascii="Times New Roman" w:eastAsia="Times New Roman" w:hAnsi="Times New Roman" w:cs="Times New Roman"/>
          <w:color w:val="333333"/>
          <w:sz w:val="24"/>
          <w:szCs w:val="24"/>
        </w:rPr>
        <w:t>manifestacije</w:t>
      </w:r>
      <w:r w:rsidRPr="00260334">
        <w:rPr>
          <w:rFonts w:ascii="Times New Roman" w:eastAsia="Times New Roman" w:hAnsi="Times New Roman" w:cs="Times New Roman"/>
          <w:color w:val="333333"/>
          <w:sz w:val="24"/>
          <w:szCs w:val="24"/>
          <w:lang w:val="sr-Latn-ME"/>
        </w:rPr>
        <w:t xml:space="preserve"> </w:t>
      </w:r>
      <w:r w:rsidRPr="001149DB">
        <w:rPr>
          <w:rFonts w:ascii="Times New Roman" w:eastAsia="Times New Roman" w:hAnsi="Times New Roman" w:cs="Times New Roman"/>
          <w:color w:val="333333"/>
          <w:sz w:val="24"/>
          <w:szCs w:val="24"/>
        </w:rPr>
        <w:t>obilje</w:t>
      </w:r>
      <w:r w:rsidRPr="00260334">
        <w:rPr>
          <w:rFonts w:ascii="Times New Roman" w:eastAsia="Times New Roman" w:hAnsi="Times New Roman" w:cs="Times New Roman"/>
          <w:color w:val="333333"/>
          <w:sz w:val="24"/>
          <w:szCs w:val="24"/>
          <w:lang w:val="sr-Latn-ME"/>
        </w:rPr>
        <w:t>ž</w:t>
      </w:r>
      <w:r w:rsidRPr="001149DB">
        <w:rPr>
          <w:rFonts w:ascii="Times New Roman" w:eastAsia="Times New Roman" w:hAnsi="Times New Roman" w:cs="Times New Roman"/>
          <w:color w:val="333333"/>
          <w:sz w:val="24"/>
          <w:szCs w:val="24"/>
        </w:rPr>
        <w:t>io</w:t>
      </w:r>
      <w:r w:rsidRPr="00260334">
        <w:rPr>
          <w:rFonts w:ascii="Times New Roman" w:eastAsia="Times New Roman" w:hAnsi="Times New Roman" w:cs="Times New Roman"/>
          <w:color w:val="333333"/>
          <w:sz w:val="24"/>
          <w:szCs w:val="24"/>
          <w:lang w:val="sr-Latn-ME"/>
        </w:rPr>
        <w:t xml:space="preserve"> </w:t>
      </w:r>
      <w:r w:rsidRPr="001149DB">
        <w:rPr>
          <w:rFonts w:ascii="Times New Roman" w:eastAsia="Times New Roman" w:hAnsi="Times New Roman" w:cs="Times New Roman"/>
          <w:color w:val="333333"/>
          <w:sz w:val="24"/>
          <w:szCs w:val="24"/>
        </w:rPr>
        <w:t>je</w:t>
      </w:r>
      <w:r w:rsidRPr="00260334">
        <w:rPr>
          <w:rFonts w:ascii="Times New Roman" w:eastAsia="Times New Roman" w:hAnsi="Times New Roman" w:cs="Times New Roman"/>
          <w:color w:val="333333"/>
          <w:sz w:val="24"/>
          <w:szCs w:val="24"/>
          <w:lang w:val="sr-Latn-ME"/>
        </w:rPr>
        <w:t xml:space="preserve"> </w:t>
      </w:r>
      <w:r w:rsidRPr="001149DB">
        <w:rPr>
          <w:rFonts w:ascii="Times New Roman" w:eastAsia="Times New Roman" w:hAnsi="Times New Roman" w:cs="Times New Roman"/>
          <w:color w:val="333333"/>
          <w:sz w:val="24"/>
          <w:szCs w:val="24"/>
        </w:rPr>
        <w:t>nastup</w:t>
      </w:r>
      <w:r w:rsidRPr="00260334">
        <w:rPr>
          <w:rFonts w:ascii="Times New Roman" w:eastAsia="Times New Roman" w:hAnsi="Times New Roman" w:cs="Times New Roman"/>
          <w:color w:val="333333"/>
          <w:sz w:val="24"/>
          <w:szCs w:val="24"/>
          <w:lang w:val="sr-Latn-ME"/>
        </w:rPr>
        <w:t xml:space="preserve"> </w:t>
      </w:r>
      <w:r w:rsidRPr="001149DB">
        <w:rPr>
          <w:rFonts w:ascii="Times New Roman" w:eastAsia="Times New Roman" w:hAnsi="Times New Roman" w:cs="Times New Roman"/>
          <w:color w:val="333333"/>
          <w:sz w:val="24"/>
          <w:szCs w:val="24"/>
        </w:rPr>
        <w:t>m</w:t>
      </w:r>
      <w:r w:rsidR="00260334">
        <w:rPr>
          <w:rFonts w:ascii="Times New Roman" w:eastAsia="Times New Roman" w:hAnsi="Times New Roman" w:cs="Times New Roman"/>
          <w:color w:val="333333"/>
          <w:sz w:val="24"/>
          <w:szCs w:val="24"/>
        </w:rPr>
        <w:t>ostarskog</w:t>
      </w:r>
      <w:r w:rsidR="00260334" w:rsidRPr="00260334">
        <w:rPr>
          <w:rFonts w:ascii="Times New Roman" w:eastAsia="Times New Roman" w:hAnsi="Times New Roman" w:cs="Times New Roman"/>
          <w:color w:val="333333"/>
          <w:sz w:val="24"/>
          <w:szCs w:val="24"/>
          <w:lang w:val="sr-Latn-ME"/>
        </w:rPr>
        <w:t xml:space="preserve"> </w:t>
      </w:r>
      <w:r w:rsidR="00260334">
        <w:rPr>
          <w:rFonts w:ascii="Times New Roman" w:eastAsia="Times New Roman" w:hAnsi="Times New Roman" w:cs="Times New Roman"/>
          <w:color w:val="333333"/>
          <w:sz w:val="24"/>
          <w:szCs w:val="24"/>
        </w:rPr>
        <w:t>sastava</w:t>
      </w:r>
      <w:r w:rsidR="00260334" w:rsidRPr="00260334">
        <w:rPr>
          <w:rFonts w:ascii="Times New Roman" w:eastAsia="Times New Roman" w:hAnsi="Times New Roman" w:cs="Times New Roman"/>
          <w:color w:val="333333"/>
          <w:sz w:val="24"/>
          <w:szCs w:val="24"/>
          <w:lang w:val="sr-Latn-ME"/>
        </w:rPr>
        <w:t xml:space="preserve"> “</w:t>
      </w:r>
      <w:r w:rsidR="00260334">
        <w:rPr>
          <w:rFonts w:ascii="Times New Roman" w:eastAsia="Times New Roman" w:hAnsi="Times New Roman" w:cs="Times New Roman"/>
          <w:color w:val="333333"/>
          <w:sz w:val="24"/>
          <w:szCs w:val="24"/>
        </w:rPr>
        <w:t>Zoster</w:t>
      </w:r>
      <w:r w:rsidR="00260334" w:rsidRPr="00260334">
        <w:rPr>
          <w:rFonts w:ascii="Times New Roman" w:eastAsia="Times New Roman" w:hAnsi="Times New Roman" w:cs="Times New Roman"/>
          <w:color w:val="333333"/>
          <w:sz w:val="24"/>
          <w:szCs w:val="24"/>
          <w:lang w:val="sr-Latn-ME"/>
        </w:rPr>
        <w:t xml:space="preserve">” 20. </w:t>
      </w:r>
      <w:r w:rsidR="00260334">
        <w:rPr>
          <w:rFonts w:ascii="Times New Roman" w:eastAsia="Times New Roman" w:hAnsi="Times New Roman" w:cs="Times New Roman"/>
          <w:color w:val="333333"/>
          <w:sz w:val="24"/>
          <w:szCs w:val="24"/>
        </w:rPr>
        <w:t>j</w:t>
      </w:r>
      <w:r w:rsidRPr="001149DB">
        <w:rPr>
          <w:rFonts w:ascii="Times New Roman" w:eastAsia="Times New Roman" w:hAnsi="Times New Roman" w:cs="Times New Roman"/>
          <w:color w:val="333333"/>
          <w:sz w:val="24"/>
          <w:szCs w:val="24"/>
        </w:rPr>
        <w:t>ula</w:t>
      </w:r>
      <w:r w:rsidRPr="00260334">
        <w:rPr>
          <w:rFonts w:ascii="Times New Roman" w:eastAsia="Times New Roman" w:hAnsi="Times New Roman" w:cs="Times New Roman"/>
          <w:color w:val="333333"/>
          <w:sz w:val="24"/>
          <w:szCs w:val="24"/>
          <w:lang w:val="sr-Latn-ME"/>
        </w:rPr>
        <w:t xml:space="preserve"> </w:t>
      </w:r>
      <w:r w:rsidRPr="001149DB">
        <w:rPr>
          <w:rFonts w:ascii="Times New Roman" w:eastAsia="Times New Roman" w:hAnsi="Times New Roman" w:cs="Times New Roman"/>
          <w:color w:val="333333"/>
          <w:sz w:val="24"/>
          <w:szCs w:val="24"/>
        </w:rPr>
        <w:t>na</w:t>
      </w:r>
      <w:r w:rsidRPr="00260334">
        <w:rPr>
          <w:rFonts w:ascii="Times New Roman" w:eastAsia="Times New Roman" w:hAnsi="Times New Roman" w:cs="Times New Roman"/>
          <w:color w:val="333333"/>
          <w:sz w:val="24"/>
          <w:szCs w:val="24"/>
          <w:lang w:val="sr-Latn-ME"/>
        </w:rPr>
        <w:t xml:space="preserve"> </w:t>
      </w:r>
      <w:r w:rsidRPr="001149DB">
        <w:rPr>
          <w:rFonts w:ascii="Times New Roman" w:eastAsia="Times New Roman" w:hAnsi="Times New Roman" w:cs="Times New Roman"/>
          <w:color w:val="333333"/>
          <w:sz w:val="24"/>
          <w:szCs w:val="24"/>
        </w:rPr>
        <w:t>Carevom</w:t>
      </w:r>
      <w:r w:rsidRPr="00260334">
        <w:rPr>
          <w:rFonts w:ascii="Times New Roman" w:eastAsia="Times New Roman" w:hAnsi="Times New Roman" w:cs="Times New Roman"/>
          <w:color w:val="333333"/>
          <w:sz w:val="24"/>
          <w:szCs w:val="24"/>
          <w:lang w:val="sr-Latn-ME"/>
        </w:rPr>
        <w:t xml:space="preserve"> </w:t>
      </w:r>
      <w:r w:rsidRPr="001149DB">
        <w:rPr>
          <w:rFonts w:ascii="Times New Roman" w:eastAsia="Times New Roman" w:hAnsi="Times New Roman" w:cs="Times New Roman"/>
          <w:color w:val="333333"/>
          <w:sz w:val="24"/>
          <w:szCs w:val="24"/>
        </w:rPr>
        <w:t>Mostu</w:t>
      </w:r>
      <w:r w:rsidRPr="00260334">
        <w:rPr>
          <w:rFonts w:ascii="Times New Roman" w:eastAsia="Times New Roman" w:hAnsi="Times New Roman" w:cs="Times New Roman"/>
          <w:color w:val="333333"/>
          <w:sz w:val="24"/>
          <w:szCs w:val="24"/>
          <w:lang w:val="sr-Latn-ME"/>
        </w:rPr>
        <w:t>.</w:t>
      </w:r>
    </w:p>
    <w:p w14:paraId="0D7A1867" w14:textId="6BD119B8" w:rsidR="002A0E3E" w:rsidRPr="00260334" w:rsidRDefault="002A0E3E" w:rsidP="002A0E3E">
      <w:pPr>
        <w:shd w:val="clear" w:color="auto" w:fill="FFFFFF"/>
        <w:spacing w:after="150" w:line="300" w:lineRule="atLeast"/>
        <w:jc w:val="both"/>
        <w:rPr>
          <w:rFonts w:ascii="Times New Roman" w:eastAsia="Times New Roman" w:hAnsi="Times New Roman" w:cs="Times New Roman"/>
          <w:color w:val="333333"/>
          <w:sz w:val="24"/>
          <w:szCs w:val="24"/>
          <w:lang w:val="sr-Latn-ME"/>
        </w:rPr>
      </w:pPr>
    </w:p>
    <w:p w14:paraId="4FD499A9" w14:textId="0C3B526A" w:rsidR="007178AE" w:rsidRPr="00260334" w:rsidRDefault="007178AE" w:rsidP="002A0E3E">
      <w:pPr>
        <w:shd w:val="clear" w:color="auto" w:fill="FFFFFF"/>
        <w:spacing w:after="150" w:line="300" w:lineRule="atLeast"/>
        <w:jc w:val="both"/>
        <w:rPr>
          <w:rFonts w:ascii="Times New Roman" w:eastAsia="Times New Roman" w:hAnsi="Times New Roman" w:cs="Times New Roman"/>
          <w:color w:val="333333"/>
          <w:sz w:val="24"/>
          <w:szCs w:val="24"/>
          <w:lang w:val="sr-Latn-ME"/>
        </w:rPr>
      </w:pPr>
    </w:p>
    <w:p w14:paraId="5AD56514" w14:textId="3F0F4B30" w:rsidR="007178AE" w:rsidRPr="00260334" w:rsidRDefault="007178AE" w:rsidP="002A0E3E">
      <w:pPr>
        <w:shd w:val="clear" w:color="auto" w:fill="FFFFFF"/>
        <w:spacing w:after="150" w:line="300" w:lineRule="atLeast"/>
        <w:jc w:val="both"/>
        <w:rPr>
          <w:rFonts w:ascii="Times New Roman" w:eastAsia="Times New Roman" w:hAnsi="Times New Roman" w:cs="Times New Roman"/>
          <w:color w:val="333333"/>
          <w:sz w:val="24"/>
          <w:szCs w:val="24"/>
          <w:lang w:val="sr-Latn-ME"/>
        </w:rPr>
      </w:pPr>
    </w:p>
    <w:p w14:paraId="48C43380" w14:textId="7A86A0EB" w:rsidR="007178AE" w:rsidRPr="00260334" w:rsidRDefault="007178AE" w:rsidP="002A0E3E">
      <w:pPr>
        <w:shd w:val="clear" w:color="auto" w:fill="FFFFFF"/>
        <w:spacing w:after="150" w:line="300" w:lineRule="atLeast"/>
        <w:jc w:val="both"/>
        <w:rPr>
          <w:rFonts w:ascii="Times New Roman" w:eastAsia="Times New Roman" w:hAnsi="Times New Roman" w:cs="Times New Roman"/>
          <w:color w:val="333333"/>
          <w:sz w:val="24"/>
          <w:szCs w:val="24"/>
          <w:lang w:val="sr-Latn-ME"/>
        </w:rPr>
      </w:pPr>
    </w:p>
    <w:p w14:paraId="19D84A3D" w14:textId="7434DEDB" w:rsidR="007178AE" w:rsidRPr="00260334" w:rsidRDefault="007178AE" w:rsidP="002A0E3E">
      <w:pPr>
        <w:shd w:val="clear" w:color="auto" w:fill="FFFFFF"/>
        <w:spacing w:after="150" w:line="300" w:lineRule="atLeast"/>
        <w:jc w:val="both"/>
        <w:rPr>
          <w:rFonts w:ascii="Times New Roman" w:eastAsia="Times New Roman" w:hAnsi="Times New Roman" w:cs="Times New Roman"/>
          <w:color w:val="333333"/>
          <w:sz w:val="24"/>
          <w:szCs w:val="24"/>
          <w:lang w:val="sr-Latn-ME"/>
        </w:rPr>
      </w:pPr>
    </w:p>
    <w:p w14:paraId="2B56681A" w14:textId="77777777" w:rsidR="007178AE" w:rsidRPr="00260334" w:rsidRDefault="007178AE" w:rsidP="002A0E3E">
      <w:pPr>
        <w:shd w:val="clear" w:color="auto" w:fill="FFFFFF"/>
        <w:spacing w:after="150" w:line="300" w:lineRule="atLeast"/>
        <w:jc w:val="both"/>
        <w:rPr>
          <w:rFonts w:ascii="Times New Roman" w:eastAsia="Times New Roman" w:hAnsi="Times New Roman" w:cs="Times New Roman"/>
          <w:color w:val="333333"/>
          <w:sz w:val="24"/>
          <w:szCs w:val="24"/>
          <w:lang w:val="sr-Latn-ME"/>
        </w:rPr>
      </w:pPr>
    </w:p>
    <w:p w14:paraId="4A083119" w14:textId="6134309C" w:rsidR="001149DB" w:rsidRPr="00260334" w:rsidRDefault="001149DB" w:rsidP="00C463CE">
      <w:pPr>
        <w:pStyle w:val="NormalWeb"/>
        <w:shd w:val="clear" w:color="auto" w:fill="FFFFFF"/>
        <w:spacing w:before="0" w:beforeAutospacing="0" w:after="0" w:afterAutospacing="0"/>
        <w:jc w:val="both"/>
        <w:rPr>
          <w:b/>
          <w:shd w:val="clear" w:color="auto" w:fill="FFFFFF"/>
          <w:lang w:val="sr-Latn-ME"/>
        </w:rPr>
      </w:pPr>
    </w:p>
    <w:p w14:paraId="40E10FA7" w14:textId="30F9F408" w:rsidR="000B4F57" w:rsidRPr="00260334" w:rsidRDefault="001149DB" w:rsidP="001149DB">
      <w:pPr>
        <w:pStyle w:val="Heading2"/>
        <w:numPr>
          <w:ilvl w:val="0"/>
          <w:numId w:val="0"/>
        </w:numPr>
        <w:rPr>
          <w:rFonts w:cs="Times New Roman"/>
          <w:szCs w:val="24"/>
          <w:lang w:val="sr-Latn-ME"/>
        </w:rPr>
      </w:pPr>
      <w:bookmarkStart w:id="30" w:name="_Toc193180585"/>
      <w:r w:rsidRPr="00260334">
        <w:rPr>
          <w:rFonts w:cs="Times New Roman"/>
          <w:szCs w:val="24"/>
          <w:lang w:val="sr-Latn-ME"/>
        </w:rPr>
        <w:lastRenderedPageBreak/>
        <w:t>3.18</w:t>
      </w:r>
      <w:r w:rsidR="00023800" w:rsidRPr="00260334">
        <w:rPr>
          <w:rFonts w:cs="Times New Roman"/>
          <w:szCs w:val="24"/>
          <w:lang w:val="sr-Latn-ME"/>
        </w:rPr>
        <w:t xml:space="preserve"> </w:t>
      </w:r>
      <w:r w:rsidRPr="00260334">
        <w:rPr>
          <w:rFonts w:cs="Times New Roman"/>
          <w:szCs w:val="24"/>
          <w:lang w:val="sr-Latn-ME"/>
        </w:rPr>
        <w:t>“</w:t>
      </w:r>
      <w:r w:rsidRPr="00041009">
        <w:rPr>
          <w:rFonts w:cs="Times New Roman"/>
          <w:szCs w:val="24"/>
        </w:rPr>
        <w:t>Lake</w:t>
      </w:r>
      <w:r w:rsidRPr="00260334">
        <w:rPr>
          <w:rFonts w:cs="Times New Roman"/>
          <w:szCs w:val="24"/>
          <w:lang w:val="sr-Latn-ME"/>
        </w:rPr>
        <w:t xml:space="preserve"> </w:t>
      </w:r>
      <w:r w:rsidRPr="00041009">
        <w:rPr>
          <w:rFonts w:cs="Times New Roman"/>
          <w:szCs w:val="24"/>
        </w:rPr>
        <w:t>Fest</w:t>
      </w:r>
      <w:r w:rsidRPr="00260334">
        <w:rPr>
          <w:rFonts w:cs="Times New Roman"/>
          <w:szCs w:val="24"/>
          <w:lang w:val="sr-Latn-ME"/>
        </w:rPr>
        <w:t>”</w:t>
      </w:r>
      <w:r w:rsidR="000B4F57" w:rsidRPr="00260334">
        <w:rPr>
          <w:rFonts w:cs="Times New Roman"/>
          <w:szCs w:val="24"/>
          <w:lang w:val="sr-Latn-ME"/>
        </w:rPr>
        <w:t xml:space="preserve">, </w:t>
      </w:r>
      <w:r w:rsidRPr="00041009">
        <w:rPr>
          <w:rFonts w:cs="Times New Roman"/>
          <w:szCs w:val="24"/>
        </w:rPr>
        <w:t>avgust</w:t>
      </w:r>
      <w:bookmarkEnd w:id="30"/>
    </w:p>
    <w:p w14:paraId="57ECA8ED" w14:textId="77777777" w:rsidR="00180EB9" w:rsidRPr="00260334" w:rsidRDefault="00180EB9" w:rsidP="00180EB9">
      <w:pPr>
        <w:pStyle w:val="NormalWeb"/>
        <w:spacing w:before="0" w:beforeAutospacing="0" w:after="0" w:afterAutospacing="0" w:line="300" w:lineRule="atLeast"/>
        <w:jc w:val="both"/>
        <w:rPr>
          <w:color w:val="333333"/>
          <w:lang w:val="sr-Latn-ME"/>
        </w:rPr>
      </w:pPr>
    </w:p>
    <w:p w14:paraId="6E18852B" w14:textId="77777777" w:rsidR="001149DB" w:rsidRPr="001149DB" w:rsidRDefault="001149DB" w:rsidP="00C4661D">
      <w:pPr>
        <w:shd w:val="clear" w:color="auto" w:fill="FFFFFF"/>
        <w:spacing w:after="0" w:line="240" w:lineRule="auto"/>
        <w:jc w:val="both"/>
        <w:rPr>
          <w:rFonts w:ascii="Times New Roman" w:eastAsia="Times New Roman" w:hAnsi="Times New Roman" w:cs="Times New Roman"/>
          <w:sz w:val="24"/>
          <w:szCs w:val="24"/>
        </w:rPr>
      </w:pPr>
      <w:r w:rsidRPr="001149DB">
        <w:rPr>
          <w:rFonts w:ascii="Times New Roman" w:eastAsia="Times New Roman" w:hAnsi="Times New Roman" w:cs="Times New Roman"/>
          <w:color w:val="000000"/>
          <w:sz w:val="24"/>
          <w:szCs w:val="24"/>
        </w:rPr>
        <w:t>Najve</w:t>
      </w:r>
      <w:r w:rsidRPr="001149DB">
        <w:rPr>
          <w:rFonts w:ascii="Times New Roman" w:eastAsia="Times New Roman" w:hAnsi="Times New Roman" w:cs="Times New Roman"/>
          <w:color w:val="000000"/>
          <w:sz w:val="24"/>
          <w:szCs w:val="24"/>
          <w:lang w:val="sr-Latn-ME"/>
        </w:rPr>
        <w:t>ći rok festival u Crnoj Gori, po 14 put je održan na Krupačkom jezeru, od 9. do 11. avgusta.</w:t>
      </w:r>
    </w:p>
    <w:p w14:paraId="3DB9A407" w14:textId="30806259" w:rsidR="001149DB" w:rsidRPr="001149DB" w:rsidRDefault="001149DB" w:rsidP="00C4661D">
      <w:pPr>
        <w:shd w:val="clear" w:color="auto" w:fill="FFFFFF"/>
        <w:spacing w:after="0" w:line="240" w:lineRule="auto"/>
        <w:jc w:val="both"/>
        <w:rPr>
          <w:rFonts w:ascii="Times New Roman" w:eastAsia="Times New Roman" w:hAnsi="Times New Roman" w:cs="Times New Roman"/>
          <w:sz w:val="24"/>
          <w:szCs w:val="24"/>
          <w:lang w:val="sr-Latn-ME"/>
        </w:rPr>
      </w:pPr>
      <w:r w:rsidRPr="001149DB">
        <w:rPr>
          <w:rFonts w:ascii="Times New Roman" w:eastAsia="Times New Roman" w:hAnsi="Times New Roman" w:cs="Times New Roman"/>
          <w:color w:val="000000"/>
          <w:sz w:val="24"/>
          <w:szCs w:val="24"/>
          <w:lang w:val="sr-Latn-ME"/>
        </w:rPr>
        <w:t>Veliki broj posjetilaca iz gotovo čitavog regiona imao je pr</w:t>
      </w:r>
      <w:r w:rsidR="002E50A9">
        <w:rPr>
          <w:rFonts w:ascii="Times New Roman" w:eastAsia="Times New Roman" w:hAnsi="Times New Roman" w:cs="Times New Roman"/>
          <w:color w:val="000000"/>
          <w:sz w:val="24"/>
          <w:szCs w:val="24"/>
          <w:lang w:val="sr-Latn-ME"/>
        </w:rPr>
        <w:t xml:space="preserve">iliku da uživa u muzici </w:t>
      </w:r>
      <w:r w:rsidRPr="001149DB">
        <w:rPr>
          <w:rFonts w:ascii="Times New Roman" w:eastAsia="Times New Roman" w:hAnsi="Times New Roman" w:cs="Times New Roman"/>
          <w:color w:val="000000"/>
          <w:sz w:val="24"/>
          <w:szCs w:val="24"/>
          <w:lang w:val="sr-Latn-ME"/>
        </w:rPr>
        <w:t xml:space="preserve"> najeminentnijih izvođača sa ovih prostora, kao što su Željko Bebek, Crvena Jabuka,Goblini, Prljavo Kazalište, ali i nastupima međunarodno poznatih zvijezda, kao što su  Jax Jones, Fedele Grande i mnogi drugi. TO Nikšić je pružila podršku organizaciji festivala, kako finansijsku tako i promotivnu. A svim stranim državljanima koji su posjetili ovaj događaj bilo je omogućeno da prijave boravak u prostorijama TO Nikšić, kao i na info punktu koji se nalazio na samom festivalu.</w:t>
      </w:r>
    </w:p>
    <w:p w14:paraId="5CF644C8" w14:textId="702D8FA1" w:rsidR="009F5340" w:rsidRPr="00041009" w:rsidRDefault="009F5340" w:rsidP="00A541DF">
      <w:pPr>
        <w:pStyle w:val="NormalWeb"/>
        <w:shd w:val="clear" w:color="auto" w:fill="FFFFFF"/>
        <w:spacing w:before="0" w:beforeAutospacing="0" w:after="0" w:afterAutospacing="0"/>
        <w:jc w:val="both"/>
        <w:rPr>
          <w:b/>
          <w:shd w:val="clear" w:color="auto" w:fill="FFFFFF"/>
          <w:lang w:val="sr-Latn-ME"/>
        </w:rPr>
      </w:pPr>
    </w:p>
    <w:p w14:paraId="539AE660" w14:textId="77777777" w:rsidR="00180EB9" w:rsidRPr="000276C2" w:rsidRDefault="00180EB9" w:rsidP="00180EB9">
      <w:pPr>
        <w:spacing w:after="0"/>
        <w:rPr>
          <w:rFonts w:ascii="Times New Roman" w:hAnsi="Times New Roman" w:cs="Times New Roman"/>
          <w:sz w:val="24"/>
          <w:szCs w:val="24"/>
          <w:lang w:val="sr-Latn-ME"/>
        </w:rPr>
      </w:pPr>
    </w:p>
    <w:p w14:paraId="62619240" w14:textId="09397E85" w:rsidR="0081428B" w:rsidRPr="00041009" w:rsidRDefault="001149DB" w:rsidP="001149DB">
      <w:pPr>
        <w:pStyle w:val="Heading2"/>
        <w:numPr>
          <w:ilvl w:val="0"/>
          <w:numId w:val="0"/>
        </w:numPr>
        <w:rPr>
          <w:rFonts w:cs="Times New Roman"/>
          <w:szCs w:val="24"/>
          <w:shd w:val="clear" w:color="auto" w:fill="FFFFFF"/>
          <w:lang w:val="sr-Latn-ME"/>
        </w:rPr>
      </w:pPr>
      <w:bookmarkStart w:id="31" w:name="_Toc193180586"/>
      <w:r w:rsidRPr="00041009">
        <w:rPr>
          <w:rFonts w:cs="Times New Roman"/>
          <w:szCs w:val="24"/>
          <w:shd w:val="clear" w:color="auto" w:fill="FFFFFF"/>
          <w:lang w:val="sr-Latn-ME"/>
        </w:rPr>
        <w:t>3.19 snimanje serije “Tvrđava“ u Nikšiću</w:t>
      </w:r>
      <w:r w:rsidR="00306CAA" w:rsidRPr="00041009">
        <w:rPr>
          <w:rFonts w:cs="Times New Roman"/>
          <w:szCs w:val="24"/>
          <w:shd w:val="clear" w:color="auto" w:fill="FFFFFF"/>
          <w:lang w:val="sr-Latn-ME"/>
        </w:rPr>
        <w:t>, avgust</w:t>
      </w:r>
      <w:bookmarkEnd w:id="31"/>
    </w:p>
    <w:p w14:paraId="5F3F3FE5" w14:textId="77777777" w:rsidR="00180EB9" w:rsidRPr="00041009" w:rsidRDefault="00180EB9" w:rsidP="00180EB9">
      <w:pPr>
        <w:rPr>
          <w:rFonts w:ascii="Times New Roman" w:hAnsi="Times New Roman" w:cs="Times New Roman"/>
          <w:sz w:val="24"/>
          <w:szCs w:val="24"/>
          <w:lang w:val="sr-Latn-ME"/>
        </w:rPr>
      </w:pPr>
    </w:p>
    <w:p w14:paraId="415CF3D6" w14:textId="27E3CC4D" w:rsidR="00306CAA" w:rsidRPr="00041009" w:rsidRDefault="001149DB" w:rsidP="002A0E3E">
      <w:pPr>
        <w:pStyle w:val="Heading2"/>
        <w:numPr>
          <w:ilvl w:val="0"/>
          <w:numId w:val="0"/>
        </w:numPr>
        <w:jc w:val="both"/>
        <w:rPr>
          <w:rFonts w:cs="Times New Roman"/>
          <w:szCs w:val="24"/>
        </w:rPr>
      </w:pPr>
      <w:bookmarkStart w:id="32" w:name="_Toc192842103"/>
      <w:bookmarkStart w:id="33" w:name="_Toc193094656"/>
      <w:bookmarkStart w:id="34" w:name="_Toc193180587"/>
      <w:r w:rsidRPr="00041009">
        <w:rPr>
          <w:rFonts w:eastAsia="Times New Roman" w:cs="Times New Roman"/>
          <w:b w:val="0"/>
          <w:color w:val="000000"/>
          <w:szCs w:val="24"/>
          <w:shd w:val="clear" w:color="auto" w:fill="FFFFFF"/>
        </w:rPr>
        <w:t>Turisti</w:t>
      </w:r>
      <w:r w:rsidRPr="00041009">
        <w:rPr>
          <w:rFonts w:eastAsia="Times New Roman" w:cs="Times New Roman"/>
          <w:b w:val="0"/>
          <w:color w:val="000000"/>
          <w:szCs w:val="24"/>
          <w:shd w:val="clear" w:color="auto" w:fill="FFFFFF"/>
          <w:lang w:val="sr-Latn-ME"/>
        </w:rPr>
        <w:t>č</w:t>
      </w:r>
      <w:r w:rsidRPr="00041009">
        <w:rPr>
          <w:rFonts w:eastAsia="Times New Roman" w:cs="Times New Roman"/>
          <w:b w:val="0"/>
          <w:color w:val="000000"/>
          <w:szCs w:val="24"/>
          <w:shd w:val="clear" w:color="auto" w:fill="FFFFFF"/>
        </w:rPr>
        <w:t>ka</w:t>
      </w:r>
      <w:r w:rsidRPr="00041009">
        <w:rPr>
          <w:rFonts w:eastAsia="Times New Roman" w:cs="Times New Roman"/>
          <w:b w:val="0"/>
          <w:color w:val="000000"/>
          <w:szCs w:val="24"/>
          <w:shd w:val="clear" w:color="auto" w:fill="FFFFFF"/>
          <w:lang w:val="sr-Latn-ME"/>
        </w:rPr>
        <w:t xml:space="preserve"> </w:t>
      </w:r>
      <w:r w:rsidRPr="00041009">
        <w:rPr>
          <w:rFonts w:eastAsia="Times New Roman" w:cs="Times New Roman"/>
          <w:b w:val="0"/>
          <w:color w:val="000000"/>
          <w:szCs w:val="24"/>
          <w:shd w:val="clear" w:color="auto" w:fill="FFFFFF"/>
        </w:rPr>
        <w:t>organizacija</w:t>
      </w:r>
      <w:r w:rsidRPr="00041009">
        <w:rPr>
          <w:rFonts w:eastAsia="Times New Roman" w:cs="Times New Roman"/>
          <w:b w:val="0"/>
          <w:color w:val="000000"/>
          <w:szCs w:val="24"/>
          <w:shd w:val="clear" w:color="auto" w:fill="FFFFFF"/>
          <w:lang w:val="sr-Latn-ME"/>
        </w:rPr>
        <w:t xml:space="preserve"> </w:t>
      </w:r>
      <w:r w:rsidRPr="00041009">
        <w:rPr>
          <w:rFonts w:eastAsia="Times New Roman" w:cs="Times New Roman"/>
          <w:b w:val="0"/>
          <w:color w:val="000000"/>
          <w:szCs w:val="24"/>
          <w:shd w:val="clear" w:color="auto" w:fill="FFFFFF"/>
        </w:rPr>
        <w:t>Nik</w:t>
      </w:r>
      <w:r w:rsidRPr="00041009">
        <w:rPr>
          <w:rFonts w:eastAsia="Times New Roman" w:cs="Times New Roman"/>
          <w:b w:val="0"/>
          <w:color w:val="000000"/>
          <w:szCs w:val="24"/>
          <w:shd w:val="clear" w:color="auto" w:fill="FFFFFF"/>
          <w:lang w:val="sr-Latn-ME"/>
        </w:rPr>
        <w:t>š</w:t>
      </w:r>
      <w:r w:rsidRPr="00041009">
        <w:rPr>
          <w:rFonts w:eastAsia="Times New Roman" w:cs="Times New Roman"/>
          <w:b w:val="0"/>
          <w:color w:val="000000"/>
          <w:szCs w:val="24"/>
          <w:shd w:val="clear" w:color="auto" w:fill="FFFFFF"/>
        </w:rPr>
        <w:t>i</w:t>
      </w:r>
      <w:r w:rsidRPr="00041009">
        <w:rPr>
          <w:rFonts w:eastAsia="Times New Roman" w:cs="Times New Roman"/>
          <w:b w:val="0"/>
          <w:color w:val="000000"/>
          <w:szCs w:val="24"/>
          <w:shd w:val="clear" w:color="auto" w:fill="FFFFFF"/>
          <w:lang w:val="sr-Latn-ME"/>
        </w:rPr>
        <w:t xml:space="preserve">ć </w:t>
      </w:r>
      <w:r w:rsidRPr="00041009">
        <w:rPr>
          <w:rFonts w:eastAsia="Times New Roman" w:cs="Times New Roman"/>
          <w:b w:val="0"/>
          <w:color w:val="000000"/>
          <w:szCs w:val="24"/>
          <w:shd w:val="clear" w:color="auto" w:fill="FFFFFF"/>
        </w:rPr>
        <w:t>pru</w:t>
      </w:r>
      <w:r w:rsidRPr="00041009">
        <w:rPr>
          <w:rFonts w:eastAsia="Times New Roman" w:cs="Times New Roman"/>
          <w:b w:val="0"/>
          <w:color w:val="000000"/>
          <w:szCs w:val="24"/>
          <w:shd w:val="clear" w:color="auto" w:fill="FFFFFF"/>
          <w:lang w:val="sr-Latn-ME"/>
        </w:rPr>
        <w:t>ž</w:t>
      </w:r>
      <w:r w:rsidRPr="00041009">
        <w:rPr>
          <w:rFonts w:eastAsia="Times New Roman" w:cs="Times New Roman"/>
          <w:b w:val="0"/>
          <w:color w:val="000000"/>
          <w:szCs w:val="24"/>
          <w:shd w:val="clear" w:color="auto" w:fill="FFFFFF"/>
        </w:rPr>
        <w:t>ila</w:t>
      </w:r>
      <w:r w:rsidRPr="00041009">
        <w:rPr>
          <w:rFonts w:eastAsia="Times New Roman" w:cs="Times New Roman"/>
          <w:b w:val="0"/>
          <w:color w:val="000000"/>
          <w:szCs w:val="24"/>
          <w:shd w:val="clear" w:color="auto" w:fill="FFFFFF"/>
          <w:lang w:val="sr-Latn-ME"/>
        </w:rPr>
        <w:t xml:space="preserve"> </w:t>
      </w:r>
      <w:r w:rsidRPr="00041009">
        <w:rPr>
          <w:rFonts w:eastAsia="Times New Roman" w:cs="Times New Roman"/>
          <w:b w:val="0"/>
          <w:color w:val="000000"/>
          <w:szCs w:val="24"/>
          <w:shd w:val="clear" w:color="auto" w:fill="FFFFFF"/>
        </w:rPr>
        <w:t>je</w:t>
      </w:r>
      <w:r w:rsidRPr="00041009">
        <w:rPr>
          <w:rFonts w:eastAsia="Times New Roman" w:cs="Times New Roman"/>
          <w:b w:val="0"/>
          <w:color w:val="000000"/>
          <w:szCs w:val="24"/>
          <w:shd w:val="clear" w:color="auto" w:fill="FFFFFF"/>
          <w:lang w:val="sr-Latn-ME"/>
        </w:rPr>
        <w:t xml:space="preserve"> </w:t>
      </w:r>
      <w:r w:rsidRPr="00041009">
        <w:rPr>
          <w:rFonts w:eastAsia="Times New Roman" w:cs="Times New Roman"/>
          <w:b w:val="0"/>
          <w:color w:val="000000"/>
          <w:szCs w:val="24"/>
          <w:shd w:val="clear" w:color="auto" w:fill="FFFFFF"/>
        </w:rPr>
        <w:t>podr</w:t>
      </w:r>
      <w:r w:rsidRPr="00041009">
        <w:rPr>
          <w:rFonts w:eastAsia="Times New Roman" w:cs="Times New Roman"/>
          <w:b w:val="0"/>
          <w:color w:val="000000"/>
          <w:szCs w:val="24"/>
          <w:shd w:val="clear" w:color="auto" w:fill="FFFFFF"/>
          <w:lang w:val="sr-Latn-ME"/>
        </w:rPr>
        <w:t>š</w:t>
      </w:r>
      <w:r w:rsidRPr="00041009">
        <w:rPr>
          <w:rFonts w:eastAsia="Times New Roman" w:cs="Times New Roman"/>
          <w:b w:val="0"/>
          <w:color w:val="000000"/>
          <w:szCs w:val="24"/>
          <w:shd w:val="clear" w:color="auto" w:fill="FFFFFF"/>
        </w:rPr>
        <w:t>ku</w:t>
      </w:r>
      <w:r w:rsidRPr="00041009">
        <w:rPr>
          <w:rFonts w:eastAsia="Times New Roman" w:cs="Times New Roman"/>
          <w:b w:val="0"/>
          <w:color w:val="000000"/>
          <w:szCs w:val="24"/>
          <w:shd w:val="clear" w:color="auto" w:fill="FFFFFF"/>
          <w:lang w:val="sr-Latn-ME"/>
        </w:rPr>
        <w:t xml:space="preserve"> </w:t>
      </w:r>
      <w:r w:rsidRPr="00041009">
        <w:rPr>
          <w:rFonts w:eastAsia="Times New Roman" w:cs="Times New Roman"/>
          <w:b w:val="0"/>
          <w:color w:val="000000"/>
          <w:szCs w:val="24"/>
          <w:shd w:val="clear" w:color="auto" w:fill="FFFFFF"/>
        </w:rPr>
        <w:t>producentskoj</w:t>
      </w:r>
      <w:r w:rsidRPr="00041009">
        <w:rPr>
          <w:rFonts w:eastAsia="Times New Roman" w:cs="Times New Roman"/>
          <w:b w:val="0"/>
          <w:color w:val="000000"/>
          <w:szCs w:val="24"/>
          <w:shd w:val="clear" w:color="auto" w:fill="FFFFFF"/>
          <w:lang w:val="sr-Latn-ME"/>
        </w:rPr>
        <w:t xml:space="preserve"> </w:t>
      </w:r>
      <w:r w:rsidRPr="00041009">
        <w:rPr>
          <w:rFonts w:eastAsia="Times New Roman" w:cs="Times New Roman"/>
          <w:b w:val="0"/>
          <w:color w:val="000000"/>
          <w:szCs w:val="24"/>
          <w:shd w:val="clear" w:color="auto" w:fill="FFFFFF"/>
        </w:rPr>
        <w:t>ku</w:t>
      </w:r>
      <w:r w:rsidRPr="00041009">
        <w:rPr>
          <w:rFonts w:eastAsia="Times New Roman" w:cs="Times New Roman"/>
          <w:b w:val="0"/>
          <w:color w:val="000000"/>
          <w:szCs w:val="24"/>
          <w:shd w:val="clear" w:color="auto" w:fill="FFFFFF"/>
          <w:lang w:val="sr-Latn-ME"/>
        </w:rPr>
        <w:t>ć</w:t>
      </w:r>
      <w:r w:rsidRPr="00041009">
        <w:rPr>
          <w:rFonts w:eastAsia="Times New Roman" w:cs="Times New Roman"/>
          <w:b w:val="0"/>
          <w:color w:val="000000"/>
          <w:szCs w:val="24"/>
          <w:shd w:val="clear" w:color="auto" w:fill="FFFFFF"/>
        </w:rPr>
        <w:t>i</w:t>
      </w:r>
      <w:r w:rsidRPr="00041009">
        <w:rPr>
          <w:rFonts w:eastAsia="Times New Roman" w:cs="Times New Roman"/>
          <w:b w:val="0"/>
          <w:color w:val="000000"/>
          <w:szCs w:val="24"/>
          <w:shd w:val="clear" w:color="auto" w:fill="FFFFFF"/>
          <w:lang w:val="sr-Latn-ME"/>
        </w:rPr>
        <w:t xml:space="preserve"> „</w:t>
      </w:r>
      <w:r w:rsidRPr="00041009">
        <w:rPr>
          <w:rFonts w:eastAsia="Times New Roman" w:cs="Times New Roman"/>
          <w:b w:val="0"/>
          <w:color w:val="000000"/>
          <w:szCs w:val="24"/>
          <w:shd w:val="clear" w:color="auto" w:fill="FFFFFF"/>
        </w:rPr>
        <w:t>Re</w:t>
      </w:r>
      <w:r w:rsidRPr="00041009">
        <w:rPr>
          <w:rFonts w:eastAsia="Times New Roman" w:cs="Times New Roman"/>
          <w:b w:val="0"/>
          <w:color w:val="000000"/>
          <w:szCs w:val="24"/>
          <w:shd w:val="clear" w:color="auto" w:fill="FFFFFF"/>
          <w:lang w:val="sr-Latn-ME"/>
        </w:rPr>
        <w:t>ž</w:t>
      </w:r>
      <w:r w:rsidRPr="00041009">
        <w:rPr>
          <w:rFonts w:eastAsia="Times New Roman" w:cs="Times New Roman"/>
          <w:b w:val="0"/>
          <w:color w:val="000000"/>
          <w:szCs w:val="24"/>
          <w:shd w:val="clear" w:color="auto" w:fill="FFFFFF"/>
        </w:rPr>
        <w:t>im</w:t>
      </w:r>
      <w:r w:rsidRPr="00041009">
        <w:rPr>
          <w:rFonts w:eastAsia="Times New Roman" w:cs="Times New Roman"/>
          <w:b w:val="0"/>
          <w:color w:val="000000"/>
          <w:szCs w:val="24"/>
          <w:shd w:val="clear" w:color="auto" w:fill="FFFFFF"/>
          <w:lang w:val="sr-Latn-ME"/>
        </w:rPr>
        <w:t xml:space="preserve">“ </w:t>
      </w:r>
      <w:r w:rsidRPr="00041009">
        <w:rPr>
          <w:rFonts w:eastAsia="Times New Roman" w:cs="Times New Roman"/>
          <w:b w:val="0"/>
          <w:color w:val="000000"/>
          <w:szCs w:val="24"/>
          <w:shd w:val="clear" w:color="auto" w:fill="FFFFFF"/>
        </w:rPr>
        <w:t>koja</w:t>
      </w:r>
      <w:r w:rsidRPr="00041009">
        <w:rPr>
          <w:rFonts w:eastAsia="Times New Roman" w:cs="Times New Roman"/>
          <w:b w:val="0"/>
          <w:color w:val="000000"/>
          <w:szCs w:val="24"/>
          <w:shd w:val="clear" w:color="auto" w:fill="FFFFFF"/>
          <w:lang w:val="sr-Latn-ME"/>
        </w:rPr>
        <w:t xml:space="preserve"> </w:t>
      </w:r>
      <w:r w:rsidRPr="00041009">
        <w:rPr>
          <w:rFonts w:eastAsia="Times New Roman" w:cs="Times New Roman"/>
          <w:b w:val="0"/>
          <w:color w:val="000000"/>
          <w:szCs w:val="24"/>
          <w:shd w:val="clear" w:color="auto" w:fill="FFFFFF"/>
        </w:rPr>
        <w:t>je</w:t>
      </w:r>
      <w:r w:rsidRPr="00041009">
        <w:rPr>
          <w:rFonts w:eastAsia="Times New Roman" w:cs="Times New Roman"/>
          <w:b w:val="0"/>
          <w:color w:val="000000"/>
          <w:szCs w:val="24"/>
          <w:shd w:val="clear" w:color="auto" w:fill="FFFFFF"/>
          <w:lang w:val="sr-Latn-ME"/>
        </w:rPr>
        <w:t xml:space="preserve"> </w:t>
      </w:r>
      <w:r w:rsidRPr="00041009">
        <w:rPr>
          <w:rFonts w:eastAsia="Times New Roman" w:cs="Times New Roman"/>
          <w:b w:val="0"/>
          <w:color w:val="000000"/>
          <w:szCs w:val="24"/>
          <w:shd w:val="clear" w:color="auto" w:fill="FFFFFF"/>
        </w:rPr>
        <w:t>na</w:t>
      </w:r>
      <w:r w:rsidRPr="00041009">
        <w:rPr>
          <w:rFonts w:eastAsia="Times New Roman" w:cs="Times New Roman"/>
          <w:b w:val="0"/>
          <w:color w:val="000000"/>
          <w:szCs w:val="24"/>
          <w:shd w:val="clear" w:color="auto" w:fill="FFFFFF"/>
          <w:lang w:val="sr-Latn-ME"/>
        </w:rPr>
        <w:t xml:space="preserve"> </w:t>
      </w:r>
      <w:r w:rsidRPr="00041009">
        <w:rPr>
          <w:rFonts w:eastAsia="Times New Roman" w:cs="Times New Roman"/>
          <w:b w:val="0"/>
          <w:color w:val="000000"/>
          <w:szCs w:val="24"/>
          <w:shd w:val="clear" w:color="auto" w:fill="FFFFFF"/>
        </w:rPr>
        <w:t>teritoriji</w:t>
      </w:r>
      <w:r w:rsidRPr="00041009">
        <w:rPr>
          <w:rFonts w:eastAsia="Times New Roman" w:cs="Times New Roman"/>
          <w:b w:val="0"/>
          <w:color w:val="000000"/>
          <w:szCs w:val="24"/>
          <w:shd w:val="clear" w:color="auto" w:fill="FFFFFF"/>
          <w:lang w:val="sr-Latn-ME"/>
        </w:rPr>
        <w:t xml:space="preserve"> </w:t>
      </w:r>
      <w:r w:rsidRPr="00041009">
        <w:rPr>
          <w:rFonts w:eastAsia="Times New Roman" w:cs="Times New Roman"/>
          <w:b w:val="0"/>
          <w:color w:val="000000"/>
          <w:szCs w:val="24"/>
          <w:shd w:val="clear" w:color="auto" w:fill="FFFFFF"/>
        </w:rPr>
        <w:t>na</w:t>
      </w:r>
      <w:r w:rsidRPr="00041009">
        <w:rPr>
          <w:rFonts w:eastAsia="Times New Roman" w:cs="Times New Roman"/>
          <w:b w:val="0"/>
          <w:color w:val="000000"/>
          <w:szCs w:val="24"/>
          <w:shd w:val="clear" w:color="auto" w:fill="FFFFFF"/>
          <w:lang w:val="sr-Latn-ME"/>
        </w:rPr>
        <w:t>š</w:t>
      </w:r>
      <w:r w:rsidRPr="00041009">
        <w:rPr>
          <w:rFonts w:eastAsia="Times New Roman" w:cs="Times New Roman"/>
          <w:b w:val="0"/>
          <w:color w:val="000000"/>
          <w:szCs w:val="24"/>
          <w:shd w:val="clear" w:color="auto" w:fill="FFFFFF"/>
        </w:rPr>
        <w:t>e</w:t>
      </w:r>
      <w:r w:rsidRPr="00041009">
        <w:rPr>
          <w:rFonts w:eastAsia="Times New Roman" w:cs="Times New Roman"/>
          <w:b w:val="0"/>
          <w:color w:val="000000"/>
          <w:szCs w:val="24"/>
          <w:shd w:val="clear" w:color="auto" w:fill="FFFFFF"/>
          <w:lang w:val="sr-Latn-ME"/>
        </w:rPr>
        <w:t xml:space="preserve"> </w:t>
      </w:r>
      <w:r w:rsidRPr="00041009">
        <w:rPr>
          <w:rFonts w:eastAsia="Times New Roman" w:cs="Times New Roman"/>
          <w:b w:val="0"/>
          <w:color w:val="000000"/>
          <w:szCs w:val="24"/>
          <w:shd w:val="clear" w:color="auto" w:fill="FFFFFF"/>
        </w:rPr>
        <w:t>op</w:t>
      </w:r>
      <w:r w:rsidRPr="00041009">
        <w:rPr>
          <w:rFonts w:eastAsia="Times New Roman" w:cs="Times New Roman"/>
          <w:b w:val="0"/>
          <w:color w:val="000000"/>
          <w:szCs w:val="24"/>
          <w:shd w:val="clear" w:color="auto" w:fill="FFFFFF"/>
          <w:lang w:val="sr-Latn-ME"/>
        </w:rPr>
        <w:t>š</w:t>
      </w:r>
      <w:r w:rsidRPr="00041009">
        <w:rPr>
          <w:rFonts w:eastAsia="Times New Roman" w:cs="Times New Roman"/>
          <w:b w:val="0"/>
          <w:color w:val="000000"/>
          <w:szCs w:val="24"/>
          <w:shd w:val="clear" w:color="auto" w:fill="FFFFFF"/>
        </w:rPr>
        <w:t>tine</w:t>
      </w:r>
      <w:r w:rsidRPr="00041009">
        <w:rPr>
          <w:rFonts w:eastAsia="Times New Roman" w:cs="Times New Roman"/>
          <w:b w:val="0"/>
          <w:color w:val="000000"/>
          <w:szCs w:val="24"/>
          <w:shd w:val="clear" w:color="auto" w:fill="FFFFFF"/>
          <w:lang w:val="sr-Latn-ME"/>
        </w:rPr>
        <w:t xml:space="preserve"> </w:t>
      </w:r>
      <w:r w:rsidRPr="00041009">
        <w:rPr>
          <w:rFonts w:eastAsia="Times New Roman" w:cs="Times New Roman"/>
          <w:b w:val="0"/>
          <w:color w:val="000000"/>
          <w:szCs w:val="24"/>
          <w:shd w:val="clear" w:color="auto" w:fill="FFFFFF"/>
        </w:rPr>
        <w:t>snimala</w:t>
      </w:r>
      <w:r w:rsidRPr="00041009">
        <w:rPr>
          <w:rFonts w:eastAsia="Times New Roman" w:cs="Times New Roman"/>
          <w:b w:val="0"/>
          <w:color w:val="000000"/>
          <w:szCs w:val="24"/>
          <w:shd w:val="clear" w:color="auto" w:fill="FFFFFF"/>
          <w:lang w:val="sr-Latn-ME"/>
        </w:rPr>
        <w:t xml:space="preserve"> </w:t>
      </w:r>
      <w:r w:rsidRPr="00041009">
        <w:rPr>
          <w:rFonts w:eastAsia="Times New Roman" w:cs="Times New Roman"/>
          <w:b w:val="0"/>
          <w:color w:val="000000"/>
          <w:szCs w:val="24"/>
          <w:shd w:val="clear" w:color="auto" w:fill="FFFFFF"/>
        </w:rPr>
        <w:t>seriju</w:t>
      </w:r>
      <w:r w:rsidRPr="00041009">
        <w:rPr>
          <w:rFonts w:eastAsia="Times New Roman" w:cs="Times New Roman"/>
          <w:b w:val="0"/>
          <w:color w:val="000000"/>
          <w:szCs w:val="24"/>
          <w:shd w:val="clear" w:color="auto" w:fill="FFFFFF"/>
          <w:lang w:val="sr-Latn-ME"/>
        </w:rPr>
        <w:t xml:space="preserve"> „</w:t>
      </w:r>
      <w:r w:rsidRPr="00041009">
        <w:rPr>
          <w:rFonts w:eastAsia="Times New Roman" w:cs="Times New Roman"/>
          <w:b w:val="0"/>
          <w:color w:val="000000"/>
          <w:szCs w:val="24"/>
          <w:shd w:val="clear" w:color="auto" w:fill="FFFFFF"/>
        </w:rPr>
        <w:t>Tvr</w:t>
      </w:r>
      <w:r w:rsidRPr="00041009">
        <w:rPr>
          <w:rFonts w:eastAsia="Times New Roman" w:cs="Times New Roman"/>
          <w:b w:val="0"/>
          <w:color w:val="000000"/>
          <w:szCs w:val="24"/>
          <w:shd w:val="clear" w:color="auto" w:fill="FFFFFF"/>
          <w:lang w:val="sr-Latn-ME"/>
        </w:rPr>
        <w:t>đ</w:t>
      </w:r>
      <w:r w:rsidRPr="00041009">
        <w:rPr>
          <w:rFonts w:eastAsia="Times New Roman" w:cs="Times New Roman"/>
          <w:b w:val="0"/>
          <w:color w:val="000000"/>
          <w:szCs w:val="24"/>
          <w:shd w:val="clear" w:color="auto" w:fill="FFFFFF"/>
        </w:rPr>
        <w:t>ava</w:t>
      </w:r>
      <w:r w:rsidRPr="00041009">
        <w:rPr>
          <w:rFonts w:eastAsia="Times New Roman" w:cs="Times New Roman"/>
          <w:b w:val="0"/>
          <w:color w:val="000000"/>
          <w:szCs w:val="24"/>
          <w:shd w:val="clear" w:color="auto" w:fill="FFFFFF"/>
          <w:lang w:val="sr-Latn-ME"/>
        </w:rPr>
        <w:t xml:space="preserve">“ </w:t>
      </w:r>
      <w:r w:rsidRPr="00041009">
        <w:rPr>
          <w:rFonts w:eastAsia="Times New Roman" w:cs="Times New Roman"/>
          <w:b w:val="0"/>
          <w:color w:val="000000"/>
          <w:szCs w:val="24"/>
          <w:shd w:val="clear" w:color="auto" w:fill="FFFFFF"/>
        </w:rPr>
        <w:t>koja</w:t>
      </w:r>
      <w:r w:rsidRPr="00041009">
        <w:rPr>
          <w:rFonts w:eastAsia="Times New Roman" w:cs="Times New Roman"/>
          <w:b w:val="0"/>
          <w:color w:val="000000"/>
          <w:szCs w:val="24"/>
          <w:shd w:val="clear" w:color="auto" w:fill="FFFFFF"/>
          <w:lang w:val="sr-Latn-ME"/>
        </w:rPr>
        <w:t xml:space="preserve"> ć</w:t>
      </w:r>
      <w:r w:rsidRPr="00041009">
        <w:rPr>
          <w:rFonts w:eastAsia="Times New Roman" w:cs="Times New Roman"/>
          <w:b w:val="0"/>
          <w:color w:val="000000"/>
          <w:szCs w:val="24"/>
          <w:shd w:val="clear" w:color="auto" w:fill="FFFFFF"/>
        </w:rPr>
        <w:t>e</w:t>
      </w:r>
      <w:r w:rsidRPr="00041009">
        <w:rPr>
          <w:rFonts w:eastAsia="Times New Roman" w:cs="Times New Roman"/>
          <w:b w:val="0"/>
          <w:color w:val="000000"/>
          <w:szCs w:val="24"/>
          <w:shd w:val="clear" w:color="auto" w:fill="FFFFFF"/>
          <w:lang w:val="sr-Latn-ME"/>
        </w:rPr>
        <w:t xml:space="preserve"> </w:t>
      </w:r>
      <w:r w:rsidRPr="00041009">
        <w:rPr>
          <w:rFonts w:eastAsia="Times New Roman" w:cs="Times New Roman"/>
          <w:b w:val="0"/>
          <w:color w:val="000000"/>
          <w:szCs w:val="24"/>
          <w:shd w:val="clear" w:color="auto" w:fill="FFFFFF"/>
        </w:rPr>
        <w:t>biti</w:t>
      </w:r>
      <w:r w:rsidRPr="00041009">
        <w:rPr>
          <w:rFonts w:eastAsia="Times New Roman" w:cs="Times New Roman"/>
          <w:b w:val="0"/>
          <w:color w:val="000000"/>
          <w:szCs w:val="24"/>
          <w:shd w:val="clear" w:color="auto" w:fill="FFFFFF"/>
          <w:lang w:val="sr-Latn-ME"/>
        </w:rPr>
        <w:t xml:space="preserve"> </w:t>
      </w:r>
      <w:r w:rsidRPr="00041009">
        <w:rPr>
          <w:rFonts w:eastAsia="Times New Roman" w:cs="Times New Roman"/>
          <w:b w:val="0"/>
          <w:color w:val="000000"/>
          <w:szCs w:val="24"/>
          <w:shd w:val="clear" w:color="auto" w:fill="FFFFFF"/>
        </w:rPr>
        <w:t>emitovana</w:t>
      </w:r>
      <w:r w:rsidRPr="00041009">
        <w:rPr>
          <w:rFonts w:eastAsia="Times New Roman" w:cs="Times New Roman"/>
          <w:b w:val="0"/>
          <w:color w:val="000000"/>
          <w:szCs w:val="24"/>
          <w:shd w:val="clear" w:color="auto" w:fill="FFFFFF"/>
          <w:lang w:val="sr-Latn-ME"/>
        </w:rPr>
        <w:t xml:space="preserve"> </w:t>
      </w:r>
      <w:r w:rsidRPr="00041009">
        <w:rPr>
          <w:rFonts w:eastAsia="Times New Roman" w:cs="Times New Roman"/>
          <w:b w:val="0"/>
          <w:color w:val="000000"/>
          <w:szCs w:val="24"/>
          <w:shd w:val="clear" w:color="auto" w:fill="FFFFFF"/>
        </w:rPr>
        <w:t>u</w:t>
      </w:r>
      <w:r w:rsidRPr="00041009">
        <w:rPr>
          <w:rFonts w:eastAsia="Times New Roman" w:cs="Times New Roman"/>
          <w:b w:val="0"/>
          <w:color w:val="000000"/>
          <w:szCs w:val="24"/>
          <w:shd w:val="clear" w:color="auto" w:fill="FFFFFF"/>
          <w:lang w:val="sr-Latn-ME"/>
        </w:rPr>
        <w:t xml:space="preserve"> </w:t>
      </w:r>
      <w:r w:rsidRPr="00041009">
        <w:rPr>
          <w:rFonts w:eastAsia="Times New Roman" w:cs="Times New Roman"/>
          <w:b w:val="0"/>
          <w:color w:val="000000"/>
          <w:szCs w:val="24"/>
          <w:shd w:val="clear" w:color="auto" w:fill="FFFFFF"/>
        </w:rPr>
        <w:t>toku</w:t>
      </w:r>
      <w:r w:rsidRPr="00041009">
        <w:rPr>
          <w:rFonts w:eastAsia="Times New Roman" w:cs="Times New Roman"/>
          <w:b w:val="0"/>
          <w:color w:val="000000"/>
          <w:szCs w:val="24"/>
          <w:shd w:val="clear" w:color="auto" w:fill="FFFFFF"/>
          <w:lang w:val="sr-Latn-ME"/>
        </w:rPr>
        <w:t xml:space="preserve"> 2025. </w:t>
      </w:r>
      <w:r w:rsidRPr="00041009">
        <w:rPr>
          <w:rFonts w:eastAsia="Times New Roman" w:cs="Times New Roman"/>
          <w:b w:val="0"/>
          <w:color w:val="000000"/>
          <w:szCs w:val="24"/>
          <w:shd w:val="clear" w:color="auto" w:fill="FFFFFF"/>
        </w:rPr>
        <w:t>godine</w:t>
      </w:r>
      <w:r w:rsidRPr="00041009">
        <w:rPr>
          <w:rFonts w:eastAsia="Times New Roman" w:cs="Times New Roman"/>
          <w:b w:val="0"/>
          <w:color w:val="000000"/>
          <w:szCs w:val="24"/>
          <w:shd w:val="clear" w:color="auto" w:fill="FFFFFF"/>
          <w:lang w:val="sr-Latn-ME"/>
        </w:rPr>
        <w:t xml:space="preserve">. </w:t>
      </w:r>
      <w:r w:rsidRPr="00041009">
        <w:rPr>
          <w:rFonts w:eastAsia="Times New Roman" w:cs="Times New Roman"/>
          <w:b w:val="0"/>
          <w:color w:val="000000"/>
          <w:szCs w:val="24"/>
          <w:shd w:val="clear" w:color="auto" w:fill="FFFFFF"/>
        </w:rPr>
        <w:t>Imali</w:t>
      </w:r>
      <w:r w:rsidRPr="00041009">
        <w:rPr>
          <w:rFonts w:eastAsia="Times New Roman" w:cs="Times New Roman"/>
          <w:b w:val="0"/>
          <w:color w:val="000000"/>
          <w:szCs w:val="24"/>
          <w:shd w:val="clear" w:color="auto" w:fill="FFFFFF"/>
          <w:lang w:val="sr-Latn-ME"/>
        </w:rPr>
        <w:t xml:space="preserve"> </w:t>
      </w:r>
      <w:r w:rsidRPr="00041009">
        <w:rPr>
          <w:rFonts w:eastAsia="Times New Roman" w:cs="Times New Roman"/>
          <w:b w:val="0"/>
          <w:color w:val="000000"/>
          <w:szCs w:val="24"/>
          <w:shd w:val="clear" w:color="auto" w:fill="FFFFFF"/>
        </w:rPr>
        <w:t>smo</w:t>
      </w:r>
      <w:r w:rsidRPr="00041009">
        <w:rPr>
          <w:rFonts w:eastAsia="Times New Roman" w:cs="Times New Roman"/>
          <w:b w:val="0"/>
          <w:color w:val="000000"/>
          <w:szCs w:val="24"/>
          <w:shd w:val="clear" w:color="auto" w:fill="FFFFFF"/>
          <w:lang w:val="sr-Latn-ME"/>
        </w:rPr>
        <w:t xml:space="preserve"> </w:t>
      </w:r>
      <w:r w:rsidR="002E50A9">
        <w:rPr>
          <w:rFonts w:eastAsia="Times New Roman" w:cs="Times New Roman"/>
          <w:b w:val="0"/>
          <w:color w:val="000000"/>
          <w:szCs w:val="24"/>
          <w:shd w:val="clear" w:color="auto" w:fill="FFFFFF"/>
        </w:rPr>
        <w:t>priliku</w:t>
      </w:r>
      <w:r w:rsidRPr="00041009">
        <w:rPr>
          <w:rFonts w:eastAsia="Times New Roman" w:cs="Times New Roman"/>
          <w:b w:val="0"/>
          <w:color w:val="000000"/>
          <w:szCs w:val="24"/>
          <w:shd w:val="clear" w:color="auto" w:fill="FFFFFF"/>
          <w:lang w:val="sr-Latn-ME"/>
        </w:rPr>
        <w:t xml:space="preserve"> </w:t>
      </w:r>
      <w:r w:rsidRPr="00041009">
        <w:rPr>
          <w:rFonts w:eastAsia="Times New Roman" w:cs="Times New Roman"/>
          <w:b w:val="0"/>
          <w:color w:val="000000"/>
          <w:szCs w:val="24"/>
          <w:shd w:val="clear" w:color="auto" w:fill="FFFFFF"/>
        </w:rPr>
        <w:t>da</w:t>
      </w:r>
      <w:r w:rsidR="002E50A9">
        <w:rPr>
          <w:rFonts w:eastAsia="Times New Roman" w:cs="Times New Roman"/>
          <w:b w:val="0"/>
          <w:color w:val="000000"/>
          <w:szCs w:val="24"/>
          <w:shd w:val="clear" w:color="auto" w:fill="FFFFFF"/>
          <w:lang w:val="sr-Latn-ME"/>
        </w:rPr>
        <w:t xml:space="preserve"> </w:t>
      </w:r>
      <w:r w:rsidRPr="00041009">
        <w:rPr>
          <w:rFonts w:eastAsia="Times New Roman" w:cs="Times New Roman"/>
          <w:b w:val="0"/>
          <w:color w:val="000000"/>
          <w:szCs w:val="24"/>
          <w:shd w:val="clear" w:color="auto" w:fill="FFFFFF"/>
          <w:lang w:val="sr-Latn-ME"/>
        </w:rPr>
        <w:t xml:space="preserve"> </w:t>
      </w:r>
      <w:r w:rsidRPr="00041009">
        <w:rPr>
          <w:rFonts w:eastAsia="Times New Roman" w:cs="Times New Roman"/>
          <w:b w:val="0"/>
          <w:color w:val="000000"/>
          <w:szCs w:val="24"/>
          <w:shd w:val="clear" w:color="auto" w:fill="FFFFFF"/>
        </w:rPr>
        <w:t>ugostimo</w:t>
      </w:r>
      <w:r w:rsidRPr="00041009">
        <w:rPr>
          <w:rFonts w:eastAsia="Times New Roman" w:cs="Times New Roman"/>
          <w:b w:val="0"/>
          <w:color w:val="000000"/>
          <w:szCs w:val="24"/>
          <w:shd w:val="clear" w:color="auto" w:fill="FFFFFF"/>
          <w:lang w:val="sr-Latn-ME"/>
        </w:rPr>
        <w:t xml:space="preserve"> </w:t>
      </w:r>
      <w:r w:rsidRPr="00041009">
        <w:rPr>
          <w:rFonts w:eastAsia="Times New Roman" w:cs="Times New Roman"/>
          <w:b w:val="0"/>
          <w:color w:val="000000"/>
          <w:szCs w:val="24"/>
          <w:shd w:val="clear" w:color="auto" w:fill="FFFFFF"/>
        </w:rPr>
        <w:t>filmsku</w:t>
      </w:r>
      <w:r w:rsidRPr="00041009">
        <w:rPr>
          <w:rFonts w:eastAsia="Times New Roman" w:cs="Times New Roman"/>
          <w:b w:val="0"/>
          <w:color w:val="000000"/>
          <w:szCs w:val="24"/>
          <w:shd w:val="clear" w:color="auto" w:fill="FFFFFF"/>
          <w:lang w:val="sr-Latn-ME"/>
        </w:rPr>
        <w:t xml:space="preserve"> </w:t>
      </w:r>
      <w:r w:rsidRPr="00041009">
        <w:rPr>
          <w:rFonts w:eastAsia="Times New Roman" w:cs="Times New Roman"/>
          <w:b w:val="0"/>
          <w:color w:val="000000"/>
          <w:szCs w:val="24"/>
          <w:shd w:val="clear" w:color="auto" w:fill="FFFFFF"/>
        </w:rPr>
        <w:t>ekipu</w:t>
      </w:r>
      <w:r w:rsidRPr="00041009">
        <w:rPr>
          <w:rFonts w:eastAsia="Times New Roman" w:cs="Times New Roman"/>
          <w:b w:val="0"/>
          <w:color w:val="000000"/>
          <w:szCs w:val="24"/>
          <w:shd w:val="clear" w:color="auto" w:fill="FFFFFF"/>
          <w:lang w:val="sr-Latn-ME"/>
        </w:rPr>
        <w:t xml:space="preserve"> </w:t>
      </w:r>
      <w:r w:rsidRPr="00041009">
        <w:rPr>
          <w:rFonts w:eastAsia="Times New Roman" w:cs="Times New Roman"/>
          <w:b w:val="0"/>
          <w:color w:val="000000"/>
          <w:szCs w:val="24"/>
          <w:shd w:val="clear" w:color="auto" w:fill="FFFFFF"/>
        </w:rPr>
        <w:t>od</w:t>
      </w:r>
      <w:r w:rsidRPr="00041009">
        <w:rPr>
          <w:rFonts w:eastAsia="Times New Roman" w:cs="Times New Roman"/>
          <w:b w:val="0"/>
          <w:color w:val="000000"/>
          <w:szCs w:val="24"/>
          <w:shd w:val="clear" w:color="auto" w:fill="FFFFFF"/>
          <w:lang w:val="sr-Latn-ME"/>
        </w:rPr>
        <w:t xml:space="preserve"> 150 č</w:t>
      </w:r>
      <w:r w:rsidRPr="00041009">
        <w:rPr>
          <w:rFonts w:eastAsia="Times New Roman" w:cs="Times New Roman"/>
          <w:b w:val="0"/>
          <w:color w:val="000000"/>
          <w:szCs w:val="24"/>
          <w:shd w:val="clear" w:color="auto" w:fill="FFFFFF"/>
        </w:rPr>
        <w:t>lanova</w:t>
      </w:r>
      <w:r w:rsidRPr="00041009">
        <w:rPr>
          <w:rFonts w:eastAsia="Times New Roman" w:cs="Times New Roman"/>
          <w:b w:val="0"/>
          <w:color w:val="000000"/>
          <w:szCs w:val="24"/>
          <w:shd w:val="clear" w:color="auto" w:fill="FFFFFF"/>
          <w:lang w:val="sr-Latn-ME"/>
        </w:rPr>
        <w:t xml:space="preserve"> </w:t>
      </w:r>
      <w:r w:rsidRPr="00041009">
        <w:rPr>
          <w:rFonts w:eastAsia="Times New Roman" w:cs="Times New Roman"/>
          <w:b w:val="0"/>
          <w:color w:val="000000"/>
          <w:szCs w:val="24"/>
          <w:shd w:val="clear" w:color="auto" w:fill="FFFFFF"/>
        </w:rPr>
        <w:t>me</w:t>
      </w:r>
      <w:r w:rsidRPr="00041009">
        <w:rPr>
          <w:rFonts w:eastAsia="Times New Roman" w:cs="Times New Roman"/>
          <w:b w:val="0"/>
          <w:color w:val="000000"/>
          <w:szCs w:val="24"/>
          <w:shd w:val="clear" w:color="auto" w:fill="FFFFFF"/>
          <w:lang w:val="sr-Latn-ME"/>
        </w:rPr>
        <w:t>đ</w:t>
      </w:r>
      <w:r w:rsidRPr="00041009">
        <w:rPr>
          <w:rFonts w:eastAsia="Times New Roman" w:cs="Times New Roman"/>
          <w:b w:val="0"/>
          <w:color w:val="000000"/>
          <w:szCs w:val="24"/>
          <w:shd w:val="clear" w:color="auto" w:fill="FFFFFF"/>
        </w:rPr>
        <w:t>u</w:t>
      </w:r>
      <w:r w:rsidRPr="00041009">
        <w:rPr>
          <w:rFonts w:eastAsia="Times New Roman" w:cs="Times New Roman"/>
          <w:b w:val="0"/>
          <w:color w:val="000000"/>
          <w:szCs w:val="24"/>
          <w:shd w:val="clear" w:color="auto" w:fill="FFFFFF"/>
          <w:lang w:val="sr-Latn-ME"/>
        </w:rPr>
        <w:t xml:space="preserve"> </w:t>
      </w:r>
      <w:r w:rsidRPr="00041009">
        <w:rPr>
          <w:rFonts w:eastAsia="Times New Roman" w:cs="Times New Roman"/>
          <w:b w:val="0"/>
          <w:color w:val="000000"/>
          <w:szCs w:val="24"/>
          <w:shd w:val="clear" w:color="auto" w:fill="FFFFFF"/>
        </w:rPr>
        <w:t>kojima</w:t>
      </w:r>
      <w:r w:rsidRPr="00041009">
        <w:rPr>
          <w:rFonts w:eastAsia="Times New Roman" w:cs="Times New Roman"/>
          <w:b w:val="0"/>
          <w:color w:val="000000"/>
          <w:szCs w:val="24"/>
          <w:shd w:val="clear" w:color="auto" w:fill="FFFFFF"/>
          <w:lang w:val="sr-Latn-ME"/>
        </w:rPr>
        <w:t xml:space="preserve"> </w:t>
      </w:r>
      <w:r w:rsidRPr="00041009">
        <w:rPr>
          <w:rFonts w:eastAsia="Times New Roman" w:cs="Times New Roman"/>
          <w:b w:val="0"/>
          <w:color w:val="000000"/>
          <w:szCs w:val="24"/>
          <w:shd w:val="clear" w:color="auto" w:fill="FFFFFF"/>
        </w:rPr>
        <w:t>su</w:t>
      </w:r>
      <w:r w:rsidRPr="00041009">
        <w:rPr>
          <w:rFonts w:eastAsia="Times New Roman" w:cs="Times New Roman"/>
          <w:b w:val="0"/>
          <w:color w:val="000000"/>
          <w:szCs w:val="24"/>
          <w:shd w:val="clear" w:color="auto" w:fill="FFFFFF"/>
          <w:lang w:val="sr-Latn-ME"/>
        </w:rPr>
        <w:t xml:space="preserve"> </w:t>
      </w:r>
      <w:r w:rsidRPr="00041009">
        <w:rPr>
          <w:rFonts w:eastAsia="Times New Roman" w:cs="Times New Roman"/>
          <w:b w:val="0"/>
          <w:color w:val="000000"/>
          <w:szCs w:val="24"/>
          <w:shd w:val="clear" w:color="auto" w:fill="FFFFFF"/>
        </w:rPr>
        <w:t>bila</w:t>
      </w:r>
      <w:r w:rsidRPr="00041009">
        <w:rPr>
          <w:rFonts w:eastAsia="Times New Roman" w:cs="Times New Roman"/>
          <w:b w:val="0"/>
          <w:color w:val="000000"/>
          <w:szCs w:val="24"/>
          <w:shd w:val="clear" w:color="auto" w:fill="FFFFFF"/>
          <w:lang w:val="sr-Latn-ME"/>
        </w:rPr>
        <w:t xml:space="preserve"> </w:t>
      </w:r>
      <w:r w:rsidRPr="00041009">
        <w:rPr>
          <w:rFonts w:eastAsia="Times New Roman" w:cs="Times New Roman"/>
          <w:b w:val="0"/>
          <w:color w:val="000000"/>
          <w:szCs w:val="24"/>
          <w:shd w:val="clear" w:color="auto" w:fill="FFFFFF"/>
        </w:rPr>
        <w:t>i</w:t>
      </w:r>
      <w:r w:rsidRPr="00041009">
        <w:rPr>
          <w:rFonts w:eastAsia="Times New Roman" w:cs="Times New Roman"/>
          <w:b w:val="0"/>
          <w:color w:val="000000"/>
          <w:szCs w:val="24"/>
          <w:shd w:val="clear" w:color="auto" w:fill="FFFFFF"/>
          <w:lang w:val="sr-Latn-ME"/>
        </w:rPr>
        <w:t xml:space="preserve">  </w:t>
      </w:r>
      <w:r w:rsidRPr="00041009">
        <w:rPr>
          <w:rFonts w:eastAsia="Times New Roman" w:cs="Times New Roman"/>
          <w:b w:val="0"/>
          <w:color w:val="000000"/>
          <w:szCs w:val="24"/>
          <w:shd w:val="clear" w:color="auto" w:fill="FFFFFF"/>
        </w:rPr>
        <w:t>eminentna</w:t>
      </w:r>
      <w:r w:rsidRPr="00041009">
        <w:rPr>
          <w:rFonts w:eastAsia="Times New Roman" w:cs="Times New Roman"/>
          <w:b w:val="0"/>
          <w:color w:val="000000"/>
          <w:szCs w:val="24"/>
          <w:shd w:val="clear" w:color="auto" w:fill="FFFFFF"/>
          <w:lang w:val="sr-Latn-ME"/>
        </w:rPr>
        <w:t xml:space="preserve"> </w:t>
      </w:r>
      <w:r w:rsidRPr="00041009">
        <w:rPr>
          <w:rFonts w:eastAsia="Times New Roman" w:cs="Times New Roman"/>
          <w:b w:val="0"/>
          <w:color w:val="000000"/>
          <w:szCs w:val="24"/>
          <w:shd w:val="clear" w:color="auto" w:fill="FFFFFF"/>
        </w:rPr>
        <w:t>gluma</w:t>
      </w:r>
      <w:r w:rsidRPr="00041009">
        <w:rPr>
          <w:rFonts w:eastAsia="Times New Roman" w:cs="Times New Roman"/>
          <w:b w:val="0"/>
          <w:color w:val="000000"/>
          <w:szCs w:val="24"/>
          <w:shd w:val="clear" w:color="auto" w:fill="FFFFFF"/>
          <w:lang w:val="sr-Latn-ME"/>
        </w:rPr>
        <w:t>č</w:t>
      </w:r>
      <w:r w:rsidRPr="00041009">
        <w:rPr>
          <w:rFonts w:eastAsia="Times New Roman" w:cs="Times New Roman"/>
          <w:b w:val="0"/>
          <w:color w:val="000000"/>
          <w:szCs w:val="24"/>
          <w:shd w:val="clear" w:color="auto" w:fill="FFFFFF"/>
        </w:rPr>
        <w:t>ka</w:t>
      </w:r>
      <w:r w:rsidRPr="00041009">
        <w:rPr>
          <w:rFonts w:eastAsia="Times New Roman" w:cs="Times New Roman"/>
          <w:b w:val="0"/>
          <w:color w:val="000000"/>
          <w:szCs w:val="24"/>
          <w:shd w:val="clear" w:color="auto" w:fill="FFFFFF"/>
          <w:lang w:val="sr-Latn-ME"/>
        </w:rPr>
        <w:t xml:space="preserve"> </w:t>
      </w:r>
      <w:r w:rsidRPr="00041009">
        <w:rPr>
          <w:rFonts w:eastAsia="Times New Roman" w:cs="Times New Roman"/>
          <w:b w:val="0"/>
          <w:color w:val="000000"/>
          <w:szCs w:val="24"/>
          <w:shd w:val="clear" w:color="auto" w:fill="FFFFFF"/>
        </w:rPr>
        <w:t>imena</w:t>
      </w:r>
      <w:r w:rsidRPr="00041009">
        <w:rPr>
          <w:rFonts w:eastAsia="Times New Roman" w:cs="Times New Roman"/>
          <w:b w:val="0"/>
          <w:color w:val="000000"/>
          <w:szCs w:val="24"/>
          <w:shd w:val="clear" w:color="auto" w:fill="FFFFFF"/>
          <w:lang w:val="sr-Latn-ME"/>
        </w:rPr>
        <w:t xml:space="preserve"> </w:t>
      </w:r>
      <w:r w:rsidRPr="00041009">
        <w:rPr>
          <w:rFonts w:eastAsia="Times New Roman" w:cs="Times New Roman"/>
          <w:b w:val="0"/>
          <w:color w:val="000000"/>
          <w:szCs w:val="24"/>
          <w:shd w:val="clear" w:color="auto" w:fill="FFFFFF"/>
        </w:rPr>
        <w:t>sa</w:t>
      </w:r>
      <w:r w:rsidRPr="00041009">
        <w:rPr>
          <w:rFonts w:eastAsia="Times New Roman" w:cs="Times New Roman"/>
          <w:b w:val="0"/>
          <w:color w:val="000000"/>
          <w:szCs w:val="24"/>
          <w:shd w:val="clear" w:color="auto" w:fill="FFFFFF"/>
          <w:lang w:val="sr-Latn-ME"/>
        </w:rPr>
        <w:t xml:space="preserve"> </w:t>
      </w:r>
      <w:r w:rsidRPr="00041009">
        <w:rPr>
          <w:rFonts w:eastAsia="Times New Roman" w:cs="Times New Roman"/>
          <w:b w:val="0"/>
          <w:color w:val="000000"/>
          <w:szCs w:val="24"/>
          <w:shd w:val="clear" w:color="auto" w:fill="FFFFFF"/>
        </w:rPr>
        <w:t>ovih</w:t>
      </w:r>
      <w:r w:rsidRPr="00041009">
        <w:rPr>
          <w:rFonts w:eastAsia="Times New Roman" w:cs="Times New Roman"/>
          <w:b w:val="0"/>
          <w:color w:val="000000"/>
          <w:szCs w:val="24"/>
          <w:shd w:val="clear" w:color="auto" w:fill="FFFFFF"/>
          <w:lang w:val="sr-Latn-ME"/>
        </w:rPr>
        <w:t xml:space="preserve"> </w:t>
      </w:r>
      <w:r w:rsidRPr="00041009">
        <w:rPr>
          <w:rFonts w:eastAsia="Times New Roman" w:cs="Times New Roman"/>
          <w:b w:val="0"/>
          <w:color w:val="000000"/>
          <w:szCs w:val="24"/>
          <w:shd w:val="clear" w:color="auto" w:fill="FFFFFF"/>
        </w:rPr>
        <w:t>prostora</w:t>
      </w:r>
      <w:r w:rsidRPr="00041009">
        <w:rPr>
          <w:rFonts w:eastAsia="Times New Roman" w:cs="Times New Roman"/>
          <w:b w:val="0"/>
          <w:color w:val="000000"/>
          <w:szCs w:val="24"/>
          <w:shd w:val="clear" w:color="auto" w:fill="FFFFFF"/>
          <w:lang w:val="sr-Latn-ME"/>
        </w:rPr>
        <w:t xml:space="preserve"> </w:t>
      </w:r>
      <w:r w:rsidRPr="00041009">
        <w:rPr>
          <w:rFonts w:eastAsia="Times New Roman" w:cs="Times New Roman"/>
          <w:b w:val="0"/>
          <w:color w:val="000000"/>
          <w:szCs w:val="24"/>
          <w:shd w:val="clear" w:color="auto" w:fill="FFFFFF"/>
        </w:rPr>
        <w:t>kao</w:t>
      </w:r>
      <w:r w:rsidRPr="00041009">
        <w:rPr>
          <w:rFonts w:eastAsia="Times New Roman" w:cs="Times New Roman"/>
          <w:b w:val="0"/>
          <w:color w:val="000000"/>
          <w:szCs w:val="24"/>
          <w:shd w:val="clear" w:color="auto" w:fill="FFFFFF"/>
          <w:lang w:val="sr-Latn-ME"/>
        </w:rPr>
        <w:t xml:space="preserve"> š</w:t>
      </w:r>
      <w:r w:rsidRPr="00041009">
        <w:rPr>
          <w:rFonts w:eastAsia="Times New Roman" w:cs="Times New Roman"/>
          <w:b w:val="0"/>
          <w:color w:val="000000"/>
          <w:szCs w:val="24"/>
          <w:shd w:val="clear" w:color="auto" w:fill="FFFFFF"/>
        </w:rPr>
        <w:t>to</w:t>
      </w:r>
      <w:r w:rsidRPr="00041009">
        <w:rPr>
          <w:rFonts w:eastAsia="Times New Roman" w:cs="Times New Roman"/>
          <w:b w:val="0"/>
          <w:color w:val="000000"/>
          <w:szCs w:val="24"/>
          <w:shd w:val="clear" w:color="auto" w:fill="FFFFFF"/>
          <w:lang w:val="sr-Latn-ME"/>
        </w:rPr>
        <w:t xml:space="preserve"> </w:t>
      </w:r>
      <w:r w:rsidRPr="00041009">
        <w:rPr>
          <w:rFonts w:eastAsia="Times New Roman" w:cs="Times New Roman"/>
          <w:b w:val="0"/>
          <w:color w:val="000000"/>
          <w:szCs w:val="24"/>
          <w:shd w:val="clear" w:color="auto" w:fill="FFFFFF"/>
        </w:rPr>
        <w:t>su</w:t>
      </w:r>
      <w:r w:rsidRPr="00041009">
        <w:rPr>
          <w:rFonts w:eastAsia="Times New Roman" w:cs="Times New Roman"/>
          <w:b w:val="0"/>
          <w:color w:val="000000"/>
          <w:szCs w:val="24"/>
          <w:shd w:val="clear" w:color="auto" w:fill="FFFFFF"/>
          <w:lang w:val="sr-Latn-ME"/>
        </w:rPr>
        <w:t xml:space="preserve"> </w:t>
      </w:r>
      <w:r w:rsidRPr="00041009">
        <w:rPr>
          <w:rFonts w:eastAsia="Times New Roman" w:cs="Times New Roman"/>
          <w:b w:val="0"/>
          <w:color w:val="000000"/>
          <w:szCs w:val="24"/>
          <w:shd w:val="clear" w:color="auto" w:fill="FFFFFF"/>
        </w:rPr>
        <w:t>Slavi</w:t>
      </w:r>
      <w:r w:rsidRPr="00041009">
        <w:rPr>
          <w:rFonts w:eastAsia="Times New Roman" w:cs="Times New Roman"/>
          <w:b w:val="0"/>
          <w:color w:val="000000"/>
          <w:szCs w:val="24"/>
          <w:shd w:val="clear" w:color="auto" w:fill="FFFFFF"/>
          <w:lang w:val="sr-Latn-ME"/>
        </w:rPr>
        <w:t>š</w:t>
      </w:r>
      <w:r w:rsidRPr="00041009">
        <w:rPr>
          <w:rFonts w:eastAsia="Times New Roman" w:cs="Times New Roman"/>
          <w:b w:val="0"/>
          <w:color w:val="000000"/>
          <w:szCs w:val="24"/>
          <w:shd w:val="clear" w:color="auto" w:fill="FFFFFF"/>
        </w:rPr>
        <w:t>a</w:t>
      </w:r>
      <w:r w:rsidRPr="00041009">
        <w:rPr>
          <w:rFonts w:eastAsia="Times New Roman" w:cs="Times New Roman"/>
          <w:b w:val="0"/>
          <w:color w:val="000000"/>
          <w:szCs w:val="24"/>
          <w:shd w:val="clear" w:color="auto" w:fill="FFFFFF"/>
          <w:lang w:val="sr-Latn-ME"/>
        </w:rPr>
        <w:t xml:space="preserve"> Č</w:t>
      </w:r>
      <w:r w:rsidRPr="00041009">
        <w:rPr>
          <w:rFonts w:eastAsia="Times New Roman" w:cs="Times New Roman"/>
          <w:b w:val="0"/>
          <w:color w:val="000000"/>
          <w:szCs w:val="24"/>
          <w:shd w:val="clear" w:color="auto" w:fill="FFFFFF"/>
        </w:rPr>
        <w:t>urovi</w:t>
      </w:r>
      <w:r w:rsidRPr="00041009">
        <w:rPr>
          <w:rFonts w:eastAsia="Times New Roman" w:cs="Times New Roman"/>
          <w:b w:val="0"/>
          <w:color w:val="000000"/>
          <w:szCs w:val="24"/>
          <w:shd w:val="clear" w:color="auto" w:fill="FFFFFF"/>
          <w:lang w:val="sr-Latn-ME"/>
        </w:rPr>
        <w:t xml:space="preserve">ć, </w:t>
      </w:r>
      <w:r w:rsidRPr="00041009">
        <w:rPr>
          <w:rFonts w:eastAsia="Times New Roman" w:cs="Times New Roman"/>
          <w:b w:val="0"/>
          <w:color w:val="000000"/>
          <w:szCs w:val="24"/>
          <w:shd w:val="clear" w:color="auto" w:fill="FFFFFF"/>
        </w:rPr>
        <w:t>Ljubomir</w:t>
      </w:r>
      <w:r w:rsidRPr="00041009">
        <w:rPr>
          <w:rFonts w:eastAsia="Times New Roman" w:cs="Times New Roman"/>
          <w:b w:val="0"/>
          <w:color w:val="000000"/>
          <w:szCs w:val="24"/>
          <w:shd w:val="clear" w:color="auto" w:fill="FFFFFF"/>
          <w:lang w:val="sr-Latn-ME"/>
        </w:rPr>
        <w:t xml:space="preserve"> </w:t>
      </w:r>
      <w:r w:rsidRPr="00041009">
        <w:rPr>
          <w:rFonts w:eastAsia="Times New Roman" w:cs="Times New Roman"/>
          <w:b w:val="0"/>
          <w:color w:val="000000"/>
          <w:szCs w:val="24"/>
          <w:shd w:val="clear" w:color="auto" w:fill="FFFFFF"/>
        </w:rPr>
        <w:t>Bandovi</w:t>
      </w:r>
      <w:r w:rsidRPr="00041009">
        <w:rPr>
          <w:rFonts w:eastAsia="Times New Roman" w:cs="Times New Roman"/>
          <w:b w:val="0"/>
          <w:color w:val="000000"/>
          <w:szCs w:val="24"/>
          <w:shd w:val="clear" w:color="auto" w:fill="FFFFFF"/>
          <w:lang w:val="sr-Latn-ME"/>
        </w:rPr>
        <w:t xml:space="preserve">ć, </w:t>
      </w:r>
      <w:r w:rsidRPr="00041009">
        <w:rPr>
          <w:rFonts w:eastAsia="Times New Roman" w:cs="Times New Roman"/>
          <w:b w:val="0"/>
          <w:color w:val="000000"/>
          <w:szCs w:val="24"/>
          <w:shd w:val="clear" w:color="auto" w:fill="FFFFFF"/>
        </w:rPr>
        <w:t>Miodrag</w:t>
      </w:r>
      <w:r w:rsidRPr="00041009">
        <w:rPr>
          <w:rFonts w:eastAsia="Times New Roman" w:cs="Times New Roman"/>
          <w:b w:val="0"/>
          <w:color w:val="000000"/>
          <w:szCs w:val="24"/>
          <w:shd w:val="clear" w:color="auto" w:fill="FFFFFF"/>
          <w:lang w:val="sr-Latn-ME"/>
        </w:rPr>
        <w:t xml:space="preserve"> </w:t>
      </w:r>
      <w:r w:rsidRPr="00041009">
        <w:rPr>
          <w:rFonts w:eastAsia="Times New Roman" w:cs="Times New Roman"/>
          <w:b w:val="0"/>
          <w:color w:val="000000"/>
          <w:szCs w:val="24"/>
          <w:shd w:val="clear" w:color="auto" w:fill="FFFFFF"/>
        </w:rPr>
        <w:t>Radonji</w:t>
      </w:r>
      <w:r w:rsidRPr="00041009">
        <w:rPr>
          <w:rFonts w:eastAsia="Times New Roman" w:cs="Times New Roman"/>
          <w:b w:val="0"/>
          <w:color w:val="000000"/>
          <w:szCs w:val="24"/>
          <w:shd w:val="clear" w:color="auto" w:fill="FFFFFF"/>
          <w:lang w:val="sr-Latn-ME"/>
        </w:rPr>
        <w:t xml:space="preserve">ć, </w:t>
      </w:r>
      <w:r w:rsidRPr="00041009">
        <w:rPr>
          <w:rFonts w:eastAsia="Times New Roman" w:cs="Times New Roman"/>
          <w:b w:val="0"/>
          <w:color w:val="000000"/>
          <w:szCs w:val="24"/>
          <w:shd w:val="clear" w:color="auto" w:fill="FFFFFF"/>
        </w:rPr>
        <w:t>Nikola</w:t>
      </w:r>
      <w:r w:rsidRPr="00041009">
        <w:rPr>
          <w:rFonts w:eastAsia="Times New Roman" w:cs="Times New Roman"/>
          <w:b w:val="0"/>
          <w:color w:val="000000"/>
          <w:szCs w:val="24"/>
          <w:shd w:val="clear" w:color="auto" w:fill="FFFFFF"/>
          <w:lang w:val="sr-Latn-ME"/>
        </w:rPr>
        <w:t xml:space="preserve"> </w:t>
      </w:r>
      <w:r w:rsidRPr="00041009">
        <w:rPr>
          <w:rFonts w:eastAsia="Times New Roman" w:cs="Times New Roman"/>
          <w:b w:val="0"/>
          <w:color w:val="000000"/>
          <w:szCs w:val="24"/>
          <w:shd w:val="clear" w:color="auto" w:fill="FFFFFF"/>
        </w:rPr>
        <w:t>Kolja</w:t>
      </w:r>
      <w:r w:rsidRPr="00041009">
        <w:rPr>
          <w:rFonts w:eastAsia="Times New Roman" w:cs="Times New Roman"/>
          <w:b w:val="0"/>
          <w:color w:val="000000"/>
          <w:szCs w:val="24"/>
          <w:shd w:val="clear" w:color="auto" w:fill="FFFFFF"/>
          <w:lang w:val="sr-Latn-ME"/>
        </w:rPr>
        <w:t xml:space="preserve"> </w:t>
      </w:r>
      <w:r w:rsidRPr="00041009">
        <w:rPr>
          <w:rFonts w:eastAsia="Times New Roman" w:cs="Times New Roman"/>
          <w:b w:val="0"/>
          <w:color w:val="000000"/>
          <w:szCs w:val="24"/>
          <w:shd w:val="clear" w:color="auto" w:fill="FFFFFF"/>
        </w:rPr>
        <w:t>Pejakovi</w:t>
      </w:r>
      <w:r w:rsidRPr="00041009">
        <w:rPr>
          <w:rFonts w:eastAsia="Times New Roman" w:cs="Times New Roman"/>
          <w:b w:val="0"/>
          <w:color w:val="000000"/>
          <w:szCs w:val="24"/>
          <w:shd w:val="clear" w:color="auto" w:fill="FFFFFF"/>
          <w:lang w:val="sr-Latn-ME"/>
        </w:rPr>
        <w:t xml:space="preserve">ć </w:t>
      </w:r>
      <w:r w:rsidRPr="00041009">
        <w:rPr>
          <w:rFonts w:eastAsia="Times New Roman" w:cs="Times New Roman"/>
          <w:b w:val="0"/>
          <w:color w:val="000000"/>
          <w:szCs w:val="24"/>
          <w:shd w:val="clear" w:color="auto" w:fill="FFFFFF"/>
        </w:rPr>
        <w:t>i</w:t>
      </w:r>
      <w:r w:rsidRPr="00041009">
        <w:rPr>
          <w:rFonts w:eastAsia="Times New Roman" w:cs="Times New Roman"/>
          <w:b w:val="0"/>
          <w:color w:val="000000"/>
          <w:szCs w:val="24"/>
          <w:shd w:val="clear" w:color="auto" w:fill="FFFFFF"/>
          <w:lang w:val="sr-Latn-ME"/>
        </w:rPr>
        <w:t xml:space="preserve"> </w:t>
      </w:r>
      <w:r w:rsidRPr="00041009">
        <w:rPr>
          <w:rFonts w:eastAsia="Times New Roman" w:cs="Times New Roman"/>
          <w:b w:val="0"/>
          <w:color w:val="000000"/>
          <w:szCs w:val="24"/>
          <w:shd w:val="clear" w:color="auto" w:fill="FFFFFF"/>
        </w:rPr>
        <w:t>mnogi</w:t>
      </w:r>
      <w:r w:rsidRPr="00041009">
        <w:rPr>
          <w:rFonts w:eastAsia="Times New Roman" w:cs="Times New Roman"/>
          <w:b w:val="0"/>
          <w:color w:val="000000"/>
          <w:szCs w:val="24"/>
          <w:shd w:val="clear" w:color="auto" w:fill="FFFFFF"/>
          <w:lang w:val="sr-Latn-ME"/>
        </w:rPr>
        <w:t xml:space="preserve"> </w:t>
      </w:r>
      <w:r w:rsidRPr="00041009">
        <w:rPr>
          <w:rFonts w:eastAsia="Times New Roman" w:cs="Times New Roman"/>
          <w:b w:val="0"/>
          <w:color w:val="000000"/>
          <w:szCs w:val="24"/>
          <w:shd w:val="clear" w:color="auto" w:fill="FFFFFF"/>
        </w:rPr>
        <w:t>drugi</w:t>
      </w:r>
      <w:r w:rsidRPr="00041009">
        <w:rPr>
          <w:rFonts w:eastAsia="Times New Roman" w:cs="Times New Roman"/>
          <w:b w:val="0"/>
          <w:color w:val="000000"/>
          <w:szCs w:val="24"/>
          <w:shd w:val="clear" w:color="auto" w:fill="FFFFFF"/>
          <w:lang w:val="sr-Latn-ME"/>
        </w:rPr>
        <w:t xml:space="preserve">. </w:t>
      </w:r>
      <w:r w:rsidRPr="00041009">
        <w:rPr>
          <w:rFonts w:eastAsia="Times New Roman" w:cs="Times New Roman"/>
          <w:b w:val="0"/>
          <w:color w:val="000000"/>
          <w:szCs w:val="24"/>
          <w:shd w:val="clear" w:color="auto" w:fill="FFFFFF"/>
        </w:rPr>
        <w:t>Na setu je angažovano preko 1000 statista iz Nikšića i iznajmljeno preko 50 starih vozila. Gradska tvrđava Bedem, šetalište Alekse Backovića, Trg slobode, Velimlje, Grahovo, samo su neke od lokacija na kojima je serija snimana.</w:t>
      </w:r>
      <w:bookmarkEnd w:id="32"/>
      <w:bookmarkEnd w:id="33"/>
      <w:bookmarkEnd w:id="34"/>
      <w:r w:rsidRPr="00041009">
        <w:rPr>
          <w:rFonts w:eastAsia="Times New Roman" w:cs="Times New Roman"/>
          <w:b w:val="0"/>
          <w:color w:val="000000"/>
          <w:szCs w:val="24"/>
          <w:shd w:val="clear" w:color="auto" w:fill="FFFFFF"/>
        </w:rPr>
        <w:t xml:space="preserve"> </w:t>
      </w:r>
    </w:p>
    <w:p w14:paraId="6AE3F739" w14:textId="1F16BFF1" w:rsidR="00FA390C" w:rsidRPr="00041009" w:rsidRDefault="00FA390C" w:rsidP="00A541DF">
      <w:pPr>
        <w:shd w:val="clear" w:color="auto" w:fill="FFFFFF"/>
        <w:spacing w:after="0" w:line="240" w:lineRule="auto"/>
        <w:jc w:val="both"/>
        <w:rPr>
          <w:rFonts w:ascii="Times New Roman" w:eastAsia="Times New Roman" w:hAnsi="Times New Roman" w:cs="Times New Roman"/>
          <w:color w:val="050505"/>
          <w:sz w:val="24"/>
          <w:szCs w:val="24"/>
        </w:rPr>
      </w:pPr>
    </w:p>
    <w:p w14:paraId="62C11AEC" w14:textId="77777777" w:rsidR="00306CAA" w:rsidRPr="00041009" w:rsidRDefault="00306CAA" w:rsidP="00306CAA">
      <w:pPr>
        <w:shd w:val="clear" w:color="auto" w:fill="FFFFFF"/>
        <w:spacing w:after="0" w:line="240" w:lineRule="auto"/>
        <w:rPr>
          <w:rFonts w:ascii="Times New Roman" w:eastAsia="Times New Roman" w:hAnsi="Times New Roman" w:cs="Times New Roman"/>
          <w:color w:val="050505"/>
          <w:sz w:val="24"/>
          <w:szCs w:val="24"/>
        </w:rPr>
      </w:pPr>
    </w:p>
    <w:p w14:paraId="6106CE8B" w14:textId="07413140" w:rsidR="0029705B" w:rsidRPr="00041009" w:rsidRDefault="001149DB" w:rsidP="001149DB">
      <w:pPr>
        <w:pStyle w:val="Heading2"/>
        <w:numPr>
          <w:ilvl w:val="0"/>
          <w:numId w:val="0"/>
        </w:numPr>
        <w:rPr>
          <w:rFonts w:cs="Times New Roman"/>
          <w:szCs w:val="24"/>
          <w:lang w:val="sr-Latn-ME"/>
        </w:rPr>
      </w:pPr>
      <w:bookmarkStart w:id="35" w:name="_Toc193180588"/>
      <w:r w:rsidRPr="00041009">
        <w:rPr>
          <w:rFonts w:cs="Times New Roman"/>
          <w:szCs w:val="24"/>
          <w:lang w:val="sr-Latn-ME"/>
        </w:rPr>
        <w:t>3.20 “Bedem Fest</w:t>
      </w:r>
      <w:r w:rsidR="00306CAA" w:rsidRPr="00041009">
        <w:rPr>
          <w:rFonts w:cs="Times New Roman"/>
          <w:szCs w:val="24"/>
          <w:lang w:val="sr-Latn-ME"/>
        </w:rPr>
        <w:t>“</w:t>
      </w:r>
      <w:r w:rsidR="009C442F" w:rsidRPr="00041009">
        <w:rPr>
          <w:rFonts w:cs="Times New Roman"/>
          <w:szCs w:val="24"/>
          <w:lang w:val="sr-Latn-ME"/>
        </w:rPr>
        <w:t xml:space="preserve"> </w:t>
      </w:r>
      <w:r w:rsidRPr="00041009">
        <w:rPr>
          <w:rFonts w:cs="Times New Roman"/>
          <w:szCs w:val="24"/>
          <w:lang w:val="sr-Latn-ME"/>
        </w:rPr>
        <w:t>avgust</w:t>
      </w:r>
      <w:bookmarkEnd w:id="35"/>
    </w:p>
    <w:p w14:paraId="686F6D2D" w14:textId="77777777" w:rsidR="001149DB" w:rsidRPr="00041009" w:rsidRDefault="001149DB" w:rsidP="001149DB">
      <w:pPr>
        <w:pStyle w:val="Heading2"/>
        <w:numPr>
          <w:ilvl w:val="0"/>
          <w:numId w:val="0"/>
        </w:numPr>
        <w:rPr>
          <w:rFonts w:eastAsiaTheme="minorHAnsi" w:cs="Times New Roman"/>
          <w:b w:val="0"/>
          <w:szCs w:val="24"/>
          <w:lang w:val="sr-Latn-ME"/>
        </w:rPr>
      </w:pPr>
    </w:p>
    <w:p w14:paraId="4931C45A" w14:textId="63065BC6" w:rsidR="00C4661D" w:rsidRDefault="001149DB" w:rsidP="002B1D31">
      <w:pPr>
        <w:pStyle w:val="Heading2"/>
        <w:numPr>
          <w:ilvl w:val="0"/>
          <w:numId w:val="0"/>
        </w:numPr>
        <w:jc w:val="both"/>
        <w:rPr>
          <w:rFonts w:cs="Times New Roman"/>
          <w:szCs w:val="24"/>
        </w:rPr>
      </w:pPr>
      <w:bookmarkStart w:id="36" w:name="_Toc192842105"/>
      <w:bookmarkStart w:id="37" w:name="_Toc193094658"/>
      <w:bookmarkStart w:id="38" w:name="_Toc193180589"/>
      <w:r w:rsidRPr="00041009">
        <w:rPr>
          <w:rFonts w:eastAsiaTheme="minorHAnsi" w:cs="Times New Roman"/>
          <w:b w:val="0"/>
          <w:szCs w:val="24"/>
        </w:rPr>
        <w:t>Ovogodišnje</w:t>
      </w:r>
      <w:r w:rsidR="002B1D31">
        <w:rPr>
          <w:rFonts w:eastAsiaTheme="minorHAnsi" w:cs="Times New Roman"/>
          <w:b w:val="0"/>
          <w:szCs w:val="24"/>
        </w:rPr>
        <w:t xml:space="preserve"> 15</w:t>
      </w:r>
      <w:r w:rsidRPr="00041009">
        <w:rPr>
          <w:rFonts w:eastAsiaTheme="minorHAnsi" w:cs="Times New Roman"/>
          <w:b w:val="0"/>
          <w:szCs w:val="24"/>
        </w:rPr>
        <w:t xml:space="preserve"> izdanje tradicionalnog Bedem festa održano je od  22. do 24. avgusta na tvrđavi. Regionalno poznati izvođači privukli su veliki broj posjetilaca, a TO Nikšić je i ove godine bila jedan od partnera festivala.</w:t>
      </w:r>
      <w:bookmarkEnd w:id="38"/>
      <w:r w:rsidRPr="00041009">
        <w:rPr>
          <w:rFonts w:eastAsiaTheme="minorHAnsi" w:cs="Times New Roman"/>
          <w:b w:val="0"/>
          <w:szCs w:val="24"/>
        </w:rPr>
        <w:t xml:space="preserve"> </w:t>
      </w:r>
      <w:bookmarkEnd w:id="36"/>
      <w:bookmarkEnd w:id="37"/>
    </w:p>
    <w:p w14:paraId="18952459" w14:textId="32DEA6B9" w:rsidR="00C4661D" w:rsidRDefault="00C4661D" w:rsidP="001149DB">
      <w:pPr>
        <w:rPr>
          <w:rFonts w:ascii="Times New Roman" w:hAnsi="Times New Roman" w:cs="Times New Roman"/>
          <w:sz w:val="24"/>
          <w:szCs w:val="24"/>
        </w:rPr>
      </w:pPr>
    </w:p>
    <w:p w14:paraId="533073AF" w14:textId="284CFB49" w:rsidR="007178AE" w:rsidRPr="00041009" w:rsidRDefault="007178AE" w:rsidP="001149DB">
      <w:pPr>
        <w:rPr>
          <w:rFonts w:ascii="Times New Roman" w:hAnsi="Times New Roman" w:cs="Times New Roman"/>
          <w:sz w:val="24"/>
          <w:szCs w:val="24"/>
        </w:rPr>
      </w:pPr>
    </w:p>
    <w:p w14:paraId="18135081" w14:textId="0EE8A4FD" w:rsidR="00F212F3" w:rsidRPr="00041009" w:rsidRDefault="002A0E3E" w:rsidP="002A0E3E">
      <w:pPr>
        <w:pStyle w:val="Heading2"/>
        <w:numPr>
          <w:ilvl w:val="0"/>
          <w:numId w:val="0"/>
        </w:numPr>
        <w:rPr>
          <w:rFonts w:cs="Times New Roman"/>
          <w:szCs w:val="24"/>
          <w:lang w:val="sr-Latn-ME"/>
        </w:rPr>
      </w:pPr>
      <w:bookmarkStart w:id="39" w:name="_Toc193180590"/>
      <w:r w:rsidRPr="00041009">
        <w:rPr>
          <w:rFonts w:cs="Times New Roman"/>
          <w:szCs w:val="24"/>
          <w:lang w:val="sr-Latn-ME"/>
        </w:rPr>
        <w:t>3.21 “Memorijalni turnir Žarko Varajić“ basket 3x3</w:t>
      </w:r>
      <w:r w:rsidR="00227EAC" w:rsidRPr="00041009">
        <w:rPr>
          <w:rFonts w:cs="Times New Roman"/>
          <w:szCs w:val="24"/>
          <w:lang w:val="sr-Latn-ME"/>
        </w:rPr>
        <w:t xml:space="preserve">, </w:t>
      </w:r>
      <w:r w:rsidRPr="00041009">
        <w:rPr>
          <w:rFonts w:cs="Times New Roman"/>
          <w:szCs w:val="24"/>
          <w:lang w:val="sr-Latn-ME"/>
        </w:rPr>
        <w:t>avgust</w:t>
      </w:r>
      <w:bookmarkEnd w:id="39"/>
    </w:p>
    <w:p w14:paraId="0E0E270D" w14:textId="076818DF" w:rsidR="002A0E3E" w:rsidRPr="00041009" w:rsidRDefault="002A0E3E" w:rsidP="002A0E3E">
      <w:pPr>
        <w:rPr>
          <w:rFonts w:ascii="Times New Roman" w:hAnsi="Times New Roman" w:cs="Times New Roman"/>
          <w:sz w:val="24"/>
          <w:szCs w:val="24"/>
          <w:lang w:val="sr-Latn-ME"/>
        </w:rPr>
      </w:pPr>
    </w:p>
    <w:p w14:paraId="3F8ED032" w14:textId="3A7FF2C6" w:rsidR="002A0E3E" w:rsidRPr="00041009" w:rsidRDefault="002A0E3E" w:rsidP="00C4661D">
      <w:pPr>
        <w:spacing w:after="0"/>
        <w:jc w:val="both"/>
        <w:rPr>
          <w:rFonts w:ascii="Times New Roman" w:hAnsi="Times New Roman" w:cs="Times New Roman"/>
          <w:color w:val="050505"/>
          <w:sz w:val="24"/>
          <w:szCs w:val="24"/>
          <w:shd w:val="clear" w:color="auto" w:fill="FFFFFF"/>
          <w:lang w:val="sr-Latn-ME"/>
        </w:rPr>
      </w:pPr>
      <w:r w:rsidRPr="00041009">
        <w:rPr>
          <w:rFonts w:ascii="Times New Roman" w:hAnsi="Times New Roman" w:cs="Times New Roman"/>
          <w:color w:val="050505"/>
          <w:sz w:val="24"/>
          <w:szCs w:val="24"/>
          <w:shd w:val="clear" w:color="auto" w:fill="FFFFFF"/>
          <w:lang w:val="sr-Latn-ME"/>
        </w:rPr>
        <w:t>Ž</w:t>
      </w:r>
      <w:r w:rsidRPr="00041009">
        <w:rPr>
          <w:rFonts w:ascii="Times New Roman" w:hAnsi="Times New Roman" w:cs="Times New Roman"/>
          <w:color w:val="050505"/>
          <w:sz w:val="24"/>
          <w:szCs w:val="24"/>
          <w:shd w:val="clear" w:color="auto" w:fill="FFFFFF"/>
        </w:rPr>
        <w:t>arko</w:t>
      </w:r>
      <w:r w:rsidRPr="00041009">
        <w:rPr>
          <w:rFonts w:ascii="Times New Roman" w:hAnsi="Times New Roman" w:cs="Times New Roman"/>
          <w:color w:val="050505"/>
          <w:sz w:val="24"/>
          <w:szCs w:val="24"/>
          <w:shd w:val="clear" w:color="auto" w:fill="FFFFFF"/>
          <w:lang w:val="sr-Latn-ME"/>
        </w:rPr>
        <w:t xml:space="preserve"> </w:t>
      </w:r>
      <w:r w:rsidRPr="00041009">
        <w:rPr>
          <w:rFonts w:ascii="Times New Roman" w:hAnsi="Times New Roman" w:cs="Times New Roman"/>
          <w:color w:val="050505"/>
          <w:sz w:val="24"/>
          <w:szCs w:val="24"/>
          <w:shd w:val="clear" w:color="auto" w:fill="FFFFFF"/>
        </w:rPr>
        <w:t>Varaji</w:t>
      </w:r>
      <w:r w:rsidRPr="00041009">
        <w:rPr>
          <w:rFonts w:ascii="Times New Roman" w:hAnsi="Times New Roman" w:cs="Times New Roman"/>
          <w:color w:val="050505"/>
          <w:sz w:val="24"/>
          <w:szCs w:val="24"/>
          <w:shd w:val="clear" w:color="auto" w:fill="FFFFFF"/>
          <w:lang w:val="sr-Latn-ME"/>
        </w:rPr>
        <w:t xml:space="preserve">ć </w:t>
      </w:r>
      <w:r w:rsidRPr="00041009">
        <w:rPr>
          <w:rFonts w:ascii="Times New Roman" w:hAnsi="Times New Roman" w:cs="Times New Roman"/>
          <w:color w:val="050505"/>
          <w:sz w:val="24"/>
          <w:szCs w:val="24"/>
          <w:shd w:val="clear" w:color="auto" w:fill="FFFFFF"/>
        </w:rPr>
        <w:t>je</w:t>
      </w:r>
      <w:r w:rsidRPr="00041009">
        <w:rPr>
          <w:rFonts w:ascii="Times New Roman" w:hAnsi="Times New Roman" w:cs="Times New Roman"/>
          <w:color w:val="050505"/>
          <w:sz w:val="24"/>
          <w:szCs w:val="24"/>
          <w:shd w:val="clear" w:color="auto" w:fill="FFFFFF"/>
          <w:lang w:val="sr-Latn-ME"/>
        </w:rPr>
        <w:t xml:space="preserve"> </w:t>
      </w:r>
      <w:r w:rsidRPr="00041009">
        <w:rPr>
          <w:rFonts w:ascii="Times New Roman" w:hAnsi="Times New Roman" w:cs="Times New Roman"/>
          <w:color w:val="050505"/>
          <w:sz w:val="24"/>
          <w:szCs w:val="24"/>
          <w:shd w:val="clear" w:color="auto" w:fill="FFFFFF"/>
        </w:rPr>
        <w:t>legendarni</w:t>
      </w:r>
      <w:r w:rsidRPr="00041009">
        <w:rPr>
          <w:rFonts w:ascii="Times New Roman" w:hAnsi="Times New Roman" w:cs="Times New Roman"/>
          <w:color w:val="050505"/>
          <w:sz w:val="24"/>
          <w:szCs w:val="24"/>
          <w:shd w:val="clear" w:color="auto" w:fill="FFFFFF"/>
          <w:lang w:val="sr-Latn-ME"/>
        </w:rPr>
        <w:t xml:space="preserve"> </w:t>
      </w:r>
      <w:r w:rsidRPr="00041009">
        <w:rPr>
          <w:rFonts w:ascii="Times New Roman" w:hAnsi="Times New Roman" w:cs="Times New Roman"/>
          <w:color w:val="050505"/>
          <w:sz w:val="24"/>
          <w:szCs w:val="24"/>
          <w:shd w:val="clear" w:color="auto" w:fill="FFFFFF"/>
        </w:rPr>
        <w:t>jugoslovenski</w:t>
      </w:r>
      <w:r w:rsidRPr="00041009">
        <w:rPr>
          <w:rFonts w:ascii="Times New Roman" w:hAnsi="Times New Roman" w:cs="Times New Roman"/>
          <w:color w:val="050505"/>
          <w:sz w:val="24"/>
          <w:szCs w:val="24"/>
          <w:shd w:val="clear" w:color="auto" w:fill="FFFFFF"/>
          <w:lang w:val="sr-Latn-ME"/>
        </w:rPr>
        <w:t xml:space="preserve"> </w:t>
      </w:r>
      <w:r w:rsidRPr="00041009">
        <w:rPr>
          <w:rFonts w:ascii="Times New Roman" w:hAnsi="Times New Roman" w:cs="Times New Roman"/>
          <w:color w:val="050505"/>
          <w:sz w:val="24"/>
          <w:szCs w:val="24"/>
          <w:shd w:val="clear" w:color="auto" w:fill="FFFFFF"/>
        </w:rPr>
        <w:t>ko</w:t>
      </w:r>
      <w:r w:rsidRPr="00041009">
        <w:rPr>
          <w:rFonts w:ascii="Times New Roman" w:hAnsi="Times New Roman" w:cs="Times New Roman"/>
          <w:color w:val="050505"/>
          <w:sz w:val="24"/>
          <w:szCs w:val="24"/>
          <w:shd w:val="clear" w:color="auto" w:fill="FFFFFF"/>
          <w:lang w:val="sr-Latn-ME"/>
        </w:rPr>
        <w:t>š</w:t>
      </w:r>
      <w:r w:rsidRPr="00041009">
        <w:rPr>
          <w:rFonts w:ascii="Times New Roman" w:hAnsi="Times New Roman" w:cs="Times New Roman"/>
          <w:color w:val="050505"/>
          <w:sz w:val="24"/>
          <w:szCs w:val="24"/>
          <w:shd w:val="clear" w:color="auto" w:fill="FFFFFF"/>
        </w:rPr>
        <w:t>arka</w:t>
      </w:r>
      <w:r w:rsidRPr="00041009">
        <w:rPr>
          <w:rFonts w:ascii="Times New Roman" w:hAnsi="Times New Roman" w:cs="Times New Roman"/>
          <w:color w:val="050505"/>
          <w:sz w:val="24"/>
          <w:szCs w:val="24"/>
          <w:shd w:val="clear" w:color="auto" w:fill="FFFFFF"/>
          <w:lang w:val="sr-Latn-ME"/>
        </w:rPr>
        <w:t xml:space="preserve">š, </w:t>
      </w:r>
      <w:r w:rsidRPr="00041009">
        <w:rPr>
          <w:rFonts w:ascii="Times New Roman" w:hAnsi="Times New Roman" w:cs="Times New Roman"/>
          <w:color w:val="050505"/>
          <w:sz w:val="24"/>
          <w:szCs w:val="24"/>
          <w:shd w:val="clear" w:color="auto" w:fill="FFFFFF"/>
        </w:rPr>
        <w:t>koji</w:t>
      </w:r>
      <w:r w:rsidRPr="00041009">
        <w:rPr>
          <w:rFonts w:ascii="Times New Roman" w:hAnsi="Times New Roman" w:cs="Times New Roman"/>
          <w:color w:val="050505"/>
          <w:sz w:val="24"/>
          <w:szCs w:val="24"/>
          <w:shd w:val="clear" w:color="auto" w:fill="FFFFFF"/>
          <w:lang w:val="sr-Latn-ME"/>
        </w:rPr>
        <w:t xml:space="preserve"> </w:t>
      </w:r>
      <w:r w:rsidRPr="00041009">
        <w:rPr>
          <w:rFonts w:ascii="Times New Roman" w:hAnsi="Times New Roman" w:cs="Times New Roman"/>
          <w:color w:val="050505"/>
          <w:sz w:val="24"/>
          <w:szCs w:val="24"/>
          <w:shd w:val="clear" w:color="auto" w:fill="FFFFFF"/>
        </w:rPr>
        <w:t>je</w:t>
      </w:r>
      <w:r w:rsidRPr="00041009">
        <w:rPr>
          <w:rFonts w:ascii="Times New Roman" w:hAnsi="Times New Roman" w:cs="Times New Roman"/>
          <w:color w:val="050505"/>
          <w:sz w:val="24"/>
          <w:szCs w:val="24"/>
          <w:shd w:val="clear" w:color="auto" w:fill="FFFFFF"/>
          <w:lang w:val="sr-Latn-ME"/>
        </w:rPr>
        <w:t xml:space="preserve"> </w:t>
      </w:r>
      <w:r w:rsidRPr="00041009">
        <w:rPr>
          <w:rFonts w:ascii="Times New Roman" w:hAnsi="Times New Roman" w:cs="Times New Roman"/>
          <w:color w:val="050505"/>
          <w:sz w:val="24"/>
          <w:szCs w:val="24"/>
          <w:shd w:val="clear" w:color="auto" w:fill="FFFFFF"/>
        </w:rPr>
        <w:t>ro</w:t>
      </w:r>
      <w:r w:rsidRPr="00041009">
        <w:rPr>
          <w:rFonts w:ascii="Times New Roman" w:hAnsi="Times New Roman" w:cs="Times New Roman"/>
          <w:color w:val="050505"/>
          <w:sz w:val="24"/>
          <w:szCs w:val="24"/>
          <w:shd w:val="clear" w:color="auto" w:fill="FFFFFF"/>
          <w:lang w:val="sr-Latn-ME"/>
        </w:rPr>
        <w:t>đ</w:t>
      </w:r>
      <w:r w:rsidRPr="00041009">
        <w:rPr>
          <w:rFonts w:ascii="Times New Roman" w:hAnsi="Times New Roman" w:cs="Times New Roman"/>
          <w:color w:val="050505"/>
          <w:sz w:val="24"/>
          <w:szCs w:val="24"/>
          <w:shd w:val="clear" w:color="auto" w:fill="FFFFFF"/>
        </w:rPr>
        <w:t>en</w:t>
      </w:r>
      <w:r w:rsidRPr="00041009">
        <w:rPr>
          <w:rFonts w:ascii="Times New Roman" w:hAnsi="Times New Roman" w:cs="Times New Roman"/>
          <w:color w:val="050505"/>
          <w:sz w:val="24"/>
          <w:szCs w:val="24"/>
          <w:shd w:val="clear" w:color="auto" w:fill="FFFFFF"/>
          <w:lang w:val="sr-Latn-ME"/>
        </w:rPr>
        <w:t xml:space="preserve"> </w:t>
      </w:r>
      <w:r w:rsidRPr="00041009">
        <w:rPr>
          <w:rFonts w:ascii="Times New Roman" w:hAnsi="Times New Roman" w:cs="Times New Roman"/>
          <w:color w:val="050505"/>
          <w:sz w:val="24"/>
          <w:szCs w:val="24"/>
          <w:shd w:val="clear" w:color="auto" w:fill="FFFFFF"/>
        </w:rPr>
        <w:t>u</w:t>
      </w:r>
      <w:r w:rsidRPr="00041009">
        <w:rPr>
          <w:rFonts w:ascii="Times New Roman" w:hAnsi="Times New Roman" w:cs="Times New Roman"/>
          <w:color w:val="050505"/>
          <w:sz w:val="24"/>
          <w:szCs w:val="24"/>
          <w:shd w:val="clear" w:color="auto" w:fill="FFFFFF"/>
          <w:lang w:val="sr-Latn-ME"/>
        </w:rPr>
        <w:t xml:space="preserve"> </w:t>
      </w:r>
      <w:r w:rsidRPr="00041009">
        <w:rPr>
          <w:rFonts w:ascii="Times New Roman" w:hAnsi="Times New Roman" w:cs="Times New Roman"/>
          <w:color w:val="050505"/>
          <w:sz w:val="24"/>
          <w:szCs w:val="24"/>
          <w:shd w:val="clear" w:color="auto" w:fill="FFFFFF"/>
        </w:rPr>
        <w:t>Nik</w:t>
      </w:r>
      <w:r w:rsidRPr="00041009">
        <w:rPr>
          <w:rFonts w:ascii="Times New Roman" w:hAnsi="Times New Roman" w:cs="Times New Roman"/>
          <w:color w:val="050505"/>
          <w:sz w:val="24"/>
          <w:szCs w:val="24"/>
          <w:shd w:val="clear" w:color="auto" w:fill="FFFFFF"/>
          <w:lang w:val="sr-Latn-ME"/>
        </w:rPr>
        <w:t>š</w:t>
      </w:r>
      <w:r w:rsidRPr="00041009">
        <w:rPr>
          <w:rFonts w:ascii="Times New Roman" w:hAnsi="Times New Roman" w:cs="Times New Roman"/>
          <w:color w:val="050505"/>
          <w:sz w:val="24"/>
          <w:szCs w:val="24"/>
          <w:shd w:val="clear" w:color="auto" w:fill="FFFFFF"/>
        </w:rPr>
        <w:t>i</w:t>
      </w:r>
      <w:r w:rsidRPr="00041009">
        <w:rPr>
          <w:rFonts w:ascii="Times New Roman" w:hAnsi="Times New Roman" w:cs="Times New Roman"/>
          <w:color w:val="050505"/>
          <w:sz w:val="24"/>
          <w:szCs w:val="24"/>
          <w:shd w:val="clear" w:color="auto" w:fill="FFFFFF"/>
          <w:lang w:val="sr-Latn-ME"/>
        </w:rPr>
        <w:t>ć</w:t>
      </w:r>
      <w:r w:rsidRPr="00041009">
        <w:rPr>
          <w:rFonts w:ascii="Times New Roman" w:hAnsi="Times New Roman" w:cs="Times New Roman"/>
          <w:color w:val="050505"/>
          <w:sz w:val="24"/>
          <w:szCs w:val="24"/>
          <w:shd w:val="clear" w:color="auto" w:fill="FFFFFF"/>
        </w:rPr>
        <w:t>u</w:t>
      </w:r>
      <w:r w:rsidRPr="00041009">
        <w:rPr>
          <w:rFonts w:ascii="Times New Roman" w:hAnsi="Times New Roman" w:cs="Times New Roman"/>
          <w:color w:val="050505"/>
          <w:sz w:val="24"/>
          <w:szCs w:val="24"/>
          <w:shd w:val="clear" w:color="auto" w:fill="FFFFFF"/>
          <w:lang w:val="sr-Latn-ME"/>
        </w:rPr>
        <w:t xml:space="preserve">. </w:t>
      </w:r>
      <w:r w:rsidRPr="00041009">
        <w:rPr>
          <w:rFonts w:ascii="Times New Roman" w:hAnsi="Times New Roman" w:cs="Times New Roman"/>
          <w:color w:val="050505"/>
          <w:sz w:val="24"/>
          <w:szCs w:val="24"/>
          <w:shd w:val="clear" w:color="auto" w:fill="FFFFFF"/>
        </w:rPr>
        <w:t>Turisti</w:t>
      </w:r>
      <w:r w:rsidRPr="00041009">
        <w:rPr>
          <w:rFonts w:ascii="Times New Roman" w:hAnsi="Times New Roman" w:cs="Times New Roman"/>
          <w:color w:val="050505"/>
          <w:sz w:val="24"/>
          <w:szCs w:val="24"/>
          <w:shd w:val="clear" w:color="auto" w:fill="FFFFFF"/>
          <w:lang w:val="sr-Latn-ME"/>
        </w:rPr>
        <w:t>č</w:t>
      </w:r>
      <w:r w:rsidRPr="00041009">
        <w:rPr>
          <w:rFonts w:ascii="Times New Roman" w:hAnsi="Times New Roman" w:cs="Times New Roman"/>
          <w:color w:val="050505"/>
          <w:sz w:val="24"/>
          <w:szCs w:val="24"/>
          <w:shd w:val="clear" w:color="auto" w:fill="FFFFFF"/>
        </w:rPr>
        <w:t>ka</w:t>
      </w:r>
      <w:r w:rsidRPr="00041009">
        <w:rPr>
          <w:rFonts w:ascii="Times New Roman" w:hAnsi="Times New Roman" w:cs="Times New Roman"/>
          <w:color w:val="050505"/>
          <w:sz w:val="24"/>
          <w:szCs w:val="24"/>
          <w:shd w:val="clear" w:color="auto" w:fill="FFFFFF"/>
          <w:lang w:val="sr-Latn-ME"/>
        </w:rPr>
        <w:t xml:space="preserve"> </w:t>
      </w:r>
      <w:r w:rsidRPr="00041009">
        <w:rPr>
          <w:rFonts w:ascii="Times New Roman" w:hAnsi="Times New Roman" w:cs="Times New Roman"/>
          <w:color w:val="050505"/>
          <w:sz w:val="24"/>
          <w:szCs w:val="24"/>
          <w:shd w:val="clear" w:color="auto" w:fill="FFFFFF"/>
        </w:rPr>
        <w:t>organizacija</w:t>
      </w:r>
      <w:r w:rsidRPr="00041009">
        <w:rPr>
          <w:rFonts w:ascii="Times New Roman" w:hAnsi="Times New Roman" w:cs="Times New Roman"/>
          <w:color w:val="050505"/>
          <w:sz w:val="24"/>
          <w:szCs w:val="24"/>
          <w:shd w:val="clear" w:color="auto" w:fill="FFFFFF"/>
          <w:lang w:val="sr-Latn-ME"/>
        </w:rPr>
        <w:t xml:space="preserve"> </w:t>
      </w:r>
      <w:r w:rsidRPr="00041009">
        <w:rPr>
          <w:rFonts w:ascii="Times New Roman" w:hAnsi="Times New Roman" w:cs="Times New Roman"/>
          <w:color w:val="050505"/>
          <w:sz w:val="24"/>
          <w:szCs w:val="24"/>
          <w:shd w:val="clear" w:color="auto" w:fill="FFFFFF"/>
        </w:rPr>
        <w:t>Nik</w:t>
      </w:r>
      <w:r w:rsidRPr="00041009">
        <w:rPr>
          <w:rFonts w:ascii="Times New Roman" w:hAnsi="Times New Roman" w:cs="Times New Roman"/>
          <w:color w:val="050505"/>
          <w:sz w:val="24"/>
          <w:szCs w:val="24"/>
          <w:shd w:val="clear" w:color="auto" w:fill="FFFFFF"/>
          <w:lang w:val="sr-Latn-ME"/>
        </w:rPr>
        <w:t>š</w:t>
      </w:r>
      <w:r w:rsidRPr="00041009">
        <w:rPr>
          <w:rFonts w:ascii="Times New Roman" w:hAnsi="Times New Roman" w:cs="Times New Roman"/>
          <w:color w:val="050505"/>
          <w:sz w:val="24"/>
          <w:szCs w:val="24"/>
          <w:shd w:val="clear" w:color="auto" w:fill="FFFFFF"/>
        </w:rPr>
        <w:t>i</w:t>
      </w:r>
      <w:r w:rsidRPr="00041009">
        <w:rPr>
          <w:rFonts w:ascii="Times New Roman" w:hAnsi="Times New Roman" w:cs="Times New Roman"/>
          <w:color w:val="050505"/>
          <w:sz w:val="24"/>
          <w:szCs w:val="24"/>
          <w:shd w:val="clear" w:color="auto" w:fill="FFFFFF"/>
          <w:lang w:val="sr-Latn-ME"/>
        </w:rPr>
        <w:t xml:space="preserve">ć, </w:t>
      </w:r>
      <w:r w:rsidRPr="00041009">
        <w:rPr>
          <w:rFonts w:ascii="Times New Roman" w:hAnsi="Times New Roman" w:cs="Times New Roman"/>
          <w:color w:val="050505"/>
          <w:sz w:val="24"/>
          <w:szCs w:val="24"/>
          <w:shd w:val="clear" w:color="auto" w:fill="FFFFFF"/>
        </w:rPr>
        <w:t>je</w:t>
      </w:r>
      <w:r w:rsidRPr="00041009">
        <w:rPr>
          <w:rFonts w:ascii="Times New Roman" w:hAnsi="Times New Roman" w:cs="Times New Roman"/>
          <w:color w:val="050505"/>
          <w:sz w:val="24"/>
          <w:szCs w:val="24"/>
          <w:shd w:val="clear" w:color="auto" w:fill="FFFFFF"/>
          <w:lang w:val="sr-Latn-ME"/>
        </w:rPr>
        <w:t xml:space="preserve"> </w:t>
      </w:r>
      <w:r w:rsidRPr="00041009">
        <w:rPr>
          <w:rFonts w:ascii="Times New Roman" w:hAnsi="Times New Roman" w:cs="Times New Roman"/>
          <w:color w:val="050505"/>
          <w:sz w:val="24"/>
          <w:szCs w:val="24"/>
          <w:shd w:val="clear" w:color="auto" w:fill="FFFFFF"/>
        </w:rPr>
        <w:t>u</w:t>
      </w:r>
      <w:r w:rsidRPr="00041009">
        <w:rPr>
          <w:rFonts w:ascii="Times New Roman" w:hAnsi="Times New Roman" w:cs="Times New Roman"/>
          <w:color w:val="050505"/>
          <w:sz w:val="24"/>
          <w:szCs w:val="24"/>
          <w:shd w:val="clear" w:color="auto" w:fill="FFFFFF"/>
          <w:lang w:val="sr-Latn-ME"/>
        </w:rPr>
        <w:t xml:space="preserve"> </w:t>
      </w:r>
      <w:r w:rsidRPr="00041009">
        <w:rPr>
          <w:rFonts w:ascii="Times New Roman" w:hAnsi="Times New Roman" w:cs="Times New Roman"/>
          <w:color w:val="050505"/>
          <w:sz w:val="24"/>
          <w:szCs w:val="24"/>
          <w:shd w:val="clear" w:color="auto" w:fill="FFFFFF"/>
        </w:rPr>
        <w:t>saradnji</w:t>
      </w:r>
      <w:r w:rsidRPr="00041009">
        <w:rPr>
          <w:rFonts w:ascii="Times New Roman" w:hAnsi="Times New Roman" w:cs="Times New Roman"/>
          <w:color w:val="050505"/>
          <w:sz w:val="24"/>
          <w:szCs w:val="24"/>
          <w:shd w:val="clear" w:color="auto" w:fill="FFFFFF"/>
          <w:lang w:val="sr-Latn-ME"/>
        </w:rPr>
        <w:t xml:space="preserve"> </w:t>
      </w:r>
      <w:r w:rsidRPr="00041009">
        <w:rPr>
          <w:rFonts w:ascii="Times New Roman" w:hAnsi="Times New Roman" w:cs="Times New Roman"/>
          <w:color w:val="050505"/>
          <w:sz w:val="24"/>
          <w:szCs w:val="24"/>
          <w:shd w:val="clear" w:color="auto" w:fill="FFFFFF"/>
        </w:rPr>
        <w:t>sa</w:t>
      </w:r>
      <w:r w:rsidRPr="00041009">
        <w:rPr>
          <w:rFonts w:ascii="Times New Roman" w:hAnsi="Times New Roman" w:cs="Times New Roman"/>
          <w:color w:val="050505"/>
          <w:sz w:val="24"/>
          <w:szCs w:val="24"/>
          <w:shd w:val="clear" w:color="auto" w:fill="FFFFFF"/>
          <w:lang w:val="sr-Latn-ME"/>
        </w:rPr>
        <w:t xml:space="preserve"> </w:t>
      </w:r>
      <w:r w:rsidRPr="00041009">
        <w:rPr>
          <w:rFonts w:ascii="Times New Roman" w:hAnsi="Times New Roman" w:cs="Times New Roman"/>
          <w:color w:val="050505"/>
          <w:sz w:val="24"/>
          <w:szCs w:val="24"/>
          <w:shd w:val="clear" w:color="auto" w:fill="FFFFFF"/>
        </w:rPr>
        <w:t>MZ</w:t>
      </w:r>
      <w:r w:rsidRPr="00041009">
        <w:rPr>
          <w:rFonts w:ascii="Times New Roman" w:hAnsi="Times New Roman" w:cs="Times New Roman"/>
          <w:color w:val="050505"/>
          <w:sz w:val="24"/>
          <w:szCs w:val="24"/>
          <w:shd w:val="clear" w:color="auto" w:fill="FFFFFF"/>
          <w:lang w:val="sr-Latn-ME"/>
        </w:rPr>
        <w:t xml:space="preserve"> </w:t>
      </w:r>
      <w:r w:rsidRPr="00041009">
        <w:rPr>
          <w:rFonts w:ascii="Times New Roman" w:hAnsi="Times New Roman" w:cs="Times New Roman"/>
          <w:color w:val="050505"/>
          <w:sz w:val="24"/>
          <w:szCs w:val="24"/>
          <w:shd w:val="clear" w:color="auto" w:fill="FFFFFF"/>
        </w:rPr>
        <w:t>Ozrni</w:t>
      </w:r>
      <w:r w:rsidRPr="00041009">
        <w:rPr>
          <w:rFonts w:ascii="Times New Roman" w:hAnsi="Times New Roman" w:cs="Times New Roman"/>
          <w:color w:val="050505"/>
          <w:sz w:val="24"/>
          <w:szCs w:val="24"/>
          <w:shd w:val="clear" w:color="auto" w:fill="FFFFFF"/>
          <w:lang w:val="sr-Latn-ME"/>
        </w:rPr>
        <w:t>ć</w:t>
      </w:r>
      <w:r w:rsidRPr="00041009">
        <w:rPr>
          <w:rFonts w:ascii="Times New Roman" w:hAnsi="Times New Roman" w:cs="Times New Roman"/>
          <w:color w:val="050505"/>
          <w:sz w:val="24"/>
          <w:szCs w:val="24"/>
          <w:shd w:val="clear" w:color="auto" w:fill="FFFFFF"/>
        </w:rPr>
        <w:t>i</w:t>
      </w:r>
      <w:r w:rsidRPr="00041009">
        <w:rPr>
          <w:rFonts w:ascii="Times New Roman" w:hAnsi="Times New Roman" w:cs="Times New Roman"/>
          <w:color w:val="050505"/>
          <w:sz w:val="24"/>
          <w:szCs w:val="24"/>
          <w:shd w:val="clear" w:color="auto" w:fill="FFFFFF"/>
          <w:lang w:val="sr-Latn-ME"/>
        </w:rPr>
        <w:t xml:space="preserve">, </w:t>
      </w:r>
      <w:r w:rsidRPr="00041009">
        <w:rPr>
          <w:rFonts w:ascii="Times New Roman" w:hAnsi="Times New Roman" w:cs="Times New Roman"/>
          <w:color w:val="050505"/>
          <w:sz w:val="24"/>
          <w:szCs w:val="24"/>
          <w:shd w:val="clear" w:color="auto" w:fill="FFFFFF"/>
        </w:rPr>
        <w:t>i</w:t>
      </w:r>
      <w:r w:rsidRPr="00041009">
        <w:rPr>
          <w:rFonts w:ascii="Times New Roman" w:hAnsi="Times New Roman" w:cs="Times New Roman"/>
          <w:color w:val="050505"/>
          <w:sz w:val="24"/>
          <w:szCs w:val="24"/>
          <w:shd w:val="clear" w:color="auto" w:fill="FFFFFF"/>
          <w:lang w:val="sr-Latn-ME"/>
        </w:rPr>
        <w:t xml:space="preserve"> </w:t>
      </w:r>
      <w:r w:rsidRPr="00041009">
        <w:rPr>
          <w:rFonts w:ascii="Times New Roman" w:hAnsi="Times New Roman" w:cs="Times New Roman"/>
          <w:color w:val="050505"/>
          <w:sz w:val="24"/>
          <w:szCs w:val="24"/>
          <w:shd w:val="clear" w:color="auto" w:fill="FFFFFF"/>
        </w:rPr>
        <w:t>Savjetom</w:t>
      </w:r>
      <w:r w:rsidRPr="00041009">
        <w:rPr>
          <w:rFonts w:ascii="Times New Roman" w:hAnsi="Times New Roman" w:cs="Times New Roman"/>
          <w:color w:val="050505"/>
          <w:sz w:val="24"/>
          <w:szCs w:val="24"/>
          <w:shd w:val="clear" w:color="auto" w:fill="FFFFFF"/>
          <w:lang w:val="sr-Latn-ME"/>
        </w:rPr>
        <w:t xml:space="preserve"> </w:t>
      </w:r>
      <w:r w:rsidRPr="00041009">
        <w:rPr>
          <w:rFonts w:ascii="Times New Roman" w:hAnsi="Times New Roman" w:cs="Times New Roman"/>
          <w:color w:val="050505"/>
          <w:sz w:val="24"/>
          <w:szCs w:val="24"/>
          <w:shd w:val="clear" w:color="auto" w:fill="FFFFFF"/>
        </w:rPr>
        <w:t>za</w:t>
      </w:r>
      <w:r w:rsidRPr="00041009">
        <w:rPr>
          <w:rFonts w:ascii="Times New Roman" w:hAnsi="Times New Roman" w:cs="Times New Roman"/>
          <w:color w:val="050505"/>
          <w:sz w:val="24"/>
          <w:szCs w:val="24"/>
          <w:shd w:val="clear" w:color="auto" w:fill="FFFFFF"/>
          <w:lang w:val="sr-Latn-ME"/>
        </w:rPr>
        <w:t xml:space="preserve"> </w:t>
      </w:r>
      <w:r w:rsidRPr="00041009">
        <w:rPr>
          <w:rFonts w:ascii="Times New Roman" w:hAnsi="Times New Roman" w:cs="Times New Roman"/>
          <w:color w:val="050505"/>
          <w:sz w:val="24"/>
          <w:szCs w:val="24"/>
          <w:shd w:val="clear" w:color="auto" w:fill="FFFFFF"/>
        </w:rPr>
        <w:t>sport</w:t>
      </w:r>
      <w:r w:rsidRPr="00041009">
        <w:rPr>
          <w:rFonts w:ascii="Times New Roman" w:hAnsi="Times New Roman" w:cs="Times New Roman"/>
          <w:color w:val="050505"/>
          <w:sz w:val="24"/>
          <w:szCs w:val="24"/>
          <w:shd w:val="clear" w:color="auto" w:fill="FFFFFF"/>
          <w:lang w:val="sr-Latn-ME"/>
        </w:rPr>
        <w:t xml:space="preserve"> </w:t>
      </w:r>
      <w:r w:rsidRPr="00041009">
        <w:rPr>
          <w:rFonts w:ascii="Times New Roman" w:hAnsi="Times New Roman" w:cs="Times New Roman"/>
          <w:color w:val="050505"/>
          <w:sz w:val="24"/>
          <w:szCs w:val="24"/>
          <w:shd w:val="clear" w:color="auto" w:fill="FFFFFF"/>
        </w:rPr>
        <w:t>Nik</w:t>
      </w:r>
      <w:r w:rsidRPr="00041009">
        <w:rPr>
          <w:rFonts w:ascii="Times New Roman" w:hAnsi="Times New Roman" w:cs="Times New Roman"/>
          <w:color w:val="050505"/>
          <w:sz w:val="24"/>
          <w:szCs w:val="24"/>
          <w:shd w:val="clear" w:color="auto" w:fill="FFFFFF"/>
          <w:lang w:val="sr-Latn-ME"/>
        </w:rPr>
        <w:t>š</w:t>
      </w:r>
      <w:r w:rsidRPr="00041009">
        <w:rPr>
          <w:rFonts w:ascii="Times New Roman" w:hAnsi="Times New Roman" w:cs="Times New Roman"/>
          <w:color w:val="050505"/>
          <w:sz w:val="24"/>
          <w:szCs w:val="24"/>
          <w:shd w:val="clear" w:color="auto" w:fill="FFFFFF"/>
        </w:rPr>
        <w:t>i</w:t>
      </w:r>
      <w:r w:rsidRPr="00041009">
        <w:rPr>
          <w:rFonts w:ascii="Times New Roman" w:hAnsi="Times New Roman" w:cs="Times New Roman"/>
          <w:color w:val="050505"/>
          <w:sz w:val="24"/>
          <w:szCs w:val="24"/>
          <w:shd w:val="clear" w:color="auto" w:fill="FFFFFF"/>
          <w:lang w:val="sr-Latn-ME"/>
        </w:rPr>
        <w:t>ć</w:t>
      </w:r>
      <w:r w:rsidRPr="00041009">
        <w:rPr>
          <w:rFonts w:ascii="Times New Roman" w:hAnsi="Times New Roman" w:cs="Times New Roman"/>
          <w:color w:val="050505"/>
          <w:sz w:val="24"/>
          <w:szCs w:val="24"/>
          <w:shd w:val="clear" w:color="auto" w:fill="FFFFFF"/>
        </w:rPr>
        <w:t>a</w:t>
      </w:r>
      <w:r w:rsidRPr="00041009">
        <w:rPr>
          <w:rFonts w:ascii="Times New Roman" w:hAnsi="Times New Roman" w:cs="Times New Roman"/>
          <w:color w:val="050505"/>
          <w:sz w:val="24"/>
          <w:szCs w:val="24"/>
          <w:shd w:val="clear" w:color="auto" w:fill="FFFFFF"/>
          <w:lang w:val="sr-Latn-ME"/>
        </w:rPr>
        <w:t xml:space="preserve">, </w:t>
      </w:r>
      <w:r w:rsidRPr="00041009">
        <w:rPr>
          <w:rFonts w:ascii="Times New Roman" w:hAnsi="Times New Roman" w:cs="Times New Roman"/>
          <w:color w:val="050505"/>
          <w:sz w:val="24"/>
          <w:szCs w:val="24"/>
          <w:shd w:val="clear" w:color="auto" w:fill="FFFFFF"/>
        </w:rPr>
        <w:t>tre</w:t>
      </w:r>
      <w:r w:rsidRPr="00041009">
        <w:rPr>
          <w:rFonts w:ascii="Times New Roman" w:hAnsi="Times New Roman" w:cs="Times New Roman"/>
          <w:color w:val="050505"/>
          <w:sz w:val="24"/>
          <w:szCs w:val="24"/>
          <w:shd w:val="clear" w:color="auto" w:fill="FFFFFF"/>
          <w:lang w:val="sr-Latn-ME"/>
        </w:rPr>
        <w:t>ću</w:t>
      </w:r>
      <w:r w:rsidRPr="00041009">
        <w:rPr>
          <w:rFonts w:ascii="Times New Roman" w:hAnsi="Times New Roman" w:cs="Times New Roman"/>
          <w:color w:val="050505"/>
          <w:sz w:val="24"/>
          <w:szCs w:val="24"/>
          <w:shd w:val="clear" w:color="auto" w:fill="FFFFFF"/>
        </w:rPr>
        <w:t> godinu</w:t>
      </w:r>
      <w:r w:rsidRPr="00041009">
        <w:rPr>
          <w:rFonts w:ascii="Times New Roman" w:hAnsi="Times New Roman" w:cs="Times New Roman"/>
          <w:color w:val="050505"/>
          <w:sz w:val="24"/>
          <w:szCs w:val="24"/>
          <w:shd w:val="clear" w:color="auto" w:fill="FFFFFF"/>
          <w:lang w:val="sr-Latn-ME"/>
        </w:rPr>
        <w:t xml:space="preserve"> </w:t>
      </w:r>
      <w:r w:rsidRPr="00041009">
        <w:rPr>
          <w:rFonts w:ascii="Times New Roman" w:hAnsi="Times New Roman" w:cs="Times New Roman"/>
          <w:color w:val="050505"/>
          <w:sz w:val="24"/>
          <w:szCs w:val="24"/>
          <w:shd w:val="clear" w:color="auto" w:fill="FFFFFF"/>
        </w:rPr>
        <w:t>za</w:t>
      </w:r>
      <w:r w:rsidRPr="00041009">
        <w:rPr>
          <w:rFonts w:ascii="Times New Roman" w:hAnsi="Times New Roman" w:cs="Times New Roman"/>
          <w:color w:val="050505"/>
          <w:sz w:val="24"/>
          <w:szCs w:val="24"/>
          <w:shd w:val="clear" w:color="auto" w:fill="FFFFFF"/>
          <w:lang w:val="sr-Latn-ME"/>
        </w:rPr>
        <w:t xml:space="preserve"> </w:t>
      </w:r>
      <w:r w:rsidRPr="00041009">
        <w:rPr>
          <w:rFonts w:ascii="Times New Roman" w:hAnsi="Times New Roman" w:cs="Times New Roman"/>
          <w:color w:val="050505"/>
          <w:sz w:val="24"/>
          <w:szCs w:val="24"/>
          <w:shd w:val="clear" w:color="auto" w:fill="FFFFFF"/>
        </w:rPr>
        <w:t>redom</w:t>
      </w:r>
      <w:r w:rsidRPr="00041009">
        <w:rPr>
          <w:rFonts w:ascii="Times New Roman" w:hAnsi="Times New Roman" w:cs="Times New Roman"/>
          <w:color w:val="050505"/>
          <w:sz w:val="24"/>
          <w:szCs w:val="24"/>
          <w:shd w:val="clear" w:color="auto" w:fill="FFFFFF"/>
          <w:lang w:val="sr-Latn-ME"/>
        </w:rPr>
        <w:t xml:space="preserve"> </w:t>
      </w:r>
      <w:r w:rsidRPr="00041009">
        <w:rPr>
          <w:rFonts w:ascii="Times New Roman" w:hAnsi="Times New Roman" w:cs="Times New Roman"/>
          <w:color w:val="050505"/>
          <w:sz w:val="24"/>
          <w:szCs w:val="24"/>
          <w:shd w:val="clear" w:color="auto" w:fill="FFFFFF"/>
        </w:rPr>
        <w:t>na</w:t>
      </w:r>
      <w:r w:rsidRPr="00041009">
        <w:rPr>
          <w:rFonts w:ascii="Times New Roman" w:hAnsi="Times New Roman" w:cs="Times New Roman"/>
          <w:color w:val="050505"/>
          <w:sz w:val="24"/>
          <w:szCs w:val="24"/>
          <w:shd w:val="clear" w:color="auto" w:fill="FFFFFF"/>
          <w:lang w:val="sr-Latn-ME"/>
        </w:rPr>
        <w:t xml:space="preserve"> </w:t>
      </w:r>
      <w:r w:rsidRPr="00041009">
        <w:rPr>
          <w:rFonts w:ascii="Times New Roman" w:hAnsi="Times New Roman" w:cs="Times New Roman"/>
          <w:color w:val="050505"/>
          <w:sz w:val="24"/>
          <w:szCs w:val="24"/>
          <w:shd w:val="clear" w:color="auto" w:fill="FFFFFF"/>
        </w:rPr>
        <w:t>terenu</w:t>
      </w:r>
      <w:r w:rsidRPr="00041009">
        <w:rPr>
          <w:rFonts w:ascii="Times New Roman" w:hAnsi="Times New Roman" w:cs="Times New Roman"/>
          <w:color w:val="050505"/>
          <w:sz w:val="24"/>
          <w:szCs w:val="24"/>
          <w:shd w:val="clear" w:color="auto" w:fill="FFFFFF"/>
          <w:lang w:val="sr-Latn-ME"/>
        </w:rPr>
        <w:t xml:space="preserve"> </w:t>
      </w:r>
      <w:r w:rsidRPr="00041009">
        <w:rPr>
          <w:rFonts w:ascii="Times New Roman" w:hAnsi="Times New Roman" w:cs="Times New Roman"/>
          <w:color w:val="050505"/>
          <w:sz w:val="24"/>
          <w:szCs w:val="24"/>
          <w:shd w:val="clear" w:color="auto" w:fill="FFFFFF"/>
        </w:rPr>
        <w:t>u</w:t>
      </w:r>
      <w:r w:rsidRPr="00041009">
        <w:rPr>
          <w:rFonts w:ascii="Times New Roman" w:hAnsi="Times New Roman" w:cs="Times New Roman"/>
          <w:color w:val="050505"/>
          <w:sz w:val="24"/>
          <w:szCs w:val="24"/>
          <w:shd w:val="clear" w:color="auto" w:fill="FFFFFF"/>
          <w:lang w:val="sr-Latn-ME"/>
        </w:rPr>
        <w:t xml:space="preserve"> </w:t>
      </w:r>
      <w:r w:rsidRPr="00041009">
        <w:rPr>
          <w:rFonts w:ascii="Times New Roman" w:hAnsi="Times New Roman" w:cs="Times New Roman"/>
          <w:color w:val="050505"/>
          <w:sz w:val="24"/>
          <w:szCs w:val="24"/>
          <w:shd w:val="clear" w:color="auto" w:fill="FFFFFF"/>
        </w:rPr>
        <w:t>Ozrini</w:t>
      </w:r>
      <w:r w:rsidRPr="00041009">
        <w:rPr>
          <w:rFonts w:ascii="Times New Roman" w:hAnsi="Times New Roman" w:cs="Times New Roman"/>
          <w:color w:val="050505"/>
          <w:sz w:val="24"/>
          <w:szCs w:val="24"/>
          <w:shd w:val="clear" w:color="auto" w:fill="FFFFFF"/>
          <w:lang w:val="sr-Latn-ME"/>
        </w:rPr>
        <w:t>ć</w:t>
      </w:r>
      <w:r w:rsidRPr="00041009">
        <w:rPr>
          <w:rFonts w:ascii="Times New Roman" w:hAnsi="Times New Roman" w:cs="Times New Roman"/>
          <w:color w:val="050505"/>
          <w:sz w:val="24"/>
          <w:szCs w:val="24"/>
          <w:shd w:val="clear" w:color="auto" w:fill="FFFFFF"/>
        </w:rPr>
        <w:t>ima</w:t>
      </w:r>
      <w:r w:rsidRPr="00041009">
        <w:rPr>
          <w:rFonts w:ascii="Times New Roman" w:hAnsi="Times New Roman" w:cs="Times New Roman"/>
          <w:color w:val="050505"/>
          <w:sz w:val="24"/>
          <w:szCs w:val="24"/>
          <w:shd w:val="clear" w:color="auto" w:fill="FFFFFF"/>
          <w:lang w:val="sr-Latn-ME"/>
        </w:rPr>
        <w:t xml:space="preserve"> </w:t>
      </w:r>
      <w:r w:rsidRPr="00041009">
        <w:rPr>
          <w:rFonts w:ascii="Times New Roman" w:hAnsi="Times New Roman" w:cs="Times New Roman"/>
          <w:color w:val="050505"/>
          <w:sz w:val="24"/>
          <w:szCs w:val="24"/>
          <w:shd w:val="clear" w:color="auto" w:fill="FFFFFF"/>
        </w:rPr>
        <w:t>organizovala</w:t>
      </w:r>
      <w:r w:rsidRPr="00041009">
        <w:rPr>
          <w:rFonts w:ascii="Times New Roman" w:hAnsi="Times New Roman" w:cs="Times New Roman"/>
          <w:color w:val="050505"/>
          <w:sz w:val="24"/>
          <w:szCs w:val="24"/>
          <w:shd w:val="clear" w:color="auto" w:fill="FFFFFF"/>
          <w:lang w:val="sr-Latn-ME"/>
        </w:rPr>
        <w:t xml:space="preserve"> </w:t>
      </w:r>
      <w:r w:rsidRPr="00041009">
        <w:rPr>
          <w:rFonts w:ascii="Times New Roman" w:hAnsi="Times New Roman" w:cs="Times New Roman"/>
          <w:color w:val="050505"/>
          <w:sz w:val="24"/>
          <w:szCs w:val="24"/>
          <w:shd w:val="clear" w:color="auto" w:fill="FFFFFF"/>
        </w:rPr>
        <w:t>memorijalni</w:t>
      </w:r>
      <w:r w:rsidRPr="00041009">
        <w:rPr>
          <w:rFonts w:ascii="Times New Roman" w:hAnsi="Times New Roman" w:cs="Times New Roman"/>
          <w:color w:val="050505"/>
          <w:sz w:val="24"/>
          <w:szCs w:val="24"/>
          <w:shd w:val="clear" w:color="auto" w:fill="FFFFFF"/>
          <w:lang w:val="sr-Latn-ME"/>
        </w:rPr>
        <w:t xml:space="preserve"> </w:t>
      </w:r>
      <w:r w:rsidRPr="00041009">
        <w:rPr>
          <w:rFonts w:ascii="Times New Roman" w:hAnsi="Times New Roman" w:cs="Times New Roman"/>
          <w:color w:val="050505"/>
          <w:sz w:val="24"/>
          <w:szCs w:val="24"/>
          <w:shd w:val="clear" w:color="auto" w:fill="FFFFFF"/>
        </w:rPr>
        <w:t>turnir</w:t>
      </w:r>
      <w:r w:rsidRPr="00041009">
        <w:rPr>
          <w:rFonts w:ascii="Times New Roman" w:hAnsi="Times New Roman" w:cs="Times New Roman"/>
          <w:color w:val="050505"/>
          <w:sz w:val="24"/>
          <w:szCs w:val="24"/>
          <w:shd w:val="clear" w:color="auto" w:fill="FFFFFF"/>
          <w:lang w:val="sr-Latn-ME"/>
        </w:rPr>
        <w:t xml:space="preserve"> </w:t>
      </w:r>
      <w:r w:rsidRPr="00041009">
        <w:rPr>
          <w:rFonts w:ascii="Times New Roman" w:hAnsi="Times New Roman" w:cs="Times New Roman"/>
          <w:color w:val="050505"/>
          <w:sz w:val="24"/>
          <w:szCs w:val="24"/>
          <w:shd w:val="clear" w:color="auto" w:fill="FFFFFF"/>
        </w:rPr>
        <w:t>u</w:t>
      </w:r>
      <w:r w:rsidRPr="00041009">
        <w:rPr>
          <w:rFonts w:ascii="Times New Roman" w:hAnsi="Times New Roman" w:cs="Times New Roman"/>
          <w:color w:val="050505"/>
          <w:sz w:val="24"/>
          <w:szCs w:val="24"/>
          <w:shd w:val="clear" w:color="auto" w:fill="FFFFFF"/>
          <w:lang w:val="sr-Latn-ME"/>
        </w:rPr>
        <w:t xml:space="preserve"> č</w:t>
      </w:r>
      <w:r w:rsidRPr="00041009">
        <w:rPr>
          <w:rFonts w:ascii="Times New Roman" w:hAnsi="Times New Roman" w:cs="Times New Roman"/>
          <w:color w:val="050505"/>
          <w:sz w:val="24"/>
          <w:szCs w:val="24"/>
          <w:shd w:val="clear" w:color="auto" w:fill="FFFFFF"/>
        </w:rPr>
        <w:t>ast</w:t>
      </w:r>
      <w:r w:rsidRPr="00041009">
        <w:rPr>
          <w:rFonts w:ascii="Times New Roman" w:hAnsi="Times New Roman" w:cs="Times New Roman"/>
          <w:color w:val="050505"/>
          <w:sz w:val="24"/>
          <w:szCs w:val="24"/>
          <w:shd w:val="clear" w:color="auto" w:fill="FFFFFF"/>
          <w:lang w:val="sr-Latn-ME"/>
        </w:rPr>
        <w:t xml:space="preserve"> </w:t>
      </w:r>
      <w:r w:rsidRPr="00041009">
        <w:rPr>
          <w:rFonts w:ascii="Times New Roman" w:hAnsi="Times New Roman" w:cs="Times New Roman"/>
          <w:color w:val="050505"/>
          <w:sz w:val="24"/>
          <w:szCs w:val="24"/>
          <w:shd w:val="clear" w:color="auto" w:fill="FFFFFF"/>
        </w:rPr>
        <w:t>ovog</w:t>
      </w:r>
      <w:r w:rsidRPr="00041009">
        <w:rPr>
          <w:rFonts w:ascii="Times New Roman" w:hAnsi="Times New Roman" w:cs="Times New Roman"/>
          <w:color w:val="050505"/>
          <w:sz w:val="24"/>
          <w:szCs w:val="24"/>
          <w:shd w:val="clear" w:color="auto" w:fill="FFFFFF"/>
          <w:lang w:val="sr-Latn-ME"/>
        </w:rPr>
        <w:t xml:space="preserve"> </w:t>
      </w:r>
      <w:r w:rsidRPr="00041009">
        <w:rPr>
          <w:rFonts w:ascii="Times New Roman" w:hAnsi="Times New Roman" w:cs="Times New Roman"/>
          <w:color w:val="050505"/>
          <w:sz w:val="24"/>
          <w:szCs w:val="24"/>
          <w:shd w:val="clear" w:color="auto" w:fill="FFFFFF"/>
        </w:rPr>
        <w:t>proslavljenog</w:t>
      </w:r>
      <w:r w:rsidRPr="00041009">
        <w:rPr>
          <w:rFonts w:ascii="Times New Roman" w:hAnsi="Times New Roman" w:cs="Times New Roman"/>
          <w:color w:val="050505"/>
          <w:sz w:val="24"/>
          <w:szCs w:val="24"/>
          <w:shd w:val="clear" w:color="auto" w:fill="FFFFFF"/>
          <w:lang w:val="sr-Latn-ME"/>
        </w:rPr>
        <w:t xml:space="preserve"> </w:t>
      </w:r>
      <w:r w:rsidRPr="00041009">
        <w:rPr>
          <w:rFonts w:ascii="Times New Roman" w:hAnsi="Times New Roman" w:cs="Times New Roman"/>
          <w:color w:val="050505"/>
          <w:sz w:val="24"/>
          <w:szCs w:val="24"/>
          <w:shd w:val="clear" w:color="auto" w:fill="FFFFFF"/>
        </w:rPr>
        <w:t>velikana</w:t>
      </w:r>
      <w:r w:rsidRPr="00041009">
        <w:rPr>
          <w:rFonts w:ascii="Times New Roman" w:hAnsi="Times New Roman" w:cs="Times New Roman"/>
          <w:color w:val="050505"/>
          <w:sz w:val="24"/>
          <w:szCs w:val="24"/>
          <w:shd w:val="clear" w:color="auto" w:fill="FFFFFF"/>
          <w:lang w:val="sr-Latn-ME"/>
        </w:rPr>
        <w:t xml:space="preserve">. </w:t>
      </w:r>
      <w:r w:rsidRPr="00041009">
        <w:rPr>
          <w:rFonts w:ascii="Times New Roman" w:hAnsi="Times New Roman" w:cs="Times New Roman"/>
          <w:color w:val="050505"/>
          <w:sz w:val="24"/>
          <w:szCs w:val="24"/>
          <w:shd w:val="clear" w:color="auto" w:fill="FFFFFF"/>
        </w:rPr>
        <w:t>Veliko</w:t>
      </w:r>
      <w:r w:rsidRPr="00041009">
        <w:rPr>
          <w:rFonts w:ascii="Times New Roman" w:hAnsi="Times New Roman" w:cs="Times New Roman"/>
          <w:color w:val="050505"/>
          <w:sz w:val="24"/>
          <w:szCs w:val="24"/>
          <w:shd w:val="clear" w:color="auto" w:fill="FFFFFF"/>
          <w:lang w:val="sr-Latn-ME"/>
        </w:rPr>
        <w:t xml:space="preserve"> </w:t>
      </w:r>
      <w:r w:rsidRPr="00041009">
        <w:rPr>
          <w:rFonts w:ascii="Times New Roman" w:hAnsi="Times New Roman" w:cs="Times New Roman"/>
          <w:color w:val="050505"/>
          <w:sz w:val="24"/>
          <w:szCs w:val="24"/>
          <w:shd w:val="clear" w:color="auto" w:fill="FFFFFF"/>
        </w:rPr>
        <w:t>interesovanje</w:t>
      </w:r>
      <w:r w:rsidRPr="00041009">
        <w:rPr>
          <w:rFonts w:ascii="Times New Roman" w:hAnsi="Times New Roman" w:cs="Times New Roman"/>
          <w:color w:val="050505"/>
          <w:sz w:val="24"/>
          <w:szCs w:val="24"/>
          <w:shd w:val="clear" w:color="auto" w:fill="FFFFFF"/>
          <w:lang w:val="sr-Latn-ME"/>
        </w:rPr>
        <w:t xml:space="preserve"> </w:t>
      </w:r>
      <w:r w:rsidRPr="00041009">
        <w:rPr>
          <w:rFonts w:ascii="Times New Roman" w:hAnsi="Times New Roman" w:cs="Times New Roman"/>
          <w:color w:val="050505"/>
          <w:sz w:val="24"/>
          <w:szCs w:val="24"/>
          <w:shd w:val="clear" w:color="auto" w:fill="FFFFFF"/>
        </w:rPr>
        <w:t>ekipa</w:t>
      </w:r>
      <w:r w:rsidRPr="00041009">
        <w:rPr>
          <w:rFonts w:ascii="Times New Roman" w:hAnsi="Times New Roman" w:cs="Times New Roman"/>
          <w:color w:val="050505"/>
          <w:sz w:val="24"/>
          <w:szCs w:val="24"/>
          <w:shd w:val="clear" w:color="auto" w:fill="FFFFFF"/>
          <w:lang w:val="sr-Latn-ME"/>
        </w:rPr>
        <w:t xml:space="preserve"> </w:t>
      </w:r>
      <w:r w:rsidRPr="00041009">
        <w:rPr>
          <w:rFonts w:ascii="Times New Roman" w:hAnsi="Times New Roman" w:cs="Times New Roman"/>
          <w:color w:val="050505"/>
          <w:sz w:val="24"/>
          <w:szCs w:val="24"/>
          <w:shd w:val="clear" w:color="auto" w:fill="FFFFFF"/>
        </w:rPr>
        <w:t>iz</w:t>
      </w:r>
      <w:r w:rsidRPr="00041009">
        <w:rPr>
          <w:rFonts w:ascii="Times New Roman" w:hAnsi="Times New Roman" w:cs="Times New Roman"/>
          <w:color w:val="050505"/>
          <w:sz w:val="24"/>
          <w:szCs w:val="24"/>
          <w:shd w:val="clear" w:color="auto" w:fill="FFFFFF"/>
          <w:lang w:val="sr-Latn-ME"/>
        </w:rPr>
        <w:t xml:space="preserve"> </w:t>
      </w:r>
      <w:r w:rsidRPr="00041009">
        <w:rPr>
          <w:rFonts w:ascii="Times New Roman" w:hAnsi="Times New Roman" w:cs="Times New Roman"/>
          <w:color w:val="050505"/>
          <w:sz w:val="24"/>
          <w:szCs w:val="24"/>
          <w:shd w:val="clear" w:color="auto" w:fill="FFFFFF"/>
        </w:rPr>
        <w:t>gotovo</w:t>
      </w:r>
      <w:r w:rsidRPr="00041009">
        <w:rPr>
          <w:rFonts w:ascii="Times New Roman" w:hAnsi="Times New Roman" w:cs="Times New Roman"/>
          <w:color w:val="050505"/>
          <w:sz w:val="24"/>
          <w:szCs w:val="24"/>
          <w:shd w:val="clear" w:color="auto" w:fill="FFFFFF"/>
          <w:lang w:val="sr-Latn-ME"/>
        </w:rPr>
        <w:t xml:space="preserve"> č</w:t>
      </w:r>
      <w:r w:rsidRPr="00041009">
        <w:rPr>
          <w:rFonts w:ascii="Times New Roman" w:hAnsi="Times New Roman" w:cs="Times New Roman"/>
          <w:color w:val="050505"/>
          <w:sz w:val="24"/>
          <w:szCs w:val="24"/>
          <w:shd w:val="clear" w:color="auto" w:fill="FFFFFF"/>
        </w:rPr>
        <w:t>itave</w:t>
      </w:r>
      <w:r w:rsidRPr="00041009">
        <w:rPr>
          <w:rFonts w:ascii="Times New Roman" w:hAnsi="Times New Roman" w:cs="Times New Roman"/>
          <w:color w:val="050505"/>
          <w:sz w:val="24"/>
          <w:szCs w:val="24"/>
          <w:shd w:val="clear" w:color="auto" w:fill="FFFFFF"/>
          <w:lang w:val="sr-Latn-ME"/>
        </w:rPr>
        <w:t xml:space="preserve"> </w:t>
      </w:r>
      <w:r w:rsidRPr="00041009">
        <w:rPr>
          <w:rFonts w:ascii="Times New Roman" w:hAnsi="Times New Roman" w:cs="Times New Roman"/>
          <w:color w:val="050505"/>
          <w:sz w:val="24"/>
          <w:szCs w:val="24"/>
          <w:shd w:val="clear" w:color="auto" w:fill="FFFFFF"/>
        </w:rPr>
        <w:t>Crne</w:t>
      </w:r>
      <w:r w:rsidRPr="00041009">
        <w:rPr>
          <w:rFonts w:ascii="Times New Roman" w:hAnsi="Times New Roman" w:cs="Times New Roman"/>
          <w:color w:val="050505"/>
          <w:sz w:val="24"/>
          <w:szCs w:val="24"/>
          <w:shd w:val="clear" w:color="auto" w:fill="FFFFFF"/>
          <w:lang w:val="sr-Latn-ME"/>
        </w:rPr>
        <w:t xml:space="preserve"> </w:t>
      </w:r>
      <w:r w:rsidRPr="00041009">
        <w:rPr>
          <w:rFonts w:ascii="Times New Roman" w:hAnsi="Times New Roman" w:cs="Times New Roman"/>
          <w:color w:val="050505"/>
          <w:sz w:val="24"/>
          <w:szCs w:val="24"/>
          <w:shd w:val="clear" w:color="auto" w:fill="FFFFFF"/>
        </w:rPr>
        <w:t>Gore</w:t>
      </w:r>
      <w:r w:rsidRPr="00041009">
        <w:rPr>
          <w:rFonts w:ascii="Times New Roman" w:hAnsi="Times New Roman" w:cs="Times New Roman"/>
          <w:color w:val="050505"/>
          <w:sz w:val="24"/>
          <w:szCs w:val="24"/>
          <w:shd w:val="clear" w:color="auto" w:fill="FFFFFF"/>
          <w:lang w:val="sr-Latn-ME"/>
        </w:rPr>
        <w:t xml:space="preserve"> </w:t>
      </w:r>
      <w:r w:rsidRPr="00041009">
        <w:rPr>
          <w:rFonts w:ascii="Times New Roman" w:hAnsi="Times New Roman" w:cs="Times New Roman"/>
          <w:color w:val="050505"/>
          <w:sz w:val="24"/>
          <w:szCs w:val="24"/>
          <w:shd w:val="clear" w:color="auto" w:fill="FFFFFF"/>
        </w:rPr>
        <w:t>primoralo</w:t>
      </w:r>
      <w:r w:rsidRPr="00041009">
        <w:rPr>
          <w:rFonts w:ascii="Times New Roman" w:hAnsi="Times New Roman" w:cs="Times New Roman"/>
          <w:color w:val="050505"/>
          <w:sz w:val="24"/>
          <w:szCs w:val="24"/>
          <w:shd w:val="clear" w:color="auto" w:fill="FFFFFF"/>
          <w:lang w:val="sr-Latn-ME"/>
        </w:rPr>
        <w:t xml:space="preserve"> </w:t>
      </w:r>
      <w:r w:rsidRPr="00041009">
        <w:rPr>
          <w:rFonts w:ascii="Times New Roman" w:hAnsi="Times New Roman" w:cs="Times New Roman"/>
          <w:color w:val="050505"/>
          <w:sz w:val="24"/>
          <w:szCs w:val="24"/>
          <w:shd w:val="clear" w:color="auto" w:fill="FFFFFF"/>
        </w:rPr>
        <w:t>je</w:t>
      </w:r>
      <w:r w:rsidRPr="00041009">
        <w:rPr>
          <w:rFonts w:ascii="Times New Roman" w:hAnsi="Times New Roman" w:cs="Times New Roman"/>
          <w:color w:val="050505"/>
          <w:sz w:val="24"/>
          <w:szCs w:val="24"/>
          <w:shd w:val="clear" w:color="auto" w:fill="FFFFFF"/>
          <w:lang w:val="sr-Latn-ME"/>
        </w:rPr>
        <w:t xml:space="preserve"> </w:t>
      </w:r>
      <w:r w:rsidRPr="00041009">
        <w:rPr>
          <w:rFonts w:ascii="Times New Roman" w:hAnsi="Times New Roman" w:cs="Times New Roman"/>
          <w:color w:val="050505"/>
          <w:sz w:val="24"/>
          <w:szCs w:val="24"/>
          <w:shd w:val="clear" w:color="auto" w:fill="FFFFFF"/>
        </w:rPr>
        <w:t>organizatore</w:t>
      </w:r>
      <w:r w:rsidRPr="00041009">
        <w:rPr>
          <w:rFonts w:ascii="Times New Roman" w:hAnsi="Times New Roman" w:cs="Times New Roman"/>
          <w:color w:val="050505"/>
          <w:sz w:val="24"/>
          <w:szCs w:val="24"/>
          <w:shd w:val="clear" w:color="auto" w:fill="FFFFFF"/>
          <w:lang w:val="sr-Latn-ME"/>
        </w:rPr>
        <w:t xml:space="preserve"> </w:t>
      </w:r>
      <w:r w:rsidRPr="00041009">
        <w:rPr>
          <w:rFonts w:ascii="Times New Roman" w:hAnsi="Times New Roman" w:cs="Times New Roman"/>
          <w:color w:val="050505"/>
          <w:sz w:val="24"/>
          <w:szCs w:val="24"/>
          <w:shd w:val="clear" w:color="auto" w:fill="FFFFFF"/>
        </w:rPr>
        <w:t>da</w:t>
      </w:r>
      <w:r w:rsidRPr="00041009">
        <w:rPr>
          <w:rFonts w:ascii="Times New Roman" w:hAnsi="Times New Roman" w:cs="Times New Roman"/>
          <w:color w:val="050505"/>
          <w:sz w:val="24"/>
          <w:szCs w:val="24"/>
          <w:shd w:val="clear" w:color="auto" w:fill="FFFFFF"/>
          <w:lang w:val="sr-Latn-ME"/>
        </w:rPr>
        <w:t xml:space="preserve"> </w:t>
      </w:r>
      <w:r w:rsidRPr="00041009">
        <w:rPr>
          <w:rFonts w:ascii="Times New Roman" w:hAnsi="Times New Roman" w:cs="Times New Roman"/>
          <w:color w:val="050505"/>
          <w:sz w:val="24"/>
          <w:szCs w:val="24"/>
          <w:shd w:val="clear" w:color="auto" w:fill="FFFFFF"/>
        </w:rPr>
        <w:t>i</w:t>
      </w:r>
      <w:r w:rsidRPr="00041009">
        <w:rPr>
          <w:rFonts w:ascii="Times New Roman" w:hAnsi="Times New Roman" w:cs="Times New Roman"/>
          <w:color w:val="050505"/>
          <w:sz w:val="24"/>
          <w:szCs w:val="24"/>
          <w:shd w:val="clear" w:color="auto" w:fill="FFFFFF"/>
          <w:lang w:val="sr-Latn-ME"/>
        </w:rPr>
        <w:t xml:space="preserve"> </w:t>
      </w:r>
      <w:r w:rsidRPr="00041009">
        <w:rPr>
          <w:rFonts w:ascii="Times New Roman" w:hAnsi="Times New Roman" w:cs="Times New Roman"/>
          <w:color w:val="050505"/>
          <w:sz w:val="24"/>
          <w:szCs w:val="24"/>
          <w:shd w:val="clear" w:color="auto" w:fill="FFFFFF"/>
        </w:rPr>
        <w:t>ovogodi</w:t>
      </w:r>
      <w:r w:rsidRPr="00041009">
        <w:rPr>
          <w:rFonts w:ascii="Times New Roman" w:hAnsi="Times New Roman" w:cs="Times New Roman"/>
          <w:color w:val="050505"/>
          <w:sz w:val="24"/>
          <w:szCs w:val="24"/>
          <w:shd w:val="clear" w:color="auto" w:fill="FFFFFF"/>
          <w:lang w:val="sr-Latn-ME"/>
        </w:rPr>
        <w:t>š</w:t>
      </w:r>
      <w:r w:rsidRPr="00041009">
        <w:rPr>
          <w:rFonts w:ascii="Times New Roman" w:hAnsi="Times New Roman" w:cs="Times New Roman"/>
          <w:color w:val="050505"/>
          <w:sz w:val="24"/>
          <w:szCs w:val="24"/>
          <w:shd w:val="clear" w:color="auto" w:fill="FFFFFF"/>
        </w:rPr>
        <w:t>nja</w:t>
      </w:r>
      <w:r w:rsidRPr="00041009">
        <w:rPr>
          <w:rFonts w:ascii="Times New Roman" w:hAnsi="Times New Roman" w:cs="Times New Roman"/>
          <w:color w:val="050505"/>
          <w:sz w:val="24"/>
          <w:szCs w:val="24"/>
          <w:shd w:val="clear" w:color="auto" w:fill="FFFFFF"/>
          <w:lang w:val="sr-Latn-ME"/>
        </w:rPr>
        <w:t xml:space="preserve"> </w:t>
      </w:r>
      <w:r w:rsidRPr="00041009">
        <w:rPr>
          <w:rFonts w:ascii="Times New Roman" w:hAnsi="Times New Roman" w:cs="Times New Roman"/>
          <w:color w:val="050505"/>
          <w:sz w:val="24"/>
          <w:szCs w:val="24"/>
          <w:shd w:val="clear" w:color="auto" w:fill="FFFFFF"/>
        </w:rPr>
        <w:t>manifestacija</w:t>
      </w:r>
      <w:r w:rsidRPr="00041009">
        <w:rPr>
          <w:rFonts w:ascii="Times New Roman" w:hAnsi="Times New Roman" w:cs="Times New Roman"/>
          <w:color w:val="050505"/>
          <w:sz w:val="24"/>
          <w:szCs w:val="24"/>
          <w:shd w:val="clear" w:color="auto" w:fill="FFFFFF"/>
          <w:lang w:val="sr-Latn-ME"/>
        </w:rPr>
        <w:t xml:space="preserve"> </w:t>
      </w:r>
      <w:r w:rsidRPr="00041009">
        <w:rPr>
          <w:rFonts w:ascii="Times New Roman" w:hAnsi="Times New Roman" w:cs="Times New Roman"/>
          <w:color w:val="050505"/>
          <w:sz w:val="24"/>
          <w:szCs w:val="24"/>
          <w:shd w:val="clear" w:color="auto" w:fill="FFFFFF"/>
        </w:rPr>
        <w:t>bude</w:t>
      </w:r>
      <w:r w:rsidRPr="00041009">
        <w:rPr>
          <w:rFonts w:ascii="Times New Roman" w:hAnsi="Times New Roman" w:cs="Times New Roman"/>
          <w:color w:val="050505"/>
          <w:sz w:val="24"/>
          <w:szCs w:val="24"/>
          <w:shd w:val="clear" w:color="auto" w:fill="FFFFFF"/>
          <w:lang w:val="sr-Latn-ME"/>
        </w:rPr>
        <w:t xml:space="preserve"> </w:t>
      </w:r>
      <w:r w:rsidRPr="00041009">
        <w:rPr>
          <w:rFonts w:ascii="Times New Roman" w:hAnsi="Times New Roman" w:cs="Times New Roman"/>
          <w:color w:val="050505"/>
          <w:sz w:val="24"/>
          <w:szCs w:val="24"/>
          <w:shd w:val="clear" w:color="auto" w:fill="FFFFFF"/>
        </w:rPr>
        <w:t>dvodnevnog</w:t>
      </w:r>
      <w:r w:rsidRPr="00041009">
        <w:rPr>
          <w:rFonts w:ascii="Times New Roman" w:hAnsi="Times New Roman" w:cs="Times New Roman"/>
          <w:color w:val="050505"/>
          <w:sz w:val="24"/>
          <w:szCs w:val="24"/>
          <w:shd w:val="clear" w:color="auto" w:fill="FFFFFF"/>
          <w:lang w:val="sr-Latn-ME"/>
        </w:rPr>
        <w:t xml:space="preserve"> </w:t>
      </w:r>
      <w:r w:rsidRPr="00041009">
        <w:rPr>
          <w:rFonts w:ascii="Times New Roman" w:hAnsi="Times New Roman" w:cs="Times New Roman"/>
          <w:color w:val="050505"/>
          <w:sz w:val="24"/>
          <w:szCs w:val="24"/>
          <w:shd w:val="clear" w:color="auto" w:fill="FFFFFF"/>
        </w:rPr>
        <w:t>karaktera</w:t>
      </w:r>
      <w:r w:rsidRPr="00041009">
        <w:rPr>
          <w:rFonts w:ascii="Times New Roman" w:hAnsi="Times New Roman" w:cs="Times New Roman"/>
          <w:color w:val="050505"/>
          <w:sz w:val="24"/>
          <w:szCs w:val="24"/>
          <w:shd w:val="clear" w:color="auto" w:fill="FFFFFF"/>
          <w:lang w:val="sr-Latn-ME"/>
        </w:rPr>
        <w:t xml:space="preserve">, </w:t>
      </w:r>
      <w:r w:rsidRPr="00041009">
        <w:rPr>
          <w:rFonts w:ascii="Times New Roman" w:hAnsi="Times New Roman" w:cs="Times New Roman"/>
          <w:color w:val="050505"/>
          <w:sz w:val="24"/>
          <w:szCs w:val="24"/>
          <w:shd w:val="clear" w:color="auto" w:fill="FFFFFF"/>
        </w:rPr>
        <w:t>pa</w:t>
      </w:r>
      <w:r w:rsidRPr="00041009">
        <w:rPr>
          <w:rFonts w:ascii="Times New Roman" w:hAnsi="Times New Roman" w:cs="Times New Roman"/>
          <w:color w:val="050505"/>
          <w:sz w:val="24"/>
          <w:szCs w:val="24"/>
          <w:shd w:val="clear" w:color="auto" w:fill="FFFFFF"/>
          <w:lang w:val="sr-Latn-ME"/>
        </w:rPr>
        <w:t xml:space="preserve"> </w:t>
      </w:r>
      <w:r w:rsidRPr="00041009">
        <w:rPr>
          <w:rFonts w:ascii="Times New Roman" w:hAnsi="Times New Roman" w:cs="Times New Roman"/>
          <w:color w:val="050505"/>
          <w:sz w:val="24"/>
          <w:szCs w:val="24"/>
          <w:shd w:val="clear" w:color="auto" w:fill="FFFFFF"/>
        </w:rPr>
        <w:t>je</w:t>
      </w:r>
      <w:r w:rsidRPr="00041009">
        <w:rPr>
          <w:rFonts w:ascii="Times New Roman" w:hAnsi="Times New Roman" w:cs="Times New Roman"/>
          <w:color w:val="050505"/>
          <w:sz w:val="24"/>
          <w:szCs w:val="24"/>
          <w:shd w:val="clear" w:color="auto" w:fill="FFFFFF"/>
          <w:lang w:val="sr-Latn-ME"/>
        </w:rPr>
        <w:t xml:space="preserve"> </w:t>
      </w:r>
      <w:r w:rsidRPr="00041009">
        <w:rPr>
          <w:rFonts w:ascii="Times New Roman" w:hAnsi="Times New Roman" w:cs="Times New Roman"/>
          <w:color w:val="050505"/>
          <w:sz w:val="24"/>
          <w:szCs w:val="24"/>
          <w:shd w:val="clear" w:color="auto" w:fill="FFFFFF"/>
        </w:rPr>
        <w:t>turnir</w:t>
      </w:r>
      <w:r w:rsidRPr="00041009">
        <w:rPr>
          <w:rFonts w:ascii="Times New Roman" w:hAnsi="Times New Roman" w:cs="Times New Roman"/>
          <w:color w:val="050505"/>
          <w:sz w:val="24"/>
          <w:szCs w:val="24"/>
          <w:shd w:val="clear" w:color="auto" w:fill="FFFFFF"/>
          <w:lang w:val="sr-Latn-ME"/>
        </w:rPr>
        <w:t xml:space="preserve"> </w:t>
      </w:r>
      <w:r w:rsidRPr="00041009">
        <w:rPr>
          <w:rFonts w:ascii="Times New Roman" w:hAnsi="Times New Roman" w:cs="Times New Roman"/>
          <w:color w:val="050505"/>
          <w:sz w:val="24"/>
          <w:szCs w:val="24"/>
          <w:shd w:val="clear" w:color="auto" w:fill="FFFFFF"/>
        </w:rPr>
        <w:t>sve</w:t>
      </w:r>
      <w:r w:rsidRPr="00041009">
        <w:rPr>
          <w:rFonts w:ascii="Times New Roman" w:hAnsi="Times New Roman" w:cs="Times New Roman"/>
          <w:color w:val="050505"/>
          <w:sz w:val="24"/>
          <w:szCs w:val="24"/>
          <w:shd w:val="clear" w:color="auto" w:fill="FFFFFF"/>
          <w:lang w:val="sr-Latn-ME"/>
        </w:rPr>
        <w:t>č</w:t>
      </w:r>
      <w:r w:rsidRPr="00041009">
        <w:rPr>
          <w:rFonts w:ascii="Times New Roman" w:hAnsi="Times New Roman" w:cs="Times New Roman"/>
          <w:color w:val="050505"/>
          <w:sz w:val="24"/>
          <w:szCs w:val="24"/>
          <w:shd w:val="clear" w:color="auto" w:fill="FFFFFF"/>
        </w:rPr>
        <w:t>ano</w:t>
      </w:r>
      <w:r w:rsidRPr="00041009">
        <w:rPr>
          <w:rFonts w:ascii="Times New Roman" w:hAnsi="Times New Roman" w:cs="Times New Roman"/>
          <w:color w:val="050505"/>
          <w:sz w:val="24"/>
          <w:szCs w:val="24"/>
          <w:shd w:val="clear" w:color="auto" w:fill="FFFFFF"/>
          <w:lang w:val="sr-Latn-ME"/>
        </w:rPr>
        <w:t xml:space="preserve"> </w:t>
      </w:r>
      <w:r w:rsidRPr="00041009">
        <w:rPr>
          <w:rFonts w:ascii="Times New Roman" w:hAnsi="Times New Roman" w:cs="Times New Roman"/>
          <w:color w:val="050505"/>
          <w:sz w:val="24"/>
          <w:szCs w:val="24"/>
          <w:shd w:val="clear" w:color="auto" w:fill="FFFFFF"/>
        </w:rPr>
        <w:t>otvoren</w:t>
      </w:r>
      <w:r w:rsidRPr="00041009">
        <w:rPr>
          <w:rFonts w:ascii="Times New Roman" w:hAnsi="Times New Roman" w:cs="Times New Roman"/>
          <w:color w:val="050505"/>
          <w:sz w:val="24"/>
          <w:szCs w:val="24"/>
          <w:shd w:val="clear" w:color="auto" w:fill="FFFFFF"/>
          <w:lang w:val="sr-Latn-ME"/>
        </w:rPr>
        <w:t xml:space="preserve"> 24. </w:t>
      </w:r>
      <w:r w:rsidRPr="00041009">
        <w:rPr>
          <w:rFonts w:ascii="Times New Roman" w:hAnsi="Times New Roman" w:cs="Times New Roman"/>
          <w:color w:val="050505"/>
          <w:sz w:val="24"/>
          <w:szCs w:val="24"/>
          <w:shd w:val="clear" w:color="auto" w:fill="FFFFFF"/>
        </w:rPr>
        <w:t>avgusta</w:t>
      </w:r>
      <w:r w:rsidRPr="00041009">
        <w:rPr>
          <w:rFonts w:ascii="Times New Roman" w:hAnsi="Times New Roman" w:cs="Times New Roman"/>
          <w:color w:val="050505"/>
          <w:sz w:val="24"/>
          <w:szCs w:val="24"/>
          <w:shd w:val="clear" w:color="auto" w:fill="FFFFFF"/>
          <w:lang w:val="sr-Latn-ME"/>
        </w:rPr>
        <w:t xml:space="preserve">, </w:t>
      </w:r>
      <w:r w:rsidRPr="00041009">
        <w:rPr>
          <w:rFonts w:ascii="Times New Roman" w:hAnsi="Times New Roman" w:cs="Times New Roman"/>
          <w:color w:val="050505"/>
          <w:sz w:val="24"/>
          <w:szCs w:val="24"/>
          <w:shd w:val="clear" w:color="auto" w:fill="FFFFFF"/>
        </w:rPr>
        <w:t>a</w:t>
      </w:r>
      <w:r w:rsidRPr="00041009">
        <w:rPr>
          <w:rFonts w:ascii="Times New Roman" w:hAnsi="Times New Roman" w:cs="Times New Roman"/>
          <w:color w:val="050505"/>
          <w:sz w:val="24"/>
          <w:szCs w:val="24"/>
          <w:shd w:val="clear" w:color="auto" w:fill="FFFFFF"/>
          <w:lang w:val="sr-Latn-ME"/>
        </w:rPr>
        <w:t xml:space="preserve"> </w:t>
      </w:r>
      <w:r w:rsidRPr="00041009">
        <w:rPr>
          <w:rFonts w:ascii="Times New Roman" w:hAnsi="Times New Roman" w:cs="Times New Roman"/>
          <w:color w:val="050505"/>
          <w:sz w:val="24"/>
          <w:szCs w:val="24"/>
          <w:shd w:val="clear" w:color="auto" w:fill="FFFFFF"/>
        </w:rPr>
        <w:t>zatvoren</w:t>
      </w:r>
      <w:r w:rsidRPr="00041009">
        <w:rPr>
          <w:rFonts w:ascii="Times New Roman" w:hAnsi="Times New Roman" w:cs="Times New Roman"/>
          <w:color w:val="050505"/>
          <w:sz w:val="24"/>
          <w:szCs w:val="24"/>
          <w:shd w:val="clear" w:color="auto" w:fill="FFFFFF"/>
          <w:lang w:val="sr-Latn-ME"/>
        </w:rPr>
        <w:t xml:space="preserve"> </w:t>
      </w:r>
      <w:r w:rsidRPr="00041009">
        <w:rPr>
          <w:rFonts w:ascii="Times New Roman" w:hAnsi="Times New Roman" w:cs="Times New Roman"/>
          <w:color w:val="050505"/>
          <w:sz w:val="24"/>
          <w:szCs w:val="24"/>
          <w:shd w:val="clear" w:color="auto" w:fill="FFFFFF"/>
        </w:rPr>
        <w:t>dodjelom</w:t>
      </w:r>
      <w:r w:rsidRPr="00041009">
        <w:rPr>
          <w:rFonts w:ascii="Times New Roman" w:hAnsi="Times New Roman" w:cs="Times New Roman"/>
          <w:color w:val="050505"/>
          <w:sz w:val="24"/>
          <w:szCs w:val="24"/>
          <w:shd w:val="clear" w:color="auto" w:fill="FFFFFF"/>
          <w:lang w:val="sr-Latn-ME"/>
        </w:rPr>
        <w:t xml:space="preserve"> </w:t>
      </w:r>
      <w:r w:rsidRPr="00041009">
        <w:rPr>
          <w:rFonts w:ascii="Times New Roman" w:hAnsi="Times New Roman" w:cs="Times New Roman"/>
          <w:color w:val="050505"/>
          <w:sz w:val="24"/>
          <w:szCs w:val="24"/>
          <w:shd w:val="clear" w:color="auto" w:fill="FFFFFF"/>
        </w:rPr>
        <w:t>nagrada</w:t>
      </w:r>
      <w:r w:rsidRPr="00041009">
        <w:rPr>
          <w:rFonts w:ascii="Times New Roman" w:hAnsi="Times New Roman" w:cs="Times New Roman"/>
          <w:color w:val="050505"/>
          <w:sz w:val="24"/>
          <w:szCs w:val="24"/>
          <w:shd w:val="clear" w:color="auto" w:fill="FFFFFF"/>
          <w:lang w:val="sr-Latn-ME"/>
        </w:rPr>
        <w:t xml:space="preserve"> </w:t>
      </w:r>
      <w:r w:rsidRPr="00041009">
        <w:rPr>
          <w:rFonts w:ascii="Times New Roman" w:hAnsi="Times New Roman" w:cs="Times New Roman"/>
          <w:color w:val="050505"/>
          <w:sz w:val="24"/>
          <w:szCs w:val="24"/>
          <w:shd w:val="clear" w:color="auto" w:fill="FFFFFF"/>
        </w:rPr>
        <w:t>najboljima</w:t>
      </w:r>
      <w:r w:rsidRPr="00041009">
        <w:rPr>
          <w:rFonts w:ascii="Times New Roman" w:hAnsi="Times New Roman" w:cs="Times New Roman"/>
          <w:color w:val="050505"/>
          <w:sz w:val="24"/>
          <w:szCs w:val="24"/>
          <w:shd w:val="clear" w:color="auto" w:fill="FFFFFF"/>
          <w:lang w:val="sr-Latn-ME"/>
        </w:rPr>
        <w:t xml:space="preserve"> 25.</w:t>
      </w:r>
      <w:r w:rsidRPr="00041009">
        <w:rPr>
          <w:rFonts w:ascii="Times New Roman" w:hAnsi="Times New Roman" w:cs="Times New Roman"/>
          <w:color w:val="050505"/>
          <w:sz w:val="24"/>
          <w:szCs w:val="24"/>
          <w:shd w:val="clear" w:color="auto" w:fill="FFFFFF"/>
        </w:rPr>
        <w:t>avgusta</w:t>
      </w:r>
      <w:r w:rsidRPr="00041009">
        <w:rPr>
          <w:rFonts w:ascii="Times New Roman" w:hAnsi="Times New Roman" w:cs="Times New Roman"/>
          <w:color w:val="050505"/>
          <w:sz w:val="24"/>
          <w:szCs w:val="24"/>
          <w:shd w:val="clear" w:color="auto" w:fill="FFFFFF"/>
          <w:lang w:val="sr-Latn-ME"/>
        </w:rPr>
        <w:t>.</w:t>
      </w:r>
    </w:p>
    <w:p w14:paraId="7993F072" w14:textId="263D4520" w:rsidR="00C4661D" w:rsidRDefault="00C4661D" w:rsidP="002A0E3E">
      <w:pPr>
        <w:jc w:val="both"/>
        <w:rPr>
          <w:rFonts w:ascii="Times New Roman" w:hAnsi="Times New Roman" w:cs="Times New Roman"/>
          <w:sz w:val="24"/>
          <w:szCs w:val="24"/>
          <w:lang w:val="sr-Latn-ME"/>
        </w:rPr>
      </w:pPr>
    </w:p>
    <w:p w14:paraId="179198DF" w14:textId="77777777" w:rsidR="007178AE" w:rsidRPr="00041009" w:rsidRDefault="007178AE" w:rsidP="002A0E3E">
      <w:pPr>
        <w:jc w:val="both"/>
        <w:rPr>
          <w:rFonts w:ascii="Times New Roman" w:hAnsi="Times New Roman" w:cs="Times New Roman"/>
          <w:sz w:val="24"/>
          <w:szCs w:val="24"/>
          <w:lang w:val="sr-Latn-ME"/>
        </w:rPr>
      </w:pPr>
    </w:p>
    <w:p w14:paraId="2F1470D9" w14:textId="27722AD8" w:rsidR="007C4F2D" w:rsidRPr="00041009" w:rsidRDefault="000276C2" w:rsidP="002A0E3E">
      <w:pPr>
        <w:pStyle w:val="Heading2"/>
        <w:numPr>
          <w:ilvl w:val="0"/>
          <w:numId w:val="0"/>
        </w:numPr>
        <w:rPr>
          <w:rFonts w:cs="Times New Roman"/>
          <w:szCs w:val="24"/>
          <w:lang w:val="sr-Latn-CS"/>
        </w:rPr>
      </w:pPr>
      <w:bookmarkStart w:id="40" w:name="_Toc193180591"/>
      <w:r>
        <w:rPr>
          <w:rFonts w:cs="Times New Roman"/>
          <w:szCs w:val="24"/>
          <w:lang w:val="sr-Latn-CS"/>
        </w:rPr>
        <w:lastRenderedPageBreak/>
        <w:t>3.22 “</w:t>
      </w:r>
      <w:r w:rsidR="002A0E3E" w:rsidRPr="00041009">
        <w:rPr>
          <w:rFonts w:cs="Times New Roman"/>
          <w:szCs w:val="24"/>
          <w:lang w:val="sr-Latn-CS"/>
        </w:rPr>
        <w:t>Festival Korzo</w:t>
      </w:r>
      <w:r w:rsidR="007C4F2D" w:rsidRPr="00041009">
        <w:rPr>
          <w:rFonts w:cs="Times New Roman"/>
          <w:szCs w:val="24"/>
          <w:lang w:val="sr-Latn-CS"/>
        </w:rPr>
        <w:t xml:space="preserve">“ </w:t>
      </w:r>
      <w:r w:rsidR="002A0E3E" w:rsidRPr="00041009">
        <w:rPr>
          <w:rFonts w:cs="Times New Roman"/>
          <w:szCs w:val="24"/>
          <w:lang w:val="sr-Latn-CS"/>
        </w:rPr>
        <w:t>septembar</w:t>
      </w:r>
      <w:bookmarkEnd w:id="40"/>
    </w:p>
    <w:p w14:paraId="4AAF0AE7" w14:textId="77777777" w:rsidR="002A0E3E" w:rsidRPr="00041009" w:rsidRDefault="002A0E3E" w:rsidP="002A0E3E">
      <w:pPr>
        <w:rPr>
          <w:rFonts w:ascii="Times New Roman" w:hAnsi="Times New Roman" w:cs="Times New Roman"/>
          <w:sz w:val="24"/>
          <w:szCs w:val="24"/>
          <w:lang w:val="sr-Latn-CS"/>
        </w:rPr>
      </w:pPr>
    </w:p>
    <w:p w14:paraId="52CD7B0B" w14:textId="76DBD2EE" w:rsidR="002A0E3E" w:rsidRPr="00041009" w:rsidRDefault="002A0E3E" w:rsidP="00C4661D">
      <w:pPr>
        <w:spacing w:after="0"/>
        <w:jc w:val="both"/>
        <w:rPr>
          <w:rFonts w:ascii="Times New Roman" w:hAnsi="Times New Roman" w:cs="Times New Roman"/>
          <w:sz w:val="24"/>
          <w:szCs w:val="24"/>
          <w:lang w:val="sr-Latn-CS"/>
        </w:rPr>
      </w:pPr>
      <w:r w:rsidRPr="00041009">
        <w:rPr>
          <w:rFonts w:ascii="Times New Roman" w:hAnsi="Times New Roman" w:cs="Times New Roman"/>
          <w:color w:val="050505"/>
          <w:sz w:val="24"/>
          <w:szCs w:val="24"/>
          <w:shd w:val="clear" w:color="auto" w:fill="FFFFFF"/>
        </w:rPr>
        <w:t>Festival</w:t>
      </w:r>
      <w:r w:rsidRPr="00041009">
        <w:rPr>
          <w:rFonts w:ascii="Times New Roman" w:hAnsi="Times New Roman" w:cs="Times New Roman"/>
          <w:color w:val="050505"/>
          <w:sz w:val="24"/>
          <w:szCs w:val="24"/>
          <w:shd w:val="clear" w:color="auto" w:fill="FFFFFF"/>
          <w:lang w:val="sr-Latn-CS"/>
        </w:rPr>
        <w:t xml:space="preserve"> “</w:t>
      </w:r>
      <w:r w:rsidRPr="00041009">
        <w:rPr>
          <w:rFonts w:ascii="Times New Roman" w:hAnsi="Times New Roman" w:cs="Times New Roman"/>
          <w:color w:val="050505"/>
          <w:sz w:val="24"/>
          <w:szCs w:val="24"/>
          <w:shd w:val="clear" w:color="auto" w:fill="FFFFFF"/>
        </w:rPr>
        <w:t>Korzo</w:t>
      </w:r>
      <w:r w:rsidRPr="00041009">
        <w:rPr>
          <w:rFonts w:ascii="Times New Roman" w:hAnsi="Times New Roman" w:cs="Times New Roman"/>
          <w:color w:val="050505"/>
          <w:sz w:val="24"/>
          <w:szCs w:val="24"/>
          <w:shd w:val="clear" w:color="auto" w:fill="FFFFFF"/>
          <w:lang w:val="sr-Latn-CS"/>
        </w:rPr>
        <w:t xml:space="preserve">” </w:t>
      </w:r>
      <w:r w:rsidRPr="00041009">
        <w:rPr>
          <w:rFonts w:ascii="Times New Roman" w:hAnsi="Times New Roman" w:cs="Times New Roman"/>
          <w:color w:val="050505"/>
          <w:sz w:val="24"/>
          <w:szCs w:val="24"/>
          <w:shd w:val="clear" w:color="auto" w:fill="FFFFFF"/>
        </w:rPr>
        <w:t>predstavlja</w:t>
      </w:r>
      <w:r w:rsidRPr="00041009">
        <w:rPr>
          <w:rFonts w:ascii="Times New Roman" w:hAnsi="Times New Roman" w:cs="Times New Roman"/>
          <w:color w:val="050505"/>
          <w:sz w:val="24"/>
          <w:szCs w:val="24"/>
          <w:shd w:val="clear" w:color="auto" w:fill="FFFFFF"/>
          <w:lang w:val="sr-Latn-CS"/>
        </w:rPr>
        <w:t xml:space="preserve"> </w:t>
      </w:r>
      <w:r w:rsidRPr="00041009">
        <w:rPr>
          <w:rFonts w:ascii="Times New Roman" w:hAnsi="Times New Roman" w:cs="Times New Roman"/>
          <w:color w:val="050505"/>
          <w:sz w:val="24"/>
          <w:szCs w:val="24"/>
          <w:shd w:val="clear" w:color="auto" w:fill="FFFFFF"/>
        </w:rPr>
        <w:t>nesvakida</w:t>
      </w:r>
      <w:r w:rsidRPr="00041009">
        <w:rPr>
          <w:rFonts w:ascii="Times New Roman" w:hAnsi="Times New Roman" w:cs="Times New Roman"/>
          <w:color w:val="050505"/>
          <w:sz w:val="24"/>
          <w:szCs w:val="24"/>
          <w:shd w:val="clear" w:color="auto" w:fill="FFFFFF"/>
          <w:lang w:val="sr-Latn-CS"/>
        </w:rPr>
        <w:t>š</w:t>
      </w:r>
      <w:r w:rsidRPr="00041009">
        <w:rPr>
          <w:rFonts w:ascii="Times New Roman" w:hAnsi="Times New Roman" w:cs="Times New Roman"/>
          <w:color w:val="050505"/>
          <w:sz w:val="24"/>
          <w:szCs w:val="24"/>
          <w:shd w:val="clear" w:color="auto" w:fill="FFFFFF"/>
        </w:rPr>
        <w:t>nji</w:t>
      </w:r>
      <w:r w:rsidRPr="00041009">
        <w:rPr>
          <w:rFonts w:ascii="Times New Roman" w:hAnsi="Times New Roman" w:cs="Times New Roman"/>
          <w:color w:val="050505"/>
          <w:sz w:val="24"/>
          <w:szCs w:val="24"/>
          <w:shd w:val="clear" w:color="auto" w:fill="FFFFFF"/>
          <w:lang w:val="sr-Latn-CS"/>
        </w:rPr>
        <w:t xml:space="preserve"> </w:t>
      </w:r>
      <w:r w:rsidRPr="00041009">
        <w:rPr>
          <w:rFonts w:ascii="Times New Roman" w:hAnsi="Times New Roman" w:cs="Times New Roman"/>
          <w:color w:val="050505"/>
          <w:sz w:val="24"/>
          <w:szCs w:val="24"/>
          <w:shd w:val="clear" w:color="auto" w:fill="FFFFFF"/>
        </w:rPr>
        <w:t>spoj</w:t>
      </w:r>
      <w:r w:rsidRPr="00041009">
        <w:rPr>
          <w:rFonts w:ascii="Times New Roman" w:hAnsi="Times New Roman" w:cs="Times New Roman"/>
          <w:color w:val="050505"/>
          <w:sz w:val="24"/>
          <w:szCs w:val="24"/>
          <w:shd w:val="clear" w:color="auto" w:fill="FFFFFF"/>
          <w:lang w:val="sr-Latn-CS"/>
        </w:rPr>
        <w:t xml:space="preserve"> </w:t>
      </w:r>
      <w:r w:rsidR="002E50A9">
        <w:rPr>
          <w:rFonts w:ascii="Times New Roman" w:hAnsi="Times New Roman" w:cs="Times New Roman"/>
          <w:color w:val="050505"/>
          <w:sz w:val="24"/>
          <w:szCs w:val="24"/>
          <w:shd w:val="clear" w:color="auto" w:fill="FFFFFF"/>
        </w:rPr>
        <w:t>k</w:t>
      </w:r>
      <w:r w:rsidRPr="00041009">
        <w:rPr>
          <w:rFonts w:ascii="Times New Roman" w:hAnsi="Times New Roman" w:cs="Times New Roman"/>
          <w:color w:val="050505"/>
          <w:sz w:val="24"/>
          <w:szCs w:val="24"/>
          <w:shd w:val="clear" w:color="auto" w:fill="FFFFFF"/>
        </w:rPr>
        <w:t>ulture</w:t>
      </w:r>
      <w:r w:rsidRPr="00041009">
        <w:rPr>
          <w:rFonts w:ascii="Times New Roman" w:hAnsi="Times New Roman" w:cs="Times New Roman"/>
          <w:color w:val="050505"/>
          <w:sz w:val="24"/>
          <w:szCs w:val="24"/>
          <w:shd w:val="clear" w:color="auto" w:fill="FFFFFF"/>
          <w:lang w:val="sr-Latn-CS"/>
        </w:rPr>
        <w:t xml:space="preserve">, </w:t>
      </w:r>
      <w:r w:rsidRPr="00041009">
        <w:rPr>
          <w:rFonts w:ascii="Times New Roman" w:hAnsi="Times New Roman" w:cs="Times New Roman"/>
          <w:color w:val="050505"/>
          <w:sz w:val="24"/>
          <w:szCs w:val="24"/>
          <w:shd w:val="clear" w:color="auto" w:fill="FFFFFF"/>
        </w:rPr>
        <w:t>programa</w:t>
      </w:r>
      <w:r w:rsidRPr="00041009">
        <w:rPr>
          <w:rFonts w:ascii="Times New Roman" w:hAnsi="Times New Roman" w:cs="Times New Roman"/>
          <w:color w:val="050505"/>
          <w:sz w:val="24"/>
          <w:szCs w:val="24"/>
          <w:shd w:val="clear" w:color="auto" w:fill="FFFFFF"/>
          <w:lang w:val="sr-Latn-CS"/>
        </w:rPr>
        <w:t xml:space="preserve"> </w:t>
      </w:r>
      <w:r w:rsidRPr="00041009">
        <w:rPr>
          <w:rFonts w:ascii="Times New Roman" w:hAnsi="Times New Roman" w:cs="Times New Roman"/>
          <w:color w:val="050505"/>
          <w:sz w:val="24"/>
          <w:szCs w:val="24"/>
          <w:shd w:val="clear" w:color="auto" w:fill="FFFFFF"/>
        </w:rPr>
        <w:t>za</w:t>
      </w:r>
      <w:r w:rsidRPr="00041009">
        <w:rPr>
          <w:rFonts w:ascii="Times New Roman" w:hAnsi="Times New Roman" w:cs="Times New Roman"/>
          <w:color w:val="050505"/>
          <w:sz w:val="24"/>
          <w:szCs w:val="24"/>
          <w:shd w:val="clear" w:color="auto" w:fill="FFFFFF"/>
          <w:lang w:val="sr-Latn-CS"/>
        </w:rPr>
        <w:t xml:space="preserve"> </w:t>
      </w:r>
      <w:r w:rsidRPr="00041009">
        <w:rPr>
          <w:rFonts w:ascii="Times New Roman" w:hAnsi="Times New Roman" w:cs="Times New Roman"/>
          <w:color w:val="050505"/>
          <w:sz w:val="24"/>
          <w:szCs w:val="24"/>
          <w:shd w:val="clear" w:color="auto" w:fill="FFFFFF"/>
        </w:rPr>
        <w:t>dijecu</w:t>
      </w:r>
      <w:r w:rsidRPr="00041009">
        <w:rPr>
          <w:rFonts w:ascii="Times New Roman" w:hAnsi="Times New Roman" w:cs="Times New Roman"/>
          <w:color w:val="050505"/>
          <w:sz w:val="24"/>
          <w:szCs w:val="24"/>
          <w:shd w:val="clear" w:color="auto" w:fill="FFFFFF"/>
          <w:lang w:val="sr-Latn-CS"/>
        </w:rPr>
        <w:t xml:space="preserve"> </w:t>
      </w:r>
      <w:r w:rsidRPr="00041009">
        <w:rPr>
          <w:rFonts w:ascii="Times New Roman" w:hAnsi="Times New Roman" w:cs="Times New Roman"/>
          <w:color w:val="050505"/>
          <w:sz w:val="24"/>
          <w:szCs w:val="24"/>
          <w:shd w:val="clear" w:color="auto" w:fill="FFFFFF"/>
        </w:rPr>
        <w:t>i</w:t>
      </w:r>
      <w:r w:rsidRPr="00041009">
        <w:rPr>
          <w:rFonts w:ascii="Times New Roman" w:hAnsi="Times New Roman" w:cs="Times New Roman"/>
          <w:color w:val="050505"/>
          <w:sz w:val="24"/>
          <w:szCs w:val="24"/>
          <w:shd w:val="clear" w:color="auto" w:fill="FFFFFF"/>
          <w:lang w:val="sr-Latn-CS"/>
        </w:rPr>
        <w:t xml:space="preserve"> </w:t>
      </w:r>
      <w:r w:rsidRPr="00041009">
        <w:rPr>
          <w:rFonts w:ascii="Times New Roman" w:hAnsi="Times New Roman" w:cs="Times New Roman"/>
          <w:color w:val="050505"/>
          <w:sz w:val="24"/>
          <w:szCs w:val="24"/>
          <w:shd w:val="clear" w:color="auto" w:fill="FFFFFF"/>
        </w:rPr>
        <w:t>zabave</w:t>
      </w:r>
      <w:r w:rsidRPr="00041009">
        <w:rPr>
          <w:rFonts w:ascii="Times New Roman" w:hAnsi="Times New Roman" w:cs="Times New Roman"/>
          <w:color w:val="050505"/>
          <w:sz w:val="24"/>
          <w:szCs w:val="24"/>
          <w:shd w:val="clear" w:color="auto" w:fill="FFFFFF"/>
          <w:lang w:val="sr-Latn-CS"/>
        </w:rPr>
        <w:t>.</w:t>
      </w:r>
      <w:r w:rsidRPr="00041009">
        <w:rPr>
          <w:rFonts w:ascii="Times New Roman" w:hAnsi="Times New Roman" w:cs="Times New Roman"/>
          <w:color w:val="050505"/>
          <w:sz w:val="24"/>
          <w:szCs w:val="24"/>
          <w:shd w:val="clear" w:color="auto" w:fill="FFFFFF"/>
        </w:rPr>
        <w:t>Ovaj</w:t>
      </w:r>
      <w:r w:rsidRPr="00041009">
        <w:rPr>
          <w:rFonts w:ascii="Times New Roman" w:hAnsi="Times New Roman" w:cs="Times New Roman"/>
          <w:color w:val="050505"/>
          <w:sz w:val="24"/>
          <w:szCs w:val="24"/>
          <w:shd w:val="clear" w:color="auto" w:fill="FFFFFF"/>
          <w:lang w:val="sr-Latn-CS"/>
        </w:rPr>
        <w:t xml:space="preserve"> </w:t>
      </w:r>
      <w:r w:rsidRPr="00041009">
        <w:rPr>
          <w:rFonts w:ascii="Times New Roman" w:hAnsi="Times New Roman" w:cs="Times New Roman"/>
          <w:color w:val="050505"/>
          <w:sz w:val="24"/>
          <w:szCs w:val="24"/>
          <w:shd w:val="clear" w:color="auto" w:fill="FFFFFF"/>
        </w:rPr>
        <w:t>posebni</w:t>
      </w:r>
      <w:r w:rsidRPr="00041009">
        <w:rPr>
          <w:rFonts w:ascii="Times New Roman" w:hAnsi="Times New Roman" w:cs="Times New Roman"/>
          <w:color w:val="050505"/>
          <w:sz w:val="24"/>
          <w:szCs w:val="24"/>
          <w:shd w:val="clear" w:color="auto" w:fill="FFFFFF"/>
          <w:lang w:val="sr-Latn-CS"/>
        </w:rPr>
        <w:t xml:space="preserve"> </w:t>
      </w:r>
      <w:r w:rsidRPr="00041009">
        <w:rPr>
          <w:rFonts w:ascii="Times New Roman" w:hAnsi="Times New Roman" w:cs="Times New Roman"/>
          <w:color w:val="050505"/>
          <w:sz w:val="24"/>
          <w:szCs w:val="24"/>
          <w:shd w:val="clear" w:color="auto" w:fill="FFFFFF"/>
        </w:rPr>
        <w:t>festivalski</w:t>
      </w:r>
      <w:r w:rsidRPr="00041009">
        <w:rPr>
          <w:rFonts w:ascii="Times New Roman" w:hAnsi="Times New Roman" w:cs="Times New Roman"/>
          <w:color w:val="050505"/>
          <w:sz w:val="24"/>
          <w:szCs w:val="24"/>
          <w:shd w:val="clear" w:color="auto" w:fill="FFFFFF"/>
          <w:lang w:val="sr-Latn-CS"/>
        </w:rPr>
        <w:t xml:space="preserve"> </w:t>
      </w:r>
      <w:r w:rsidRPr="00041009">
        <w:rPr>
          <w:rFonts w:ascii="Times New Roman" w:hAnsi="Times New Roman" w:cs="Times New Roman"/>
          <w:color w:val="050505"/>
          <w:sz w:val="24"/>
          <w:szCs w:val="24"/>
          <w:shd w:val="clear" w:color="auto" w:fill="FFFFFF"/>
        </w:rPr>
        <w:t>koncept</w:t>
      </w:r>
      <w:r w:rsidRPr="00041009">
        <w:rPr>
          <w:rFonts w:ascii="Times New Roman" w:hAnsi="Times New Roman" w:cs="Times New Roman"/>
          <w:color w:val="050505"/>
          <w:sz w:val="24"/>
          <w:szCs w:val="24"/>
          <w:shd w:val="clear" w:color="auto" w:fill="FFFFFF"/>
          <w:lang w:val="sr-Latn-CS"/>
        </w:rPr>
        <w:t xml:space="preserve"> </w:t>
      </w:r>
      <w:r w:rsidRPr="00041009">
        <w:rPr>
          <w:rFonts w:ascii="Times New Roman" w:hAnsi="Times New Roman" w:cs="Times New Roman"/>
          <w:color w:val="050505"/>
          <w:sz w:val="24"/>
          <w:szCs w:val="24"/>
          <w:shd w:val="clear" w:color="auto" w:fill="FFFFFF"/>
        </w:rPr>
        <w:t>koji</w:t>
      </w:r>
      <w:r w:rsidRPr="00041009">
        <w:rPr>
          <w:rFonts w:ascii="Times New Roman" w:hAnsi="Times New Roman" w:cs="Times New Roman"/>
          <w:color w:val="050505"/>
          <w:sz w:val="24"/>
          <w:szCs w:val="24"/>
          <w:shd w:val="clear" w:color="auto" w:fill="FFFFFF"/>
          <w:lang w:val="sr-Latn-CS"/>
        </w:rPr>
        <w:t xml:space="preserve"> </w:t>
      </w:r>
      <w:r w:rsidRPr="00041009">
        <w:rPr>
          <w:rFonts w:ascii="Times New Roman" w:hAnsi="Times New Roman" w:cs="Times New Roman"/>
          <w:color w:val="050505"/>
          <w:sz w:val="24"/>
          <w:szCs w:val="24"/>
          <w:shd w:val="clear" w:color="auto" w:fill="FFFFFF"/>
        </w:rPr>
        <w:t>je</w:t>
      </w:r>
      <w:r w:rsidRPr="00041009">
        <w:rPr>
          <w:rFonts w:ascii="Times New Roman" w:hAnsi="Times New Roman" w:cs="Times New Roman"/>
          <w:color w:val="050505"/>
          <w:sz w:val="24"/>
          <w:szCs w:val="24"/>
          <w:shd w:val="clear" w:color="auto" w:fill="FFFFFF"/>
          <w:lang w:val="sr-Latn-CS"/>
        </w:rPr>
        <w:t xml:space="preserve"> </w:t>
      </w:r>
      <w:r w:rsidRPr="00041009">
        <w:rPr>
          <w:rFonts w:ascii="Times New Roman" w:hAnsi="Times New Roman" w:cs="Times New Roman"/>
          <w:color w:val="050505"/>
          <w:sz w:val="24"/>
          <w:szCs w:val="24"/>
          <w:shd w:val="clear" w:color="auto" w:fill="FFFFFF"/>
        </w:rPr>
        <w:t>TO</w:t>
      </w:r>
      <w:r w:rsidRPr="00041009">
        <w:rPr>
          <w:rFonts w:ascii="Times New Roman" w:hAnsi="Times New Roman" w:cs="Times New Roman"/>
          <w:color w:val="050505"/>
          <w:sz w:val="24"/>
          <w:szCs w:val="24"/>
          <w:shd w:val="clear" w:color="auto" w:fill="FFFFFF"/>
          <w:lang w:val="sr-Latn-CS"/>
        </w:rPr>
        <w:t xml:space="preserve"> </w:t>
      </w:r>
      <w:r w:rsidRPr="00041009">
        <w:rPr>
          <w:rFonts w:ascii="Times New Roman" w:hAnsi="Times New Roman" w:cs="Times New Roman"/>
          <w:color w:val="050505"/>
          <w:sz w:val="24"/>
          <w:szCs w:val="24"/>
          <w:shd w:val="clear" w:color="auto" w:fill="FFFFFF"/>
        </w:rPr>
        <w:t>Nik</w:t>
      </w:r>
      <w:r w:rsidRPr="00041009">
        <w:rPr>
          <w:rFonts w:ascii="Times New Roman" w:hAnsi="Times New Roman" w:cs="Times New Roman"/>
          <w:color w:val="050505"/>
          <w:sz w:val="24"/>
          <w:szCs w:val="24"/>
          <w:shd w:val="clear" w:color="auto" w:fill="FFFFFF"/>
          <w:lang w:val="sr-Latn-CS"/>
        </w:rPr>
        <w:t>š</w:t>
      </w:r>
      <w:r w:rsidRPr="00041009">
        <w:rPr>
          <w:rFonts w:ascii="Times New Roman" w:hAnsi="Times New Roman" w:cs="Times New Roman"/>
          <w:color w:val="050505"/>
          <w:sz w:val="24"/>
          <w:szCs w:val="24"/>
          <w:shd w:val="clear" w:color="auto" w:fill="FFFFFF"/>
        </w:rPr>
        <w:t>i</w:t>
      </w:r>
      <w:r w:rsidRPr="00041009">
        <w:rPr>
          <w:rFonts w:ascii="Times New Roman" w:hAnsi="Times New Roman" w:cs="Times New Roman"/>
          <w:color w:val="050505"/>
          <w:sz w:val="24"/>
          <w:szCs w:val="24"/>
          <w:shd w:val="clear" w:color="auto" w:fill="FFFFFF"/>
          <w:lang w:val="sr-Latn-CS"/>
        </w:rPr>
        <w:t xml:space="preserve">ć </w:t>
      </w:r>
      <w:r w:rsidRPr="00041009">
        <w:rPr>
          <w:rFonts w:ascii="Times New Roman" w:hAnsi="Times New Roman" w:cs="Times New Roman"/>
          <w:color w:val="050505"/>
          <w:sz w:val="24"/>
          <w:szCs w:val="24"/>
          <w:shd w:val="clear" w:color="auto" w:fill="FFFFFF"/>
        </w:rPr>
        <w:t>osnovala</w:t>
      </w:r>
      <w:r w:rsidRPr="00041009">
        <w:rPr>
          <w:rFonts w:ascii="Times New Roman" w:hAnsi="Times New Roman" w:cs="Times New Roman"/>
          <w:color w:val="050505"/>
          <w:sz w:val="24"/>
          <w:szCs w:val="24"/>
          <w:shd w:val="clear" w:color="auto" w:fill="FFFFFF"/>
          <w:lang w:val="sr-Latn-CS"/>
        </w:rPr>
        <w:t xml:space="preserve"> 2022. </w:t>
      </w:r>
      <w:r w:rsidRPr="00041009">
        <w:rPr>
          <w:rFonts w:ascii="Times New Roman" w:hAnsi="Times New Roman" w:cs="Times New Roman"/>
          <w:color w:val="050505"/>
          <w:sz w:val="24"/>
          <w:szCs w:val="24"/>
          <w:shd w:val="clear" w:color="auto" w:fill="FFFFFF"/>
        </w:rPr>
        <w:t>posve</w:t>
      </w:r>
      <w:r w:rsidRPr="00041009">
        <w:rPr>
          <w:rFonts w:ascii="Times New Roman" w:hAnsi="Times New Roman" w:cs="Times New Roman"/>
          <w:color w:val="050505"/>
          <w:sz w:val="24"/>
          <w:szCs w:val="24"/>
          <w:shd w:val="clear" w:color="auto" w:fill="FFFFFF"/>
          <w:lang w:val="sr-Latn-CS"/>
        </w:rPr>
        <w:t>ć</w:t>
      </w:r>
      <w:r w:rsidRPr="00041009">
        <w:rPr>
          <w:rFonts w:ascii="Times New Roman" w:hAnsi="Times New Roman" w:cs="Times New Roman"/>
          <w:color w:val="050505"/>
          <w:sz w:val="24"/>
          <w:szCs w:val="24"/>
          <w:shd w:val="clear" w:color="auto" w:fill="FFFFFF"/>
        </w:rPr>
        <w:t>en</w:t>
      </w:r>
      <w:r w:rsidRPr="00041009">
        <w:rPr>
          <w:rFonts w:ascii="Times New Roman" w:hAnsi="Times New Roman" w:cs="Times New Roman"/>
          <w:color w:val="050505"/>
          <w:sz w:val="24"/>
          <w:szCs w:val="24"/>
          <w:shd w:val="clear" w:color="auto" w:fill="FFFFFF"/>
          <w:lang w:val="sr-Latn-CS"/>
        </w:rPr>
        <w:t xml:space="preserve"> </w:t>
      </w:r>
      <w:r w:rsidRPr="00041009">
        <w:rPr>
          <w:rFonts w:ascii="Times New Roman" w:hAnsi="Times New Roman" w:cs="Times New Roman"/>
          <w:color w:val="050505"/>
          <w:sz w:val="24"/>
          <w:szCs w:val="24"/>
          <w:shd w:val="clear" w:color="auto" w:fill="FFFFFF"/>
        </w:rPr>
        <w:t>je</w:t>
      </w:r>
      <w:r w:rsidRPr="00041009">
        <w:rPr>
          <w:rFonts w:ascii="Times New Roman" w:hAnsi="Times New Roman" w:cs="Times New Roman"/>
          <w:color w:val="050505"/>
          <w:sz w:val="24"/>
          <w:szCs w:val="24"/>
          <w:shd w:val="clear" w:color="auto" w:fill="FFFFFF"/>
          <w:lang w:val="sr-Latn-CS"/>
        </w:rPr>
        <w:t xml:space="preserve"> </w:t>
      </w:r>
      <w:r w:rsidRPr="00041009">
        <w:rPr>
          <w:rFonts w:ascii="Times New Roman" w:hAnsi="Times New Roman" w:cs="Times New Roman"/>
          <w:color w:val="050505"/>
          <w:sz w:val="24"/>
          <w:szCs w:val="24"/>
          <w:shd w:val="clear" w:color="auto" w:fill="FFFFFF"/>
        </w:rPr>
        <w:t>nik</w:t>
      </w:r>
      <w:r w:rsidRPr="00041009">
        <w:rPr>
          <w:rFonts w:ascii="Times New Roman" w:hAnsi="Times New Roman" w:cs="Times New Roman"/>
          <w:color w:val="050505"/>
          <w:sz w:val="24"/>
          <w:szCs w:val="24"/>
          <w:shd w:val="clear" w:color="auto" w:fill="FFFFFF"/>
          <w:lang w:val="sr-Latn-CS"/>
        </w:rPr>
        <w:t>š</w:t>
      </w:r>
      <w:r w:rsidRPr="00041009">
        <w:rPr>
          <w:rFonts w:ascii="Times New Roman" w:hAnsi="Times New Roman" w:cs="Times New Roman"/>
          <w:color w:val="050505"/>
          <w:sz w:val="24"/>
          <w:szCs w:val="24"/>
          <w:shd w:val="clear" w:color="auto" w:fill="FFFFFF"/>
        </w:rPr>
        <w:t>i</w:t>
      </w:r>
      <w:r w:rsidRPr="00041009">
        <w:rPr>
          <w:rFonts w:ascii="Times New Roman" w:hAnsi="Times New Roman" w:cs="Times New Roman"/>
          <w:color w:val="050505"/>
          <w:sz w:val="24"/>
          <w:szCs w:val="24"/>
          <w:shd w:val="clear" w:color="auto" w:fill="FFFFFF"/>
          <w:lang w:val="sr-Latn-CS"/>
        </w:rPr>
        <w:t>ć</w:t>
      </w:r>
      <w:r w:rsidRPr="00041009">
        <w:rPr>
          <w:rFonts w:ascii="Times New Roman" w:hAnsi="Times New Roman" w:cs="Times New Roman"/>
          <w:color w:val="050505"/>
          <w:sz w:val="24"/>
          <w:szCs w:val="24"/>
          <w:shd w:val="clear" w:color="auto" w:fill="FFFFFF"/>
        </w:rPr>
        <w:t>kim</w:t>
      </w:r>
      <w:r w:rsidRPr="00041009">
        <w:rPr>
          <w:rFonts w:ascii="Times New Roman" w:hAnsi="Times New Roman" w:cs="Times New Roman"/>
          <w:color w:val="050505"/>
          <w:sz w:val="24"/>
          <w:szCs w:val="24"/>
          <w:shd w:val="clear" w:color="auto" w:fill="FFFFFF"/>
          <w:lang w:val="sr-Latn-CS"/>
        </w:rPr>
        <w:t xml:space="preserve"> </w:t>
      </w:r>
      <w:r w:rsidRPr="00041009">
        <w:rPr>
          <w:rFonts w:ascii="Times New Roman" w:hAnsi="Times New Roman" w:cs="Times New Roman"/>
          <w:color w:val="050505"/>
          <w:sz w:val="24"/>
          <w:szCs w:val="24"/>
          <w:shd w:val="clear" w:color="auto" w:fill="FFFFFF"/>
        </w:rPr>
        <w:t>stvaraocima</w:t>
      </w:r>
      <w:r w:rsidRPr="00041009">
        <w:rPr>
          <w:rFonts w:ascii="Times New Roman" w:hAnsi="Times New Roman" w:cs="Times New Roman"/>
          <w:color w:val="050505"/>
          <w:sz w:val="24"/>
          <w:szCs w:val="24"/>
          <w:shd w:val="clear" w:color="auto" w:fill="FFFFFF"/>
          <w:lang w:val="sr-Latn-CS"/>
        </w:rPr>
        <w:t xml:space="preserve">, </w:t>
      </w:r>
      <w:r w:rsidR="002E50A9">
        <w:rPr>
          <w:rFonts w:ascii="Times New Roman" w:hAnsi="Times New Roman" w:cs="Times New Roman"/>
          <w:color w:val="050505"/>
          <w:sz w:val="24"/>
          <w:szCs w:val="24"/>
          <w:shd w:val="clear" w:color="auto" w:fill="FFFFFF"/>
        </w:rPr>
        <w:t>boemima</w:t>
      </w:r>
      <w:r w:rsidRPr="00041009">
        <w:rPr>
          <w:rFonts w:ascii="Times New Roman" w:hAnsi="Times New Roman" w:cs="Times New Roman"/>
          <w:color w:val="050505"/>
          <w:sz w:val="24"/>
          <w:szCs w:val="24"/>
          <w:shd w:val="clear" w:color="auto" w:fill="FFFFFF"/>
          <w:lang w:val="sr-Latn-CS"/>
        </w:rPr>
        <w:t xml:space="preserve">, </w:t>
      </w:r>
      <w:r w:rsidRPr="00041009">
        <w:rPr>
          <w:rFonts w:ascii="Times New Roman" w:hAnsi="Times New Roman" w:cs="Times New Roman"/>
          <w:color w:val="050505"/>
          <w:sz w:val="24"/>
          <w:szCs w:val="24"/>
          <w:shd w:val="clear" w:color="auto" w:fill="FFFFFF"/>
        </w:rPr>
        <w:t>legendama</w:t>
      </w:r>
      <w:r w:rsidRPr="00041009">
        <w:rPr>
          <w:rFonts w:ascii="Times New Roman" w:hAnsi="Times New Roman" w:cs="Times New Roman"/>
          <w:color w:val="050505"/>
          <w:sz w:val="24"/>
          <w:szCs w:val="24"/>
          <w:shd w:val="clear" w:color="auto" w:fill="FFFFFF"/>
          <w:lang w:val="sr-Latn-CS"/>
        </w:rPr>
        <w:t xml:space="preserve">, </w:t>
      </w:r>
      <w:r w:rsidRPr="00041009">
        <w:rPr>
          <w:rFonts w:ascii="Times New Roman" w:hAnsi="Times New Roman" w:cs="Times New Roman"/>
          <w:color w:val="050505"/>
          <w:sz w:val="24"/>
          <w:szCs w:val="24"/>
          <w:shd w:val="clear" w:color="auto" w:fill="FFFFFF"/>
        </w:rPr>
        <w:t>ljudima</w:t>
      </w:r>
      <w:r w:rsidRPr="00041009">
        <w:rPr>
          <w:rFonts w:ascii="Times New Roman" w:hAnsi="Times New Roman" w:cs="Times New Roman"/>
          <w:color w:val="050505"/>
          <w:sz w:val="24"/>
          <w:szCs w:val="24"/>
          <w:shd w:val="clear" w:color="auto" w:fill="FFFFFF"/>
          <w:lang w:val="sr-Latn-CS"/>
        </w:rPr>
        <w:t xml:space="preserve"> </w:t>
      </w:r>
      <w:r w:rsidRPr="00041009">
        <w:rPr>
          <w:rFonts w:ascii="Times New Roman" w:hAnsi="Times New Roman" w:cs="Times New Roman"/>
          <w:color w:val="050505"/>
          <w:sz w:val="24"/>
          <w:szCs w:val="24"/>
          <w:shd w:val="clear" w:color="auto" w:fill="FFFFFF"/>
        </w:rPr>
        <w:t>koji</w:t>
      </w:r>
      <w:r w:rsidRPr="00041009">
        <w:rPr>
          <w:rFonts w:ascii="Times New Roman" w:hAnsi="Times New Roman" w:cs="Times New Roman"/>
          <w:color w:val="050505"/>
          <w:sz w:val="24"/>
          <w:szCs w:val="24"/>
          <w:shd w:val="clear" w:color="auto" w:fill="FFFFFF"/>
          <w:lang w:val="sr-Latn-CS"/>
        </w:rPr>
        <w:t xml:space="preserve"> </w:t>
      </w:r>
      <w:r w:rsidRPr="00041009">
        <w:rPr>
          <w:rFonts w:ascii="Times New Roman" w:hAnsi="Times New Roman" w:cs="Times New Roman"/>
          <w:color w:val="050505"/>
          <w:sz w:val="24"/>
          <w:szCs w:val="24"/>
          <w:shd w:val="clear" w:color="auto" w:fill="FFFFFF"/>
        </w:rPr>
        <w:t>su</w:t>
      </w:r>
      <w:r w:rsidRPr="00041009">
        <w:rPr>
          <w:rFonts w:ascii="Times New Roman" w:hAnsi="Times New Roman" w:cs="Times New Roman"/>
          <w:color w:val="050505"/>
          <w:sz w:val="24"/>
          <w:szCs w:val="24"/>
          <w:shd w:val="clear" w:color="auto" w:fill="FFFFFF"/>
          <w:lang w:val="sr-Latn-CS"/>
        </w:rPr>
        <w:t xml:space="preserve"> </w:t>
      </w:r>
      <w:r w:rsidRPr="00041009">
        <w:rPr>
          <w:rFonts w:ascii="Times New Roman" w:hAnsi="Times New Roman" w:cs="Times New Roman"/>
          <w:color w:val="050505"/>
          <w:sz w:val="24"/>
          <w:szCs w:val="24"/>
          <w:shd w:val="clear" w:color="auto" w:fill="FFFFFF"/>
        </w:rPr>
        <w:t>dali</w:t>
      </w:r>
      <w:r w:rsidRPr="00041009">
        <w:rPr>
          <w:rFonts w:ascii="Times New Roman" w:hAnsi="Times New Roman" w:cs="Times New Roman"/>
          <w:color w:val="050505"/>
          <w:sz w:val="24"/>
          <w:szCs w:val="24"/>
          <w:shd w:val="clear" w:color="auto" w:fill="FFFFFF"/>
          <w:lang w:val="sr-Latn-CS"/>
        </w:rPr>
        <w:t xml:space="preserve"> </w:t>
      </w:r>
      <w:r w:rsidRPr="00041009">
        <w:rPr>
          <w:rFonts w:ascii="Times New Roman" w:hAnsi="Times New Roman" w:cs="Times New Roman"/>
          <w:color w:val="050505"/>
          <w:sz w:val="24"/>
          <w:szCs w:val="24"/>
          <w:shd w:val="clear" w:color="auto" w:fill="FFFFFF"/>
        </w:rPr>
        <w:t>zna</w:t>
      </w:r>
      <w:r w:rsidRPr="00041009">
        <w:rPr>
          <w:rFonts w:ascii="Times New Roman" w:hAnsi="Times New Roman" w:cs="Times New Roman"/>
          <w:color w:val="050505"/>
          <w:sz w:val="24"/>
          <w:szCs w:val="24"/>
          <w:shd w:val="clear" w:color="auto" w:fill="FFFFFF"/>
          <w:lang w:val="sr-Latn-CS"/>
        </w:rPr>
        <w:t>č</w:t>
      </w:r>
      <w:r w:rsidRPr="00041009">
        <w:rPr>
          <w:rFonts w:ascii="Times New Roman" w:hAnsi="Times New Roman" w:cs="Times New Roman"/>
          <w:color w:val="050505"/>
          <w:sz w:val="24"/>
          <w:szCs w:val="24"/>
          <w:shd w:val="clear" w:color="auto" w:fill="FFFFFF"/>
        </w:rPr>
        <w:t>ajan</w:t>
      </w:r>
      <w:r w:rsidRPr="00041009">
        <w:rPr>
          <w:rFonts w:ascii="Times New Roman" w:hAnsi="Times New Roman" w:cs="Times New Roman"/>
          <w:color w:val="050505"/>
          <w:sz w:val="24"/>
          <w:szCs w:val="24"/>
          <w:shd w:val="clear" w:color="auto" w:fill="FFFFFF"/>
          <w:lang w:val="sr-Latn-CS"/>
        </w:rPr>
        <w:t xml:space="preserve"> </w:t>
      </w:r>
      <w:r w:rsidRPr="00041009">
        <w:rPr>
          <w:rFonts w:ascii="Times New Roman" w:hAnsi="Times New Roman" w:cs="Times New Roman"/>
          <w:color w:val="050505"/>
          <w:sz w:val="24"/>
          <w:szCs w:val="24"/>
          <w:shd w:val="clear" w:color="auto" w:fill="FFFFFF"/>
        </w:rPr>
        <w:t>doprinos</w:t>
      </w:r>
      <w:r w:rsidRPr="00041009">
        <w:rPr>
          <w:rFonts w:ascii="Times New Roman" w:hAnsi="Times New Roman" w:cs="Times New Roman"/>
          <w:color w:val="050505"/>
          <w:sz w:val="24"/>
          <w:szCs w:val="24"/>
          <w:shd w:val="clear" w:color="auto" w:fill="FFFFFF"/>
          <w:lang w:val="sr-Latn-CS"/>
        </w:rPr>
        <w:t xml:space="preserve"> </w:t>
      </w:r>
      <w:r w:rsidRPr="00041009">
        <w:rPr>
          <w:rFonts w:ascii="Times New Roman" w:hAnsi="Times New Roman" w:cs="Times New Roman"/>
          <w:color w:val="050505"/>
          <w:sz w:val="24"/>
          <w:szCs w:val="24"/>
          <w:shd w:val="clear" w:color="auto" w:fill="FFFFFF"/>
        </w:rPr>
        <w:t>savremenom</w:t>
      </w:r>
      <w:r w:rsidRPr="00041009">
        <w:rPr>
          <w:rFonts w:ascii="Times New Roman" w:hAnsi="Times New Roman" w:cs="Times New Roman"/>
          <w:color w:val="050505"/>
          <w:sz w:val="24"/>
          <w:szCs w:val="24"/>
          <w:shd w:val="clear" w:color="auto" w:fill="FFFFFF"/>
          <w:lang w:val="sr-Latn-CS"/>
        </w:rPr>
        <w:t xml:space="preserve"> </w:t>
      </w:r>
      <w:r w:rsidRPr="00041009">
        <w:rPr>
          <w:rFonts w:ascii="Times New Roman" w:hAnsi="Times New Roman" w:cs="Times New Roman"/>
          <w:color w:val="050505"/>
          <w:sz w:val="24"/>
          <w:szCs w:val="24"/>
          <w:shd w:val="clear" w:color="auto" w:fill="FFFFFF"/>
        </w:rPr>
        <w:t>razvoju</w:t>
      </w:r>
      <w:r w:rsidRPr="00041009">
        <w:rPr>
          <w:rFonts w:ascii="Times New Roman" w:hAnsi="Times New Roman" w:cs="Times New Roman"/>
          <w:color w:val="050505"/>
          <w:sz w:val="24"/>
          <w:szCs w:val="24"/>
          <w:shd w:val="clear" w:color="auto" w:fill="FFFFFF"/>
          <w:lang w:val="sr-Latn-CS"/>
        </w:rPr>
        <w:t xml:space="preserve"> </w:t>
      </w:r>
      <w:r w:rsidRPr="00041009">
        <w:rPr>
          <w:rFonts w:ascii="Times New Roman" w:hAnsi="Times New Roman" w:cs="Times New Roman"/>
          <w:color w:val="050505"/>
          <w:sz w:val="24"/>
          <w:szCs w:val="24"/>
          <w:shd w:val="clear" w:color="auto" w:fill="FFFFFF"/>
        </w:rPr>
        <w:t>Nik</w:t>
      </w:r>
      <w:r w:rsidRPr="00041009">
        <w:rPr>
          <w:rFonts w:ascii="Times New Roman" w:hAnsi="Times New Roman" w:cs="Times New Roman"/>
          <w:color w:val="050505"/>
          <w:sz w:val="24"/>
          <w:szCs w:val="24"/>
          <w:shd w:val="clear" w:color="auto" w:fill="FFFFFF"/>
          <w:lang w:val="sr-Latn-CS"/>
        </w:rPr>
        <w:t>š</w:t>
      </w:r>
      <w:r w:rsidRPr="00041009">
        <w:rPr>
          <w:rFonts w:ascii="Times New Roman" w:hAnsi="Times New Roman" w:cs="Times New Roman"/>
          <w:color w:val="050505"/>
          <w:sz w:val="24"/>
          <w:szCs w:val="24"/>
          <w:shd w:val="clear" w:color="auto" w:fill="FFFFFF"/>
        </w:rPr>
        <w:t>i</w:t>
      </w:r>
      <w:r w:rsidRPr="00041009">
        <w:rPr>
          <w:rFonts w:ascii="Times New Roman" w:hAnsi="Times New Roman" w:cs="Times New Roman"/>
          <w:color w:val="050505"/>
          <w:sz w:val="24"/>
          <w:szCs w:val="24"/>
          <w:shd w:val="clear" w:color="auto" w:fill="FFFFFF"/>
          <w:lang w:val="sr-Latn-CS"/>
        </w:rPr>
        <w:t>ć</w:t>
      </w:r>
      <w:r w:rsidRPr="00041009">
        <w:rPr>
          <w:rFonts w:ascii="Times New Roman" w:hAnsi="Times New Roman" w:cs="Times New Roman"/>
          <w:color w:val="050505"/>
          <w:sz w:val="24"/>
          <w:szCs w:val="24"/>
          <w:shd w:val="clear" w:color="auto" w:fill="FFFFFF"/>
        </w:rPr>
        <w:t>a</w:t>
      </w:r>
      <w:r w:rsidRPr="00041009">
        <w:rPr>
          <w:rFonts w:ascii="Times New Roman" w:hAnsi="Times New Roman" w:cs="Times New Roman"/>
          <w:color w:val="050505"/>
          <w:sz w:val="24"/>
          <w:szCs w:val="24"/>
          <w:shd w:val="clear" w:color="auto" w:fill="FFFFFF"/>
          <w:lang w:val="sr-Latn-CS"/>
        </w:rPr>
        <w:t>.</w:t>
      </w:r>
      <w:r w:rsidRPr="00041009">
        <w:rPr>
          <w:rFonts w:ascii="Times New Roman" w:hAnsi="Times New Roman" w:cs="Times New Roman"/>
          <w:color w:val="050505"/>
          <w:sz w:val="24"/>
          <w:szCs w:val="24"/>
          <w:shd w:val="clear" w:color="auto" w:fill="FFFFFF"/>
        </w:rPr>
        <w:t> </w:t>
      </w:r>
      <w:r w:rsidRPr="00041009">
        <w:rPr>
          <w:rFonts w:ascii="Times New Roman" w:hAnsi="Times New Roman" w:cs="Times New Roman"/>
          <w:color w:val="050505"/>
          <w:sz w:val="24"/>
          <w:szCs w:val="24"/>
          <w:shd w:val="clear" w:color="auto" w:fill="FFFFFF"/>
          <w:lang w:val="sr-Latn-CS"/>
        </w:rPr>
        <w:t xml:space="preserve"> </w:t>
      </w:r>
      <w:r w:rsidRPr="00041009">
        <w:rPr>
          <w:rFonts w:ascii="Times New Roman" w:hAnsi="Times New Roman" w:cs="Times New Roman"/>
          <w:color w:val="050505"/>
          <w:sz w:val="24"/>
          <w:szCs w:val="24"/>
          <w:shd w:val="clear" w:color="auto" w:fill="FFFFFF"/>
        </w:rPr>
        <w:t>Ovogodi</w:t>
      </w:r>
      <w:r w:rsidRPr="00041009">
        <w:rPr>
          <w:rFonts w:ascii="Times New Roman" w:hAnsi="Times New Roman" w:cs="Times New Roman"/>
          <w:color w:val="050505"/>
          <w:sz w:val="24"/>
          <w:szCs w:val="24"/>
          <w:shd w:val="clear" w:color="auto" w:fill="FFFFFF"/>
          <w:lang w:val="sr-Latn-CS"/>
        </w:rPr>
        <w:t>š</w:t>
      </w:r>
      <w:r w:rsidRPr="00041009">
        <w:rPr>
          <w:rFonts w:ascii="Times New Roman" w:hAnsi="Times New Roman" w:cs="Times New Roman"/>
          <w:color w:val="050505"/>
          <w:sz w:val="24"/>
          <w:szCs w:val="24"/>
          <w:shd w:val="clear" w:color="auto" w:fill="FFFFFF"/>
        </w:rPr>
        <w:t>nje</w:t>
      </w:r>
      <w:r w:rsidRPr="00041009">
        <w:rPr>
          <w:rFonts w:ascii="Times New Roman" w:hAnsi="Times New Roman" w:cs="Times New Roman"/>
          <w:color w:val="050505"/>
          <w:sz w:val="24"/>
          <w:szCs w:val="24"/>
          <w:shd w:val="clear" w:color="auto" w:fill="FFFFFF"/>
          <w:lang w:val="sr-Latn-CS"/>
        </w:rPr>
        <w:t xml:space="preserve"> </w:t>
      </w:r>
      <w:r w:rsidRPr="00041009">
        <w:rPr>
          <w:rFonts w:ascii="Times New Roman" w:hAnsi="Times New Roman" w:cs="Times New Roman"/>
          <w:color w:val="050505"/>
          <w:sz w:val="24"/>
          <w:szCs w:val="24"/>
          <w:shd w:val="clear" w:color="auto" w:fill="FFFFFF"/>
        </w:rPr>
        <w:t>izdanje</w:t>
      </w:r>
      <w:r w:rsidRPr="00041009">
        <w:rPr>
          <w:rFonts w:ascii="Times New Roman" w:hAnsi="Times New Roman" w:cs="Times New Roman"/>
          <w:color w:val="050505"/>
          <w:sz w:val="24"/>
          <w:szCs w:val="24"/>
          <w:shd w:val="clear" w:color="auto" w:fill="FFFFFF"/>
          <w:lang w:val="sr-Latn-CS"/>
        </w:rPr>
        <w:t xml:space="preserve"> </w:t>
      </w:r>
      <w:r w:rsidR="002E50A9">
        <w:rPr>
          <w:rFonts w:ascii="Times New Roman" w:hAnsi="Times New Roman" w:cs="Times New Roman"/>
          <w:color w:val="050505"/>
          <w:sz w:val="24"/>
          <w:szCs w:val="24"/>
          <w:shd w:val="clear" w:color="auto" w:fill="FFFFFF"/>
          <w:lang w:val="sr-Latn-CS"/>
        </w:rPr>
        <w:t>b</w:t>
      </w:r>
      <w:r w:rsidRPr="00041009">
        <w:rPr>
          <w:rFonts w:ascii="Times New Roman" w:hAnsi="Times New Roman" w:cs="Times New Roman"/>
          <w:color w:val="050505"/>
          <w:sz w:val="24"/>
          <w:szCs w:val="24"/>
          <w:shd w:val="clear" w:color="auto" w:fill="FFFFFF"/>
        </w:rPr>
        <w:t>ilo</w:t>
      </w:r>
      <w:r w:rsidRPr="00041009">
        <w:rPr>
          <w:rFonts w:ascii="Times New Roman" w:hAnsi="Times New Roman" w:cs="Times New Roman"/>
          <w:color w:val="050505"/>
          <w:sz w:val="24"/>
          <w:szCs w:val="24"/>
          <w:shd w:val="clear" w:color="auto" w:fill="FFFFFF"/>
          <w:lang w:val="sr-Latn-CS"/>
        </w:rPr>
        <w:t xml:space="preserve"> </w:t>
      </w:r>
      <w:r w:rsidRPr="00041009">
        <w:rPr>
          <w:rFonts w:ascii="Times New Roman" w:hAnsi="Times New Roman" w:cs="Times New Roman"/>
          <w:color w:val="050505"/>
          <w:sz w:val="24"/>
          <w:szCs w:val="24"/>
          <w:shd w:val="clear" w:color="auto" w:fill="FFFFFF"/>
        </w:rPr>
        <w:t>je</w:t>
      </w:r>
      <w:r w:rsidRPr="00041009">
        <w:rPr>
          <w:rFonts w:ascii="Times New Roman" w:hAnsi="Times New Roman" w:cs="Times New Roman"/>
          <w:color w:val="050505"/>
          <w:sz w:val="24"/>
          <w:szCs w:val="24"/>
          <w:shd w:val="clear" w:color="auto" w:fill="FFFFFF"/>
          <w:lang w:val="sr-Latn-CS"/>
        </w:rPr>
        <w:t xml:space="preserve"> </w:t>
      </w:r>
      <w:r w:rsidRPr="00041009">
        <w:rPr>
          <w:rFonts w:ascii="Times New Roman" w:hAnsi="Times New Roman" w:cs="Times New Roman"/>
          <w:color w:val="050505"/>
          <w:sz w:val="24"/>
          <w:szCs w:val="24"/>
          <w:shd w:val="clear" w:color="auto" w:fill="FFFFFF"/>
        </w:rPr>
        <w:t>posve</w:t>
      </w:r>
      <w:r w:rsidRPr="00041009">
        <w:rPr>
          <w:rFonts w:ascii="Times New Roman" w:hAnsi="Times New Roman" w:cs="Times New Roman"/>
          <w:color w:val="050505"/>
          <w:sz w:val="24"/>
          <w:szCs w:val="24"/>
          <w:shd w:val="clear" w:color="auto" w:fill="FFFFFF"/>
          <w:lang w:val="sr-Latn-CS"/>
        </w:rPr>
        <w:t>ć</w:t>
      </w:r>
      <w:r w:rsidRPr="00041009">
        <w:rPr>
          <w:rFonts w:ascii="Times New Roman" w:hAnsi="Times New Roman" w:cs="Times New Roman"/>
          <w:color w:val="050505"/>
          <w:sz w:val="24"/>
          <w:szCs w:val="24"/>
          <w:shd w:val="clear" w:color="auto" w:fill="FFFFFF"/>
        </w:rPr>
        <w:t>eno</w:t>
      </w:r>
      <w:r w:rsidRPr="00041009">
        <w:rPr>
          <w:rFonts w:ascii="Times New Roman" w:hAnsi="Times New Roman" w:cs="Times New Roman"/>
          <w:color w:val="050505"/>
          <w:sz w:val="24"/>
          <w:szCs w:val="24"/>
          <w:shd w:val="clear" w:color="auto" w:fill="FFFFFF"/>
          <w:lang w:val="sr-Latn-CS"/>
        </w:rPr>
        <w:t xml:space="preserve"> </w:t>
      </w:r>
      <w:r w:rsidRPr="00041009">
        <w:rPr>
          <w:rFonts w:ascii="Times New Roman" w:hAnsi="Times New Roman" w:cs="Times New Roman"/>
          <w:color w:val="050505"/>
          <w:sz w:val="24"/>
          <w:szCs w:val="24"/>
          <w:shd w:val="clear" w:color="auto" w:fill="FFFFFF"/>
        </w:rPr>
        <w:t>proslavljenom</w:t>
      </w:r>
      <w:r w:rsidRPr="00041009">
        <w:rPr>
          <w:rFonts w:ascii="Times New Roman" w:hAnsi="Times New Roman" w:cs="Times New Roman"/>
          <w:color w:val="050505"/>
          <w:sz w:val="24"/>
          <w:szCs w:val="24"/>
          <w:shd w:val="clear" w:color="auto" w:fill="FFFFFF"/>
          <w:lang w:val="sr-Latn-CS"/>
        </w:rPr>
        <w:t xml:space="preserve"> </w:t>
      </w:r>
      <w:r w:rsidRPr="00041009">
        <w:rPr>
          <w:rFonts w:ascii="Times New Roman" w:hAnsi="Times New Roman" w:cs="Times New Roman"/>
          <w:color w:val="050505"/>
          <w:sz w:val="24"/>
          <w:szCs w:val="24"/>
          <w:shd w:val="clear" w:color="auto" w:fill="FFFFFF"/>
        </w:rPr>
        <w:t>jugoslovenskom</w:t>
      </w:r>
      <w:r w:rsidRPr="00041009">
        <w:rPr>
          <w:rFonts w:ascii="Times New Roman" w:hAnsi="Times New Roman" w:cs="Times New Roman"/>
          <w:color w:val="050505"/>
          <w:sz w:val="24"/>
          <w:szCs w:val="24"/>
          <w:shd w:val="clear" w:color="auto" w:fill="FFFFFF"/>
          <w:lang w:val="sr-Latn-CS"/>
        </w:rPr>
        <w:t xml:space="preserve"> </w:t>
      </w:r>
      <w:r w:rsidRPr="00041009">
        <w:rPr>
          <w:rFonts w:ascii="Times New Roman" w:hAnsi="Times New Roman" w:cs="Times New Roman"/>
          <w:color w:val="050505"/>
          <w:sz w:val="24"/>
          <w:szCs w:val="24"/>
          <w:shd w:val="clear" w:color="auto" w:fill="FFFFFF"/>
        </w:rPr>
        <w:t>glumcu</w:t>
      </w:r>
      <w:r w:rsidRPr="00041009">
        <w:rPr>
          <w:rFonts w:ascii="Times New Roman" w:hAnsi="Times New Roman" w:cs="Times New Roman"/>
          <w:color w:val="050505"/>
          <w:sz w:val="24"/>
          <w:szCs w:val="24"/>
          <w:shd w:val="clear" w:color="auto" w:fill="FFFFFF"/>
          <w:lang w:val="sr-Latn-CS"/>
        </w:rPr>
        <w:t xml:space="preserve">, </w:t>
      </w:r>
      <w:r w:rsidRPr="00041009">
        <w:rPr>
          <w:rFonts w:ascii="Times New Roman" w:hAnsi="Times New Roman" w:cs="Times New Roman"/>
          <w:color w:val="050505"/>
          <w:sz w:val="24"/>
          <w:szCs w:val="24"/>
          <w:shd w:val="clear" w:color="auto" w:fill="FFFFFF"/>
        </w:rPr>
        <w:t>ro</w:t>
      </w:r>
      <w:r w:rsidRPr="00041009">
        <w:rPr>
          <w:rFonts w:ascii="Times New Roman" w:hAnsi="Times New Roman" w:cs="Times New Roman"/>
          <w:color w:val="050505"/>
          <w:sz w:val="24"/>
          <w:szCs w:val="24"/>
          <w:shd w:val="clear" w:color="auto" w:fill="FFFFFF"/>
          <w:lang w:val="sr-Latn-CS"/>
        </w:rPr>
        <w:t>đ</w:t>
      </w:r>
      <w:r w:rsidRPr="00041009">
        <w:rPr>
          <w:rFonts w:ascii="Times New Roman" w:hAnsi="Times New Roman" w:cs="Times New Roman"/>
          <w:color w:val="050505"/>
          <w:sz w:val="24"/>
          <w:szCs w:val="24"/>
          <w:shd w:val="clear" w:color="auto" w:fill="FFFFFF"/>
        </w:rPr>
        <w:t>enom</w:t>
      </w:r>
      <w:r w:rsidRPr="00041009">
        <w:rPr>
          <w:rFonts w:ascii="Times New Roman" w:hAnsi="Times New Roman" w:cs="Times New Roman"/>
          <w:color w:val="050505"/>
          <w:sz w:val="24"/>
          <w:szCs w:val="24"/>
          <w:shd w:val="clear" w:color="auto" w:fill="FFFFFF"/>
          <w:lang w:val="sr-Latn-CS"/>
        </w:rPr>
        <w:t xml:space="preserve"> </w:t>
      </w:r>
      <w:r w:rsidRPr="00041009">
        <w:rPr>
          <w:rFonts w:ascii="Times New Roman" w:hAnsi="Times New Roman" w:cs="Times New Roman"/>
          <w:color w:val="050505"/>
          <w:sz w:val="24"/>
          <w:szCs w:val="24"/>
          <w:shd w:val="clear" w:color="auto" w:fill="FFFFFF"/>
        </w:rPr>
        <w:t>nik</w:t>
      </w:r>
      <w:r w:rsidRPr="00041009">
        <w:rPr>
          <w:rFonts w:ascii="Times New Roman" w:hAnsi="Times New Roman" w:cs="Times New Roman"/>
          <w:color w:val="050505"/>
          <w:sz w:val="24"/>
          <w:szCs w:val="24"/>
          <w:shd w:val="clear" w:color="auto" w:fill="FFFFFF"/>
          <w:lang w:val="sr-Latn-CS"/>
        </w:rPr>
        <w:t>š</w:t>
      </w:r>
      <w:r w:rsidRPr="00041009">
        <w:rPr>
          <w:rFonts w:ascii="Times New Roman" w:hAnsi="Times New Roman" w:cs="Times New Roman"/>
          <w:color w:val="050505"/>
          <w:sz w:val="24"/>
          <w:szCs w:val="24"/>
          <w:shd w:val="clear" w:color="auto" w:fill="FFFFFF"/>
        </w:rPr>
        <w:t>i</w:t>
      </w:r>
      <w:r w:rsidRPr="00041009">
        <w:rPr>
          <w:rFonts w:ascii="Times New Roman" w:hAnsi="Times New Roman" w:cs="Times New Roman"/>
          <w:color w:val="050505"/>
          <w:sz w:val="24"/>
          <w:szCs w:val="24"/>
          <w:shd w:val="clear" w:color="auto" w:fill="FFFFFF"/>
          <w:lang w:val="sr-Latn-CS"/>
        </w:rPr>
        <w:t>ć</w:t>
      </w:r>
      <w:r w:rsidRPr="00041009">
        <w:rPr>
          <w:rFonts w:ascii="Times New Roman" w:hAnsi="Times New Roman" w:cs="Times New Roman"/>
          <w:color w:val="050505"/>
          <w:sz w:val="24"/>
          <w:szCs w:val="24"/>
          <w:shd w:val="clear" w:color="auto" w:fill="FFFFFF"/>
        </w:rPr>
        <w:t>aninu</w:t>
      </w:r>
      <w:r w:rsidRPr="00041009">
        <w:rPr>
          <w:rFonts w:ascii="Times New Roman" w:hAnsi="Times New Roman" w:cs="Times New Roman"/>
          <w:color w:val="050505"/>
          <w:sz w:val="24"/>
          <w:szCs w:val="24"/>
          <w:shd w:val="clear" w:color="auto" w:fill="FFFFFF"/>
          <w:lang w:val="sr-Latn-CS"/>
        </w:rPr>
        <w:t xml:space="preserve"> </w:t>
      </w:r>
      <w:r w:rsidRPr="00041009">
        <w:rPr>
          <w:rFonts w:ascii="Times New Roman" w:hAnsi="Times New Roman" w:cs="Times New Roman"/>
          <w:color w:val="050505"/>
          <w:sz w:val="24"/>
          <w:szCs w:val="24"/>
          <w:shd w:val="clear" w:color="auto" w:fill="FFFFFF"/>
        </w:rPr>
        <w:t>Dragu</w:t>
      </w:r>
      <w:r w:rsidRPr="00041009">
        <w:rPr>
          <w:rFonts w:ascii="Times New Roman" w:hAnsi="Times New Roman" w:cs="Times New Roman"/>
          <w:color w:val="050505"/>
          <w:sz w:val="24"/>
          <w:szCs w:val="24"/>
          <w:shd w:val="clear" w:color="auto" w:fill="FFFFFF"/>
          <w:lang w:val="sr-Latn-CS"/>
        </w:rPr>
        <w:t xml:space="preserve"> </w:t>
      </w:r>
      <w:r w:rsidRPr="00041009">
        <w:rPr>
          <w:rFonts w:ascii="Times New Roman" w:hAnsi="Times New Roman" w:cs="Times New Roman"/>
          <w:color w:val="050505"/>
          <w:sz w:val="24"/>
          <w:szCs w:val="24"/>
          <w:shd w:val="clear" w:color="auto" w:fill="FFFFFF"/>
        </w:rPr>
        <w:t>Malovi</w:t>
      </w:r>
      <w:r w:rsidRPr="00041009">
        <w:rPr>
          <w:rFonts w:ascii="Times New Roman" w:hAnsi="Times New Roman" w:cs="Times New Roman"/>
          <w:color w:val="050505"/>
          <w:sz w:val="24"/>
          <w:szCs w:val="24"/>
          <w:shd w:val="clear" w:color="auto" w:fill="FFFFFF"/>
          <w:lang w:val="sr-Latn-CS"/>
        </w:rPr>
        <w:t>ć</w:t>
      </w:r>
      <w:r w:rsidRPr="00041009">
        <w:rPr>
          <w:rFonts w:ascii="Times New Roman" w:hAnsi="Times New Roman" w:cs="Times New Roman"/>
          <w:color w:val="050505"/>
          <w:sz w:val="24"/>
          <w:szCs w:val="24"/>
          <w:shd w:val="clear" w:color="auto" w:fill="FFFFFF"/>
        </w:rPr>
        <w:t>u</w:t>
      </w:r>
      <w:r w:rsidRPr="00041009">
        <w:rPr>
          <w:rFonts w:ascii="Times New Roman" w:hAnsi="Times New Roman" w:cs="Times New Roman"/>
          <w:color w:val="050505"/>
          <w:sz w:val="24"/>
          <w:szCs w:val="24"/>
          <w:shd w:val="clear" w:color="auto" w:fill="FFFFFF"/>
          <w:lang w:val="sr-Latn-CS"/>
        </w:rPr>
        <w:t xml:space="preserve">. </w:t>
      </w:r>
      <w:r w:rsidRPr="00041009">
        <w:rPr>
          <w:rFonts w:ascii="Times New Roman" w:hAnsi="Times New Roman" w:cs="Times New Roman"/>
          <w:color w:val="050505"/>
          <w:sz w:val="24"/>
          <w:szCs w:val="24"/>
          <w:shd w:val="clear" w:color="auto" w:fill="FFFFFF"/>
        </w:rPr>
        <w:t>U</w:t>
      </w:r>
      <w:r w:rsidRPr="00041009">
        <w:rPr>
          <w:rFonts w:ascii="Times New Roman" w:hAnsi="Times New Roman" w:cs="Times New Roman"/>
          <w:color w:val="050505"/>
          <w:sz w:val="24"/>
          <w:szCs w:val="24"/>
          <w:shd w:val="clear" w:color="auto" w:fill="FFFFFF"/>
          <w:lang w:val="sr-Latn-CS"/>
        </w:rPr>
        <w:t xml:space="preserve"> </w:t>
      </w:r>
      <w:r w:rsidRPr="00041009">
        <w:rPr>
          <w:rFonts w:ascii="Times New Roman" w:hAnsi="Times New Roman" w:cs="Times New Roman"/>
          <w:color w:val="050505"/>
          <w:sz w:val="24"/>
          <w:szCs w:val="24"/>
          <w:shd w:val="clear" w:color="auto" w:fill="FFFFFF"/>
        </w:rPr>
        <w:t>njegovu</w:t>
      </w:r>
      <w:r w:rsidRPr="00041009">
        <w:rPr>
          <w:rFonts w:ascii="Times New Roman" w:hAnsi="Times New Roman" w:cs="Times New Roman"/>
          <w:color w:val="050505"/>
          <w:sz w:val="24"/>
          <w:szCs w:val="24"/>
          <w:shd w:val="clear" w:color="auto" w:fill="FFFFFF"/>
          <w:lang w:val="sr-Latn-CS"/>
        </w:rPr>
        <w:t xml:space="preserve"> č</w:t>
      </w:r>
      <w:r w:rsidRPr="00041009">
        <w:rPr>
          <w:rFonts w:ascii="Times New Roman" w:hAnsi="Times New Roman" w:cs="Times New Roman"/>
          <w:color w:val="050505"/>
          <w:sz w:val="24"/>
          <w:szCs w:val="24"/>
          <w:shd w:val="clear" w:color="auto" w:fill="FFFFFF"/>
        </w:rPr>
        <w:t>ast</w:t>
      </w:r>
      <w:r w:rsidRPr="00041009">
        <w:rPr>
          <w:rFonts w:ascii="Times New Roman" w:hAnsi="Times New Roman" w:cs="Times New Roman"/>
          <w:color w:val="050505"/>
          <w:sz w:val="24"/>
          <w:szCs w:val="24"/>
          <w:shd w:val="clear" w:color="auto" w:fill="FFFFFF"/>
          <w:lang w:val="sr-Latn-CS"/>
        </w:rPr>
        <w:t xml:space="preserve"> </w:t>
      </w:r>
      <w:r w:rsidRPr="00041009">
        <w:rPr>
          <w:rFonts w:ascii="Times New Roman" w:hAnsi="Times New Roman" w:cs="Times New Roman"/>
          <w:color w:val="050505"/>
          <w:sz w:val="24"/>
          <w:szCs w:val="24"/>
          <w:shd w:val="clear" w:color="auto" w:fill="FFFFFF"/>
        </w:rPr>
        <w:t>gluma</w:t>
      </w:r>
      <w:r w:rsidRPr="00041009">
        <w:rPr>
          <w:rFonts w:ascii="Times New Roman" w:hAnsi="Times New Roman" w:cs="Times New Roman"/>
          <w:color w:val="050505"/>
          <w:sz w:val="24"/>
          <w:szCs w:val="24"/>
          <w:shd w:val="clear" w:color="auto" w:fill="FFFFFF"/>
          <w:lang w:val="sr-Latn-CS"/>
        </w:rPr>
        <w:t>č</w:t>
      </w:r>
      <w:r w:rsidRPr="00041009">
        <w:rPr>
          <w:rFonts w:ascii="Times New Roman" w:hAnsi="Times New Roman" w:cs="Times New Roman"/>
          <w:color w:val="050505"/>
          <w:sz w:val="24"/>
          <w:szCs w:val="24"/>
          <w:shd w:val="clear" w:color="auto" w:fill="FFFFFF"/>
        </w:rPr>
        <w:t>ka</w:t>
      </w:r>
      <w:r w:rsidRPr="00041009">
        <w:rPr>
          <w:rFonts w:ascii="Times New Roman" w:hAnsi="Times New Roman" w:cs="Times New Roman"/>
          <w:color w:val="050505"/>
          <w:sz w:val="24"/>
          <w:szCs w:val="24"/>
          <w:shd w:val="clear" w:color="auto" w:fill="FFFFFF"/>
          <w:lang w:val="sr-Latn-CS"/>
        </w:rPr>
        <w:t xml:space="preserve"> </w:t>
      </w:r>
      <w:r w:rsidRPr="00041009">
        <w:rPr>
          <w:rFonts w:ascii="Times New Roman" w:hAnsi="Times New Roman" w:cs="Times New Roman"/>
          <w:color w:val="050505"/>
          <w:sz w:val="24"/>
          <w:szCs w:val="24"/>
          <w:shd w:val="clear" w:color="auto" w:fill="FFFFFF"/>
        </w:rPr>
        <w:t>sekcija</w:t>
      </w:r>
      <w:r w:rsidRPr="00041009">
        <w:rPr>
          <w:rFonts w:ascii="Times New Roman" w:hAnsi="Times New Roman" w:cs="Times New Roman"/>
          <w:color w:val="050505"/>
          <w:sz w:val="24"/>
          <w:szCs w:val="24"/>
          <w:shd w:val="clear" w:color="auto" w:fill="FFFFFF"/>
          <w:lang w:val="sr-Latn-CS"/>
        </w:rPr>
        <w:t xml:space="preserve"> </w:t>
      </w:r>
      <w:r w:rsidRPr="00041009">
        <w:rPr>
          <w:rFonts w:ascii="Times New Roman" w:hAnsi="Times New Roman" w:cs="Times New Roman"/>
          <w:color w:val="050505"/>
          <w:sz w:val="24"/>
          <w:szCs w:val="24"/>
          <w:shd w:val="clear" w:color="auto" w:fill="FFFFFF"/>
        </w:rPr>
        <w:t>JU</w:t>
      </w:r>
      <w:r w:rsidRPr="00041009">
        <w:rPr>
          <w:rFonts w:ascii="Times New Roman" w:hAnsi="Times New Roman" w:cs="Times New Roman"/>
          <w:color w:val="050505"/>
          <w:sz w:val="24"/>
          <w:szCs w:val="24"/>
          <w:shd w:val="clear" w:color="auto" w:fill="FFFFFF"/>
          <w:lang w:val="sr-Latn-CS"/>
        </w:rPr>
        <w:t xml:space="preserve"> </w:t>
      </w:r>
      <w:r w:rsidRPr="00041009">
        <w:rPr>
          <w:rFonts w:ascii="Times New Roman" w:hAnsi="Times New Roman" w:cs="Times New Roman"/>
          <w:color w:val="050505"/>
          <w:sz w:val="24"/>
          <w:szCs w:val="24"/>
          <w:shd w:val="clear" w:color="auto" w:fill="FFFFFF"/>
        </w:rPr>
        <w:t>Zahumlje</w:t>
      </w:r>
      <w:r w:rsidRPr="00041009">
        <w:rPr>
          <w:rFonts w:ascii="Times New Roman" w:hAnsi="Times New Roman" w:cs="Times New Roman"/>
          <w:color w:val="050505"/>
          <w:sz w:val="24"/>
          <w:szCs w:val="24"/>
          <w:shd w:val="clear" w:color="auto" w:fill="FFFFFF"/>
          <w:lang w:val="sr-Latn-CS"/>
        </w:rPr>
        <w:t xml:space="preserve"> </w:t>
      </w:r>
      <w:r w:rsidRPr="00041009">
        <w:rPr>
          <w:rFonts w:ascii="Times New Roman" w:hAnsi="Times New Roman" w:cs="Times New Roman"/>
          <w:color w:val="050505"/>
          <w:sz w:val="24"/>
          <w:szCs w:val="24"/>
          <w:shd w:val="clear" w:color="auto" w:fill="FFFFFF"/>
        </w:rPr>
        <w:t>predstavila</w:t>
      </w:r>
      <w:r w:rsidRPr="00041009">
        <w:rPr>
          <w:rFonts w:ascii="Times New Roman" w:hAnsi="Times New Roman" w:cs="Times New Roman"/>
          <w:color w:val="050505"/>
          <w:sz w:val="24"/>
          <w:szCs w:val="24"/>
          <w:shd w:val="clear" w:color="auto" w:fill="FFFFFF"/>
          <w:lang w:val="sr-Latn-CS"/>
        </w:rPr>
        <w:t xml:space="preserve"> </w:t>
      </w:r>
      <w:r w:rsidRPr="00041009">
        <w:rPr>
          <w:rFonts w:ascii="Times New Roman" w:hAnsi="Times New Roman" w:cs="Times New Roman"/>
          <w:color w:val="050505"/>
          <w:sz w:val="24"/>
          <w:szCs w:val="24"/>
          <w:shd w:val="clear" w:color="auto" w:fill="FFFFFF"/>
        </w:rPr>
        <w:t>se</w:t>
      </w:r>
      <w:r w:rsidRPr="00041009">
        <w:rPr>
          <w:rFonts w:ascii="Times New Roman" w:hAnsi="Times New Roman" w:cs="Times New Roman"/>
          <w:color w:val="050505"/>
          <w:sz w:val="24"/>
          <w:szCs w:val="24"/>
          <w:shd w:val="clear" w:color="auto" w:fill="FFFFFF"/>
          <w:lang w:val="sr-Latn-CS"/>
        </w:rPr>
        <w:t xml:space="preserve"> </w:t>
      </w:r>
      <w:r w:rsidRPr="00041009">
        <w:rPr>
          <w:rFonts w:ascii="Times New Roman" w:hAnsi="Times New Roman" w:cs="Times New Roman"/>
          <w:color w:val="050505"/>
          <w:sz w:val="24"/>
          <w:szCs w:val="24"/>
          <w:shd w:val="clear" w:color="auto" w:fill="FFFFFF"/>
        </w:rPr>
        <w:t>na</w:t>
      </w:r>
      <w:r w:rsidRPr="00041009">
        <w:rPr>
          <w:rFonts w:ascii="Times New Roman" w:hAnsi="Times New Roman" w:cs="Times New Roman"/>
          <w:color w:val="050505"/>
          <w:sz w:val="24"/>
          <w:szCs w:val="24"/>
          <w:shd w:val="clear" w:color="auto" w:fill="FFFFFF"/>
          <w:lang w:val="sr-Latn-CS"/>
        </w:rPr>
        <w:t xml:space="preserve"> </w:t>
      </w:r>
      <w:r w:rsidRPr="00041009">
        <w:rPr>
          <w:rFonts w:ascii="Times New Roman" w:hAnsi="Times New Roman" w:cs="Times New Roman"/>
          <w:color w:val="050505"/>
          <w:sz w:val="24"/>
          <w:szCs w:val="24"/>
          <w:shd w:val="clear" w:color="auto" w:fill="FFFFFF"/>
        </w:rPr>
        <w:t>Trgu</w:t>
      </w:r>
      <w:r w:rsidRPr="00041009">
        <w:rPr>
          <w:rFonts w:ascii="Times New Roman" w:hAnsi="Times New Roman" w:cs="Times New Roman"/>
          <w:color w:val="050505"/>
          <w:sz w:val="24"/>
          <w:szCs w:val="24"/>
          <w:shd w:val="clear" w:color="auto" w:fill="FFFFFF"/>
          <w:lang w:val="sr-Latn-CS"/>
        </w:rPr>
        <w:t xml:space="preserve"> </w:t>
      </w:r>
      <w:r w:rsidRPr="00041009">
        <w:rPr>
          <w:rFonts w:ascii="Times New Roman" w:hAnsi="Times New Roman" w:cs="Times New Roman"/>
          <w:color w:val="050505"/>
          <w:sz w:val="24"/>
          <w:szCs w:val="24"/>
          <w:shd w:val="clear" w:color="auto" w:fill="FFFFFF"/>
        </w:rPr>
        <w:t>slobode</w:t>
      </w:r>
      <w:r w:rsidRPr="00041009">
        <w:rPr>
          <w:rFonts w:ascii="Times New Roman" w:hAnsi="Times New Roman" w:cs="Times New Roman"/>
          <w:color w:val="050505"/>
          <w:sz w:val="24"/>
          <w:szCs w:val="24"/>
          <w:shd w:val="clear" w:color="auto" w:fill="FFFFFF"/>
          <w:lang w:val="sr-Latn-CS"/>
        </w:rPr>
        <w:t xml:space="preserve"> 30. </w:t>
      </w:r>
      <w:r w:rsidRPr="00041009">
        <w:rPr>
          <w:rFonts w:ascii="Times New Roman" w:hAnsi="Times New Roman" w:cs="Times New Roman"/>
          <w:color w:val="050505"/>
          <w:sz w:val="24"/>
          <w:szCs w:val="24"/>
          <w:shd w:val="clear" w:color="auto" w:fill="FFFFFF"/>
        </w:rPr>
        <w:t>Avgusta</w:t>
      </w:r>
      <w:r w:rsidRPr="00041009">
        <w:rPr>
          <w:rFonts w:ascii="Times New Roman" w:hAnsi="Times New Roman" w:cs="Times New Roman"/>
          <w:color w:val="050505"/>
          <w:sz w:val="24"/>
          <w:szCs w:val="24"/>
          <w:shd w:val="clear" w:color="auto" w:fill="FFFFFF"/>
          <w:lang w:val="sr-Latn-CS"/>
        </w:rPr>
        <w:t xml:space="preserve"> </w:t>
      </w:r>
      <w:r w:rsidRPr="00041009">
        <w:rPr>
          <w:rFonts w:ascii="Times New Roman" w:hAnsi="Times New Roman" w:cs="Times New Roman"/>
          <w:color w:val="050505"/>
          <w:sz w:val="24"/>
          <w:szCs w:val="24"/>
          <w:shd w:val="clear" w:color="auto" w:fill="FFFFFF"/>
        </w:rPr>
        <w:t>igranjem</w:t>
      </w:r>
      <w:r w:rsidRPr="00041009">
        <w:rPr>
          <w:rFonts w:ascii="Times New Roman" w:hAnsi="Times New Roman" w:cs="Times New Roman"/>
          <w:color w:val="050505"/>
          <w:sz w:val="24"/>
          <w:szCs w:val="24"/>
          <w:shd w:val="clear" w:color="auto" w:fill="FFFFFF"/>
          <w:lang w:val="sr-Latn-CS"/>
        </w:rPr>
        <w:t xml:space="preserve"> </w:t>
      </w:r>
      <w:r w:rsidRPr="00041009">
        <w:rPr>
          <w:rFonts w:ascii="Times New Roman" w:hAnsi="Times New Roman" w:cs="Times New Roman"/>
          <w:color w:val="050505"/>
          <w:sz w:val="24"/>
          <w:szCs w:val="24"/>
          <w:shd w:val="clear" w:color="auto" w:fill="FFFFFF"/>
        </w:rPr>
        <w:t>predstave</w:t>
      </w:r>
      <w:r w:rsidRPr="00041009">
        <w:rPr>
          <w:rFonts w:ascii="Times New Roman" w:hAnsi="Times New Roman" w:cs="Times New Roman"/>
          <w:color w:val="050505"/>
          <w:sz w:val="24"/>
          <w:szCs w:val="24"/>
          <w:shd w:val="clear" w:color="auto" w:fill="FFFFFF"/>
          <w:lang w:val="sr-Latn-CS"/>
        </w:rPr>
        <w:t xml:space="preserve"> “Đ</w:t>
      </w:r>
      <w:r w:rsidRPr="00041009">
        <w:rPr>
          <w:rFonts w:ascii="Times New Roman" w:hAnsi="Times New Roman" w:cs="Times New Roman"/>
          <w:color w:val="050505"/>
          <w:sz w:val="24"/>
          <w:szCs w:val="24"/>
          <w:shd w:val="clear" w:color="auto" w:fill="FFFFFF"/>
        </w:rPr>
        <w:t>ekna</w:t>
      </w:r>
      <w:r w:rsidRPr="00041009">
        <w:rPr>
          <w:rFonts w:ascii="Times New Roman" w:hAnsi="Times New Roman" w:cs="Times New Roman"/>
          <w:color w:val="050505"/>
          <w:sz w:val="24"/>
          <w:szCs w:val="24"/>
          <w:shd w:val="clear" w:color="auto" w:fill="FFFFFF"/>
          <w:lang w:val="sr-Latn-CS"/>
        </w:rPr>
        <w:t xml:space="preserve"> </w:t>
      </w:r>
      <w:r w:rsidRPr="00041009">
        <w:rPr>
          <w:rFonts w:ascii="Times New Roman" w:hAnsi="Times New Roman" w:cs="Times New Roman"/>
          <w:color w:val="050505"/>
          <w:sz w:val="24"/>
          <w:szCs w:val="24"/>
          <w:shd w:val="clear" w:color="auto" w:fill="FFFFFF"/>
        </w:rPr>
        <w:t>jo</w:t>
      </w:r>
      <w:r w:rsidRPr="00041009">
        <w:rPr>
          <w:rFonts w:ascii="Times New Roman" w:hAnsi="Times New Roman" w:cs="Times New Roman"/>
          <w:color w:val="050505"/>
          <w:sz w:val="24"/>
          <w:szCs w:val="24"/>
          <w:shd w:val="clear" w:color="auto" w:fill="FFFFFF"/>
          <w:lang w:val="sr-Latn-CS"/>
        </w:rPr>
        <w:t xml:space="preserve">š </w:t>
      </w:r>
      <w:r w:rsidRPr="00041009">
        <w:rPr>
          <w:rFonts w:ascii="Times New Roman" w:hAnsi="Times New Roman" w:cs="Times New Roman"/>
          <w:color w:val="050505"/>
          <w:sz w:val="24"/>
          <w:szCs w:val="24"/>
          <w:shd w:val="clear" w:color="auto" w:fill="FFFFFF"/>
        </w:rPr>
        <w:t>nije</w:t>
      </w:r>
      <w:r w:rsidRPr="00041009">
        <w:rPr>
          <w:rFonts w:ascii="Times New Roman" w:hAnsi="Times New Roman" w:cs="Times New Roman"/>
          <w:color w:val="050505"/>
          <w:sz w:val="24"/>
          <w:szCs w:val="24"/>
          <w:shd w:val="clear" w:color="auto" w:fill="FFFFFF"/>
          <w:lang w:val="sr-Latn-CS"/>
        </w:rPr>
        <w:t xml:space="preserve"> </w:t>
      </w:r>
      <w:r w:rsidRPr="00041009">
        <w:rPr>
          <w:rFonts w:ascii="Times New Roman" w:hAnsi="Times New Roman" w:cs="Times New Roman"/>
          <w:color w:val="050505"/>
          <w:sz w:val="24"/>
          <w:szCs w:val="24"/>
          <w:shd w:val="clear" w:color="auto" w:fill="FFFFFF"/>
        </w:rPr>
        <w:t>umrla</w:t>
      </w:r>
      <w:r w:rsidRPr="00041009">
        <w:rPr>
          <w:rFonts w:ascii="Times New Roman" w:hAnsi="Times New Roman" w:cs="Times New Roman"/>
          <w:color w:val="050505"/>
          <w:sz w:val="24"/>
          <w:szCs w:val="24"/>
          <w:shd w:val="clear" w:color="auto" w:fill="FFFFFF"/>
          <w:lang w:val="sr-Latn-CS"/>
        </w:rPr>
        <w:t xml:space="preserve">, </w:t>
      </w:r>
      <w:r w:rsidRPr="00041009">
        <w:rPr>
          <w:rFonts w:ascii="Times New Roman" w:hAnsi="Times New Roman" w:cs="Times New Roman"/>
          <w:color w:val="050505"/>
          <w:sz w:val="24"/>
          <w:szCs w:val="24"/>
          <w:shd w:val="clear" w:color="auto" w:fill="FFFFFF"/>
        </w:rPr>
        <w:t>a</w:t>
      </w:r>
      <w:r w:rsidRPr="00041009">
        <w:rPr>
          <w:rFonts w:ascii="Times New Roman" w:hAnsi="Times New Roman" w:cs="Times New Roman"/>
          <w:color w:val="050505"/>
          <w:sz w:val="24"/>
          <w:szCs w:val="24"/>
          <w:shd w:val="clear" w:color="auto" w:fill="FFFFFF"/>
          <w:lang w:val="sr-Latn-CS"/>
        </w:rPr>
        <w:t xml:space="preserve"> </w:t>
      </w:r>
      <w:r w:rsidRPr="00041009">
        <w:rPr>
          <w:rFonts w:ascii="Times New Roman" w:hAnsi="Times New Roman" w:cs="Times New Roman"/>
          <w:color w:val="050505"/>
          <w:sz w:val="24"/>
          <w:szCs w:val="24"/>
          <w:shd w:val="clear" w:color="auto" w:fill="FFFFFF"/>
        </w:rPr>
        <w:t>kad</w:t>
      </w:r>
      <w:r w:rsidRPr="00041009">
        <w:rPr>
          <w:rFonts w:ascii="Times New Roman" w:hAnsi="Times New Roman" w:cs="Times New Roman"/>
          <w:color w:val="050505"/>
          <w:sz w:val="24"/>
          <w:szCs w:val="24"/>
          <w:shd w:val="clear" w:color="auto" w:fill="FFFFFF"/>
          <w:lang w:val="sr-Latn-CS"/>
        </w:rPr>
        <w:t xml:space="preserve"> ć</w:t>
      </w:r>
      <w:r w:rsidRPr="00041009">
        <w:rPr>
          <w:rFonts w:ascii="Times New Roman" w:hAnsi="Times New Roman" w:cs="Times New Roman"/>
          <w:color w:val="050505"/>
          <w:sz w:val="24"/>
          <w:szCs w:val="24"/>
          <w:shd w:val="clear" w:color="auto" w:fill="FFFFFF"/>
        </w:rPr>
        <w:t>e</w:t>
      </w:r>
      <w:r w:rsidRPr="00041009">
        <w:rPr>
          <w:rFonts w:ascii="Times New Roman" w:hAnsi="Times New Roman" w:cs="Times New Roman"/>
          <w:color w:val="050505"/>
          <w:sz w:val="24"/>
          <w:szCs w:val="24"/>
          <w:shd w:val="clear" w:color="auto" w:fill="FFFFFF"/>
          <w:lang w:val="sr-Latn-CS"/>
        </w:rPr>
        <w:t xml:space="preserve"> </w:t>
      </w:r>
      <w:r w:rsidRPr="00041009">
        <w:rPr>
          <w:rFonts w:ascii="Times New Roman" w:hAnsi="Times New Roman" w:cs="Times New Roman"/>
          <w:color w:val="050505"/>
          <w:sz w:val="24"/>
          <w:szCs w:val="24"/>
          <w:shd w:val="clear" w:color="auto" w:fill="FFFFFF"/>
        </w:rPr>
        <w:t>ne</w:t>
      </w:r>
      <w:r w:rsidRPr="00041009">
        <w:rPr>
          <w:rFonts w:ascii="Times New Roman" w:hAnsi="Times New Roman" w:cs="Times New Roman"/>
          <w:color w:val="050505"/>
          <w:sz w:val="24"/>
          <w:szCs w:val="24"/>
          <w:shd w:val="clear" w:color="auto" w:fill="FFFFFF"/>
          <w:lang w:val="sr-Latn-CS"/>
        </w:rPr>
        <w:t xml:space="preserve"> </w:t>
      </w:r>
      <w:r w:rsidRPr="00041009">
        <w:rPr>
          <w:rFonts w:ascii="Times New Roman" w:hAnsi="Times New Roman" w:cs="Times New Roman"/>
          <w:color w:val="050505"/>
          <w:sz w:val="24"/>
          <w:szCs w:val="24"/>
          <w:shd w:val="clear" w:color="auto" w:fill="FFFFFF"/>
        </w:rPr>
        <w:t>znamo</w:t>
      </w:r>
      <w:r w:rsidRPr="00041009">
        <w:rPr>
          <w:rFonts w:ascii="Times New Roman" w:hAnsi="Times New Roman" w:cs="Times New Roman"/>
          <w:color w:val="050505"/>
          <w:sz w:val="24"/>
          <w:szCs w:val="24"/>
          <w:shd w:val="clear" w:color="auto" w:fill="FFFFFF"/>
          <w:lang w:val="sr-Latn-CS"/>
        </w:rPr>
        <w:t xml:space="preserve">” </w:t>
      </w:r>
      <w:r w:rsidRPr="00041009">
        <w:rPr>
          <w:rFonts w:ascii="Times New Roman" w:hAnsi="Times New Roman" w:cs="Times New Roman"/>
          <w:color w:val="050505"/>
          <w:sz w:val="24"/>
          <w:szCs w:val="24"/>
          <w:shd w:val="clear" w:color="auto" w:fill="FFFFFF"/>
        </w:rPr>
        <w:t>nakon</w:t>
      </w:r>
      <w:r w:rsidRPr="00041009">
        <w:rPr>
          <w:rFonts w:ascii="Times New Roman" w:hAnsi="Times New Roman" w:cs="Times New Roman"/>
          <w:color w:val="050505"/>
          <w:sz w:val="24"/>
          <w:szCs w:val="24"/>
          <w:shd w:val="clear" w:color="auto" w:fill="FFFFFF"/>
          <w:lang w:val="sr-Latn-CS"/>
        </w:rPr>
        <w:t xml:space="preserve"> č</w:t>
      </w:r>
      <w:r w:rsidRPr="00041009">
        <w:rPr>
          <w:rFonts w:ascii="Times New Roman" w:hAnsi="Times New Roman" w:cs="Times New Roman"/>
          <w:color w:val="050505"/>
          <w:sz w:val="24"/>
          <w:szCs w:val="24"/>
          <w:shd w:val="clear" w:color="auto" w:fill="FFFFFF"/>
        </w:rPr>
        <w:t>ega</w:t>
      </w:r>
      <w:r w:rsidRPr="00041009">
        <w:rPr>
          <w:rFonts w:ascii="Times New Roman" w:hAnsi="Times New Roman" w:cs="Times New Roman"/>
          <w:color w:val="050505"/>
          <w:sz w:val="24"/>
          <w:szCs w:val="24"/>
          <w:shd w:val="clear" w:color="auto" w:fill="FFFFFF"/>
          <w:lang w:val="sr-Latn-CS"/>
        </w:rPr>
        <w:t xml:space="preserve"> </w:t>
      </w:r>
      <w:r w:rsidRPr="00041009">
        <w:rPr>
          <w:rFonts w:ascii="Times New Roman" w:hAnsi="Times New Roman" w:cs="Times New Roman"/>
          <w:color w:val="050505"/>
          <w:sz w:val="24"/>
          <w:szCs w:val="24"/>
          <w:shd w:val="clear" w:color="auto" w:fill="FFFFFF"/>
        </w:rPr>
        <w:t>je</w:t>
      </w:r>
      <w:r w:rsidRPr="00041009">
        <w:rPr>
          <w:rFonts w:ascii="Times New Roman" w:hAnsi="Times New Roman" w:cs="Times New Roman"/>
          <w:color w:val="050505"/>
          <w:sz w:val="24"/>
          <w:szCs w:val="24"/>
          <w:shd w:val="clear" w:color="auto" w:fill="FFFFFF"/>
          <w:lang w:val="sr-Latn-CS"/>
        </w:rPr>
        <w:t xml:space="preserve"> </w:t>
      </w:r>
      <w:r w:rsidRPr="00041009">
        <w:rPr>
          <w:rFonts w:ascii="Times New Roman" w:hAnsi="Times New Roman" w:cs="Times New Roman"/>
          <w:color w:val="050505"/>
          <w:sz w:val="24"/>
          <w:szCs w:val="24"/>
          <w:shd w:val="clear" w:color="auto" w:fill="FFFFFF"/>
        </w:rPr>
        <w:t>uprili</w:t>
      </w:r>
      <w:r w:rsidRPr="00041009">
        <w:rPr>
          <w:rFonts w:ascii="Times New Roman" w:hAnsi="Times New Roman" w:cs="Times New Roman"/>
          <w:color w:val="050505"/>
          <w:sz w:val="24"/>
          <w:szCs w:val="24"/>
          <w:shd w:val="clear" w:color="auto" w:fill="FFFFFF"/>
          <w:lang w:val="sr-Latn-CS"/>
        </w:rPr>
        <w:t>č</w:t>
      </w:r>
      <w:r w:rsidRPr="00041009">
        <w:rPr>
          <w:rFonts w:ascii="Times New Roman" w:hAnsi="Times New Roman" w:cs="Times New Roman"/>
          <w:color w:val="050505"/>
          <w:sz w:val="24"/>
          <w:szCs w:val="24"/>
          <w:shd w:val="clear" w:color="auto" w:fill="FFFFFF"/>
        </w:rPr>
        <w:t>en</w:t>
      </w:r>
      <w:r w:rsidRPr="00041009">
        <w:rPr>
          <w:rFonts w:ascii="Times New Roman" w:hAnsi="Times New Roman" w:cs="Times New Roman"/>
          <w:color w:val="050505"/>
          <w:sz w:val="24"/>
          <w:szCs w:val="24"/>
          <w:shd w:val="clear" w:color="auto" w:fill="FFFFFF"/>
          <w:lang w:val="sr-Latn-CS"/>
        </w:rPr>
        <w:t xml:space="preserve"> </w:t>
      </w:r>
      <w:r w:rsidRPr="00041009">
        <w:rPr>
          <w:rFonts w:ascii="Times New Roman" w:hAnsi="Times New Roman" w:cs="Times New Roman"/>
          <w:color w:val="050505"/>
          <w:sz w:val="24"/>
          <w:szCs w:val="24"/>
          <w:shd w:val="clear" w:color="auto" w:fill="FFFFFF"/>
        </w:rPr>
        <w:t>program</w:t>
      </w:r>
      <w:r w:rsidRPr="00041009">
        <w:rPr>
          <w:rFonts w:ascii="Times New Roman" w:hAnsi="Times New Roman" w:cs="Times New Roman"/>
          <w:color w:val="050505"/>
          <w:sz w:val="24"/>
          <w:szCs w:val="24"/>
          <w:shd w:val="clear" w:color="auto" w:fill="FFFFFF"/>
          <w:lang w:val="sr-Latn-CS"/>
        </w:rPr>
        <w:t xml:space="preserve"> </w:t>
      </w:r>
      <w:r w:rsidRPr="00041009">
        <w:rPr>
          <w:rFonts w:ascii="Times New Roman" w:hAnsi="Times New Roman" w:cs="Times New Roman"/>
          <w:color w:val="050505"/>
          <w:sz w:val="24"/>
          <w:szCs w:val="24"/>
          <w:shd w:val="clear" w:color="auto" w:fill="FFFFFF"/>
        </w:rPr>
        <w:t>za</w:t>
      </w:r>
      <w:r w:rsidRPr="00041009">
        <w:rPr>
          <w:rFonts w:ascii="Times New Roman" w:hAnsi="Times New Roman" w:cs="Times New Roman"/>
          <w:color w:val="050505"/>
          <w:sz w:val="24"/>
          <w:szCs w:val="24"/>
          <w:shd w:val="clear" w:color="auto" w:fill="FFFFFF"/>
          <w:lang w:val="sr-Latn-CS"/>
        </w:rPr>
        <w:t xml:space="preserve"> </w:t>
      </w:r>
      <w:r w:rsidRPr="00041009">
        <w:rPr>
          <w:rFonts w:ascii="Times New Roman" w:hAnsi="Times New Roman" w:cs="Times New Roman"/>
          <w:color w:val="050505"/>
          <w:sz w:val="24"/>
          <w:szCs w:val="24"/>
          <w:shd w:val="clear" w:color="auto" w:fill="FFFFFF"/>
        </w:rPr>
        <w:t>djecu</w:t>
      </w:r>
      <w:r w:rsidRPr="00041009">
        <w:rPr>
          <w:rFonts w:ascii="Times New Roman" w:hAnsi="Times New Roman" w:cs="Times New Roman"/>
          <w:color w:val="050505"/>
          <w:sz w:val="24"/>
          <w:szCs w:val="24"/>
          <w:shd w:val="clear" w:color="auto" w:fill="FFFFFF"/>
          <w:lang w:val="sr-Latn-CS"/>
        </w:rPr>
        <w:t xml:space="preserve">, </w:t>
      </w:r>
      <w:r w:rsidRPr="00041009">
        <w:rPr>
          <w:rFonts w:ascii="Times New Roman" w:hAnsi="Times New Roman" w:cs="Times New Roman"/>
          <w:color w:val="050505"/>
          <w:sz w:val="24"/>
          <w:szCs w:val="24"/>
          <w:shd w:val="clear" w:color="auto" w:fill="FFFFFF"/>
        </w:rPr>
        <w:t>i</w:t>
      </w:r>
      <w:r w:rsidRPr="00041009">
        <w:rPr>
          <w:rFonts w:ascii="Times New Roman" w:hAnsi="Times New Roman" w:cs="Times New Roman"/>
          <w:color w:val="050505"/>
          <w:sz w:val="24"/>
          <w:szCs w:val="24"/>
          <w:shd w:val="clear" w:color="auto" w:fill="FFFFFF"/>
          <w:lang w:val="sr-Latn-CS"/>
        </w:rPr>
        <w:t xml:space="preserve"> </w:t>
      </w:r>
      <w:r w:rsidRPr="00041009">
        <w:rPr>
          <w:rFonts w:ascii="Times New Roman" w:hAnsi="Times New Roman" w:cs="Times New Roman"/>
          <w:color w:val="050505"/>
          <w:sz w:val="24"/>
          <w:szCs w:val="24"/>
          <w:shd w:val="clear" w:color="auto" w:fill="FFFFFF"/>
        </w:rPr>
        <w:t>spektakularan</w:t>
      </w:r>
      <w:r w:rsidRPr="00041009">
        <w:rPr>
          <w:rFonts w:ascii="Times New Roman" w:hAnsi="Times New Roman" w:cs="Times New Roman"/>
          <w:color w:val="050505"/>
          <w:sz w:val="24"/>
          <w:szCs w:val="24"/>
          <w:shd w:val="clear" w:color="auto" w:fill="FFFFFF"/>
          <w:lang w:val="sr-Latn-CS"/>
        </w:rPr>
        <w:t xml:space="preserve"> </w:t>
      </w:r>
      <w:r w:rsidRPr="00041009">
        <w:rPr>
          <w:rFonts w:ascii="Times New Roman" w:hAnsi="Times New Roman" w:cs="Times New Roman"/>
          <w:color w:val="050505"/>
          <w:sz w:val="24"/>
          <w:szCs w:val="24"/>
          <w:shd w:val="clear" w:color="auto" w:fill="FFFFFF"/>
        </w:rPr>
        <w:t>nastup</w:t>
      </w:r>
      <w:r w:rsidRPr="00041009">
        <w:rPr>
          <w:rFonts w:ascii="Times New Roman" w:hAnsi="Times New Roman" w:cs="Times New Roman"/>
          <w:color w:val="050505"/>
          <w:sz w:val="24"/>
          <w:szCs w:val="24"/>
          <w:shd w:val="clear" w:color="auto" w:fill="FFFFFF"/>
          <w:lang w:val="sr-Latn-CS"/>
        </w:rPr>
        <w:t xml:space="preserve"> “</w:t>
      </w:r>
      <w:r w:rsidRPr="00041009">
        <w:rPr>
          <w:rFonts w:ascii="Times New Roman" w:hAnsi="Times New Roman" w:cs="Times New Roman"/>
          <w:color w:val="050505"/>
          <w:sz w:val="24"/>
          <w:szCs w:val="24"/>
          <w:shd w:val="clear" w:color="auto" w:fill="FFFFFF"/>
        </w:rPr>
        <w:t>Cirkus</w:t>
      </w:r>
      <w:r w:rsidRPr="00041009">
        <w:rPr>
          <w:rFonts w:ascii="Times New Roman" w:hAnsi="Times New Roman" w:cs="Times New Roman"/>
          <w:color w:val="050505"/>
          <w:sz w:val="24"/>
          <w:szCs w:val="24"/>
          <w:shd w:val="clear" w:color="auto" w:fill="FFFFFF"/>
          <w:lang w:val="sr-Latn-CS"/>
        </w:rPr>
        <w:t xml:space="preserve"> </w:t>
      </w:r>
      <w:r w:rsidRPr="00041009">
        <w:rPr>
          <w:rFonts w:ascii="Times New Roman" w:hAnsi="Times New Roman" w:cs="Times New Roman"/>
          <w:color w:val="050505"/>
          <w:sz w:val="24"/>
          <w:szCs w:val="24"/>
          <w:shd w:val="clear" w:color="auto" w:fill="FFFFFF"/>
        </w:rPr>
        <w:t>animatora</w:t>
      </w:r>
      <w:r w:rsidRPr="00041009">
        <w:rPr>
          <w:rFonts w:ascii="Times New Roman" w:hAnsi="Times New Roman" w:cs="Times New Roman"/>
          <w:color w:val="050505"/>
          <w:sz w:val="24"/>
          <w:szCs w:val="24"/>
          <w:shd w:val="clear" w:color="auto" w:fill="FFFFFF"/>
          <w:lang w:val="sr-Latn-CS"/>
        </w:rPr>
        <w:t xml:space="preserve">” </w:t>
      </w:r>
      <w:r w:rsidRPr="00041009">
        <w:rPr>
          <w:rFonts w:ascii="Times New Roman" w:hAnsi="Times New Roman" w:cs="Times New Roman"/>
          <w:color w:val="050505"/>
          <w:sz w:val="24"/>
          <w:szCs w:val="24"/>
          <w:shd w:val="clear" w:color="auto" w:fill="FFFFFF"/>
        </w:rPr>
        <w:t>iz</w:t>
      </w:r>
      <w:r w:rsidRPr="00041009">
        <w:rPr>
          <w:rFonts w:ascii="Times New Roman" w:hAnsi="Times New Roman" w:cs="Times New Roman"/>
          <w:color w:val="050505"/>
          <w:sz w:val="24"/>
          <w:szCs w:val="24"/>
          <w:shd w:val="clear" w:color="auto" w:fill="FFFFFF"/>
          <w:lang w:val="sr-Latn-CS"/>
        </w:rPr>
        <w:t xml:space="preserve"> </w:t>
      </w:r>
      <w:r w:rsidRPr="00041009">
        <w:rPr>
          <w:rFonts w:ascii="Times New Roman" w:hAnsi="Times New Roman" w:cs="Times New Roman"/>
          <w:color w:val="050505"/>
          <w:sz w:val="24"/>
          <w:szCs w:val="24"/>
          <w:shd w:val="clear" w:color="auto" w:fill="FFFFFF"/>
        </w:rPr>
        <w:t>Novog</w:t>
      </w:r>
      <w:r w:rsidRPr="00041009">
        <w:rPr>
          <w:rFonts w:ascii="Times New Roman" w:hAnsi="Times New Roman" w:cs="Times New Roman"/>
          <w:color w:val="050505"/>
          <w:sz w:val="24"/>
          <w:szCs w:val="24"/>
          <w:shd w:val="clear" w:color="auto" w:fill="FFFFFF"/>
          <w:lang w:val="sr-Latn-CS"/>
        </w:rPr>
        <w:t xml:space="preserve"> </w:t>
      </w:r>
      <w:r w:rsidRPr="00041009">
        <w:rPr>
          <w:rFonts w:ascii="Times New Roman" w:hAnsi="Times New Roman" w:cs="Times New Roman"/>
          <w:color w:val="050505"/>
          <w:sz w:val="24"/>
          <w:szCs w:val="24"/>
          <w:shd w:val="clear" w:color="auto" w:fill="FFFFFF"/>
        </w:rPr>
        <w:t>Sada</w:t>
      </w:r>
      <w:r w:rsidRPr="00041009">
        <w:rPr>
          <w:rFonts w:ascii="Times New Roman" w:hAnsi="Times New Roman" w:cs="Times New Roman"/>
          <w:color w:val="050505"/>
          <w:sz w:val="24"/>
          <w:szCs w:val="24"/>
          <w:shd w:val="clear" w:color="auto" w:fill="FFFFFF"/>
          <w:lang w:val="sr-Latn-CS"/>
        </w:rPr>
        <w:t xml:space="preserve">. </w:t>
      </w:r>
      <w:r w:rsidRPr="00041009">
        <w:rPr>
          <w:rFonts w:ascii="Times New Roman" w:hAnsi="Times New Roman" w:cs="Times New Roman"/>
          <w:color w:val="050505"/>
          <w:sz w:val="24"/>
          <w:szCs w:val="24"/>
          <w:shd w:val="clear" w:color="auto" w:fill="FFFFFF"/>
        </w:rPr>
        <w:t>Drugog</w:t>
      </w:r>
      <w:r w:rsidRPr="00041009">
        <w:rPr>
          <w:rFonts w:ascii="Times New Roman" w:hAnsi="Times New Roman" w:cs="Times New Roman"/>
          <w:color w:val="050505"/>
          <w:sz w:val="24"/>
          <w:szCs w:val="24"/>
          <w:shd w:val="clear" w:color="auto" w:fill="FFFFFF"/>
          <w:lang w:val="sr-Latn-CS"/>
        </w:rPr>
        <w:t xml:space="preserve"> </w:t>
      </w:r>
      <w:r w:rsidRPr="00041009">
        <w:rPr>
          <w:rFonts w:ascii="Times New Roman" w:hAnsi="Times New Roman" w:cs="Times New Roman"/>
          <w:color w:val="050505"/>
          <w:sz w:val="24"/>
          <w:szCs w:val="24"/>
          <w:shd w:val="clear" w:color="auto" w:fill="FFFFFF"/>
        </w:rPr>
        <w:t>dana</w:t>
      </w:r>
      <w:r w:rsidRPr="00041009">
        <w:rPr>
          <w:rFonts w:ascii="Times New Roman" w:hAnsi="Times New Roman" w:cs="Times New Roman"/>
          <w:color w:val="050505"/>
          <w:sz w:val="24"/>
          <w:szCs w:val="24"/>
          <w:shd w:val="clear" w:color="auto" w:fill="FFFFFF"/>
          <w:lang w:val="sr-Latn-CS"/>
        </w:rPr>
        <w:t xml:space="preserve"> </w:t>
      </w:r>
      <w:r w:rsidRPr="00041009">
        <w:rPr>
          <w:rFonts w:ascii="Times New Roman" w:hAnsi="Times New Roman" w:cs="Times New Roman"/>
          <w:color w:val="050505"/>
          <w:sz w:val="24"/>
          <w:szCs w:val="24"/>
          <w:shd w:val="clear" w:color="auto" w:fill="FFFFFF"/>
        </w:rPr>
        <w:t>festival</w:t>
      </w:r>
      <w:r w:rsidR="002E50A9">
        <w:rPr>
          <w:rFonts w:ascii="Times New Roman" w:hAnsi="Times New Roman" w:cs="Times New Roman"/>
          <w:color w:val="050505"/>
          <w:sz w:val="24"/>
          <w:szCs w:val="24"/>
          <w:shd w:val="clear" w:color="auto" w:fill="FFFFFF"/>
        </w:rPr>
        <w:t>ski</w:t>
      </w:r>
      <w:r w:rsidRPr="00041009">
        <w:rPr>
          <w:rFonts w:ascii="Times New Roman" w:hAnsi="Times New Roman" w:cs="Times New Roman"/>
          <w:color w:val="050505"/>
          <w:sz w:val="24"/>
          <w:szCs w:val="24"/>
          <w:shd w:val="clear" w:color="auto" w:fill="FFFFFF"/>
          <w:lang w:val="sr-Latn-CS"/>
        </w:rPr>
        <w:t xml:space="preserve">, </w:t>
      </w:r>
      <w:r w:rsidRPr="00041009">
        <w:rPr>
          <w:rFonts w:ascii="Times New Roman" w:hAnsi="Times New Roman" w:cs="Times New Roman"/>
          <w:color w:val="050505"/>
          <w:sz w:val="24"/>
          <w:szCs w:val="24"/>
          <w:shd w:val="clear" w:color="auto" w:fill="FFFFFF"/>
        </w:rPr>
        <w:t>program</w:t>
      </w:r>
      <w:r w:rsidRPr="00041009">
        <w:rPr>
          <w:rFonts w:ascii="Times New Roman" w:hAnsi="Times New Roman" w:cs="Times New Roman"/>
          <w:color w:val="050505"/>
          <w:sz w:val="24"/>
          <w:szCs w:val="24"/>
          <w:shd w:val="clear" w:color="auto" w:fill="FFFFFF"/>
          <w:lang w:val="sr-Latn-CS"/>
        </w:rPr>
        <w:t xml:space="preserve"> </w:t>
      </w:r>
      <w:r w:rsidRPr="00041009">
        <w:rPr>
          <w:rFonts w:ascii="Times New Roman" w:hAnsi="Times New Roman" w:cs="Times New Roman"/>
          <w:color w:val="050505"/>
          <w:sz w:val="24"/>
          <w:szCs w:val="24"/>
          <w:shd w:val="clear" w:color="auto" w:fill="FFFFFF"/>
        </w:rPr>
        <w:t>je</w:t>
      </w:r>
      <w:r w:rsidRPr="00041009">
        <w:rPr>
          <w:rFonts w:ascii="Times New Roman" w:hAnsi="Times New Roman" w:cs="Times New Roman"/>
          <w:color w:val="050505"/>
          <w:sz w:val="24"/>
          <w:szCs w:val="24"/>
          <w:shd w:val="clear" w:color="auto" w:fill="FFFFFF"/>
          <w:lang w:val="sr-Latn-CS"/>
        </w:rPr>
        <w:t xml:space="preserve"> </w:t>
      </w:r>
      <w:r w:rsidRPr="00041009">
        <w:rPr>
          <w:rFonts w:ascii="Times New Roman" w:hAnsi="Times New Roman" w:cs="Times New Roman"/>
          <w:color w:val="050505"/>
          <w:sz w:val="24"/>
          <w:szCs w:val="24"/>
          <w:shd w:val="clear" w:color="auto" w:fill="FFFFFF"/>
        </w:rPr>
        <w:t>tradicionalno</w:t>
      </w:r>
      <w:r w:rsidRPr="00041009">
        <w:rPr>
          <w:rFonts w:ascii="Times New Roman" w:hAnsi="Times New Roman" w:cs="Times New Roman"/>
          <w:color w:val="050505"/>
          <w:sz w:val="24"/>
          <w:szCs w:val="24"/>
          <w:shd w:val="clear" w:color="auto" w:fill="FFFFFF"/>
          <w:lang w:val="sr-Latn-CS"/>
        </w:rPr>
        <w:t xml:space="preserve"> </w:t>
      </w:r>
      <w:r w:rsidRPr="00041009">
        <w:rPr>
          <w:rFonts w:ascii="Times New Roman" w:hAnsi="Times New Roman" w:cs="Times New Roman"/>
          <w:color w:val="050505"/>
          <w:sz w:val="24"/>
          <w:szCs w:val="24"/>
          <w:shd w:val="clear" w:color="auto" w:fill="FFFFFF"/>
        </w:rPr>
        <w:t>preseljen</w:t>
      </w:r>
      <w:r w:rsidRPr="00041009">
        <w:rPr>
          <w:rFonts w:ascii="Times New Roman" w:hAnsi="Times New Roman" w:cs="Times New Roman"/>
          <w:color w:val="050505"/>
          <w:sz w:val="24"/>
          <w:szCs w:val="24"/>
          <w:shd w:val="clear" w:color="auto" w:fill="FFFFFF"/>
          <w:lang w:val="sr-Latn-CS"/>
        </w:rPr>
        <w:t xml:space="preserve"> </w:t>
      </w:r>
      <w:r w:rsidRPr="00041009">
        <w:rPr>
          <w:rFonts w:ascii="Times New Roman" w:hAnsi="Times New Roman" w:cs="Times New Roman"/>
          <w:color w:val="050505"/>
          <w:sz w:val="24"/>
          <w:szCs w:val="24"/>
          <w:shd w:val="clear" w:color="auto" w:fill="FFFFFF"/>
        </w:rPr>
        <w:t>u</w:t>
      </w:r>
      <w:r w:rsidRPr="00041009">
        <w:rPr>
          <w:rFonts w:ascii="Times New Roman" w:hAnsi="Times New Roman" w:cs="Times New Roman"/>
          <w:color w:val="050505"/>
          <w:sz w:val="24"/>
          <w:szCs w:val="24"/>
          <w:shd w:val="clear" w:color="auto" w:fill="FFFFFF"/>
          <w:lang w:val="sr-Latn-CS"/>
        </w:rPr>
        <w:t xml:space="preserve"> </w:t>
      </w:r>
      <w:r w:rsidRPr="00041009">
        <w:rPr>
          <w:rFonts w:ascii="Times New Roman" w:hAnsi="Times New Roman" w:cs="Times New Roman"/>
          <w:color w:val="050505"/>
          <w:sz w:val="24"/>
          <w:szCs w:val="24"/>
          <w:shd w:val="clear" w:color="auto" w:fill="FFFFFF"/>
        </w:rPr>
        <w:t>ulicu</w:t>
      </w:r>
      <w:r w:rsidRPr="00041009">
        <w:rPr>
          <w:rFonts w:ascii="Times New Roman" w:hAnsi="Times New Roman" w:cs="Times New Roman"/>
          <w:color w:val="050505"/>
          <w:sz w:val="24"/>
          <w:szCs w:val="24"/>
          <w:shd w:val="clear" w:color="auto" w:fill="FFFFFF"/>
          <w:lang w:val="sr-Latn-CS"/>
        </w:rPr>
        <w:t xml:space="preserve"> </w:t>
      </w:r>
      <w:r w:rsidRPr="00041009">
        <w:rPr>
          <w:rFonts w:ascii="Times New Roman" w:hAnsi="Times New Roman" w:cs="Times New Roman"/>
          <w:color w:val="050505"/>
          <w:sz w:val="24"/>
          <w:szCs w:val="24"/>
          <w:shd w:val="clear" w:color="auto" w:fill="FFFFFF"/>
        </w:rPr>
        <w:t>Josipa</w:t>
      </w:r>
      <w:r w:rsidRPr="00041009">
        <w:rPr>
          <w:rFonts w:ascii="Times New Roman" w:hAnsi="Times New Roman" w:cs="Times New Roman"/>
          <w:color w:val="050505"/>
          <w:sz w:val="24"/>
          <w:szCs w:val="24"/>
          <w:shd w:val="clear" w:color="auto" w:fill="FFFFFF"/>
          <w:lang w:val="sr-Latn-CS"/>
        </w:rPr>
        <w:t xml:space="preserve"> </w:t>
      </w:r>
      <w:r w:rsidRPr="00041009">
        <w:rPr>
          <w:rFonts w:ascii="Times New Roman" w:hAnsi="Times New Roman" w:cs="Times New Roman"/>
          <w:color w:val="050505"/>
          <w:sz w:val="24"/>
          <w:szCs w:val="24"/>
          <w:shd w:val="clear" w:color="auto" w:fill="FFFFFF"/>
        </w:rPr>
        <w:t>Sladea</w:t>
      </w:r>
      <w:r w:rsidRPr="00041009">
        <w:rPr>
          <w:rFonts w:ascii="Times New Roman" w:hAnsi="Times New Roman" w:cs="Times New Roman"/>
          <w:color w:val="050505"/>
          <w:sz w:val="24"/>
          <w:szCs w:val="24"/>
          <w:shd w:val="clear" w:color="auto" w:fill="FFFFFF"/>
          <w:lang w:val="sr-Latn-CS"/>
        </w:rPr>
        <w:t xml:space="preserve">, </w:t>
      </w:r>
      <w:r w:rsidRPr="00041009">
        <w:rPr>
          <w:rFonts w:ascii="Times New Roman" w:hAnsi="Times New Roman" w:cs="Times New Roman"/>
          <w:color w:val="050505"/>
          <w:sz w:val="24"/>
          <w:szCs w:val="24"/>
          <w:shd w:val="clear" w:color="auto" w:fill="FFFFFF"/>
        </w:rPr>
        <w:t>gdje</w:t>
      </w:r>
      <w:r w:rsidRPr="00041009">
        <w:rPr>
          <w:rFonts w:ascii="Times New Roman" w:hAnsi="Times New Roman" w:cs="Times New Roman"/>
          <w:color w:val="050505"/>
          <w:sz w:val="24"/>
          <w:szCs w:val="24"/>
          <w:shd w:val="clear" w:color="auto" w:fill="FFFFFF"/>
          <w:lang w:val="sr-Latn-CS"/>
        </w:rPr>
        <w:t xml:space="preserve"> </w:t>
      </w:r>
      <w:r w:rsidRPr="00041009">
        <w:rPr>
          <w:rFonts w:ascii="Times New Roman" w:hAnsi="Times New Roman" w:cs="Times New Roman"/>
          <w:color w:val="050505"/>
          <w:sz w:val="24"/>
          <w:szCs w:val="24"/>
          <w:shd w:val="clear" w:color="auto" w:fill="FFFFFF"/>
        </w:rPr>
        <w:t>je</w:t>
      </w:r>
      <w:r w:rsidRPr="00041009">
        <w:rPr>
          <w:rFonts w:ascii="Times New Roman" w:hAnsi="Times New Roman" w:cs="Times New Roman"/>
          <w:color w:val="050505"/>
          <w:sz w:val="24"/>
          <w:szCs w:val="24"/>
          <w:shd w:val="clear" w:color="auto" w:fill="FFFFFF"/>
          <w:lang w:val="sr-Latn-CS"/>
        </w:rPr>
        <w:t xml:space="preserve"> </w:t>
      </w:r>
      <w:r w:rsidRPr="00041009">
        <w:rPr>
          <w:rFonts w:ascii="Times New Roman" w:hAnsi="Times New Roman" w:cs="Times New Roman"/>
          <w:color w:val="050505"/>
          <w:sz w:val="24"/>
          <w:szCs w:val="24"/>
          <w:shd w:val="clear" w:color="auto" w:fill="FFFFFF"/>
        </w:rPr>
        <w:t>program</w:t>
      </w:r>
      <w:r w:rsidRPr="00041009">
        <w:rPr>
          <w:rFonts w:ascii="Times New Roman" w:hAnsi="Times New Roman" w:cs="Times New Roman"/>
          <w:color w:val="050505"/>
          <w:sz w:val="24"/>
          <w:szCs w:val="24"/>
          <w:shd w:val="clear" w:color="auto" w:fill="FFFFFF"/>
          <w:lang w:val="sr-Latn-CS"/>
        </w:rPr>
        <w:t xml:space="preserve"> </w:t>
      </w:r>
      <w:r w:rsidRPr="00041009">
        <w:rPr>
          <w:rFonts w:ascii="Times New Roman" w:hAnsi="Times New Roman" w:cs="Times New Roman"/>
          <w:color w:val="050505"/>
          <w:sz w:val="24"/>
          <w:szCs w:val="24"/>
          <w:shd w:val="clear" w:color="auto" w:fill="FFFFFF"/>
        </w:rPr>
        <w:t>otvorio</w:t>
      </w:r>
      <w:r w:rsidRPr="00041009">
        <w:rPr>
          <w:rFonts w:ascii="Times New Roman" w:hAnsi="Times New Roman" w:cs="Times New Roman"/>
          <w:color w:val="050505"/>
          <w:sz w:val="24"/>
          <w:szCs w:val="24"/>
          <w:shd w:val="clear" w:color="auto" w:fill="FFFFFF"/>
          <w:lang w:val="sr-Latn-CS"/>
        </w:rPr>
        <w:t xml:space="preserve"> </w:t>
      </w:r>
      <w:r w:rsidRPr="00041009">
        <w:rPr>
          <w:rFonts w:ascii="Times New Roman" w:hAnsi="Times New Roman" w:cs="Times New Roman"/>
          <w:color w:val="050505"/>
          <w:sz w:val="24"/>
          <w:szCs w:val="24"/>
          <w:shd w:val="clear" w:color="auto" w:fill="FFFFFF"/>
        </w:rPr>
        <w:t>nik</w:t>
      </w:r>
      <w:r w:rsidRPr="00041009">
        <w:rPr>
          <w:rFonts w:ascii="Times New Roman" w:hAnsi="Times New Roman" w:cs="Times New Roman"/>
          <w:color w:val="050505"/>
          <w:sz w:val="24"/>
          <w:szCs w:val="24"/>
          <w:shd w:val="clear" w:color="auto" w:fill="FFFFFF"/>
          <w:lang w:val="sr-Latn-CS"/>
        </w:rPr>
        <w:t>š</w:t>
      </w:r>
      <w:r w:rsidRPr="00041009">
        <w:rPr>
          <w:rFonts w:ascii="Times New Roman" w:hAnsi="Times New Roman" w:cs="Times New Roman"/>
          <w:color w:val="050505"/>
          <w:sz w:val="24"/>
          <w:szCs w:val="24"/>
          <w:shd w:val="clear" w:color="auto" w:fill="FFFFFF"/>
        </w:rPr>
        <w:t>i</w:t>
      </w:r>
      <w:r w:rsidRPr="00041009">
        <w:rPr>
          <w:rFonts w:ascii="Times New Roman" w:hAnsi="Times New Roman" w:cs="Times New Roman"/>
          <w:color w:val="050505"/>
          <w:sz w:val="24"/>
          <w:szCs w:val="24"/>
          <w:shd w:val="clear" w:color="auto" w:fill="FFFFFF"/>
          <w:lang w:val="sr-Latn-CS"/>
        </w:rPr>
        <w:t>ć</w:t>
      </w:r>
      <w:r w:rsidRPr="00041009">
        <w:rPr>
          <w:rFonts w:ascii="Times New Roman" w:hAnsi="Times New Roman" w:cs="Times New Roman"/>
          <w:color w:val="050505"/>
          <w:sz w:val="24"/>
          <w:szCs w:val="24"/>
          <w:shd w:val="clear" w:color="auto" w:fill="FFFFFF"/>
        </w:rPr>
        <w:t>ki</w:t>
      </w:r>
      <w:r w:rsidRPr="00041009">
        <w:rPr>
          <w:rFonts w:ascii="Times New Roman" w:hAnsi="Times New Roman" w:cs="Times New Roman"/>
          <w:color w:val="050505"/>
          <w:sz w:val="24"/>
          <w:szCs w:val="24"/>
          <w:shd w:val="clear" w:color="auto" w:fill="FFFFFF"/>
          <w:lang w:val="sr-Latn-CS"/>
        </w:rPr>
        <w:t xml:space="preserve"> </w:t>
      </w:r>
      <w:r w:rsidRPr="00041009">
        <w:rPr>
          <w:rFonts w:ascii="Times New Roman" w:hAnsi="Times New Roman" w:cs="Times New Roman"/>
          <w:color w:val="050505"/>
          <w:sz w:val="24"/>
          <w:szCs w:val="24"/>
          <w:shd w:val="clear" w:color="auto" w:fill="FFFFFF"/>
        </w:rPr>
        <w:t>sastav</w:t>
      </w:r>
      <w:r w:rsidRPr="00041009">
        <w:rPr>
          <w:rFonts w:ascii="Times New Roman" w:hAnsi="Times New Roman" w:cs="Times New Roman"/>
          <w:color w:val="050505"/>
          <w:sz w:val="24"/>
          <w:szCs w:val="24"/>
          <w:shd w:val="clear" w:color="auto" w:fill="FFFFFF"/>
          <w:lang w:val="sr-Latn-CS"/>
        </w:rPr>
        <w:t xml:space="preserve"> “Ž</w:t>
      </w:r>
      <w:r w:rsidRPr="00041009">
        <w:rPr>
          <w:rFonts w:ascii="Times New Roman" w:hAnsi="Times New Roman" w:cs="Times New Roman"/>
          <w:color w:val="050505"/>
          <w:sz w:val="24"/>
          <w:szCs w:val="24"/>
          <w:shd w:val="clear" w:color="auto" w:fill="FFFFFF"/>
        </w:rPr>
        <w:t>uti</w:t>
      </w:r>
      <w:r w:rsidRPr="00041009">
        <w:rPr>
          <w:rFonts w:ascii="Times New Roman" w:hAnsi="Times New Roman" w:cs="Times New Roman"/>
          <w:color w:val="050505"/>
          <w:sz w:val="24"/>
          <w:szCs w:val="24"/>
          <w:shd w:val="clear" w:color="auto" w:fill="FFFFFF"/>
          <w:lang w:val="sr-Latn-CS"/>
        </w:rPr>
        <w:t xml:space="preserve"> </w:t>
      </w:r>
      <w:r w:rsidRPr="00041009">
        <w:rPr>
          <w:rFonts w:ascii="Times New Roman" w:hAnsi="Times New Roman" w:cs="Times New Roman"/>
          <w:color w:val="050505"/>
          <w:sz w:val="24"/>
          <w:szCs w:val="24"/>
          <w:shd w:val="clear" w:color="auto" w:fill="FFFFFF"/>
        </w:rPr>
        <w:t>prsluci</w:t>
      </w:r>
      <w:r w:rsidRPr="00041009">
        <w:rPr>
          <w:rFonts w:ascii="Times New Roman" w:hAnsi="Times New Roman" w:cs="Times New Roman"/>
          <w:color w:val="050505"/>
          <w:sz w:val="24"/>
          <w:szCs w:val="24"/>
          <w:shd w:val="clear" w:color="auto" w:fill="FFFFFF"/>
          <w:lang w:val="sr-Latn-CS"/>
        </w:rPr>
        <w:t xml:space="preserve">” </w:t>
      </w:r>
      <w:r w:rsidRPr="00041009">
        <w:rPr>
          <w:rFonts w:ascii="Times New Roman" w:hAnsi="Times New Roman" w:cs="Times New Roman"/>
          <w:color w:val="050505"/>
          <w:sz w:val="24"/>
          <w:szCs w:val="24"/>
          <w:shd w:val="clear" w:color="auto" w:fill="FFFFFF"/>
        </w:rPr>
        <w:t>nakon</w:t>
      </w:r>
      <w:r w:rsidRPr="00041009">
        <w:rPr>
          <w:rFonts w:ascii="Times New Roman" w:hAnsi="Times New Roman" w:cs="Times New Roman"/>
          <w:color w:val="050505"/>
          <w:sz w:val="24"/>
          <w:szCs w:val="24"/>
          <w:shd w:val="clear" w:color="auto" w:fill="FFFFFF"/>
          <w:lang w:val="sr-Latn-CS"/>
        </w:rPr>
        <w:t xml:space="preserve"> č</w:t>
      </w:r>
      <w:r w:rsidRPr="00041009">
        <w:rPr>
          <w:rFonts w:ascii="Times New Roman" w:hAnsi="Times New Roman" w:cs="Times New Roman"/>
          <w:color w:val="050505"/>
          <w:sz w:val="24"/>
          <w:szCs w:val="24"/>
          <w:shd w:val="clear" w:color="auto" w:fill="FFFFFF"/>
        </w:rPr>
        <w:t>ega</w:t>
      </w:r>
      <w:r w:rsidRPr="00041009">
        <w:rPr>
          <w:rFonts w:ascii="Times New Roman" w:hAnsi="Times New Roman" w:cs="Times New Roman"/>
          <w:color w:val="050505"/>
          <w:sz w:val="24"/>
          <w:szCs w:val="24"/>
          <w:shd w:val="clear" w:color="auto" w:fill="FFFFFF"/>
          <w:lang w:val="sr-Latn-CS"/>
        </w:rPr>
        <w:t xml:space="preserve"> </w:t>
      </w:r>
      <w:r w:rsidRPr="00041009">
        <w:rPr>
          <w:rFonts w:ascii="Times New Roman" w:hAnsi="Times New Roman" w:cs="Times New Roman"/>
          <w:color w:val="050505"/>
          <w:sz w:val="24"/>
          <w:szCs w:val="24"/>
          <w:shd w:val="clear" w:color="auto" w:fill="FFFFFF"/>
        </w:rPr>
        <w:t>je</w:t>
      </w:r>
      <w:r w:rsidRPr="00041009">
        <w:rPr>
          <w:rFonts w:ascii="Times New Roman" w:hAnsi="Times New Roman" w:cs="Times New Roman"/>
          <w:color w:val="050505"/>
          <w:sz w:val="24"/>
          <w:szCs w:val="24"/>
          <w:shd w:val="clear" w:color="auto" w:fill="FFFFFF"/>
          <w:lang w:val="sr-Latn-CS"/>
        </w:rPr>
        <w:t xml:space="preserve"> </w:t>
      </w:r>
      <w:r w:rsidRPr="00041009">
        <w:rPr>
          <w:rFonts w:ascii="Times New Roman" w:hAnsi="Times New Roman" w:cs="Times New Roman"/>
          <w:color w:val="050505"/>
          <w:sz w:val="24"/>
          <w:szCs w:val="24"/>
          <w:shd w:val="clear" w:color="auto" w:fill="FFFFFF"/>
        </w:rPr>
        <w:t>nastupio</w:t>
      </w:r>
      <w:r w:rsidRPr="00041009">
        <w:rPr>
          <w:rFonts w:ascii="Times New Roman" w:hAnsi="Times New Roman" w:cs="Times New Roman"/>
          <w:color w:val="050505"/>
          <w:sz w:val="24"/>
          <w:szCs w:val="24"/>
          <w:shd w:val="clear" w:color="auto" w:fill="FFFFFF"/>
          <w:lang w:val="sr-Latn-CS"/>
        </w:rPr>
        <w:t xml:space="preserve"> </w:t>
      </w:r>
      <w:r w:rsidRPr="00041009">
        <w:rPr>
          <w:rFonts w:ascii="Times New Roman" w:hAnsi="Times New Roman" w:cs="Times New Roman"/>
          <w:color w:val="050505"/>
          <w:sz w:val="24"/>
          <w:szCs w:val="24"/>
          <w:shd w:val="clear" w:color="auto" w:fill="FFFFFF"/>
        </w:rPr>
        <w:t>legendarni</w:t>
      </w:r>
      <w:r w:rsidRPr="00041009">
        <w:rPr>
          <w:rFonts w:ascii="Times New Roman" w:hAnsi="Times New Roman" w:cs="Times New Roman"/>
          <w:color w:val="050505"/>
          <w:sz w:val="24"/>
          <w:szCs w:val="24"/>
          <w:shd w:val="clear" w:color="auto" w:fill="FFFFFF"/>
          <w:lang w:val="sr-Latn-CS"/>
        </w:rPr>
        <w:t xml:space="preserve"> </w:t>
      </w:r>
      <w:r w:rsidRPr="00041009">
        <w:rPr>
          <w:rFonts w:ascii="Times New Roman" w:hAnsi="Times New Roman" w:cs="Times New Roman"/>
          <w:color w:val="050505"/>
          <w:sz w:val="24"/>
          <w:szCs w:val="24"/>
          <w:shd w:val="clear" w:color="auto" w:fill="FFFFFF"/>
        </w:rPr>
        <w:t>Kiki</w:t>
      </w:r>
      <w:r w:rsidRPr="00041009">
        <w:rPr>
          <w:rFonts w:ascii="Times New Roman" w:hAnsi="Times New Roman" w:cs="Times New Roman"/>
          <w:color w:val="050505"/>
          <w:sz w:val="24"/>
          <w:szCs w:val="24"/>
          <w:shd w:val="clear" w:color="auto" w:fill="FFFFFF"/>
          <w:lang w:val="sr-Latn-CS"/>
        </w:rPr>
        <w:t xml:space="preserve"> </w:t>
      </w:r>
      <w:r w:rsidR="002E50A9">
        <w:rPr>
          <w:rFonts w:ascii="Times New Roman" w:hAnsi="Times New Roman" w:cs="Times New Roman"/>
          <w:color w:val="050505"/>
          <w:sz w:val="24"/>
          <w:szCs w:val="24"/>
          <w:shd w:val="clear" w:color="auto" w:fill="FFFFFF"/>
        </w:rPr>
        <w:t>Le</w:t>
      </w:r>
      <w:r w:rsidRPr="00041009">
        <w:rPr>
          <w:rFonts w:ascii="Times New Roman" w:hAnsi="Times New Roman" w:cs="Times New Roman"/>
          <w:color w:val="050505"/>
          <w:sz w:val="24"/>
          <w:szCs w:val="24"/>
          <w:shd w:val="clear" w:color="auto" w:fill="FFFFFF"/>
        </w:rPr>
        <w:t>sendri</w:t>
      </w:r>
      <w:r w:rsidRPr="00041009">
        <w:rPr>
          <w:rFonts w:ascii="Times New Roman" w:hAnsi="Times New Roman" w:cs="Times New Roman"/>
          <w:color w:val="050505"/>
          <w:sz w:val="24"/>
          <w:szCs w:val="24"/>
          <w:shd w:val="clear" w:color="auto" w:fill="FFFFFF"/>
          <w:lang w:val="sr-Latn-CS"/>
        </w:rPr>
        <w:t xml:space="preserve">ć </w:t>
      </w:r>
      <w:r w:rsidRPr="00041009">
        <w:rPr>
          <w:rFonts w:ascii="Times New Roman" w:hAnsi="Times New Roman" w:cs="Times New Roman"/>
          <w:color w:val="050505"/>
          <w:sz w:val="24"/>
          <w:szCs w:val="24"/>
          <w:shd w:val="clear" w:color="auto" w:fill="FFFFFF"/>
        </w:rPr>
        <w:t>i</w:t>
      </w:r>
      <w:r w:rsidRPr="00041009">
        <w:rPr>
          <w:rFonts w:ascii="Times New Roman" w:hAnsi="Times New Roman" w:cs="Times New Roman"/>
          <w:color w:val="050505"/>
          <w:sz w:val="24"/>
          <w:szCs w:val="24"/>
          <w:shd w:val="clear" w:color="auto" w:fill="FFFFFF"/>
          <w:lang w:val="sr-Latn-CS"/>
        </w:rPr>
        <w:t xml:space="preserve"> </w:t>
      </w:r>
      <w:r w:rsidRPr="00041009">
        <w:rPr>
          <w:rFonts w:ascii="Times New Roman" w:hAnsi="Times New Roman" w:cs="Times New Roman"/>
          <w:color w:val="050505"/>
          <w:sz w:val="24"/>
          <w:szCs w:val="24"/>
          <w:shd w:val="clear" w:color="auto" w:fill="FFFFFF"/>
        </w:rPr>
        <w:t>Piloti</w:t>
      </w:r>
      <w:r w:rsidR="002E50A9">
        <w:rPr>
          <w:rFonts w:ascii="Times New Roman" w:hAnsi="Times New Roman" w:cs="Times New Roman"/>
          <w:color w:val="050505"/>
          <w:sz w:val="24"/>
          <w:szCs w:val="24"/>
          <w:shd w:val="clear" w:color="auto" w:fill="FFFFFF"/>
          <w:lang w:val="sr-Latn-CS"/>
        </w:rPr>
        <w:t>.</w:t>
      </w:r>
    </w:p>
    <w:p w14:paraId="5F708E96" w14:textId="3830BF56" w:rsidR="00180EB9" w:rsidRDefault="00180EB9" w:rsidP="00180EB9">
      <w:pPr>
        <w:rPr>
          <w:rFonts w:ascii="Times New Roman" w:hAnsi="Times New Roman" w:cs="Times New Roman"/>
          <w:sz w:val="24"/>
          <w:szCs w:val="24"/>
          <w:lang w:val="sr-Latn-CS"/>
        </w:rPr>
      </w:pPr>
    </w:p>
    <w:p w14:paraId="41290CE6" w14:textId="77777777" w:rsidR="00C4661D" w:rsidRPr="00041009" w:rsidRDefault="00C4661D" w:rsidP="00180EB9">
      <w:pPr>
        <w:rPr>
          <w:rFonts w:ascii="Times New Roman" w:hAnsi="Times New Roman" w:cs="Times New Roman"/>
          <w:sz w:val="24"/>
          <w:szCs w:val="24"/>
          <w:lang w:val="sr-Latn-CS"/>
        </w:rPr>
      </w:pPr>
    </w:p>
    <w:p w14:paraId="41C4332C" w14:textId="34E1D381" w:rsidR="0023725A" w:rsidRPr="000276C2" w:rsidRDefault="002A0E3E" w:rsidP="002A0E3E">
      <w:pPr>
        <w:pStyle w:val="Heading2"/>
        <w:numPr>
          <w:ilvl w:val="0"/>
          <w:numId w:val="0"/>
        </w:numPr>
        <w:rPr>
          <w:rFonts w:cs="Times New Roman"/>
          <w:szCs w:val="24"/>
          <w:shd w:val="clear" w:color="auto" w:fill="FBFBFB"/>
          <w:lang w:val="sr-Latn-CS"/>
        </w:rPr>
      </w:pPr>
      <w:bookmarkStart w:id="41" w:name="_Toc193180592"/>
      <w:r w:rsidRPr="000276C2">
        <w:rPr>
          <w:rFonts w:cs="Times New Roman"/>
          <w:szCs w:val="24"/>
          <w:shd w:val="clear" w:color="auto" w:fill="FBFBFB"/>
          <w:lang w:val="sr-Latn-CS"/>
        </w:rPr>
        <w:t>3.23 “</w:t>
      </w:r>
      <w:r w:rsidRPr="00041009">
        <w:rPr>
          <w:rFonts w:cs="Times New Roman"/>
          <w:szCs w:val="24"/>
          <w:shd w:val="clear" w:color="auto" w:fill="FBFBFB"/>
        </w:rPr>
        <w:t>Septembarski</w:t>
      </w:r>
      <w:r w:rsidRPr="000276C2">
        <w:rPr>
          <w:rFonts w:cs="Times New Roman"/>
          <w:szCs w:val="24"/>
          <w:shd w:val="clear" w:color="auto" w:fill="FBFBFB"/>
          <w:lang w:val="sr-Latn-CS"/>
        </w:rPr>
        <w:t xml:space="preserve"> </w:t>
      </w:r>
      <w:r w:rsidRPr="00041009">
        <w:rPr>
          <w:rFonts w:cs="Times New Roman"/>
          <w:szCs w:val="24"/>
          <w:shd w:val="clear" w:color="auto" w:fill="FBFBFB"/>
        </w:rPr>
        <w:t>dani</w:t>
      </w:r>
      <w:r w:rsidRPr="000276C2">
        <w:rPr>
          <w:rFonts w:cs="Times New Roman"/>
          <w:szCs w:val="24"/>
          <w:shd w:val="clear" w:color="auto" w:fill="FBFBFB"/>
          <w:lang w:val="sr-Latn-CS"/>
        </w:rPr>
        <w:t xml:space="preserve"> </w:t>
      </w:r>
      <w:r w:rsidRPr="00041009">
        <w:rPr>
          <w:rFonts w:cs="Times New Roman"/>
          <w:szCs w:val="24"/>
          <w:shd w:val="clear" w:color="auto" w:fill="FBFBFB"/>
        </w:rPr>
        <w:t>kulture</w:t>
      </w:r>
      <w:r w:rsidRPr="000276C2">
        <w:rPr>
          <w:rFonts w:cs="Times New Roman"/>
          <w:szCs w:val="24"/>
          <w:shd w:val="clear" w:color="auto" w:fill="FBFBFB"/>
          <w:lang w:val="sr-Latn-CS"/>
        </w:rPr>
        <w:t xml:space="preserve">”, </w:t>
      </w:r>
      <w:r w:rsidRPr="00041009">
        <w:rPr>
          <w:rFonts w:cs="Times New Roman"/>
          <w:szCs w:val="24"/>
          <w:shd w:val="clear" w:color="auto" w:fill="FBFBFB"/>
        </w:rPr>
        <w:t>septembar</w:t>
      </w:r>
      <w:bookmarkEnd w:id="41"/>
    </w:p>
    <w:p w14:paraId="2B8999ED" w14:textId="4A00B58E" w:rsidR="002A0E3E" w:rsidRPr="000276C2" w:rsidRDefault="002A0E3E" w:rsidP="00C4661D">
      <w:pPr>
        <w:spacing w:after="0"/>
        <w:rPr>
          <w:rFonts w:ascii="Times New Roman" w:hAnsi="Times New Roman" w:cs="Times New Roman"/>
          <w:sz w:val="24"/>
          <w:szCs w:val="24"/>
          <w:lang w:val="sr-Latn-CS"/>
        </w:rPr>
      </w:pPr>
    </w:p>
    <w:p w14:paraId="41B729BA" w14:textId="2382F40B" w:rsidR="00C4661D" w:rsidRDefault="002A0E3E" w:rsidP="002B1D31">
      <w:pPr>
        <w:spacing w:after="0"/>
        <w:jc w:val="both"/>
        <w:rPr>
          <w:rFonts w:ascii="Times New Roman" w:hAnsi="Times New Roman" w:cs="Times New Roman"/>
          <w:sz w:val="24"/>
          <w:szCs w:val="24"/>
          <w:shd w:val="clear" w:color="auto" w:fill="FFFFFF"/>
          <w:lang w:val="sr-Latn-CS"/>
        </w:rPr>
      </w:pPr>
      <w:r w:rsidRPr="00041009">
        <w:rPr>
          <w:rFonts w:ascii="Times New Roman" w:hAnsi="Times New Roman" w:cs="Times New Roman"/>
          <w:sz w:val="24"/>
          <w:szCs w:val="24"/>
          <w:shd w:val="clear" w:color="auto" w:fill="FFFFFF"/>
        </w:rPr>
        <w:t>U</w:t>
      </w:r>
      <w:r w:rsidRPr="000276C2">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okviru</w:t>
      </w:r>
      <w:r w:rsidRPr="000276C2">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ovogodi</w:t>
      </w:r>
      <w:r w:rsidRPr="000276C2">
        <w:rPr>
          <w:rFonts w:ascii="Times New Roman" w:hAnsi="Times New Roman" w:cs="Times New Roman"/>
          <w:sz w:val="24"/>
          <w:szCs w:val="24"/>
          <w:shd w:val="clear" w:color="auto" w:fill="FFFFFF"/>
          <w:lang w:val="sr-Latn-CS"/>
        </w:rPr>
        <w:t>š</w:t>
      </w:r>
      <w:r w:rsidRPr="00041009">
        <w:rPr>
          <w:rFonts w:ascii="Times New Roman" w:hAnsi="Times New Roman" w:cs="Times New Roman"/>
          <w:sz w:val="24"/>
          <w:szCs w:val="24"/>
          <w:shd w:val="clear" w:color="auto" w:fill="FFFFFF"/>
        </w:rPr>
        <w:t>njih</w:t>
      </w:r>
      <w:r w:rsidRPr="000276C2">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septembarskih</w:t>
      </w:r>
      <w:r w:rsidRPr="000276C2">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dana</w:t>
      </w:r>
      <w:r w:rsidRPr="000276C2">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kulture</w:t>
      </w:r>
      <w:r w:rsidRPr="000276C2">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u</w:t>
      </w:r>
      <w:r w:rsidRPr="000276C2">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Nik</w:t>
      </w:r>
      <w:r w:rsidRPr="000276C2">
        <w:rPr>
          <w:rFonts w:ascii="Times New Roman" w:hAnsi="Times New Roman" w:cs="Times New Roman"/>
          <w:sz w:val="24"/>
          <w:szCs w:val="24"/>
          <w:shd w:val="clear" w:color="auto" w:fill="FFFFFF"/>
          <w:lang w:val="sr-Latn-CS"/>
        </w:rPr>
        <w:t>š</w:t>
      </w:r>
      <w:r w:rsidRPr="00041009">
        <w:rPr>
          <w:rFonts w:ascii="Times New Roman" w:hAnsi="Times New Roman" w:cs="Times New Roman"/>
          <w:sz w:val="24"/>
          <w:szCs w:val="24"/>
          <w:shd w:val="clear" w:color="auto" w:fill="FFFFFF"/>
        </w:rPr>
        <w:t>i</w:t>
      </w:r>
      <w:r w:rsidRPr="000276C2">
        <w:rPr>
          <w:rFonts w:ascii="Times New Roman" w:hAnsi="Times New Roman" w:cs="Times New Roman"/>
          <w:sz w:val="24"/>
          <w:szCs w:val="24"/>
          <w:shd w:val="clear" w:color="auto" w:fill="FFFFFF"/>
          <w:lang w:val="sr-Latn-CS"/>
        </w:rPr>
        <w:t>ć</w:t>
      </w:r>
      <w:r w:rsidRPr="00041009">
        <w:rPr>
          <w:rFonts w:ascii="Times New Roman" w:hAnsi="Times New Roman" w:cs="Times New Roman"/>
          <w:sz w:val="24"/>
          <w:szCs w:val="24"/>
          <w:shd w:val="clear" w:color="auto" w:fill="FFFFFF"/>
        </w:rPr>
        <w:t>u</w:t>
      </w:r>
      <w:r w:rsidRPr="000276C2">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je</w:t>
      </w:r>
      <w:r w:rsidRPr="000276C2">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organizovano</w:t>
      </w:r>
      <w:r w:rsidRPr="000276C2">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preko</w:t>
      </w:r>
      <w:r w:rsidRPr="000276C2">
        <w:rPr>
          <w:rFonts w:ascii="Times New Roman" w:hAnsi="Times New Roman" w:cs="Times New Roman"/>
          <w:sz w:val="24"/>
          <w:szCs w:val="24"/>
          <w:shd w:val="clear" w:color="auto" w:fill="FFFFFF"/>
          <w:lang w:val="sr-Latn-CS"/>
        </w:rPr>
        <w:t xml:space="preserve"> 100 </w:t>
      </w:r>
      <w:r w:rsidRPr="00041009">
        <w:rPr>
          <w:rFonts w:ascii="Times New Roman" w:hAnsi="Times New Roman" w:cs="Times New Roman"/>
          <w:sz w:val="24"/>
          <w:szCs w:val="24"/>
          <w:shd w:val="clear" w:color="auto" w:fill="FFFFFF"/>
        </w:rPr>
        <w:t>doga</w:t>
      </w:r>
      <w:r w:rsidRPr="000276C2">
        <w:rPr>
          <w:rFonts w:ascii="Times New Roman" w:hAnsi="Times New Roman" w:cs="Times New Roman"/>
          <w:sz w:val="24"/>
          <w:szCs w:val="24"/>
          <w:shd w:val="clear" w:color="auto" w:fill="FFFFFF"/>
          <w:lang w:val="sr-Latn-CS"/>
        </w:rPr>
        <w:t>đ</w:t>
      </w:r>
      <w:r w:rsidRPr="00041009">
        <w:rPr>
          <w:rFonts w:ascii="Times New Roman" w:hAnsi="Times New Roman" w:cs="Times New Roman"/>
          <w:sz w:val="24"/>
          <w:szCs w:val="24"/>
          <w:shd w:val="clear" w:color="auto" w:fill="FFFFFF"/>
        </w:rPr>
        <w:t>aja</w:t>
      </w:r>
      <w:r w:rsidRPr="000276C2">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razli</w:t>
      </w:r>
      <w:r w:rsidRPr="000276C2">
        <w:rPr>
          <w:rFonts w:ascii="Times New Roman" w:hAnsi="Times New Roman" w:cs="Times New Roman"/>
          <w:sz w:val="24"/>
          <w:szCs w:val="24"/>
          <w:shd w:val="clear" w:color="auto" w:fill="FFFFFF"/>
          <w:lang w:val="sr-Latn-CS"/>
        </w:rPr>
        <w:t>č</w:t>
      </w:r>
      <w:r w:rsidRPr="00041009">
        <w:rPr>
          <w:rFonts w:ascii="Times New Roman" w:hAnsi="Times New Roman" w:cs="Times New Roman"/>
          <w:sz w:val="24"/>
          <w:szCs w:val="24"/>
          <w:shd w:val="clear" w:color="auto" w:fill="FFFFFF"/>
        </w:rPr>
        <w:t>itog</w:t>
      </w:r>
      <w:r w:rsidRPr="000276C2">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sadr</w:t>
      </w:r>
      <w:r w:rsidRPr="000276C2">
        <w:rPr>
          <w:rFonts w:ascii="Times New Roman" w:hAnsi="Times New Roman" w:cs="Times New Roman"/>
          <w:sz w:val="24"/>
          <w:szCs w:val="24"/>
          <w:shd w:val="clear" w:color="auto" w:fill="FFFFFF"/>
          <w:lang w:val="sr-Latn-CS"/>
        </w:rPr>
        <w:t>ž</w:t>
      </w:r>
      <w:r w:rsidRPr="00041009">
        <w:rPr>
          <w:rFonts w:ascii="Times New Roman" w:hAnsi="Times New Roman" w:cs="Times New Roman"/>
          <w:sz w:val="24"/>
          <w:szCs w:val="24"/>
          <w:shd w:val="clear" w:color="auto" w:fill="FFFFFF"/>
        </w:rPr>
        <w:t>aja</w:t>
      </w:r>
      <w:r w:rsidRPr="000276C2">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od</w:t>
      </w:r>
      <w:r w:rsidRPr="000276C2">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kulturnog</w:t>
      </w:r>
      <w:r w:rsidRPr="000276C2">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sportskog</w:t>
      </w:r>
      <w:r w:rsidRPr="000276C2">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zabavnog</w:t>
      </w:r>
      <w:r w:rsidRPr="000276C2">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do</w:t>
      </w:r>
      <w:r w:rsidRPr="000276C2">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programa</w:t>
      </w:r>
      <w:r w:rsidRPr="000276C2">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za</w:t>
      </w:r>
      <w:r w:rsidRPr="000276C2">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dijecu</w:t>
      </w:r>
      <w:r w:rsidRPr="000276C2">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TO</w:t>
      </w:r>
      <w:r w:rsidRPr="000276C2">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Nik</w:t>
      </w:r>
      <w:r w:rsidRPr="000276C2">
        <w:rPr>
          <w:rFonts w:ascii="Times New Roman" w:hAnsi="Times New Roman" w:cs="Times New Roman"/>
          <w:sz w:val="24"/>
          <w:szCs w:val="24"/>
          <w:shd w:val="clear" w:color="auto" w:fill="FFFFFF"/>
          <w:lang w:val="sr-Latn-CS"/>
        </w:rPr>
        <w:t>š</w:t>
      </w:r>
      <w:r w:rsidRPr="00041009">
        <w:rPr>
          <w:rFonts w:ascii="Times New Roman" w:hAnsi="Times New Roman" w:cs="Times New Roman"/>
          <w:sz w:val="24"/>
          <w:szCs w:val="24"/>
          <w:shd w:val="clear" w:color="auto" w:fill="FFFFFF"/>
        </w:rPr>
        <w:t>i</w:t>
      </w:r>
      <w:r w:rsidRPr="000276C2">
        <w:rPr>
          <w:rFonts w:ascii="Times New Roman" w:hAnsi="Times New Roman" w:cs="Times New Roman"/>
          <w:sz w:val="24"/>
          <w:szCs w:val="24"/>
          <w:shd w:val="clear" w:color="auto" w:fill="FFFFFF"/>
          <w:lang w:val="sr-Latn-CS"/>
        </w:rPr>
        <w:t xml:space="preserve">ć </w:t>
      </w:r>
      <w:r w:rsidRPr="00041009">
        <w:rPr>
          <w:rFonts w:ascii="Times New Roman" w:hAnsi="Times New Roman" w:cs="Times New Roman"/>
          <w:sz w:val="24"/>
          <w:szCs w:val="24"/>
          <w:shd w:val="clear" w:color="auto" w:fill="FFFFFF"/>
        </w:rPr>
        <w:t>je</w:t>
      </w:r>
      <w:r w:rsidRPr="000276C2">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dala</w:t>
      </w:r>
      <w:r w:rsidRPr="000276C2">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zna</w:t>
      </w:r>
      <w:r w:rsidRPr="000276C2">
        <w:rPr>
          <w:rFonts w:ascii="Times New Roman" w:hAnsi="Times New Roman" w:cs="Times New Roman"/>
          <w:sz w:val="24"/>
          <w:szCs w:val="24"/>
          <w:shd w:val="clear" w:color="auto" w:fill="FFFFFF"/>
          <w:lang w:val="sr-Latn-CS"/>
        </w:rPr>
        <w:t>č</w:t>
      </w:r>
      <w:r w:rsidRPr="00041009">
        <w:rPr>
          <w:rFonts w:ascii="Times New Roman" w:hAnsi="Times New Roman" w:cs="Times New Roman"/>
          <w:sz w:val="24"/>
          <w:szCs w:val="24"/>
          <w:shd w:val="clear" w:color="auto" w:fill="FFFFFF"/>
        </w:rPr>
        <w:t>ajan</w:t>
      </w:r>
      <w:r w:rsidRPr="000276C2">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doprinos</w:t>
      </w:r>
      <w:r w:rsidRPr="000276C2">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realizaciji</w:t>
      </w:r>
      <w:r w:rsidRPr="000276C2">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velikog</w:t>
      </w:r>
      <w:r w:rsidRPr="000276C2">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b</w:t>
      </w:r>
      <w:r w:rsidR="002E50A9">
        <w:rPr>
          <w:rFonts w:ascii="Times New Roman" w:hAnsi="Times New Roman" w:cs="Times New Roman"/>
          <w:sz w:val="24"/>
          <w:szCs w:val="24"/>
          <w:shd w:val="clear" w:color="auto" w:fill="FFFFFF"/>
        </w:rPr>
        <w:t>r</w:t>
      </w:r>
      <w:r w:rsidRPr="00041009">
        <w:rPr>
          <w:rFonts w:ascii="Times New Roman" w:hAnsi="Times New Roman" w:cs="Times New Roman"/>
          <w:sz w:val="24"/>
          <w:szCs w:val="24"/>
          <w:shd w:val="clear" w:color="auto" w:fill="FFFFFF"/>
        </w:rPr>
        <w:t>oja</w:t>
      </w:r>
      <w:r w:rsidRPr="000276C2">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tih</w:t>
      </w:r>
      <w:r w:rsidRPr="000276C2">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doga</w:t>
      </w:r>
      <w:r w:rsidRPr="000276C2">
        <w:rPr>
          <w:rFonts w:ascii="Times New Roman" w:hAnsi="Times New Roman" w:cs="Times New Roman"/>
          <w:sz w:val="24"/>
          <w:szCs w:val="24"/>
          <w:shd w:val="clear" w:color="auto" w:fill="FFFFFF"/>
          <w:lang w:val="sr-Latn-CS"/>
        </w:rPr>
        <w:t>đ</w:t>
      </w:r>
      <w:r w:rsidRPr="00041009">
        <w:rPr>
          <w:rFonts w:ascii="Times New Roman" w:hAnsi="Times New Roman" w:cs="Times New Roman"/>
          <w:sz w:val="24"/>
          <w:szCs w:val="24"/>
          <w:shd w:val="clear" w:color="auto" w:fill="FFFFFF"/>
        </w:rPr>
        <w:t>aja</w:t>
      </w:r>
      <w:r w:rsidRPr="000276C2">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od</w:t>
      </w:r>
      <w:r w:rsidRPr="000276C2">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kojih</w:t>
      </w:r>
      <w:r w:rsidRPr="000276C2">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posebno</w:t>
      </w:r>
      <w:r w:rsidRPr="000276C2">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potrebno</w:t>
      </w:r>
      <w:r w:rsidRPr="000276C2">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izdvojiti</w:t>
      </w:r>
      <w:r w:rsidRPr="000276C2">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Festival</w:t>
      </w:r>
      <w:r w:rsidRPr="000276C2">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Korzo</w:t>
      </w:r>
      <w:r w:rsidRPr="000276C2">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kojim</w:t>
      </w:r>
      <w:r w:rsidRPr="000276C2">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su</w:t>
      </w:r>
      <w:r w:rsidRPr="000276C2">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otvoreni</w:t>
      </w:r>
      <w:r w:rsidRPr="000276C2">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septembarski</w:t>
      </w:r>
      <w:r w:rsidRPr="000276C2">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dani</w:t>
      </w:r>
      <w:r w:rsidRPr="000276C2">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Uli</w:t>
      </w:r>
      <w:r w:rsidRPr="000276C2">
        <w:rPr>
          <w:rFonts w:ascii="Times New Roman" w:hAnsi="Times New Roman" w:cs="Times New Roman"/>
          <w:sz w:val="24"/>
          <w:szCs w:val="24"/>
          <w:shd w:val="clear" w:color="auto" w:fill="FFFFFF"/>
          <w:lang w:val="sr-Latn-CS"/>
        </w:rPr>
        <w:t>č</w:t>
      </w:r>
      <w:r w:rsidRPr="00041009">
        <w:rPr>
          <w:rFonts w:ascii="Times New Roman" w:hAnsi="Times New Roman" w:cs="Times New Roman"/>
          <w:sz w:val="24"/>
          <w:szCs w:val="24"/>
          <w:shd w:val="clear" w:color="auto" w:fill="FFFFFF"/>
        </w:rPr>
        <w:t>na</w:t>
      </w:r>
      <w:r w:rsidRPr="000276C2">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trka</w:t>
      </w:r>
      <w:r w:rsidRPr="000276C2">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koncert</w:t>
      </w:r>
      <w:r w:rsidRPr="000276C2">
        <w:rPr>
          <w:rFonts w:ascii="Times New Roman" w:hAnsi="Times New Roman" w:cs="Times New Roman"/>
          <w:sz w:val="24"/>
          <w:szCs w:val="24"/>
          <w:shd w:val="clear" w:color="auto" w:fill="FFFFFF"/>
          <w:lang w:val="sr-Latn-CS"/>
        </w:rPr>
        <w:t xml:space="preserve"> Ž</w:t>
      </w:r>
      <w:r w:rsidRPr="00041009">
        <w:rPr>
          <w:rFonts w:ascii="Times New Roman" w:hAnsi="Times New Roman" w:cs="Times New Roman"/>
          <w:sz w:val="24"/>
          <w:szCs w:val="24"/>
          <w:shd w:val="clear" w:color="auto" w:fill="FFFFFF"/>
        </w:rPr>
        <w:t>eljka</w:t>
      </w:r>
      <w:r w:rsidRPr="000276C2">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Samard</w:t>
      </w:r>
      <w:r w:rsidRPr="000276C2">
        <w:rPr>
          <w:rFonts w:ascii="Times New Roman" w:hAnsi="Times New Roman" w:cs="Times New Roman"/>
          <w:sz w:val="24"/>
          <w:szCs w:val="24"/>
          <w:shd w:val="clear" w:color="auto" w:fill="FFFFFF"/>
          <w:lang w:val="sr-Latn-CS"/>
        </w:rPr>
        <w:t>ž</w:t>
      </w:r>
      <w:r w:rsidRPr="00041009">
        <w:rPr>
          <w:rFonts w:ascii="Times New Roman" w:hAnsi="Times New Roman" w:cs="Times New Roman"/>
          <w:sz w:val="24"/>
          <w:szCs w:val="24"/>
          <w:shd w:val="clear" w:color="auto" w:fill="FFFFFF"/>
        </w:rPr>
        <w:t>i</w:t>
      </w:r>
      <w:r w:rsidRPr="000276C2">
        <w:rPr>
          <w:rFonts w:ascii="Times New Roman" w:hAnsi="Times New Roman" w:cs="Times New Roman"/>
          <w:sz w:val="24"/>
          <w:szCs w:val="24"/>
          <w:shd w:val="clear" w:color="auto" w:fill="FFFFFF"/>
          <w:lang w:val="sr-Latn-CS"/>
        </w:rPr>
        <w:t>ć</w:t>
      </w:r>
      <w:r w:rsidRPr="00041009">
        <w:rPr>
          <w:rFonts w:ascii="Times New Roman" w:hAnsi="Times New Roman" w:cs="Times New Roman"/>
          <w:sz w:val="24"/>
          <w:szCs w:val="24"/>
          <w:shd w:val="clear" w:color="auto" w:fill="FFFFFF"/>
        </w:rPr>
        <w:t>a</w:t>
      </w:r>
      <w:r w:rsidRPr="000276C2">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povodom</w:t>
      </w:r>
      <w:r w:rsidRPr="000276C2">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dana</w:t>
      </w:r>
      <w:r w:rsidRPr="000276C2">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op</w:t>
      </w:r>
      <w:r w:rsidRPr="000276C2">
        <w:rPr>
          <w:rFonts w:ascii="Times New Roman" w:hAnsi="Times New Roman" w:cs="Times New Roman"/>
          <w:sz w:val="24"/>
          <w:szCs w:val="24"/>
          <w:shd w:val="clear" w:color="auto" w:fill="FFFFFF"/>
          <w:lang w:val="sr-Latn-CS"/>
        </w:rPr>
        <w:t>š</w:t>
      </w:r>
      <w:r w:rsidR="002E50A9">
        <w:rPr>
          <w:rFonts w:ascii="Times New Roman" w:hAnsi="Times New Roman" w:cs="Times New Roman"/>
          <w:sz w:val="24"/>
          <w:szCs w:val="24"/>
          <w:shd w:val="clear" w:color="auto" w:fill="FFFFFF"/>
        </w:rPr>
        <w:t>tine</w:t>
      </w:r>
      <w:r w:rsidRPr="000276C2">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na</w:t>
      </w:r>
      <w:r w:rsidRPr="000276C2">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Trgu</w:t>
      </w:r>
      <w:r w:rsidRPr="000276C2">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slobode</w:t>
      </w:r>
      <w:r w:rsidRPr="000276C2">
        <w:rPr>
          <w:rFonts w:ascii="Times New Roman" w:hAnsi="Times New Roman" w:cs="Times New Roman"/>
          <w:sz w:val="24"/>
          <w:szCs w:val="24"/>
          <w:shd w:val="clear" w:color="auto" w:fill="FFFFFF"/>
          <w:lang w:val="sr-Latn-CS"/>
        </w:rPr>
        <w:t>,</w:t>
      </w:r>
      <w:r w:rsidR="002E50A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Svjetski</w:t>
      </w:r>
      <w:r w:rsidRPr="000276C2">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dan</w:t>
      </w:r>
      <w:r w:rsidRPr="000276C2">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turizma</w:t>
      </w:r>
      <w:r w:rsidRPr="000276C2">
        <w:rPr>
          <w:rFonts w:ascii="Times New Roman" w:hAnsi="Times New Roman" w:cs="Times New Roman"/>
          <w:sz w:val="24"/>
          <w:szCs w:val="24"/>
          <w:shd w:val="clear" w:color="auto" w:fill="FFFFFF"/>
          <w:lang w:val="sr-Latn-CS"/>
        </w:rPr>
        <w:t>,</w:t>
      </w:r>
      <w:r w:rsidR="002E50A9">
        <w:rPr>
          <w:rFonts w:ascii="Times New Roman" w:hAnsi="Times New Roman" w:cs="Times New Roman"/>
          <w:sz w:val="24"/>
          <w:szCs w:val="24"/>
          <w:shd w:val="clear" w:color="auto" w:fill="FFFFFF"/>
          <w:lang w:val="sr-Latn-CS"/>
        </w:rPr>
        <w:t xml:space="preserve"> </w:t>
      </w:r>
      <w:r w:rsidRPr="000276C2">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Dani</w:t>
      </w:r>
      <w:r w:rsidRPr="000276C2">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nauke</w:t>
      </w:r>
      <w:r w:rsidRPr="000276C2">
        <w:rPr>
          <w:rFonts w:ascii="Times New Roman" w:hAnsi="Times New Roman" w:cs="Times New Roman"/>
          <w:sz w:val="24"/>
          <w:szCs w:val="24"/>
          <w:shd w:val="clear" w:color="auto" w:fill="FFFFFF"/>
          <w:lang w:val="sr-Latn-CS"/>
        </w:rPr>
        <w:t>,</w:t>
      </w:r>
      <w:r w:rsidR="002E50A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Dani</w:t>
      </w:r>
      <w:r w:rsidRPr="000276C2">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evropske</w:t>
      </w:r>
      <w:r w:rsidRPr="000276C2">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kulturne</w:t>
      </w:r>
      <w:r w:rsidRPr="000276C2">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ba</w:t>
      </w:r>
      <w:r w:rsidRPr="000276C2">
        <w:rPr>
          <w:rFonts w:ascii="Times New Roman" w:hAnsi="Times New Roman" w:cs="Times New Roman"/>
          <w:sz w:val="24"/>
          <w:szCs w:val="24"/>
          <w:shd w:val="clear" w:color="auto" w:fill="FFFFFF"/>
          <w:lang w:val="sr-Latn-CS"/>
        </w:rPr>
        <w:t>š</w:t>
      </w:r>
      <w:r w:rsidRPr="00041009">
        <w:rPr>
          <w:rFonts w:ascii="Times New Roman" w:hAnsi="Times New Roman" w:cs="Times New Roman"/>
          <w:sz w:val="24"/>
          <w:szCs w:val="24"/>
          <w:shd w:val="clear" w:color="auto" w:fill="FFFFFF"/>
        </w:rPr>
        <w:t>tine</w:t>
      </w:r>
      <w:r w:rsidRPr="000276C2">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Jesenji</w:t>
      </w:r>
      <w:r w:rsidRPr="000276C2">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sajam</w:t>
      </w:r>
      <w:r w:rsidRPr="000276C2">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knjiga</w:t>
      </w:r>
      <w:r w:rsidRPr="000276C2">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Anderva</w:t>
      </w:r>
      <w:r w:rsidRPr="000276C2">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book</w:t>
      </w:r>
      <w:r w:rsidRPr="000276C2">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 Izlo</w:t>
      </w:r>
      <w:r w:rsidRPr="000276C2">
        <w:rPr>
          <w:rFonts w:ascii="Times New Roman" w:hAnsi="Times New Roman" w:cs="Times New Roman"/>
          <w:sz w:val="24"/>
          <w:szCs w:val="24"/>
          <w:shd w:val="clear" w:color="auto" w:fill="FFFFFF"/>
          <w:lang w:val="sr-Latn-CS"/>
        </w:rPr>
        <w:t>ž</w:t>
      </w:r>
      <w:r w:rsidRPr="00041009">
        <w:rPr>
          <w:rFonts w:ascii="Times New Roman" w:hAnsi="Times New Roman" w:cs="Times New Roman"/>
          <w:sz w:val="24"/>
          <w:szCs w:val="24"/>
          <w:shd w:val="clear" w:color="auto" w:fill="FFFFFF"/>
        </w:rPr>
        <w:t>ba</w:t>
      </w:r>
      <w:r w:rsidRPr="000276C2">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oldtimer</w:t>
      </w:r>
      <w:r w:rsidRPr="000276C2">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automobila</w:t>
      </w:r>
      <w:r w:rsidRPr="000276C2">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na</w:t>
      </w:r>
      <w:r w:rsidRPr="000276C2">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Trgu</w:t>
      </w:r>
      <w:r w:rsidRPr="000276C2">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slobode</w:t>
      </w:r>
      <w:r w:rsidRPr="000276C2">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Izlo</w:t>
      </w:r>
      <w:r w:rsidRPr="000276C2">
        <w:rPr>
          <w:rFonts w:ascii="Times New Roman" w:hAnsi="Times New Roman" w:cs="Times New Roman"/>
          <w:sz w:val="24"/>
          <w:szCs w:val="24"/>
          <w:shd w:val="clear" w:color="auto" w:fill="FFFFFF"/>
          <w:lang w:val="sr-Latn-CS"/>
        </w:rPr>
        <w:t>ž</w:t>
      </w:r>
      <w:r w:rsidRPr="00041009">
        <w:rPr>
          <w:rFonts w:ascii="Times New Roman" w:hAnsi="Times New Roman" w:cs="Times New Roman"/>
          <w:sz w:val="24"/>
          <w:szCs w:val="24"/>
          <w:shd w:val="clear" w:color="auto" w:fill="FFFFFF"/>
        </w:rPr>
        <w:t>ba</w:t>
      </w:r>
      <w:r w:rsidRPr="000276C2">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pasa</w:t>
      </w:r>
      <w:r w:rsidRPr="000276C2">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na</w:t>
      </w:r>
      <w:r w:rsidRPr="000276C2">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Vu</w:t>
      </w:r>
      <w:r w:rsidRPr="000276C2">
        <w:rPr>
          <w:rFonts w:ascii="Times New Roman" w:hAnsi="Times New Roman" w:cs="Times New Roman"/>
          <w:sz w:val="24"/>
          <w:szCs w:val="24"/>
          <w:shd w:val="clear" w:color="auto" w:fill="FFFFFF"/>
          <w:lang w:val="sr-Latn-CS"/>
        </w:rPr>
        <w:t>č</w:t>
      </w:r>
      <w:r w:rsidRPr="00041009">
        <w:rPr>
          <w:rFonts w:ascii="Times New Roman" w:hAnsi="Times New Roman" w:cs="Times New Roman"/>
          <w:sz w:val="24"/>
          <w:szCs w:val="24"/>
          <w:shd w:val="clear" w:color="auto" w:fill="FFFFFF"/>
        </w:rPr>
        <w:t>ju</w:t>
      </w:r>
      <w:r w:rsidRPr="000276C2">
        <w:rPr>
          <w:rFonts w:ascii="Times New Roman" w:hAnsi="Times New Roman" w:cs="Times New Roman"/>
          <w:sz w:val="24"/>
          <w:szCs w:val="24"/>
          <w:shd w:val="clear" w:color="auto" w:fill="FFFFFF"/>
          <w:lang w:val="sr-Latn-CS"/>
        </w:rPr>
        <w:t>, Č</w:t>
      </w:r>
      <w:r w:rsidRPr="00041009">
        <w:rPr>
          <w:rFonts w:ascii="Times New Roman" w:hAnsi="Times New Roman" w:cs="Times New Roman"/>
          <w:sz w:val="24"/>
          <w:szCs w:val="24"/>
          <w:shd w:val="clear" w:color="auto" w:fill="FFFFFF"/>
        </w:rPr>
        <w:t>orbijada</w:t>
      </w:r>
      <w:r w:rsidRPr="000276C2">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na</w:t>
      </w:r>
      <w:r w:rsidRPr="000276C2">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Slanom</w:t>
      </w:r>
      <w:r w:rsidRPr="000276C2">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jezeru</w:t>
      </w:r>
      <w:r w:rsidRPr="000276C2">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Bazar</w:t>
      </w:r>
      <w:r w:rsidRPr="000276C2">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doma</w:t>
      </w:r>
      <w:r w:rsidRPr="000276C2">
        <w:rPr>
          <w:rFonts w:ascii="Times New Roman" w:hAnsi="Times New Roman" w:cs="Times New Roman"/>
          <w:sz w:val="24"/>
          <w:szCs w:val="24"/>
          <w:shd w:val="clear" w:color="auto" w:fill="FFFFFF"/>
          <w:lang w:val="sr-Latn-CS"/>
        </w:rPr>
        <w:t>ć</w:t>
      </w:r>
      <w:r w:rsidRPr="00041009">
        <w:rPr>
          <w:rFonts w:ascii="Times New Roman" w:hAnsi="Times New Roman" w:cs="Times New Roman"/>
          <w:sz w:val="24"/>
          <w:szCs w:val="24"/>
          <w:shd w:val="clear" w:color="auto" w:fill="FFFFFF"/>
        </w:rPr>
        <w:t>ih</w:t>
      </w:r>
      <w:r w:rsidRPr="000276C2">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proizvoda</w:t>
      </w:r>
      <w:r w:rsidRPr="000276C2">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na</w:t>
      </w:r>
      <w:r w:rsidRPr="000276C2">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Trgu</w:t>
      </w:r>
      <w:r w:rsidRPr="000276C2">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slobode</w:t>
      </w:r>
      <w:r w:rsidRPr="000276C2">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itd</w:t>
      </w:r>
      <w:r w:rsidR="002B1D31">
        <w:rPr>
          <w:rFonts w:ascii="Times New Roman" w:hAnsi="Times New Roman" w:cs="Times New Roman"/>
          <w:sz w:val="24"/>
          <w:szCs w:val="24"/>
          <w:shd w:val="clear" w:color="auto" w:fill="FFFFFF"/>
          <w:lang w:val="sr-Latn-CS"/>
        </w:rPr>
        <w:t>..</w:t>
      </w:r>
    </w:p>
    <w:p w14:paraId="71D917B2" w14:textId="15753C10" w:rsidR="002B1D31" w:rsidRDefault="002B1D31" w:rsidP="002B1D31">
      <w:pPr>
        <w:spacing w:after="0"/>
        <w:jc w:val="both"/>
        <w:rPr>
          <w:rFonts w:ascii="Times New Roman" w:hAnsi="Times New Roman" w:cs="Times New Roman"/>
          <w:sz w:val="24"/>
          <w:szCs w:val="24"/>
          <w:shd w:val="clear" w:color="auto" w:fill="FFFFFF"/>
          <w:lang w:val="sr-Latn-CS"/>
        </w:rPr>
      </w:pPr>
    </w:p>
    <w:p w14:paraId="4D8DE3F0" w14:textId="77777777" w:rsidR="002B1D31" w:rsidRPr="002B1D31" w:rsidRDefault="002B1D31" w:rsidP="002B1D31">
      <w:pPr>
        <w:spacing w:after="0"/>
        <w:jc w:val="both"/>
        <w:rPr>
          <w:rFonts w:ascii="Times New Roman" w:hAnsi="Times New Roman" w:cs="Times New Roman"/>
          <w:sz w:val="24"/>
          <w:szCs w:val="24"/>
          <w:shd w:val="clear" w:color="auto" w:fill="FFFFFF"/>
          <w:lang w:val="sr-Latn-CS"/>
        </w:rPr>
      </w:pPr>
    </w:p>
    <w:p w14:paraId="39FEE06B" w14:textId="79DCF1C6" w:rsidR="00D522B4" w:rsidRPr="000276C2" w:rsidRDefault="002A0E3E" w:rsidP="002A0E3E">
      <w:pPr>
        <w:pStyle w:val="Heading2"/>
        <w:numPr>
          <w:ilvl w:val="0"/>
          <w:numId w:val="0"/>
        </w:numPr>
        <w:rPr>
          <w:rFonts w:cs="Times New Roman"/>
          <w:szCs w:val="24"/>
          <w:shd w:val="clear" w:color="auto" w:fill="FFFFFF"/>
          <w:lang w:val="sr-Latn-CS"/>
        </w:rPr>
      </w:pPr>
      <w:bookmarkStart w:id="42" w:name="_Toc193180593"/>
      <w:r w:rsidRPr="000276C2">
        <w:rPr>
          <w:rFonts w:cs="Times New Roman"/>
          <w:szCs w:val="24"/>
          <w:shd w:val="clear" w:color="auto" w:fill="FFFFFF"/>
          <w:lang w:val="sr-Latn-CS"/>
        </w:rPr>
        <w:t>3.24 “</w:t>
      </w:r>
      <w:r w:rsidRPr="00041009">
        <w:rPr>
          <w:rFonts w:cs="Times New Roman"/>
          <w:szCs w:val="24"/>
          <w:shd w:val="clear" w:color="auto" w:fill="FFFFFF"/>
        </w:rPr>
        <w:t>Festival</w:t>
      </w:r>
      <w:r w:rsidRPr="000276C2">
        <w:rPr>
          <w:rFonts w:cs="Times New Roman"/>
          <w:szCs w:val="24"/>
          <w:shd w:val="clear" w:color="auto" w:fill="FFFFFF"/>
          <w:lang w:val="sr-Latn-CS"/>
        </w:rPr>
        <w:t xml:space="preserve"> </w:t>
      </w:r>
      <w:r w:rsidRPr="00041009">
        <w:rPr>
          <w:rFonts w:cs="Times New Roman"/>
          <w:szCs w:val="24"/>
          <w:shd w:val="clear" w:color="auto" w:fill="FFFFFF"/>
        </w:rPr>
        <w:t>Glumca</w:t>
      </w:r>
      <w:r w:rsidRPr="000276C2">
        <w:rPr>
          <w:rFonts w:cs="Times New Roman"/>
          <w:szCs w:val="24"/>
          <w:shd w:val="clear" w:color="auto" w:fill="FFFFFF"/>
          <w:lang w:val="sr-Latn-CS"/>
        </w:rPr>
        <w:t>”</w:t>
      </w:r>
      <w:r w:rsidR="00D522B4" w:rsidRPr="000276C2">
        <w:rPr>
          <w:rFonts w:cs="Times New Roman"/>
          <w:szCs w:val="24"/>
          <w:shd w:val="clear" w:color="auto" w:fill="FFFFFF"/>
          <w:lang w:val="sr-Latn-CS"/>
        </w:rPr>
        <w:t xml:space="preserve">, </w:t>
      </w:r>
      <w:r w:rsidR="00D522B4" w:rsidRPr="00041009">
        <w:rPr>
          <w:rFonts w:cs="Times New Roman"/>
          <w:szCs w:val="24"/>
          <w:shd w:val="clear" w:color="auto" w:fill="FFFFFF"/>
        </w:rPr>
        <w:t>novembar</w:t>
      </w:r>
      <w:bookmarkEnd w:id="42"/>
    </w:p>
    <w:p w14:paraId="2C342940" w14:textId="77777777" w:rsidR="002A0E3E" w:rsidRPr="000276C2" w:rsidRDefault="002A0E3E" w:rsidP="002A0E3E">
      <w:pPr>
        <w:jc w:val="both"/>
        <w:rPr>
          <w:rFonts w:ascii="Times New Roman" w:hAnsi="Times New Roman" w:cs="Times New Roman"/>
          <w:sz w:val="24"/>
          <w:szCs w:val="24"/>
          <w:lang w:val="sr-Latn-CS"/>
        </w:rPr>
      </w:pPr>
    </w:p>
    <w:p w14:paraId="4A6DDC12" w14:textId="3FC0CDDD" w:rsidR="002A0E3E" w:rsidRPr="002E50A9" w:rsidRDefault="002A0E3E" w:rsidP="002A0E3E">
      <w:pPr>
        <w:shd w:val="clear" w:color="auto" w:fill="FFFFFF"/>
        <w:spacing w:after="0" w:line="253" w:lineRule="atLeast"/>
        <w:jc w:val="both"/>
        <w:rPr>
          <w:rFonts w:ascii="Times New Roman" w:eastAsia="Times New Roman" w:hAnsi="Times New Roman" w:cs="Times New Roman"/>
          <w:sz w:val="24"/>
          <w:szCs w:val="24"/>
          <w:lang w:val="sr-Latn-CS"/>
        </w:rPr>
      </w:pPr>
      <w:r w:rsidRPr="002A0E3E">
        <w:rPr>
          <w:rFonts w:ascii="Times New Roman" w:eastAsia="Times New Roman" w:hAnsi="Times New Roman" w:cs="Times New Roman"/>
          <w:sz w:val="24"/>
          <w:szCs w:val="24"/>
        </w:rPr>
        <w:t>Jubilarni</w:t>
      </w:r>
      <w:r w:rsidRPr="000276C2">
        <w:rPr>
          <w:rFonts w:ascii="Times New Roman" w:eastAsia="Times New Roman" w:hAnsi="Times New Roman" w:cs="Times New Roman"/>
          <w:sz w:val="24"/>
          <w:szCs w:val="24"/>
          <w:lang w:val="sr-Latn-CS"/>
        </w:rPr>
        <w:t xml:space="preserve"> 20. </w:t>
      </w:r>
      <w:r w:rsidRPr="002A0E3E">
        <w:rPr>
          <w:rFonts w:ascii="Times New Roman" w:eastAsia="Times New Roman" w:hAnsi="Times New Roman" w:cs="Times New Roman"/>
          <w:sz w:val="24"/>
          <w:szCs w:val="24"/>
        </w:rPr>
        <w:t>Me</w:t>
      </w:r>
      <w:r w:rsidRPr="000276C2">
        <w:rPr>
          <w:rFonts w:ascii="Times New Roman" w:eastAsia="Times New Roman" w:hAnsi="Times New Roman" w:cs="Times New Roman"/>
          <w:sz w:val="24"/>
          <w:szCs w:val="24"/>
          <w:lang w:val="sr-Latn-CS"/>
        </w:rPr>
        <w:t>đ</w:t>
      </w:r>
      <w:r w:rsidRPr="002A0E3E">
        <w:rPr>
          <w:rFonts w:ascii="Times New Roman" w:eastAsia="Times New Roman" w:hAnsi="Times New Roman" w:cs="Times New Roman"/>
          <w:sz w:val="24"/>
          <w:szCs w:val="24"/>
        </w:rPr>
        <w:t>unarodni</w:t>
      </w:r>
      <w:r w:rsidRPr="000276C2">
        <w:rPr>
          <w:rFonts w:ascii="Times New Roman" w:eastAsia="Times New Roman" w:hAnsi="Times New Roman" w:cs="Times New Roman"/>
          <w:sz w:val="24"/>
          <w:szCs w:val="24"/>
          <w:lang w:val="sr-Latn-CS"/>
        </w:rPr>
        <w:t xml:space="preserve"> </w:t>
      </w:r>
      <w:r w:rsidRPr="002A0E3E">
        <w:rPr>
          <w:rFonts w:ascii="Times New Roman" w:eastAsia="Times New Roman" w:hAnsi="Times New Roman" w:cs="Times New Roman"/>
          <w:sz w:val="24"/>
          <w:szCs w:val="24"/>
        </w:rPr>
        <w:t>festival</w:t>
      </w:r>
      <w:r w:rsidRPr="000276C2">
        <w:rPr>
          <w:rFonts w:ascii="Times New Roman" w:eastAsia="Times New Roman" w:hAnsi="Times New Roman" w:cs="Times New Roman"/>
          <w:sz w:val="24"/>
          <w:szCs w:val="24"/>
          <w:lang w:val="sr-Latn-CS"/>
        </w:rPr>
        <w:t xml:space="preserve"> </w:t>
      </w:r>
      <w:r w:rsidRPr="002A0E3E">
        <w:rPr>
          <w:rFonts w:ascii="Times New Roman" w:eastAsia="Times New Roman" w:hAnsi="Times New Roman" w:cs="Times New Roman"/>
          <w:sz w:val="24"/>
          <w:szCs w:val="24"/>
        </w:rPr>
        <w:t>glumca</w:t>
      </w:r>
      <w:r w:rsidRPr="000276C2">
        <w:rPr>
          <w:rFonts w:ascii="Times New Roman" w:eastAsia="Times New Roman" w:hAnsi="Times New Roman" w:cs="Times New Roman"/>
          <w:sz w:val="24"/>
          <w:szCs w:val="24"/>
          <w:lang w:val="sr-Latn-CS"/>
        </w:rPr>
        <w:t xml:space="preserve"> – </w:t>
      </w:r>
      <w:r w:rsidRPr="002A0E3E">
        <w:rPr>
          <w:rFonts w:ascii="Times New Roman" w:eastAsia="Times New Roman" w:hAnsi="Times New Roman" w:cs="Times New Roman"/>
          <w:sz w:val="24"/>
          <w:szCs w:val="24"/>
        </w:rPr>
        <w:t>Nik</w:t>
      </w:r>
      <w:r w:rsidRPr="000276C2">
        <w:rPr>
          <w:rFonts w:ascii="Times New Roman" w:eastAsia="Times New Roman" w:hAnsi="Times New Roman" w:cs="Times New Roman"/>
          <w:sz w:val="24"/>
          <w:szCs w:val="24"/>
          <w:lang w:val="sr-Latn-CS"/>
        </w:rPr>
        <w:t>š</w:t>
      </w:r>
      <w:r w:rsidRPr="002A0E3E">
        <w:rPr>
          <w:rFonts w:ascii="Times New Roman" w:eastAsia="Times New Roman" w:hAnsi="Times New Roman" w:cs="Times New Roman"/>
          <w:sz w:val="24"/>
          <w:szCs w:val="24"/>
        </w:rPr>
        <w:t>i</w:t>
      </w:r>
      <w:r w:rsidRPr="000276C2">
        <w:rPr>
          <w:rFonts w:ascii="Times New Roman" w:eastAsia="Times New Roman" w:hAnsi="Times New Roman" w:cs="Times New Roman"/>
          <w:sz w:val="24"/>
          <w:szCs w:val="24"/>
          <w:lang w:val="sr-Latn-CS"/>
        </w:rPr>
        <w:t xml:space="preserve">ć 2024 </w:t>
      </w:r>
      <w:r w:rsidRPr="002A0E3E">
        <w:rPr>
          <w:rFonts w:ascii="Times New Roman" w:eastAsia="Times New Roman" w:hAnsi="Times New Roman" w:cs="Times New Roman"/>
          <w:sz w:val="24"/>
          <w:szCs w:val="24"/>
        </w:rPr>
        <w:t>odr</w:t>
      </w:r>
      <w:r w:rsidRPr="000276C2">
        <w:rPr>
          <w:rFonts w:ascii="Times New Roman" w:eastAsia="Times New Roman" w:hAnsi="Times New Roman" w:cs="Times New Roman"/>
          <w:sz w:val="24"/>
          <w:szCs w:val="24"/>
          <w:lang w:val="sr-Latn-CS"/>
        </w:rPr>
        <w:t>ž</w:t>
      </w:r>
      <w:r w:rsidRPr="002A0E3E">
        <w:rPr>
          <w:rFonts w:ascii="Times New Roman" w:eastAsia="Times New Roman" w:hAnsi="Times New Roman" w:cs="Times New Roman"/>
          <w:sz w:val="24"/>
          <w:szCs w:val="24"/>
        </w:rPr>
        <w:t>an</w:t>
      </w:r>
      <w:r w:rsidRPr="000276C2">
        <w:rPr>
          <w:rFonts w:ascii="Times New Roman" w:eastAsia="Times New Roman" w:hAnsi="Times New Roman" w:cs="Times New Roman"/>
          <w:sz w:val="24"/>
          <w:szCs w:val="24"/>
          <w:lang w:val="sr-Latn-CS"/>
        </w:rPr>
        <w:t xml:space="preserve"> </w:t>
      </w:r>
      <w:r w:rsidRPr="002A0E3E">
        <w:rPr>
          <w:rFonts w:ascii="Times New Roman" w:eastAsia="Times New Roman" w:hAnsi="Times New Roman" w:cs="Times New Roman"/>
          <w:sz w:val="24"/>
          <w:szCs w:val="24"/>
        </w:rPr>
        <w:t>je</w:t>
      </w:r>
      <w:r w:rsidRPr="000276C2">
        <w:rPr>
          <w:rFonts w:ascii="Times New Roman" w:eastAsia="Times New Roman" w:hAnsi="Times New Roman" w:cs="Times New Roman"/>
          <w:sz w:val="24"/>
          <w:szCs w:val="24"/>
          <w:lang w:val="sr-Latn-CS"/>
        </w:rPr>
        <w:t xml:space="preserve"> </w:t>
      </w:r>
      <w:r w:rsidRPr="002A0E3E">
        <w:rPr>
          <w:rFonts w:ascii="Times New Roman" w:eastAsia="Times New Roman" w:hAnsi="Times New Roman" w:cs="Times New Roman"/>
          <w:sz w:val="24"/>
          <w:szCs w:val="24"/>
        </w:rPr>
        <w:t>u</w:t>
      </w:r>
      <w:r w:rsidRPr="000276C2">
        <w:rPr>
          <w:rFonts w:ascii="Times New Roman" w:eastAsia="Times New Roman" w:hAnsi="Times New Roman" w:cs="Times New Roman"/>
          <w:sz w:val="24"/>
          <w:szCs w:val="24"/>
          <w:lang w:val="sr-Latn-CS"/>
        </w:rPr>
        <w:t xml:space="preserve"> </w:t>
      </w:r>
      <w:r w:rsidRPr="002A0E3E">
        <w:rPr>
          <w:rFonts w:ascii="Times New Roman" w:eastAsia="Times New Roman" w:hAnsi="Times New Roman" w:cs="Times New Roman"/>
          <w:sz w:val="24"/>
          <w:szCs w:val="24"/>
        </w:rPr>
        <w:t>Nik</w:t>
      </w:r>
      <w:r w:rsidRPr="000276C2">
        <w:rPr>
          <w:rFonts w:ascii="Times New Roman" w:eastAsia="Times New Roman" w:hAnsi="Times New Roman" w:cs="Times New Roman"/>
          <w:sz w:val="24"/>
          <w:szCs w:val="24"/>
          <w:lang w:val="sr-Latn-CS"/>
        </w:rPr>
        <w:t>š</w:t>
      </w:r>
      <w:r w:rsidRPr="002A0E3E">
        <w:rPr>
          <w:rFonts w:ascii="Times New Roman" w:eastAsia="Times New Roman" w:hAnsi="Times New Roman" w:cs="Times New Roman"/>
          <w:sz w:val="24"/>
          <w:szCs w:val="24"/>
        </w:rPr>
        <w:t>i</w:t>
      </w:r>
      <w:r w:rsidRPr="000276C2">
        <w:rPr>
          <w:rFonts w:ascii="Times New Roman" w:eastAsia="Times New Roman" w:hAnsi="Times New Roman" w:cs="Times New Roman"/>
          <w:sz w:val="24"/>
          <w:szCs w:val="24"/>
          <w:lang w:val="sr-Latn-CS"/>
        </w:rPr>
        <w:t>ć</w:t>
      </w:r>
      <w:r w:rsidRPr="002A0E3E">
        <w:rPr>
          <w:rFonts w:ascii="Times New Roman" w:eastAsia="Times New Roman" w:hAnsi="Times New Roman" w:cs="Times New Roman"/>
          <w:sz w:val="24"/>
          <w:szCs w:val="24"/>
        </w:rPr>
        <w:t>kom</w:t>
      </w:r>
      <w:r w:rsidRPr="000276C2">
        <w:rPr>
          <w:rFonts w:ascii="Times New Roman" w:eastAsia="Times New Roman" w:hAnsi="Times New Roman" w:cs="Times New Roman"/>
          <w:sz w:val="24"/>
          <w:szCs w:val="24"/>
          <w:lang w:val="sr-Latn-CS"/>
        </w:rPr>
        <w:t xml:space="preserve"> </w:t>
      </w:r>
      <w:r w:rsidRPr="002A0E3E">
        <w:rPr>
          <w:rFonts w:ascii="Times New Roman" w:eastAsia="Times New Roman" w:hAnsi="Times New Roman" w:cs="Times New Roman"/>
          <w:sz w:val="24"/>
          <w:szCs w:val="24"/>
        </w:rPr>
        <w:t>pozori</w:t>
      </w:r>
      <w:r w:rsidRPr="000276C2">
        <w:rPr>
          <w:rFonts w:ascii="Times New Roman" w:eastAsia="Times New Roman" w:hAnsi="Times New Roman" w:cs="Times New Roman"/>
          <w:sz w:val="24"/>
          <w:szCs w:val="24"/>
          <w:lang w:val="sr-Latn-CS"/>
        </w:rPr>
        <w:t>š</w:t>
      </w:r>
      <w:r w:rsidRPr="002A0E3E">
        <w:rPr>
          <w:rFonts w:ascii="Times New Roman" w:eastAsia="Times New Roman" w:hAnsi="Times New Roman" w:cs="Times New Roman"/>
          <w:sz w:val="24"/>
          <w:szCs w:val="24"/>
        </w:rPr>
        <w:t>tu</w:t>
      </w:r>
      <w:r w:rsidRPr="000276C2">
        <w:rPr>
          <w:rFonts w:ascii="Times New Roman" w:eastAsia="Times New Roman" w:hAnsi="Times New Roman" w:cs="Times New Roman"/>
          <w:sz w:val="24"/>
          <w:szCs w:val="24"/>
          <w:lang w:val="sr-Latn-CS"/>
        </w:rPr>
        <w:t xml:space="preserve"> </w:t>
      </w:r>
      <w:r w:rsidRPr="002A0E3E">
        <w:rPr>
          <w:rFonts w:ascii="Times New Roman" w:eastAsia="Times New Roman" w:hAnsi="Times New Roman" w:cs="Times New Roman"/>
          <w:sz w:val="24"/>
          <w:szCs w:val="24"/>
        </w:rPr>
        <w:t>od</w:t>
      </w:r>
      <w:r w:rsidRPr="000276C2">
        <w:rPr>
          <w:rFonts w:ascii="Times New Roman" w:eastAsia="Times New Roman" w:hAnsi="Times New Roman" w:cs="Times New Roman"/>
          <w:sz w:val="24"/>
          <w:szCs w:val="24"/>
          <w:lang w:val="sr-Latn-CS"/>
        </w:rPr>
        <w:t xml:space="preserve"> 4. </w:t>
      </w:r>
      <w:r w:rsidRPr="002A0E3E">
        <w:rPr>
          <w:rFonts w:ascii="Times New Roman" w:eastAsia="Times New Roman" w:hAnsi="Times New Roman" w:cs="Times New Roman"/>
          <w:sz w:val="24"/>
          <w:szCs w:val="24"/>
        </w:rPr>
        <w:t>do</w:t>
      </w:r>
      <w:r w:rsidRPr="000276C2">
        <w:rPr>
          <w:rFonts w:ascii="Times New Roman" w:eastAsia="Times New Roman" w:hAnsi="Times New Roman" w:cs="Times New Roman"/>
          <w:sz w:val="24"/>
          <w:szCs w:val="24"/>
          <w:lang w:val="sr-Latn-CS"/>
        </w:rPr>
        <w:t xml:space="preserve"> 9. </w:t>
      </w:r>
      <w:r w:rsidRPr="002A0E3E">
        <w:rPr>
          <w:rFonts w:ascii="Times New Roman" w:eastAsia="Times New Roman" w:hAnsi="Times New Roman" w:cs="Times New Roman"/>
          <w:sz w:val="24"/>
          <w:szCs w:val="24"/>
        </w:rPr>
        <w:t>novembra</w:t>
      </w:r>
      <w:r w:rsidRPr="000276C2">
        <w:rPr>
          <w:rFonts w:ascii="Times New Roman" w:eastAsia="Times New Roman" w:hAnsi="Times New Roman" w:cs="Times New Roman"/>
          <w:sz w:val="24"/>
          <w:szCs w:val="24"/>
          <w:lang w:val="sr-Latn-CS"/>
        </w:rPr>
        <w:t xml:space="preserve">, </w:t>
      </w:r>
      <w:r w:rsidRPr="002A0E3E">
        <w:rPr>
          <w:rFonts w:ascii="Times New Roman" w:eastAsia="Times New Roman" w:hAnsi="Times New Roman" w:cs="Times New Roman"/>
          <w:sz w:val="24"/>
          <w:szCs w:val="24"/>
        </w:rPr>
        <w:t>pod</w:t>
      </w:r>
      <w:r w:rsidRPr="000276C2">
        <w:rPr>
          <w:rFonts w:ascii="Times New Roman" w:eastAsia="Times New Roman" w:hAnsi="Times New Roman" w:cs="Times New Roman"/>
          <w:sz w:val="24"/>
          <w:szCs w:val="24"/>
          <w:lang w:val="sr-Latn-CS"/>
        </w:rPr>
        <w:t xml:space="preserve"> </w:t>
      </w:r>
      <w:r w:rsidRPr="002A0E3E">
        <w:rPr>
          <w:rFonts w:ascii="Times New Roman" w:eastAsia="Times New Roman" w:hAnsi="Times New Roman" w:cs="Times New Roman"/>
          <w:sz w:val="24"/>
          <w:szCs w:val="24"/>
        </w:rPr>
        <w:t>sloganom</w:t>
      </w:r>
      <w:r w:rsidRPr="000276C2">
        <w:rPr>
          <w:rFonts w:ascii="Times New Roman" w:eastAsia="Times New Roman" w:hAnsi="Times New Roman" w:cs="Times New Roman"/>
          <w:sz w:val="24"/>
          <w:szCs w:val="24"/>
          <w:lang w:val="sr-Latn-CS"/>
        </w:rPr>
        <w:t xml:space="preserve"> „Ž</w:t>
      </w:r>
      <w:r w:rsidRPr="002A0E3E">
        <w:rPr>
          <w:rFonts w:ascii="Times New Roman" w:eastAsia="Times New Roman" w:hAnsi="Times New Roman" w:cs="Times New Roman"/>
          <w:sz w:val="24"/>
          <w:szCs w:val="24"/>
        </w:rPr>
        <w:t>ivot</w:t>
      </w:r>
      <w:r w:rsidRPr="000276C2">
        <w:rPr>
          <w:rFonts w:ascii="Times New Roman" w:eastAsia="Times New Roman" w:hAnsi="Times New Roman" w:cs="Times New Roman"/>
          <w:sz w:val="24"/>
          <w:szCs w:val="24"/>
          <w:lang w:val="sr-Latn-CS"/>
        </w:rPr>
        <w:t xml:space="preserve"> </w:t>
      </w:r>
      <w:r w:rsidRPr="002A0E3E">
        <w:rPr>
          <w:rFonts w:ascii="Times New Roman" w:eastAsia="Times New Roman" w:hAnsi="Times New Roman" w:cs="Times New Roman"/>
          <w:sz w:val="24"/>
          <w:szCs w:val="24"/>
        </w:rPr>
        <w:t>za</w:t>
      </w:r>
      <w:r w:rsidRPr="000276C2">
        <w:rPr>
          <w:rFonts w:ascii="Times New Roman" w:eastAsia="Times New Roman" w:hAnsi="Times New Roman" w:cs="Times New Roman"/>
          <w:sz w:val="24"/>
          <w:szCs w:val="24"/>
          <w:lang w:val="sr-Latn-CS"/>
        </w:rPr>
        <w:t xml:space="preserve"> </w:t>
      </w:r>
      <w:r w:rsidRPr="002A0E3E">
        <w:rPr>
          <w:rFonts w:ascii="Times New Roman" w:eastAsia="Times New Roman" w:hAnsi="Times New Roman" w:cs="Times New Roman"/>
          <w:sz w:val="24"/>
          <w:szCs w:val="24"/>
        </w:rPr>
        <w:t>po</w:t>
      </w:r>
      <w:r w:rsidRPr="000276C2">
        <w:rPr>
          <w:rFonts w:ascii="Times New Roman" w:eastAsia="Times New Roman" w:hAnsi="Times New Roman" w:cs="Times New Roman"/>
          <w:sz w:val="24"/>
          <w:szCs w:val="24"/>
          <w:lang w:val="sr-Latn-CS"/>
        </w:rPr>
        <w:t>(</w:t>
      </w:r>
      <w:r w:rsidRPr="002A0E3E">
        <w:rPr>
          <w:rFonts w:ascii="Times New Roman" w:eastAsia="Times New Roman" w:hAnsi="Times New Roman" w:cs="Times New Roman"/>
          <w:sz w:val="24"/>
          <w:szCs w:val="24"/>
        </w:rPr>
        <w:t>d</w:t>
      </w:r>
      <w:r w:rsidRPr="000276C2">
        <w:rPr>
          <w:rFonts w:ascii="Times New Roman" w:eastAsia="Times New Roman" w:hAnsi="Times New Roman" w:cs="Times New Roman"/>
          <w:sz w:val="24"/>
          <w:szCs w:val="24"/>
          <w:lang w:val="sr-Latn-CS"/>
        </w:rPr>
        <w:t>)</w:t>
      </w:r>
      <w:r w:rsidRPr="002A0E3E">
        <w:rPr>
          <w:rFonts w:ascii="Times New Roman" w:eastAsia="Times New Roman" w:hAnsi="Times New Roman" w:cs="Times New Roman"/>
          <w:sz w:val="24"/>
          <w:szCs w:val="24"/>
        </w:rPr>
        <w:t>nijeti</w:t>
      </w:r>
      <w:r w:rsidRPr="000276C2">
        <w:rPr>
          <w:rFonts w:ascii="Times New Roman" w:eastAsia="Times New Roman" w:hAnsi="Times New Roman" w:cs="Times New Roman"/>
          <w:sz w:val="24"/>
          <w:szCs w:val="24"/>
          <w:lang w:val="sr-Latn-CS"/>
        </w:rPr>
        <w:t xml:space="preserve">“. </w:t>
      </w:r>
      <w:r w:rsidR="002E50A9">
        <w:rPr>
          <w:rFonts w:ascii="Times New Roman" w:eastAsia="Times New Roman" w:hAnsi="Times New Roman" w:cs="Times New Roman"/>
          <w:sz w:val="24"/>
          <w:szCs w:val="24"/>
        </w:rPr>
        <w:t>Festival</w:t>
      </w:r>
      <w:r w:rsidR="002E50A9" w:rsidRPr="002E50A9">
        <w:rPr>
          <w:rFonts w:ascii="Times New Roman" w:eastAsia="Times New Roman" w:hAnsi="Times New Roman" w:cs="Times New Roman"/>
          <w:sz w:val="24"/>
          <w:szCs w:val="24"/>
          <w:lang w:val="sr-Latn-CS"/>
        </w:rPr>
        <w:t xml:space="preserve"> </w:t>
      </w:r>
      <w:r w:rsidR="002E50A9">
        <w:rPr>
          <w:rFonts w:ascii="Times New Roman" w:eastAsia="Times New Roman" w:hAnsi="Times New Roman" w:cs="Times New Roman"/>
          <w:sz w:val="24"/>
          <w:szCs w:val="24"/>
        </w:rPr>
        <w:t>je</w:t>
      </w:r>
      <w:r w:rsidR="002E50A9" w:rsidRPr="002E50A9">
        <w:rPr>
          <w:rFonts w:ascii="Times New Roman" w:eastAsia="Times New Roman" w:hAnsi="Times New Roman" w:cs="Times New Roman"/>
          <w:sz w:val="24"/>
          <w:szCs w:val="24"/>
          <w:lang w:val="sr-Latn-CS"/>
        </w:rPr>
        <w:t xml:space="preserve"> </w:t>
      </w:r>
      <w:r w:rsidR="002E50A9">
        <w:rPr>
          <w:rFonts w:ascii="Times New Roman" w:eastAsia="Times New Roman" w:hAnsi="Times New Roman" w:cs="Times New Roman"/>
          <w:sz w:val="24"/>
          <w:szCs w:val="24"/>
        </w:rPr>
        <w:t>zvani</w:t>
      </w:r>
      <w:r w:rsidR="002E50A9" w:rsidRPr="002E50A9">
        <w:rPr>
          <w:rFonts w:ascii="Times New Roman" w:eastAsia="Times New Roman" w:hAnsi="Times New Roman" w:cs="Times New Roman"/>
          <w:sz w:val="24"/>
          <w:szCs w:val="24"/>
          <w:lang w:val="sr-Latn-CS"/>
        </w:rPr>
        <w:t>č</w:t>
      </w:r>
      <w:r w:rsidR="002E50A9">
        <w:rPr>
          <w:rFonts w:ascii="Times New Roman" w:eastAsia="Times New Roman" w:hAnsi="Times New Roman" w:cs="Times New Roman"/>
          <w:sz w:val="24"/>
          <w:szCs w:val="24"/>
        </w:rPr>
        <w:t>no</w:t>
      </w:r>
      <w:r w:rsidR="002E50A9" w:rsidRPr="002E50A9">
        <w:rPr>
          <w:rFonts w:ascii="Times New Roman" w:eastAsia="Times New Roman" w:hAnsi="Times New Roman" w:cs="Times New Roman"/>
          <w:sz w:val="24"/>
          <w:szCs w:val="24"/>
          <w:lang w:val="sr-Latn-CS"/>
        </w:rPr>
        <w:t xml:space="preserve"> </w:t>
      </w:r>
      <w:r w:rsidR="002E50A9">
        <w:rPr>
          <w:rFonts w:ascii="Times New Roman" w:eastAsia="Times New Roman" w:hAnsi="Times New Roman" w:cs="Times New Roman"/>
          <w:sz w:val="24"/>
          <w:szCs w:val="24"/>
        </w:rPr>
        <w:t>otvorio</w:t>
      </w:r>
      <w:r w:rsidRPr="002E50A9">
        <w:rPr>
          <w:rFonts w:ascii="Times New Roman" w:eastAsia="Times New Roman" w:hAnsi="Times New Roman" w:cs="Times New Roman"/>
          <w:sz w:val="24"/>
          <w:szCs w:val="24"/>
          <w:lang w:val="sr-Latn-CS"/>
        </w:rPr>
        <w:t xml:space="preserve"> </w:t>
      </w:r>
      <w:r w:rsidRPr="002A0E3E">
        <w:rPr>
          <w:rFonts w:ascii="Times New Roman" w:eastAsia="Times New Roman" w:hAnsi="Times New Roman" w:cs="Times New Roman"/>
          <w:sz w:val="24"/>
          <w:szCs w:val="24"/>
        </w:rPr>
        <w:t>predsjednik</w:t>
      </w:r>
      <w:r w:rsidRPr="002E50A9">
        <w:rPr>
          <w:rFonts w:ascii="Times New Roman" w:eastAsia="Times New Roman" w:hAnsi="Times New Roman" w:cs="Times New Roman"/>
          <w:sz w:val="24"/>
          <w:szCs w:val="24"/>
          <w:lang w:val="sr-Latn-CS"/>
        </w:rPr>
        <w:t xml:space="preserve"> ž</w:t>
      </w:r>
      <w:r w:rsidRPr="002A0E3E">
        <w:rPr>
          <w:rFonts w:ascii="Times New Roman" w:eastAsia="Times New Roman" w:hAnsi="Times New Roman" w:cs="Times New Roman"/>
          <w:sz w:val="24"/>
          <w:szCs w:val="24"/>
        </w:rPr>
        <w:t>irija</w:t>
      </w:r>
      <w:r w:rsidRPr="002E50A9">
        <w:rPr>
          <w:rFonts w:ascii="Times New Roman" w:eastAsia="Times New Roman" w:hAnsi="Times New Roman" w:cs="Times New Roman"/>
          <w:sz w:val="24"/>
          <w:szCs w:val="24"/>
          <w:lang w:val="sr-Latn-CS"/>
        </w:rPr>
        <w:t xml:space="preserve"> </w:t>
      </w:r>
      <w:r w:rsidRPr="002A0E3E">
        <w:rPr>
          <w:rFonts w:ascii="Times New Roman" w:eastAsia="Times New Roman" w:hAnsi="Times New Roman" w:cs="Times New Roman"/>
          <w:sz w:val="24"/>
          <w:szCs w:val="24"/>
        </w:rPr>
        <w:t>za</w:t>
      </w:r>
      <w:r w:rsidRPr="002E50A9">
        <w:rPr>
          <w:rFonts w:ascii="Times New Roman" w:eastAsia="Times New Roman" w:hAnsi="Times New Roman" w:cs="Times New Roman"/>
          <w:sz w:val="24"/>
          <w:szCs w:val="24"/>
          <w:lang w:val="sr-Latn-CS"/>
        </w:rPr>
        <w:t xml:space="preserve"> </w:t>
      </w:r>
      <w:r w:rsidRPr="002A0E3E">
        <w:rPr>
          <w:rFonts w:ascii="Times New Roman" w:eastAsia="Times New Roman" w:hAnsi="Times New Roman" w:cs="Times New Roman"/>
          <w:sz w:val="24"/>
          <w:szCs w:val="24"/>
        </w:rPr>
        <w:t>dodjelu</w:t>
      </w:r>
      <w:r w:rsidRPr="002E50A9">
        <w:rPr>
          <w:rFonts w:ascii="Times New Roman" w:eastAsia="Times New Roman" w:hAnsi="Times New Roman" w:cs="Times New Roman"/>
          <w:sz w:val="24"/>
          <w:szCs w:val="24"/>
          <w:lang w:val="sr-Latn-CS"/>
        </w:rPr>
        <w:t xml:space="preserve"> </w:t>
      </w:r>
      <w:r w:rsidRPr="002A0E3E">
        <w:rPr>
          <w:rFonts w:ascii="Times New Roman" w:eastAsia="Times New Roman" w:hAnsi="Times New Roman" w:cs="Times New Roman"/>
          <w:sz w:val="24"/>
          <w:szCs w:val="24"/>
        </w:rPr>
        <w:t>nagrada</w:t>
      </w:r>
      <w:r w:rsidRPr="002E50A9">
        <w:rPr>
          <w:rFonts w:ascii="Times New Roman" w:eastAsia="Times New Roman" w:hAnsi="Times New Roman" w:cs="Times New Roman"/>
          <w:sz w:val="24"/>
          <w:szCs w:val="24"/>
          <w:lang w:val="sr-Latn-CS"/>
        </w:rPr>
        <w:t xml:space="preserve">, </w:t>
      </w:r>
      <w:r w:rsidRPr="002A0E3E">
        <w:rPr>
          <w:rFonts w:ascii="Times New Roman" w:eastAsia="Times New Roman" w:hAnsi="Times New Roman" w:cs="Times New Roman"/>
          <w:sz w:val="24"/>
          <w:szCs w:val="24"/>
        </w:rPr>
        <w:t>istaknuti</w:t>
      </w:r>
      <w:r w:rsidRPr="002E50A9">
        <w:rPr>
          <w:rFonts w:ascii="Times New Roman" w:eastAsia="Times New Roman" w:hAnsi="Times New Roman" w:cs="Times New Roman"/>
          <w:sz w:val="24"/>
          <w:szCs w:val="24"/>
          <w:lang w:val="sr-Latn-CS"/>
        </w:rPr>
        <w:t xml:space="preserve"> </w:t>
      </w:r>
      <w:r w:rsidRPr="002A0E3E">
        <w:rPr>
          <w:rFonts w:ascii="Times New Roman" w:eastAsia="Times New Roman" w:hAnsi="Times New Roman" w:cs="Times New Roman"/>
          <w:sz w:val="24"/>
          <w:szCs w:val="24"/>
        </w:rPr>
        <w:t>glumac</w:t>
      </w:r>
      <w:r w:rsidRPr="002E50A9">
        <w:rPr>
          <w:rFonts w:ascii="Times New Roman" w:eastAsia="Times New Roman" w:hAnsi="Times New Roman" w:cs="Times New Roman"/>
          <w:sz w:val="24"/>
          <w:szCs w:val="24"/>
          <w:lang w:val="sr-Latn-CS"/>
        </w:rPr>
        <w:t xml:space="preserve">, </w:t>
      </w:r>
      <w:r w:rsidRPr="002A0E3E">
        <w:rPr>
          <w:rFonts w:ascii="Times New Roman" w:eastAsia="Times New Roman" w:hAnsi="Times New Roman" w:cs="Times New Roman"/>
          <w:sz w:val="24"/>
          <w:szCs w:val="24"/>
        </w:rPr>
        <w:t>pisac</w:t>
      </w:r>
      <w:r w:rsidRPr="002E50A9">
        <w:rPr>
          <w:rFonts w:ascii="Times New Roman" w:eastAsia="Times New Roman" w:hAnsi="Times New Roman" w:cs="Times New Roman"/>
          <w:sz w:val="24"/>
          <w:szCs w:val="24"/>
          <w:lang w:val="sr-Latn-CS"/>
        </w:rPr>
        <w:t xml:space="preserve"> </w:t>
      </w:r>
      <w:r w:rsidRPr="002A0E3E">
        <w:rPr>
          <w:rFonts w:ascii="Times New Roman" w:eastAsia="Times New Roman" w:hAnsi="Times New Roman" w:cs="Times New Roman"/>
          <w:sz w:val="24"/>
          <w:szCs w:val="24"/>
        </w:rPr>
        <w:t>i</w:t>
      </w:r>
      <w:r w:rsidRPr="002E50A9">
        <w:rPr>
          <w:rFonts w:ascii="Times New Roman" w:eastAsia="Times New Roman" w:hAnsi="Times New Roman" w:cs="Times New Roman"/>
          <w:sz w:val="24"/>
          <w:szCs w:val="24"/>
          <w:lang w:val="sr-Latn-CS"/>
        </w:rPr>
        <w:t xml:space="preserve"> </w:t>
      </w:r>
      <w:r w:rsidRPr="002A0E3E">
        <w:rPr>
          <w:rFonts w:ascii="Times New Roman" w:eastAsia="Times New Roman" w:hAnsi="Times New Roman" w:cs="Times New Roman"/>
          <w:sz w:val="24"/>
          <w:szCs w:val="24"/>
        </w:rPr>
        <w:t>reditelj</w:t>
      </w:r>
      <w:r w:rsidRPr="002E50A9">
        <w:rPr>
          <w:rFonts w:ascii="Times New Roman" w:eastAsia="Times New Roman" w:hAnsi="Times New Roman" w:cs="Times New Roman"/>
          <w:sz w:val="24"/>
          <w:szCs w:val="24"/>
          <w:lang w:val="sr-Latn-CS"/>
        </w:rPr>
        <w:t xml:space="preserve"> </w:t>
      </w:r>
      <w:r w:rsidRPr="002A0E3E">
        <w:rPr>
          <w:rFonts w:ascii="Times New Roman" w:eastAsia="Times New Roman" w:hAnsi="Times New Roman" w:cs="Times New Roman"/>
          <w:sz w:val="24"/>
          <w:szCs w:val="24"/>
        </w:rPr>
        <w:t>Zijah</w:t>
      </w:r>
      <w:r w:rsidRPr="002E50A9">
        <w:rPr>
          <w:rFonts w:ascii="Times New Roman" w:eastAsia="Times New Roman" w:hAnsi="Times New Roman" w:cs="Times New Roman"/>
          <w:sz w:val="24"/>
          <w:szCs w:val="24"/>
          <w:lang w:val="sr-Latn-CS"/>
        </w:rPr>
        <w:t xml:space="preserve"> </w:t>
      </w:r>
      <w:r w:rsidRPr="002A0E3E">
        <w:rPr>
          <w:rFonts w:ascii="Times New Roman" w:eastAsia="Times New Roman" w:hAnsi="Times New Roman" w:cs="Times New Roman"/>
          <w:sz w:val="24"/>
          <w:szCs w:val="24"/>
        </w:rPr>
        <w:t>A</w:t>
      </w:r>
      <w:r w:rsidRPr="002E50A9">
        <w:rPr>
          <w:rFonts w:ascii="Times New Roman" w:eastAsia="Times New Roman" w:hAnsi="Times New Roman" w:cs="Times New Roman"/>
          <w:sz w:val="24"/>
          <w:szCs w:val="24"/>
          <w:lang w:val="sr-Latn-CS"/>
        </w:rPr>
        <w:t xml:space="preserve">. </w:t>
      </w:r>
      <w:r w:rsidRPr="002A0E3E">
        <w:rPr>
          <w:rFonts w:ascii="Times New Roman" w:eastAsia="Times New Roman" w:hAnsi="Times New Roman" w:cs="Times New Roman"/>
          <w:sz w:val="24"/>
          <w:szCs w:val="24"/>
        </w:rPr>
        <w:t>Sokolovi</w:t>
      </w:r>
      <w:r w:rsidRPr="002E50A9">
        <w:rPr>
          <w:rFonts w:ascii="Times New Roman" w:eastAsia="Times New Roman" w:hAnsi="Times New Roman" w:cs="Times New Roman"/>
          <w:sz w:val="24"/>
          <w:szCs w:val="24"/>
          <w:lang w:val="sr-Latn-CS"/>
        </w:rPr>
        <w:t>ć.</w:t>
      </w:r>
    </w:p>
    <w:p w14:paraId="73A083EA" w14:textId="1766490D" w:rsidR="002A0E3E" w:rsidRPr="002A0E3E" w:rsidRDefault="002A0E3E" w:rsidP="002A0E3E">
      <w:pPr>
        <w:shd w:val="clear" w:color="auto" w:fill="FFFFFF"/>
        <w:spacing w:after="0" w:line="240" w:lineRule="auto"/>
        <w:jc w:val="both"/>
        <w:rPr>
          <w:rFonts w:ascii="Times New Roman" w:eastAsia="Times New Roman" w:hAnsi="Times New Roman" w:cs="Times New Roman"/>
          <w:sz w:val="24"/>
          <w:szCs w:val="24"/>
        </w:rPr>
      </w:pPr>
      <w:r w:rsidRPr="002A0E3E">
        <w:rPr>
          <w:rFonts w:ascii="Times New Roman" w:eastAsia="Times New Roman" w:hAnsi="Times New Roman" w:cs="Times New Roman"/>
          <w:sz w:val="24"/>
          <w:szCs w:val="24"/>
        </w:rPr>
        <w:t>U takmičarskom program</w:t>
      </w:r>
      <w:r w:rsidR="00F477D4">
        <w:rPr>
          <w:rFonts w:ascii="Times New Roman" w:eastAsia="Times New Roman" w:hAnsi="Times New Roman" w:cs="Times New Roman"/>
          <w:sz w:val="24"/>
          <w:szCs w:val="24"/>
        </w:rPr>
        <w:t>u</w:t>
      </w:r>
      <w:r w:rsidRPr="002A0E3E">
        <w:rPr>
          <w:rFonts w:ascii="Times New Roman" w:eastAsia="Times New Roman" w:hAnsi="Times New Roman" w:cs="Times New Roman"/>
          <w:sz w:val="24"/>
          <w:szCs w:val="24"/>
        </w:rPr>
        <w:t xml:space="preserve"> publika je imala priliku da uživa u kvalitetnim predstavama i velikim glumačkim i rediteljskim imenima sa ovih prostora. Tursitička organizacija Nikšić je bila i ove godine jedan od sponzora </w:t>
      </w:r>
      <w:r w:rsidR="00F477D4">
        <w:rPr>
          <w:rFonts w:ascii="Times New Roman" w:eastAsia="Times New Roman" w:hAnsi="Times New Roman" w:cs="Times New Roman"/>
          <w:sz w:val="24"/>
          <w:szCs w:val="24"/>
        </w:rPr>
        <w:t>festivala.</w:t>
      </w:r>
    </w:p>
    <w:p w14:paraId="6BB2DFB5" w14:textId="5BF1F22B" w:rsidR="00C4661D" w:rsidRPr="00041009" w:rsidRDefault="00C4661D" w:rsidP="00FA390C">
      <w:pPr>
        <w:rPr>
          <w:rFonts w:ascii="Times New Roman" w:hAnsi="Times New Roman" w:cs="Times New Roman"/>
          <w:sz w:val="24"/>
          <w:szCs w:val="24"/>
        </w:rPr>
      </w:pPr>
    </w:p>
    <w:p w14:paraId="7C4338D5" w14:textId="77777777" w:rsidR="001D40C0" w:rsidRPr="00041009" w:rsidRDefault="001D40C0" w:rsidP="001D40C0">
      <w:pPr>
        <w:shd w:val="clear" w:color="auto" w:fill="FFFFFF"/>
        <w:spacing w:after="0" w:line="240" w:lineRule="auto"/>
        <w:rPr>
          <w:rFonts w:ascii="Times New Roman" w:eastAsia="Times New Roman" w:hAnsi="Times New Roman" w:cs="Times New Roman"/>
          <w:color w:val="050505"/>
          <w:sz w:val="24"/>
          <w:szCs w:val="24"/>
        </w:rPr>
      </w:pPr>
    </w:p>
    <w:p w14:paraId="39E8363F" w14:textId="03738139" w:rsidR="001D40C0" w:rsidRPr="00041009" w:rsidRDefault="002A0E3E" w:rsidP="002A0E3E">
      <w:pPr>
        <w:pStyle w:val="Heading2"/>
        <w:numPr>
          <w:ilvl w:val="0"/>
          <w:numId w:val="0"/>
        </w:numPr>
        <w:rPr>
          <w:rFonts w:eastAsia="Times New Roman" w:cs="Times New Roman"/>
          <w:szCs w:val="24"/>
        </w:rPr>
      </w:pPr>
      <w:bookmarkStart w:id="43" w:name="_Toc193180594"/>
      <w:r w:rsidRPr="00041009">
        <w:rPr>
          <w:rFonts w:eastAsia="Times New Roman" w:cs="Times New Roman"/>
          <w:szCs w:val="24"/>
        </w:rPr>
        <w:t>3.25 “Novogodišnja čarolija u izlogu”</w:t>
      </w:r>
      <w:r w:rsidR="001D40C0" w:rsidRPr="00041009">
        <w:rPr>
          <w:rFonts w:eastAsia="Times New Roman" w:cs="Times New Roman"/>
          <w:szCs w:val="24"/>
        </w:rPr>
        <w:t xml:space="preserve">, </w:t>
      </w:r>
      <w:r w:rsidRPr="00041009">
        <w:rPr>
          <w:rFonts w:eastAsia="Times New Roman" w:cs="Times New Roman"/>
          <w:szCs w:val="24"/>
        </w:rPr>
        <w:t>decembar</w:t>
      </w:r>
      <w:bookmarkEnd w:id="43"/>
    </w:p>
    <w:p w14:paraId="1C75D3E6" w14:textId="77777777" w:rsidR="001D40C0" w:rsidRPr="00041009" w:rsidRDefault="001D40C0" w:rsidP="00041009">
      <w:pPr>
        <w:shd w:val="clear" w:color="auto" w:fill="FFFFFF"/>
        <w:spacing w:after="0" w:line="240" w:lineRule="auto"/>
        <w:jc w:val="both"/>
        <w:rPr>
          <w:rFonts w:ascii="Times New Roman" w:eastAsia="Times New Roman" w:hAnsi="Times New Roman" w:cs="Times New Roman"/>
          <w:b/>
          <w:color w:val="050505"/>
          <w:sz w:val="24"/>
          <w:szCs w:val="24"/>
        </w:rPr>
      </w:pPr>
    </w:p>
    <w:p w14:paraId="430B34A5" w14:textId="77777777" w:rsidR="00041009" w:rsidRPr="00041009" w:rsidRDefault="00041009" w:rsidP="00041009">
      <w:pPr>
        <w:shd w:val="clear" w:color="auto" w:fill="FFFFFF"/>
        <w:spacing w:after="0" w:line="235" w:lineRule="atLeast"/>
        <w:jc w:val="both"/>
        <w:rPr>
          <w:rFonts w:ascii="Times New Roman" w:eastAsia="Times New Roman" w:hAnsi="Times New Roman" w:cs="Times New Roman"/>
          <w:sz w:val="24"/>
          <w:szCs w:val="24"/>
          <w:lang w:val="sr-Latn-RS"/>
        </w:rPr>
      </w:pPr>
      <w:r w:rsidRPr="00041009">
        <w:rPr>
          <w:rFonts w:ascii="Times New Roman" w:eastAsia="Times New Roman" w:hAnsi="Times New Roman" w:cs="Times New Roman"/>
          <w:color w:val="000000"/>
          <w:sz w:val="24"/>
          <w:szCs w:val="24"/>
          <w:bdr w:val="none" w:sz="0" w:space="0" w:color="auto" w:frame="1"/>
          <w:lang w:val="sr-Latn-RS"/>
        </w:rPr>
        <w:t>Turistička organizacija Nikšić je povodom novogodišnjih praznika organizovala akciju za izbor najljepšeg novogodišnjeg izloga pod nazivom „Novogodišnja čarolija u izlogu“.</w:t>
      </w:r>
      <w:r w:rsidRPr="00041009">
        <w:rPr>
          <w:rFonts w:ascii="Times New Roman" w:eastAsia="Times New Roman" w:hAnsi="Times New Roman" w:cs="Times New Roman"/>
          <w:color w:val="000000"/>
          <w:sz w:val="24"/>
          <w:szCs w:val="24"/>
          <w:lang w:val="sr-Latn-RS"/>
        </w:rPr>
        <w:t> Akcija je imala za cilj motivisati vlasnike poslovnih objekata da iskažu svoju maštu i kreativnost, kako bi doprinijeli prazničnom raspoloženju u našem gradu.</w:t>
      </w:r>
    </w:p>
    <w:p w14:paraId="1FEF82F2" w14:textId="24E7AF4D" w:rsidR="00041009" w:rsidRPr="00041009" w:rsidRDefault="00041009" w:rsidP="00041009">
      <w:pPr>
        <w:shd w:val="clear" w:color="auto" w:fill="FFFFFF"/>
        <w:spacing w:after="0" w:line="235" w:lineRule="atLeast"/>
        <w:jc w:val="both"/>
        <w:rPr>
          <w:rFonts w:ascii="Times New Roman" w:eastAsia="Times New Roman" w:hAnsi="Times New Roman" w:cs="Times New Roman"/>
          <w:color w:val="000000"/>
          <w:sz w:val="24"/>
          <w:szCs w:val="24"/>
          <w:lang w:val="sr-Latn-RS"/>
        </w:rPr>
      </w:pPr>
      <w:r w:rsidRPr="00041009">
        <w:rPr>
          <w:rFonts w:ascii="Times New Roman" w:eastAsia="Times New Roman" w:hAnsi="Times New Roman" w:cs="Times New Roman"/>
          <w:color w:val="000000"/>
          <w:sz w:val="24"/>
          <w:szCs w:val="24"/>
          <w:lang w:val="sr-Latn-RS"/>
        </w:rPr>
        <w:lastRenderedPageBreak/>
        <w:t>U ovoj akciji učešće je uzelo preko 60 takmičara. Dobitnici su nagrađeni plaketama  i novčanim nagradama, dok su svim ostalim učesnicima uručene zahvalnice i „Suvenir Nikšića“.</w:t>
      </w:r>
    </w:p>
    <w:p w14:paraId="673CF670" w14:textId="77777777" w:rsidR="00041009" w:rsidRPr="00041009" w:rsidRDefault="00041009" w:rsidP="00041009">
      <w:pPr>
        <w:shd w:val="clear" w:color="auto" w:fill="FFFFFF"/>
        <w:spacing w:after="0" w:line="235" w:lineRule="atLeast"/>
        <w:jc w:val="both"/>
        <w:rPr>
          <w:rFonts w:ascii="Times New Roman" w:eastAsia="Times New Roman" w:hAnsi="Times New Roman" w:cs="Times New Roman"/>
          <w:sz w:val="24"/>
          <w:szCs w:val="24"/>
          <w:lang w:val="sr-Latn-RS"/>
        </w:rPr>
      </w:pPr>
    </w:p>
    <w:p w14:paraId="2D8E5070" w14:textId="7735F836" w:rsidR="00C4661D" w:rsidRPr="00041009" w:rsidRDefault="00C4661D" w:rsidP="00425E9F">
      <w:pPr>
        <w:shd w:val="clear" w:color="auto" w:fill="FFFFFF"/>
        <w:spacing w:after="0" w:line="240" w:lineRule="auto"/>
        <w:jc w:val="both"/>
        <w:rPr>
          <w:rFonts w:ascii="Times New Roman" w:hAnsi="Times New Roman" w:cs="Times New Roman"/>
          <w:sz w:val="24"/>
          <w:szCs w:val="24"/>
          <w:shd w:val="clear" w:color="auto" w:fill="FFFFFF"/>
          <w:lang w:val="sr-Latn-RS"/>
        </w:rPr>
      </w:pPr>
    </w:p>
    <w:p w14:paraId="3BD387C0" w14:textId="766D8CF9" w:rsidR="00172ABB" w:rsidRPr="000276C2" w:rsidRDefault="00041009" w:rsidP="00041009">
      <w:pPr>
        <w:pStyle w:val="Heading2"/>
        <w:numPr>
          <w:ilvl w:val="0"/>
          <w:numId w:val="0"/>
        </w:numPr>
        <w:rPr>
          <w:rFonts w:eastAsia="Times New Roman" w:cs="Times New Roman"/>
          <w:szCs w:val="24"/>
          <w:lang w:val="sr-Latn-RS"/>
        </w:rPr>
      </w:pPr>
      <w:bookmarkStart w:id="44" w:name="_Toc193180595"/>
      <w:r w:rsidRPr="000276C2">
        <w:rPr>
          <w:rFonts w:eastAsia="Times New Roman" w:cs="Times New Roman"/>
          <w:szCs w:val="24"/>
          <w:lang w:val="sr-Latn-RS"/>
        </w:rPr>
        <w:t xml:space="preserve">3.26 </w:t>
      </w:r>
      <w:r w:rsidR="00172ABB" w:rsidRPr="000276C2">
        <w:rPr>
          <w:rFonts w:eastAsia="Times New Roman" w:cs="Times New Roman"/>
          <w:szCs w:val="24"/>
          <w:lang w:val="sr-Latn-RS"/>
        </w:rPr>
        <w:t>“</w:t>
      </w:r>
      <w:r w:rsidRPr="000276C2">
        <w:rPr>
          <w:rFonts w:eastAsia="Times New Roman" w:cs="Times New Roman"/>
          <w:szCs w:val="24"/>
          <w:lang w:val="sr-Latn-RS"/>
        </w:rPr>
        <w:t>Novogodišnji sajam lokalnih proizvoda</w:t>
      </w:r>
      <w:r w:rsidR="00172ABB" w:rsidRPr="000276C2">
        <w:rPr>
          <w:rFonts w:eastAsia="Times New Roman" w:cs="Times New Roman"/>
          <w:szCs w:val="24"/>
          <w:lang w:val="sr-Latn-RS"/>
        </w:rPr>
        <w:t>” decembar</w:t>
      </w:r>
      <w:bookmarkEnd w:id="44"/>
    </w:p>
    <w:p w14:paraId="63C624B7" w14:textId="5A3B7624" w:rsidR="00041009" w:rsidRPr="000276C2" w:rsidRDefault="00041009" w:rsidP="00041009">
      <w:pPr>
        <w:rPr>
          <w:rFonts w:ascii="Times New Roman" w:hAnsi="Times New Roman" w:cs="Times New Roman"/>
          <w:sz w:val="24"/>
          <w:szCs w:val="24"/>
          <w:lang w:val="sr-Latn-RS"/>
        </w:rPr>
      </w:pPr>
    </w:p>
    <w:p w14:paraId="363028AF" w14:textId="2A1AEBB8" w:rsidR="00041009" w:rsidRPr="00041009" w:rsidRDefault="00041009" w:rsidP="00C4661D">
      <w:pPr>
        <w:spacing w:after="0"/>
        <w:jc w:val="both"/>
        <w:rPr>
          <w:rFonts w:ascii="Times New Roman" w:hAnsi="Times New Roman" w:cs="Times New Roman"/>
          <w:sz w:val="24"/>
          <w:szCs w:val="24"/>
        </w:rPr>
      </w:pPr>
      <w:r w:rsidRPr="000276C2">
        <w:rPr>
          <w:rFonts w:ascii="Times New Roman" w:hAnsi="Times New Roman" w:cs="Times New Roman"/>
          <w:sz w:val="24"/>
          <w:szCs w:val="24"/>
          <w:shd w:val="clear" w:color="auto" w:fill="FFFFFF"/>
          <w:lang w:val="sr-Latn-RS"/>
        </w:rPr>
        <w:t xml:space="preserve">Manifestacija koja iz godine u godinu okuplja sve veći broj proizvođača tradicionalnih i autohtonih proizvoda, sa područja ne samo Nikšića, već i cijele Crne Gore, ali i zemalja regiona.  Organizatori ovogodišnjeg sajma bili su Opština Nikšić, Turistička organizacija Nikšić, Ministarstvo poljoprivrede, šumarstva i vodoprivrede i Sportski centar Nikšić. </w:t>
      </w:r>
      <w:r w:rsidR="00F477D4">
        <w:rPr>
          <w:rFonts w:ascii="Times New Roman" w:hAnsi="Times New Roman" w:cs="Times New Roman"/>
          <w:sz w:val="24"/>
          <w:szCs w:val="24"/>
          <w:shd w:val="clear" w:color="auto" w:fill="FFFFFF"/>
        </w:rPr>
        <w:t>Organizovan je u periodu</w:t>
      </w:r>
      <w:r w:rsidRPr="00041009">
        <w:rPr>
          <w:rFonts w:ascii="Times New Roman" w:hAnsi="Times New Roman" w:cs="Times New Roman"/>
          <w:sz w:val="24"/>
          <w:szCs w:val="24"/>
          <w:shd w:val="clear" w:color="auto" w:fill="FFFFFF"/>
        </w:rPr>
        <w:t xml:space="preserve"> od 20. do 22. decembra, u hali Sportskog centra Nikšić.</w:t>
      </w:r>
    </w:p>
    <w:p w14:paraId="3D0B9948" w14:textId="77777777" w:rsidR="00172ABB" w:rsidRDefault="00172ABB" w:rsidP="00172ABB">
      <w:pPr>
        <w:shd w:val="clear" w:color="auto" w:fill="FFFFFF"/>
        <w:spacing w:after="0" w:line="240" w:lineRule="auto"/>
        <w:rPr>
          <w:rFonts w:ascii="inherit" w:eastAsia="Times New Roman" w:hAnsi="inherit" w:cs="Segoe UI Historic"/>
          <w:color w:val="050505"/>
          <w:sz w:val="24"/>
          <w:szCs w:val="24"/>
        </w:rPr>
      </w:pPr>
    </w:p>
    <w:p w14:paraId="594629B6" w14:textId="77777777" w:rsidR="00172ABB" w:rsidRDefault="00172ABB" w:rsidP="00172ABB">
      <w:pPr>
        <w:shd w:val="clear" w:color="auto" w:fill="FFFFFF"/>
        <w:spacing w:after="0"/>
        <w:jc w:val="both"/>
        <w:rPr>
          <w:rFonts w:ascii="Times New Roman" w:eastAsia="Times New Roman" w:hAnsi="Times New Roman" w:cs="Times New Roman"/>
          <w:noProof/>
          <w:color w:val="000000" w:themeColor="text1"/>
          <w:sz w:val="24"/>
          <w:szCs w:val="24"/>
          <w:lang w:val="sr-Latn-CS"/>
        </w:rPr>
      </w:pPr>
    </w:p>
    <w:p w14:paraId="37CD1C94" w14:textId="0E84D9BD" w:rsidR="00FA390C" w:rsidRDefault="00FA390C" w:rsidP="00172ABB">
      <w:pPr>
        <w:spacing w:after="0" w:line="276" w:lineRule="auto"/>
        <w:jc w:val="both"/>
        <w:rPr>
          <w:rFonts w:ascii="Times New Roman" w:eastAsia="Times New Roman" w:hAnsi="Times New Roman" w:cs="Times New Roman"/>
          <w:sz w:val="24"/>
          <w:szCs w:val="24"/>
          <w:lang w:val="sr-Latn-ME"/>
        </w:rPr>
      </w:pPr>
    </w:p>
    <w:p w14:paraId="19A1E1F5" w14:textId="4D528C6C" w:rsidR="00FA390C" w:rsidRDefault="00FA390C" w:rsidP="00172ABB">
      <w:pPr>
        <w:spacing w:after="0" w:line="276" w:lineRule="auto"/>
        <w:jc w:val="both"/>
        <w:rPr>
          <w:rFonts w:ascii="Times New Roman" w:eastAsia="Times New Roman" w:hAnsi="Times New Roman" w:cs="Times New Roman"/>
          <w:sz w:val="24"/>
          <w:szCs w:val="24"/>
          <w:lang w:val="sr-Latn-ME"/>
        </w:rPr>
      </w:pPr>
    </w:p>
    <w:p w14:paraId="72E1F914" w14:textId="72164FAD" w:rsidR="00FA390C" w:rsidRDefault="00FA390C" w:rsidP="00172ABB">
      <w:pPr>
        <w:spacing w:after="0" w:line="276" w:lineRule="auto"/>
        <w:jc w:val="both"/>
        <w:rPr>
          <w:rFonts w:ascii="Times New Roman" w:eastAsia="Times New Roman" w:hAnsi="Times New Roman" w:cs="Times New Roman"/>
          <w:sz w:val="24"/>
          <w:szCs w:val="24"/>
          <w:lang w:val="sr-Latn-ME"/>
        </w:rPr>
      </w:pPr>
    </w:p>
    <w:p w14:paraId="5CFB9D5A" w14:textId="4028AA2E" w:rsidR="00FA390C" w:rsidRDefault="00FA390C" w:rsidP="00172ABB">
      <w:pPr>
        <w:spacing w:after="0" w:line="276" w:lineRule="auto"/>
        <w:jc w:val="both"/>
        <w:rPr>
          <w:rFonts w:ascii="Times New Roman" w:eastAsia="Times New Roman" w:hAnsi="Times New Roman" w:cs="Times New Roman"/>
          <w:sz w:val="24"/>
          <w:szCs w:val="24"/>
          <w:lang w:val="sr-Latn-ME"/>
        </w:rPr>
      </w:pPr>
    </w:p>
    <w:p w14:paraId="731587F7" w14:textId="07E42684" w:rsidR="00FA390C" w:rsidRDefault="00FA390C" w:rsidP="00172ABB">
      <w:pPr>
        <w:spacing w:after="0" w:line="276" w:lineRule="auto"/>
        <w:jc w:val="both"/>
        <w:rPr>
          <w:rFonts w:ascii="Times New Roman" w:eastAsia="Times New Roman" w:hAnsi="Times New Roman" w:cs="Times New Roman"/>
          <w:sz w:val="24"/>
          <w:szCs w:val="24"/>
          <w:lang w:val="sr-Latn-ME"/>
        </w:rPr>
      </w:pPr>
    </w:p>
    <w:p w14:paraId="56A64023" w14:textId="1915C758" w:rsidR="00FA390C" w:rsidRDefault="00FA390C" w:rsidP="00172ABB">
      <w:pPr>
        <w:spacing w:after="0" w:line="276" w:lineRule="auto"/>
        <w:jc w:val="both"/>
        <w:rPr>
          <w:rFonts w:ascii="Times New Roman" w:eastAsia="Times New Roman" w:hAnsi="Times New Roman" w:cs="Times New Roman"/>
          <w:sz w:val="24"/>
          <w:szCs w:val="24"/>
          <w:lang w:val="sr-Latn-ME"/>
        </w:rPr>
      </w:pPr>
    </w:p>
    <w:p w14:paraId="738D43A5" w14:textId="23CC1914" w:rsidR="00FA390C" w:rsidRDefault="00FA390C" w:rsidP="00172ABB">
      <w:pPr>
        <w:spacing w:after="0" w:line="276" w:lineRule="auto"/>
        <w:jc w:val="both"/>
        <w:rPr>
          <w:rFonts w:ascii="Times New Roman" w:eastAsia="Times New Roman" w:hAnsi="Times New Roman" w:cs="Times New Roman"/>
          <w:sz w:val="24"/>
          <w:szCs w:val="24"/>
          <w:lang w:val="sr-Latn-ME"/>
        </w:rPr>
      </w:pPr>
    </w:p>
    <w:p w14:paraId="67EACD36" w14:textId="3338553E" w:rsidR="00FA390C" w:rsidRDefault="00FA390C" w:rsidP="00172ABB">
      <w:pPr>
        <w:spacing w:after="0" w:line="276" w:lineRule="auto"/>
        <w:jc w:val="both"/>
        <w:rPr>
          <w:rFonts w:ascii="Times New Roman" w:eastAsia="Times New Roman" w:hAnsi="Times New Roman" w:cs="Times New Roman"/>
          <w:sz w:val="24"/>
          <w:szCs w:val="24"/>
          <w:lang w:val="sr-Latn-ME"/>
        </w:rPr>
      </w:pPr>
    </w:p>
    <w:p w14:paraId="32B63D0B" w14:textId="5B780A58" w:rsidR="00FA390C" w:rsidRDefault="00FA390C" w:rsidP="00172ABB">
      <w:pPr>
        <w:spacing w:after="0" w:line="276" w:lineRule="auto"/>
        <w:jc w:val="both"/>
        <w:rPr>
          <w:rFonts w:ascii="Times New Roman" w:eastAsia="Times New Roman" w:hAnsi="Times New Roman" w:cs="Times New Roman"/>
          <w:sz w:val="24"/>
          <w:szCs w:val="24"/>
          <w:lang w:val="sr-Latn-ME"/>
        </w:rPr>
      </w:pPr>
    </w:p>
    <w:p w14:paraId="2731A8AA" w14:textId="42577DF5" w:rsidR="002B1D31" w:rsidRDefault="002B1D31" w:rsidP="00172ABB">
      <w:pPr>
        <w:spacing w:after="0" w:line="276" w:lineRule="auto"/>
        <w:jc w:val="both"/>
        <w:rPr>
          <w:rFonts w:ascii="Times New Roman" w:eastAsia="Times New Roman" w:hAnsi="Times New Roman" w:cs="Times New Roman"/>
          <w:sz w:val="24"/>
          <w:szCs w:val="24"/>
          <w:lang w:val="sr-Latn-ME"/>
        </w:rPr>
      </w:pPr>
    </w:p>
    <w:p w14:paraId="3187FFEA" w14:textId="1962F589" w:rsidR="002B1D31" w:rsidRDefault="002B1D31" w:rsidP="00172ABB">
      <w:pPr>
        <w:spacing w:after="0" w:line="276" w:lineRule="auto"/>
        <w:jc w:val="both"/>
        <w:rPr>
          <w:rFonts w:ascii="Times New Roman" w:eastAsia="Times New Roman" w:hAnsi="Times New Roman" w:cs="Times New Roman"/>
          <w:sz w:val="24"/>
          <w:szCs w:val="24"/>
          <w:lang w:val="sr-Latn-ME"/>
        </w:rPr>
      </w:pPr>
    </w:p>
    <w:p w14:paraId="04724D42" w14:textId="2C99D9C5" w:rsidR="002B1D31" w:rsidRDefault="002B1D31" w:rsidP="00172ABB">
      <w:pPr>
        <w:spacing w:after="0" w:line="276" w:lineRule="auto"/>
        <w:jc w:val="both"/>
        <w:rPr>
          <w:rFonts w:ascii="Times New Roman" w:eastAsia="Times New Roman" w:hAnsi="Times New Roman" w:cs="Times New Roman"/>
          <w:sz w:val="24"/>
          <w:szCs w:val="24"/>
          <w:lang w:val="sr-Latn-ME"/>
        </w:rPr>
      </w:pPr>
    </w:p>
    <w:p w14:paraId="25441F6D" w14:textId="5D9A0657" w:rsidR="002B1D31" w:rsidRDefault="002B1D31" w:rsidP="00172ABB">
      <w:pPr>
        <w:spacing w:after="0" w:line="276" w:lineRule="auto"/>
        <w:jc w:val="both"/>
        <w:rPr>
          <w:rFonts w:ascii="Times New Roman" w:eastAsia="Times New Roman" w:hAnsi="Times New Roman" w:cs="Times New Roman"/>
          <w:sz w:val="24"/>
          <w:szCs w:val="24"/>
          <w:lang w:val="sr-Latn-ME"/>
        </w:rPr>
      </w:pPr>
    </w:p>
    <w:p w14:paraId="78F227C5" w14:textId="56E58211" w:rsidR="002B1D31" w:rsidRDefault="002B1D31" w:rsidP="00172ABB">
      <w:pPr>
        <w:spacing w:after="0" w:line="276" w:lineRule="auto"/>
        <w:jc w:val="both"/>
        <w:rPr>
          <w:rFonts w:ascii="Times New Roman" w:eastAsia="Times New Roman" w:hAnsi="Times New Roman" w:cs="Times New Roman"/>
          <w:sz w:val="24"/>
          <w:szCs w:val="24"/>
          <w:lang w:val="sr-Latn-ME"/>
        </w:rPr>
      </w:pPr>
    </w:p>
    <w:p w14:paraId="3DBBB06D" w14:textId="1AE33769" w:rsidR="002B1D31" w:rsidRDefault="002B1D31" w:rsidP="00172ABB">
      <w:pPr>
        <w:spacing w:after="0" w:line="276" w:lineRule="auto"/>
        <w:jc w:val="both"/>
        <w:rPr>
          <w:rFonts w:ascii="Times New Roman" w:eastAsia="Times New Roman" w:hAnsi="Times New Roman" w:cs="Times New Roman"/>
          <w:sz w:val="24"/>
          <w:szCs w:val="24"/>
          <w:lang w:val="sr-Latn-ME"/>
        </w:rPr>
      </w:pPr>
    </w:p>
    <w:p w14:paraId="19D187FF" w14:textId="35C8E5C4" w:rsidR="002B1D31" w:rsidRDefault="002B1D31" w:rsidP="00172ABB">
      <w:pPr>
        <w:spacing w:after="0" w:line="276" w:lineRule="auto"/>
        <w:jc w:val="both"/>
        <w:rPr>
          <w:rFonts w:ascii="Times New Roman" w:eastAsia="Times New Roman" w:hAnsi="Times New Roman" w:cs="Times New Roman"/>
          <w:sz w:val="24"/>
          <w:szCs w:val="24"/>
          <w:lang w:val="sr-Latn-ME"/>
        </w:rPr>
      </w:pPr>
    </w:p>
    <w:p w14:paraId="77236E16" w14:textId="23D9933B" w:rsidR="002B1D31" w:rsidRDefault="002B1D31" w:rsidP="00172ABB">
      <w:pPr>
        <w:spacing w:after="0" w:line="276" w:lineRule="auto"/>
        <w:jc w:val="both"/>
        <w:rPr>
          <w:rFonts w:ascii="Times New Roman" w:eastAsia="Times New Roman" w:hAnsi="Times New Roman" w:cs="Times New Roman"/>
          <w:sz w:val="24"/>
          <w:szCs w:val="24"/>
          <w:lang w:val="sr-Latn-ME"/>
        </w:rPr>
      </w:pPr>
    </w:p>
    <w:p w14:paraId="6CF20038" w14:textId="0EE83567" w:rsidR="002B1D31" w:rsidRDefault="002B1D31" w:rsidP="00172ABB">
      <w:pPr>
        <w:spacing w:after="0" w:line="276" w:lineRule="auto"/>
        <w:jc w:val="both"/>
        <w:rPr>
          <w:rFonts w:ascii="Times New Roman" w:eastAsia="Times New Roman" w:hAnsi="Times New Roman" w:cs="Times New Roman"/>
          <w:sz w:val="24"/>
          <w:szCs w:val="24"/>
          <w:lang w:val="sr-Latn-ME"/>
        </w:rPr>
      </w:pPr>
    </w:p>
    <w:p w14:paraId="7D5556A1" w14:textId="6B430581" w:rsidR="002B1D31" w:rsidRDefault="002B1D31" w:rsidP="00172ABB">
      <w:pPr>
        <w:spacing w:after="0" w:line="276" w:lineRule="auto"/>
        <w:jc w:val="both"/>
        <w:rPr>
          <w:rFonts w:ascii="Times New Roman" w:eastAsia="Times New Roman" w:hAnsi="Times New Roman" w:cs="Times New Roman"/>
          <w:sz w:val="24"/>
          <w:szCs w:val="24"/>
          <w:lang w:val="sr-Latn-ME"/>
        </w:rPr>
      </w:pPr>
    </w:p>
    <w:p w14:paraId="0537270B" w14:textId="06BD115D" w:rsidR="002B1D31" w:rsidRDefault="002B1D31" w:rsidP="00172ABB">
      <w:pPr>
        <w:spacing w:after="0" w:line="276" w:lineRule="auto"/>
        <w:jc w:val="both"/>
        <w:rPr>
          <w:rFonts w:ascii="Times New Roman" w:eastAsia="Times New Roman" w:hAnsi="Times New Roman" w:cs="Times New Roman"/>
          <w:sz w:val="24"/>
          <w:szCs w:val="24"/>
          <w:lang w:val="sr-Latn-ME"/>
        </w:rPr>
      </w:pPr>
    </w:p>
    <w:p w14:paraId="1E4FC9AB" w14:textId="3C54B3A6" w:rsidR="002B1D31" w:rsidRDefault="002B1D31" w:rsidP="00172ABB">
      <w:pPr>
        <w:spacing w:after="0" w:line="276" w:lineRule="auto"/>
        <w:jc w:val="both"/>
        <w:rPr>
          <w:rFonts w:ascii="Times New Roman" w:eastAsia="Times New Roman" w:hAnsi="Times New Roman" w:cs="Times New Roman"/>
          <w:sz w:val="24"/>
          <w:szCs w:val="24"/>
          <w:lang w:val="sr-Latn-ME"/>
        </w:rPr>
      </w:pPr>
    </w:p>
    <w:p w14:paraId="187CA8CB" w14:textId="16B463BF" w:rsidR="002B1D31" w:rsidRDefault="002B1D31" w:rsidP="00172ABB">
      <w:pPr>
        <w:spacing w:after="0" w:line="276" w:lineRule="auto"/>
        <w:jc w:val="both"/>
        <w:rPr>
          <w:rFonts w:ascii="Times New Roman" w:eastAsia="Times New Roman" w:hAnsi="Times New Roman" w:cs="Times New Roman"/>
          <w:sz w:val="24"/>
          <w:szCs w:val="24"/>
          <w:lang w:val="sr-Latn-ME"/>
        </w:rPr>
      </w:pPr>
    </w:p>
    <w:p w14:paraId="21634897" w14:textId="5CE037A4" w:rsidR="002B1D31" w:rsidRDefault="002B1D31" w:rsidP="00172ABB">
      <w:pPr>
        <w:spacing w:after="0" w:line="276" w:lineRule="auto"/>
        <w:jc w:val="both"/>
        <w:rPr>
          <w:rFonts w:ascii="Times New Roman" w:eastAsia="Times New Roman" w:hAnsi="Times New Roman" w:cs="Times New Roman"/>
          <w:sz w:val="24"/>
          <w:szCs w:val="24"/>
          <w:lang w:val="sr-Latn-ME"/>
        </w:rPr>
      </w:pPr>
    </w:p>
    <w:p w14:paraId="20C3748F" w14:textId="4323340F" w:rsidR="002B1D31" w:rsidRDefault="002B1D31" w:rsidP="00172ABB">
      <w:pPr>
        <w:spacing w:after="0" w:line="276" w:lineRule="auto"/>
        <w:jc w:val="both"/>
        <w:rPr>
          <w:rFonts w:ascii="Times New Roman" w:eastAsia="Times New Roman" w:hAnsi="Times New Roman" w:cs="Times New Roman"/>
          <w:sz w:val="24"/>
          <w:szCs w:val="24"/>
          <w:lang w:val="sr-Latn-ME"/>
        </w:rPr>
      </w:pPr>
    </w:p>
    <w:p w14:paraId="38910B60" w14:textId="77777777" w:rsidR="002B1D31" w:rsidRDefault="002B1D31" w:rsidP="00172ABB">
      <w:pPr>
        <w:spacing w:after="0" w:line="276" w:lineRule="auto"/>
        <w:jc w:val="both"/>
        <w:rPr>
          <w:rFonts w:ascii="Times New Roman" w:eastAsia="Times New Roman" w:hAnsi="Times New Roman" w:cs="Times New Roman"/>
          <w:sz w:val="24"/>
          <w:szCs w:val="24"/>
          <w:lang w:val="sr-Latn-ME"/>
        </w:rPr>
      </w:pPr>
    </w:p>
    <w:p w14:paraId="0450E190" w14:textId="14A85523" w:rsidR="00DD510D" w:rsidRDefault="00DD510D" w:rsidP="00180EB9">
      <w:pPr>
        <w:pStyle w:val="Heading1"/>
        <w:rPr>
          <w:lang w:val="sr-Latn-CS"/>
        </w:rPr>
      </w:pPr>
      <w:bookmarkStart w:id="45" w:name="_Toc26741843"/>
      <w:bookmarkStart w:id="46" w:name="_Toc193180596"/>
      <w:r w:rsidRPr="00DD510D">
        <w:rPr>
          <w:lang w:val="sr-Latn-CS"/>
        </w:rPr>
        <w:lastRenderedPageBreak/>
        <w:t>INFORMATIVNO PROMOTIVNA DJELATNOST</w:t>
      </w:r>
      <w:bookmarkEnd w:id="45"/>
      <w:bookmarkEnd w:id="46"/>
    </w:p>
    <w:p w14:paraId="2DEA0278" w14:textId="77777777" w:rsidR="00DD510D" w:rsidRPr="00B230BC" w:rsidRDefault="00DD510D" w:rsidP="00DD510D">
      <w:pPr>
        <w:keepNext/>
        <w:keepLines/>
        <w:spacing w:after="0" w:line="276" w:lineRule="auto"/>
        <w:ind w:left="360"/>
        <w:outlineLvl w:val="0"/>
        <w:rPr>
          <w:rFonts w:ascii="Times New Roman" w:eastAsiaTheme="majorEastAsia" w:hAnsi="Times New Roman" w:cs="Times New Roman"/>
          <w:b/>
          <w:sz w:val="24"/>
          <w:szCs w:val="24"/>
          <w:lang w:val="sr-Latn-CS"/>
        </w:rPr>
      </w:pPr>
    </w:p>
    <w:p w14:paraId="6844DBEF" w14:textId="77777777" w:rsidR="00041009" w:rsidRPr="00041009" w:rsidRDefault="00041009" w:rsidP="00041009">
      <w:pPr>
        <w:shd w:val="clear" w:color="auto" w:fill="FFFFFF"/>
        <w:spacing w:after="0" w:line="253" w:lineRule="atLeast"/>
        <w:jc w:val="both"/>
        <w:rPr>
          <w:rFonts w:ascii="Calibri" w:eastAsia="Times New Roman" w:hAnsi="Calibri" w:cs="Calibri"/>
        </w:rPr>
      </w:pPr>
      <w:r w:rsidRPr="00041009">
        <w:rPr>
          <w:rFonts w:ascii="Times New Roman" w:eastAsia="Times New Roman" w:hAnsi="Times New Roman" w:cs="Times New Roman"/>
          <w:sz w:val="24"/>
          <w:szCs w:val="24"/>
          <w:lang w:val="sr-Latn-RS"/>
        </w:rPr>
        <w:t>Turistička organizacija Nikšić je u 2024. godini u okviru informativno promotivne djelatnosti sarađivala sa svim subjektima sa područja opštine u cilju bolje turističke valorizacije, promocije i razvoja kvalitetnije turističke ponude. Prikupljanje podataka i informacija o cjelokupnoj turističkoj ponudi jeste preduslov za blagovremenu i tačnu informisanost.</w:t>
      </w:r>
    </w:p>
    <w:p w14:paraId="34B6468D" w14:textId="77777777" w:rsidR="00041009" w:rsidRPr="00041009" w:rsidRDefault="00041009" w:rsidP="00041009">
      <w:pPr>
        <w:shd w:val="clear" w:color="auto" w:fill="FFFFFF"/>
        <w:spacing w:after="0" w:line="253" w:lineRule="atLeast"/>
        <w:jc w:val="both"/>
        <w:rPr>
          <w:rFonts w:ascii="Calibri" w:eastAsia="Times New Roman" w:hAnsi="Calibri" w:cs="Calibri"/>
        </w:rPr>
      </w:pPr>
      <w:r w:rsidRPr="00041009">
        <w:rPr>
          <w:rFonts w:ascii="Times New Roman" w:eastAsia="Times New Roman" w:hAnsi="Times New Roman" w:cs="Times New Roman"/>
          <w:sz w:val="24"/>
          <w:szCs w:val="24"/>
          <w:lang w:val="sr-Latn-RS"/>
        </w:rPr>
        <w:t> </w:t>
      </w:r>
    </w:p>
    <w:p w14:paraId="4FBD6A2F" w14:textId="5384B9B1" w:rsidR="00041009" w:rsidRPr="00041009" w:rsidRDefault="00041009" w:rsidP="00041009">
      <w:pPr>
        <w:shd w:val="clear" w:color="auto" w:fill="FFFFFF"/>
        <w:spacing w:after="0" w:line="253" w:lineRule="atLeast"/>
        <w:jc w:val="both"/>
        <w:rPr>
          <w:rFonts w:ascii="Calibri" w:eastAsia="Times New Roman" w:hAnsi="Calibri" w:cs="Calibri"/>
        </w:rPr>
      </w:pPr>
      <w:r w:rsidRPr="00041009">
        <w:rPr>
          <w:rFonts w:ascii="Times New Roman" w:eastAsia="Times New Roman" w:hAnsi="Times New Roman" w:cs="Times New Roman"/>
          <w:sz w:val="24"/>
          <w:szCs w:val="24"/>
          <w:lang w:val="sr-Latn-RS"/>
        </w:rPr>
        <w:t>Turistička organizacija Nikšić pruža informacije svim zainteresovanim subjektima, bilo da se radi o informacijam</w:t>
      </w:r>
      <w:r w:rsidR="00F477D4">
        <w:rPr>
          <w:rFonts w:ascii="Times New Roman" w:eastAsia="Times New Roman" w:hAnsi="Times New Roman" w:cs="Times New Roman"/>
          <w:sz w:val="24"/>
          <w:szCs w:val="24"/>
          <w:lang w:val="sr-Latn-RS"/>
        </w:rPr>
        <w:t xml:space="preserve">a o smještaju, cijenama, </w:t>
      </w:r>
      <w:r w:rsidRPr="00041009">
        <w:rPr>
          <w:rFonts w:ascii="Times New Roman" w:eastAsia="Times New Roman" w:hAnsi="Times New Roman" w:cs="Times New Roman"/>
          <w:sz w:val="24"/>
          <w:szCs w:val="24"/>
          <w:lang w:val="sr-Latn-RS"/>
        </w:rPr>
        <w:t>saobraćaju, kulturnim dešavanjima, sportskim manifestacijama i dr.</w:t>
      </w:r>
    </w:p>
    <w:p w14:paraId="309F7A8C" w14:textId="77777777" w:rsidR="00041009" w:rsidRPr="00041009" w:rsidRDefault="00041009" w:rsidP="00041009">
      <w:pPr>
        <w:shd w:val="clear" w:color="auto" w:fill="FFFFFF"/>
        <w:spacing w:after="0" w:line="253" w:lineRule="atLeast"/>
        <w:jc w:val="both"/>
        <w:rPr>
          <w:rFonts w:ascii="Calibri" w:eastAsia="Times New Roman" w:hAnsi="Calibri" w:cs="Calibri"/>
        </w:rPr>
      </w:pPr>
      <w:r w:rsidRPr="00041009">
        <w:rPr>
          <w:rFonts w:ascii="Times New Roman" w:eastAsia="Times New Roman" w:hAnsi="Times New Roman" w:cs="Times New Roman"/>
          <w:sz w:val="24"/>
          <w:szCs w:val="24"/>
          <w:lang w:val="sr-Latn-RS"/>
        </w:rPr>
        <w:t> </w:t>
      </w:r>
    </w:p>
    <w:p w14:paraId="712D0ECB" w14:textId="77777777" w:rsidR="00041009" w:rsidRPr="00041009" w:rsidRDefault="00041009" w:rsidP="00041009">
      <w:pPr>
        <w:shd w:val="clear" w:color="auto" w:fill="FFFFFF"/>
        <w:spacing w:after="0" w:line="253" w:lineRule="atLeast"/>
        <w:jc w:val="both"/>
        <w:rPr>
          <w:rFonts w:ascii="Calibri" w:eastAsia="Times New Roman" w:hAnsi="Calibri" w:cs="Calibri"/>
          <w:lang w:val="sr-Latn-RS"/>
        </w:rPr>
      </w:pPr>
      <w:r w:rsidRPr="00041009">
        <w:rPr>
          <w:rFonts w:ascii="Times New Roman" w:eastAsia="Times New Roman" w:hAnsi="Times New Roman" w:cs="Times New Roman"/>
          <w:sz w:val="24"/>
          <w:szCs w:val="24"/>
          <w:lang w:val="sr-Latn-RS"/>
        </w:rPr>
        <w:t>Sve aktivnosti Turističke organizacije Nikšić su medijski propraćene kroz javna sredstva informisanja (elektronski i štampani mediji). Na taj način javnost je upoznata sa aktivnostima Turističke organizacije koje su usmjerene na promociju rada same organizacije kroz valorizaciju turističkih potencijala Opštine.</w:t>
      </w:r>
    </w:p>
    <w:p w14:paraId="59005B2F" w14:textId="5402B5A6" w:rsidR="00DD510D" w:rsidRDefault="00DD510D" w:rsidP="00DD510D">
      <w:pPr>
        <w:spacing w:after="0" w:line="276" w:lineRule="auto"/>
        <w:jc w:val="both"/>
        <w:rPr>
          <w:rFonts w:ascii="Times New Roman" w:eastAsia="Times New Roman" w:hAnsi="Times New Roman" w:cs="Times New Roman"/>
          <w:bCs/>
          <w:sz w:val="24"/>
          <w:szCs w:val="24"/>
          <w:lang w:val="sr-Latn-RS"/>
        </w:rPr>
      </w:pPr>
    </w:p>
    <w:p w14:paraId="06FF90E0" w14:textId="77777777" w:rsidR="00041009" w:rsidRPr="00041009" w:rsidRDefault="00041009" w:rsidP="00DD510D">
      <w:pPr>
        <w:spacing w:after="0" w:line="276" w:lineRule="auto"/>
        <w:jc w:val="both"/>
        <w:rPr>
          <w:rFonts w:ascii="Times New Roman" w:eastAsia="Times New Roman" w:hAnsi="Times New Roman" w:cs="Times New Roman"/>
          <w:bCs/>
          <w:sz w:val="24"/>
          <w:szCs w:val="24"/>
          <w:lang w:val="sr-Latn-RS"/>
        </w:rPr>
      </w:pPr>
    </w:p>
    <w:p w14:paraId="3AFB61B7" w14:textId="7E86306C" w:rsidR="00DD510D" w:rsidRPr="00023800" w:rsidRDefault="00DD510D" w:rsidP="00180EB9">
      <w:pPr>
        <w:pStyle w:val="Heading2"/>
        <w:rPr>
          <w:lang w:val="sr-Latn-CS"/>
        </w:rPr>
      </w:pPr>
      <w:bookmarkStart w:id="47" w:name="_Toc26741845"/>
      <w:bookmarkStart w:id="48" w:name="_Toc193180597"/>
      <w:r w:rsidRPr="00023800">
        <w:rPr>
          <w:lang w:val="sr-Latn-CS"/>
        </w:rPr>
        <w:t>Društvene mreže</w:t>
      </w:r>
      <w:bookmarkEnd w:id="47"/>
      <w:bookmarkEnd w:id="48"/>
    </w:p>
    <w:p w14:paraId="58E08292" w14:textId="77777777" w:rsidR="00DD510D" w:rsidRPr="006E65CF" w:rsidRDefault="00DD510D" w:rsidP="00DD510D">
      <w:pPr>
        <w:spacing w:after="0" w:line="276" w:lineRule="auto"/>
        <w:rPr>
          <w:rFonts w:ascii="Times New Roman" w:hAnsi="Times New Roman" w:cs="Times New Roman"/>
          <w:lang w:val="sr-Latn-CS"/>
        </w:rPr>
      </w:pPr>
    </w:p>
    <w:p w14:paraId="247D0F5A" w14:textId="70640474" w:rsidR="00425E9F" w:rsidRDefault="00041009" w:rsidP="00DD510D">
      <w:pPr>
        <w:spacing w:after="0" w:line="276" w:lineRule="auto"/>
        <w:jc w:val="both"/>
        <w:rPr>
          <w:rFonts w:ascii="Times New Roman" w:hAnsi="Times New Roman" w:cs="Times New Roman"/>
          <w:sz w:val="24"/>
          <w:szCs w:val="24"/>
          <w:shd w:val="clear" w:color="auto" w:fill="FFFFFF"/>
        </w:rPr>
      </w:pPr>
      <w:r w:rsidRPr="00041009">
        <w:rPr>
          <w:rFonts w:ascii="Times New Roman" w:hAnsi="Times New Roman" w:cs="Times New Roman"/>
          <w:sz w:val="24"/>
          <w:szCs w:val="24"/>
          <w:shd w:val="clear" w:color="auto" w:fill="FFFFFF"/>
        </w:rPr>
        <w:t>Dru</w:t>
      </w:r>
      <w:r w:rsidRPr="00041009">
        <w:rPr>
          <w:rFonts w:ascii="Times New Roman" w:hAnsi="Times New Roman" w:cs="Times New Roman"/>
          <w:sz w:val="24"/>
          <w:szCs w:val="24"/>
          <w:shd w:val="clear" w:color="auto" w:fill="FFFFFF"/>
          <w:lang w:val="sr-Latn-CS"/>
        </w:rPr>
        <w:t>š</w:t>
      </w:r>
      <w:r w:rsidRPr="00041009">
        <w:rPr>
          <w:rFonts w:ascii="Times New Roman" w:hAnsi="Times New Roman" w:cs="Times New Roman"/>
          <w:sz w:val="24"/>
          <w:szCs w:val="24"/>
          <w:shd w:val="clear" w:color="auto" w:fill="FFFFFF"/>
        </w:rPr>
        <w:t>tvene</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mre</w:t>
      </w:r>
      <w:r w:rsidRPr="00041009">
        <w:rPr>
          <w:rFonts w:ascii="Times New Roman" w:hAnsi="Times New Roman" w:cs="Times New Roman"/>
          <w:sz w:val="24"/>
          <w:szCs w:val="24"/>
          <w:shd w:val="clear" w:color="auto" w:fill="FFFFFF"/>
          <w:lang w:val="sr-Latn-CS"/>
        </w:rPr>
        <w:t>ž</w:t>
      </w:r>
      <w:r w:rsidRPr="00041009">
        <w:rPr>
          <w:rFonts w:ascii="Times New Roman" w:hAnsi="Times New Roman" w:cs="Times New Roman"/>
          <w:sz w:val="24"/>
          <w:szCs w:val="24"/>
          <w:shd w:val="clear" w:color="auto" w:fill="FFFFFF"/>
        </w:rPr>
        <w:t>e</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su</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jako</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bitan</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faktor</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u</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pogledu</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informisanja</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i</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promocije</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pa</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smo</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u</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toku</w:t>
      </w:r>
      <w:r w:rsidR="00F477D4">
        <w:rPr>
          <w:rFonts w:ascii="Times New Roman" w:hAnsi="Times New Roman" w:cs="Times New Roman"/>
          <w:sz w:val="24"/>
          <w:szCs w:val="24"/>
          <w:shd w:val="clear" w:color="auto" w:fill="FFFFFF"/>
          <w:lang w:val="sr-Latn-CS"/>
        </w:rPr>
        <w:t xml:space="preserve"> 2024</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godine</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naporno</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radili</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na</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unaprje</w:t>
      </w:r>
      <w:r w:rsidRPr="00041009">
        <w:rPr>
          <w:rFonts w:ascii="Times New Roman" w:hAnsi="Times New Roman" w:cs="Times New Roman"/>
          <w:sz w:val="24"/>
          <w:szCs w:val="24"/>
          <w:shd w:val="clear" w:color="auto" w:fill="FFFFFF"/>
          <w:lang w:val="sr-Latn-CS"/>
        </w:rPr>
        <w:t>đ</w:t>
      </w:r>
      <w:r w:rsidRPr="00041009">
        <w:rPr>
          <w:rFonts w:ascii="Times New Roman" w:hAnsi="Times New Roman" w:cs="Times New Roman"/>
          <w:sz w:val="24"/>
          <w:szCs w:val="24"/>
          <w:shd w:val="clear" w:color="auto" w:fill="FFFFFF"/>
        </w:rPr>
        <w:t>enju</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ovog</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vida</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komunikacije</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sa</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onima</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koji</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prate</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rad</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Turisti</w:t>
      </w:r>
      <w:r w:rsidRPr="00041009">
        <w:rPr>
          <w:rFonts w:ascii="Times New Roman" w:hAnsi="Times New Roman" w:cs="Times New Roman"/>
          <w:sz w:val="24"/>
          <w:szCs w:val="24"/>
          <w:shd w:val="clear" w:color="auto" w:fill="FFFFFF"/>
          <w:lang w:val="sr-Latn-CS"/>
        </w:rPr>
        <w:t>č</w:t>
      </w:r>
      <w:r w:rsidR="00F477D4">
        <w:rPr>
          <w:rFonts w:ascii="Times New Roman" w:hAnsi="Times New Roman" w:cs="Times New Roman"/>
          <w:sz w:val="24"/>
          <w:szCs w:val="24"/>
          <w:shd w:val="clear" w:color="auto" w:fill="FFFFFF"/>
        </w:rPr>
        <w:t>ke</w:t>
      </w:r>
      <w:r w:rsidRPr="00041009">
        <w:rPr>
          <w:rFonts w:ascii="Times New Roman" w:hAnsi="Times New Roman" w:cs="Times New Roman"/>
          <w:sz w:val="24"/>
          <w:szCs w:val="24"/>
          <w:shd w:val="clear" w:color="auto" w:fill="FFFFFF"/>
          <w:lang w:val="sr-Latn-CS"/>
        </w:rPr>
        <w:t xml:space="preserve"> </w:t>
      </w:r>
      <w:r w:rsidR="00F477D4">
        <w:rPr>
          <w:rFonts w:ascii="Times New Roman" w:hAnsi="Times New Roman" w:cs="Times New Roman"/>
          <w:sz w:val="24"/>
          <w:szCs w:val="24"/>
          <w:shd w:val="clear" w:color="auto" w:fill="FFFFFF"/>
        </w:rPr>
        <w:t>organizacije</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Nik</w:t>
      </w:r>
      <w:r w:rsidRPr="00041009">
        <w:rPr>
          <w:rFonts w:ascii="Times New Roman" w:hAnsi="Times New Roman" w:cs="Times New Roman"/>
          <w:sz w:val="24"/>
          <w:szCs w:val="24"/>
          <w:shd w:val="clear" w:color="auto" w:fill="FFFFFF"/>
          <w:lang w:val="sr-Latn-CS"/>
        </w:rPr>
        <w:t>š</w:t>
      </w:r>
      <w:r w:rsidRPr="00041009">
        <w:rPr>
          <w:rFonts w:ascii="Times New Roman" w:hAnsi="Times New Roman" w:cs="Times New Roman"/>
          <w:sz w:val="24"/>
          <w:szCs w:val="24"/>
          <w:shd w:val="clear" w:color="auto" w:fill="FFFFFF"/>
        </w:rPr>
        <w:t>i</w:t>
      </w:r>
      <w:r w:rsidRPr="00041009">
        <w:rPr>
          <w:rFonts w:ascii="Times New Roman" w:hAnsi="Times New Roman" w:cs="Times New Roman"/>
          <w:sz w:val="24"/>
          <w:szCs w:val="24"/>
          <w:shd w:val="clear" w:color="auto" w:fill="FFFFFF"/>
          <w:lang w:val="sr-Latn-CS"/>
        </w:rPr>
        <w:t xml:space="preserve">ć. </w:t>
      </w:r>
      <w:r w:rsidRPr="00041009">
        <w:rPr>
          <w:rFonts w:ascii="Times New Roman" w:hAnsi="Times New Roman" w:cs="Times New Roman"/>
          <w:sz w:val="24"/>
          <w:szCs w:val="24"/>
          <w:shd w:val="clear" w:color="auto" w:fill="FFFFFF"/>
        </w:rPr>
        <w:t>Od početka 2024.godine, radilo se na ovom polju, pa je za period od godinu dana  broj pratilaca na našim stranicama rapidno porastao.  Aktivnost na stranici je značajno veća, što rezultira većim interesovanjem javnosti o radu LTO i aktivnostima koje sprovodimo. Do značajnijeg unapređenja ovog oblika promocije Nikšića kao turističke destinacije, došlo je prije svega zahvaljujući saradnji koju smo uspjeli da ostvarimo sa poznatim influenserima, kao i eminentnim turističkim medijskim kućama, koje su vodeće u regionu kada je ova oblast u pitanju, pa su tako određeni video s</w:t>
      </w:r>
      <w:r w:rsidR="00F477D4">
        <w:rPr>
          <w:rFonts w:ascii="Times New Roman" w:hAnsi="Times New Roman" w:cs="Times New Roman"/>
          <w:sz w:val="24"/>
          <w:szCs w:val="24"/>
          <w:shd w:val="clear" w:color="auto" w:fill="FFFFFF"/>
        </w:rPr>
        <w:t>a</w:t>
      </w:r>
      <w:r w:rsidRPr="00041009">
        <w:rPr>
          <w:rFonts w:ascii="Times New Roman" w:hAnsi="Times New Roman" w:cs="Times New Roman"/>
          <w:sz w:val="24"/>
          <w:szCs w:val="24"/>
          <w:shd w:val="clear" w:color="auto" w:fill="FFFFFF"/>
        </w:rPr>
        <w:t>držaji o Nikšiću na društvenim mrežama u toku prošle godine imali i po nekoliko stotina hiljada pregleda.</w:t>
      </w:r>
    </w:p>
    <w:p w14:paraId="050EA2DF" w14:textId="130594A8" w:rsidR="00041009" w:rsidRDefault="00041009" w:rsidP="00DD510D">
      <w:pPr>
        <w:spacing w:after="0" w:line="276" w:lineRule="auto"/>
        <w:jc w:val="both"/>
        <w:rPr>
          <w:rFonts w:ascii="Times New Roman" w:hAnsi="Times New Roman" w:cs="Times New Roman"/>
          <w:sz w:val="24"/>
          <w:szCs w:val="24"/>
          <w:lang w:val="sr-Latn-CS"/>
        </w:rPr>
      </w:pPr>
    </w:p>
    <w:p w14:paraId="5824A063" w14:textId="77777777" w:rsidR="00041009" w:rsidRPr="00041009" w:rsidRDefault="00041009" w:rsidP="00DD510D">
      <w:pPr>
        <w:spacing w:after="0" w:line="276" w:lineRule="auto"/>
        <w:jc w:val="both"/>
        <w:rPr>
          <w:rFonts w:ascii="Times New Roman" w:hAnsi="Times New Roman" w:cs="Times New Roman"/>
          <w:sz w:val="24"/>
          <w:szCs w:val="24"/>
          <w:lang w:val="sr-Latn-CS"/>
        </w:rPr>
      </w:pPr>
    </w:p>
    <w:p w14:paraId="056D18F5" w14:textId="3F46C26F" w:rsidR="00DD510D" w:rsidRPr="00023800" w:rsidRDefault="00DD510D" w:rsidP="00180EB9">
      <w:pPr>
        <w:pStyle w:val="Heading2"/>
        <w:rPr>
          <w:lang w:val="sr-Latn-CS"/>
        </w:rPr>
      </w:pPr>
      <w:bookmarkStart w:id="49" w:name="_Toc26741846"/>
      <w:bookmarkStart w:id="50" w:name="_Toc193180598"/>
      <w:r w:rsidRPr="00023800">
        <w:rPr>
          <w:lang w:val="sr-Latn-CS"/>
        </w:rPr>
        <w:t>Video materijal</w:t>
      </w:r>
      <w:bookmarkEnd w:id="49"/>
      <w:bookmarkEnd w:id="50"/>
    </w:p>
    <w:p w14:paraId="456322EE" w14:textId="77777777" w:rsidR="00DD510D" w:rsidRPr="00DD510D" w:rsidRDefault="00DD510D" w:rsidP="00DD510D">
      <w:pPr>
        <w:spacing w:after="0" w:line="276" w:lineRule="auto"/>
        <w:jc w:val="both"/>
        <w:rPr>
          <w:rFonts w:ascii="Times New Roman" w:hAnsi="Times New Roman" w:cs="Times New Roman"/>
          <w:sz w:val="24"/>
          <w:szCs w:val="24"/>
          <w:lang w:val="sr-Latn-CS"/>
        </w:rPr>
      </w:pPr>
    </w:p>
    <w:p w14:paraId="2D9A4493" w14:textId="2165B5EF" w:rsidR="00023800" w:rsidRPr="00041009" w:rsidRDefault="00041009" w:rsidP="00023800">
      <w:pPr>
        <w:spacing w:after="0" w:line="276" w:lineRule="auto"/>
        <w:jc w:val="both"/>
        <w:rPr>
          <w:rFonts w:ascii="Times New Roman" w:hAnsi="Times New Roman" w:cs="Times New Roman"/>
          <w:b/>
          <w:sz w:val="24"/>
          <w:szCs w:val="24"/>
          <w:lang w:val="sr-Latn-CS"/>
        </w:rPr>
      </w:pPr>
      <w:r w:rsidRPr="00041009">
        <w:rPr>
          <w:rFonts w:ascii="Times New Roman" w:hAnsi="Times New Roman" w:cs="Times New Roman"/>
          <w:sz w:val="24"/>
          <w:szCs w:val="24"/>
          <w:shd w:val="clear" w:color="auto" w:fill="FFFFFF"/>
        </w:rPr>
        <w:t>Smatraju</w:t>
      </w:r>
      <w:r w:rsidRPr="00041009">
        <w:rPr>
          <w:rFonts w:ascii="Times New Roman" w:hAnsi="Times New Roman" w:cs="Times New Roman"/>
          <w:sz w:val="24"/>
          <w:szCs w:val="24"/>
          <w:shd w:val="clear" w:color="auto" w:fill="FFFFFF"/>
          <w:lang w:val="sr-Latn-CS"/>
        </w:rPr>
        <w:t>ć</w:t>
      </w:r>
      <w:r w:rsidRPr="00041009">
        <w:rPr>
          <w:rFonts w:ascii="Times New Roman" w:hAnsi="Times New Roman" w:cs="Times New Roman"/>
          <w:sz w:val="24"/>
          <w:szCs w:val="24"/>
          <w:shd w:val="clear" w:color="auto" w:fill="FFFFFF"/>
        </w:rPr>
        <w:t>i</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kvalitetan</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video</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zapis</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jednim</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od</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najboljih</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vidova</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promocije</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destinacije</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u</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godini</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za</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nama</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smo</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ostvarili</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saradnju</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sa</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brojnim</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saradnicima</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koji</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su</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vode</w:t>
      </w:r>
      <w:r w:rsidRPr="00041009">
        <w:rPr>
          <w:rFonts w:ascii="Times New Roman" w:hAnsi="Times New Roman" w:cs="Times New Roman"/>
          <w:sz w:val="24"/>
          <w:szCs w:val="24"/>
          <w:shd w:val="clear" w:color="auto" w:fill="FFFFFF"/>
          <w:lang w:val="sr-Latn-CS"/>
        </w:rPr>
        <w:t>ć</w:t>
      </w:r>
      <w:r w:rsidRPr="00041009">
        <w:rPr>
          <w:rFonts w:ascii="Times New Roman" w:hAnsi="Times New Roman" w:cs="Times New Roman"/>
          <w:sz w:val="24"/>
          <w:szCs w:val="24"/>
          <w:shd w:val="clear" w:color="auto" w:fill="FFFFFF"/>
        </w:rPr>
        <w:t>i</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u</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ovoj</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oblasti</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kada</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je</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region</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u</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pitanju</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Nastavljena</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 je</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saradnja</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sa</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Balkan</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Trip</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televizijom</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koja</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je</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u</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Nik</w:t>
      </w:r>
      <w:r w:rsidRPr="00041009">
        <w:rPr>
          <w:rFonts w:ascii="Times New Roman" w:hAnsi="Times New Roman" w:cs="Times New Roman"/>
          <w:sz w:val="24"/>
          <w:szCs w:val="24"/>
          <w:shd w:val="clear" w:color="auto" w:fill="FFFFFF"/>
          <w:lang w:val="sr-Latn-CS"/>
        </w:rPr>
        <w:t>š</w:t>
      </w:r>
      <w:r w:rsidRPr="00041009">
        <w:rPr>
          <w:rFonts w:ascii="Times New Roman" w:hAnsi="Times New Roman" w:cs="Times New Roman"/>
          <w:sz w:val="24"/>
          <w:szCs w:val="24"/>
          <w:shd w:val="clear" w:color="auto" w:fill="FFFFFF"/>
        </w:rPr>
        <w:t>i</w:t>
      </w:r>
      <w:r w:rsidRPr="00041009">
        <w:rPr>
          <w:rFonts w:ascii="Times New Roman" w:hAnsi="Times New Roman" w:cs="Times New Roman"/>
          <w:sz w:val="24"/>
          <w:szCs w:val="24"/>
          <w:shd w:val="clear" w:color="auto" w:fill="FFFFFF"/>
          <w:lang w:val="sr-Latn-CS"/>
        </w:rPr>
        <w:t>ć</w:t>
      </w:r>
      <w:r w:rsidRPr="00041009">
        <w:rPr>
          <w:rFonts w:ascii="Times New Roman" w:hAnsi="Times New Roman" w:cs="Times New Roman"/>
          <w:sz w:val="24"/>
          <w:szCs w:val="24"/>
          <w:shd w:val="clear" w:color="auto" w:fill="FFFFFF"/>
        </w:rPr>
        <w:t>u</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u</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toku</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pro</w:t>
      </w:r>
      <w:r w:rsidRPr="00041009">
        <w:rPr>
          <w:rFonts w:ascii="Times New Roman" w:hAnsi="Times New Roman" w:cs="Times New Roman"/>
          <w:sz w:val="24"/>
          <w:szCs w:val="24"/>
          <w:shd w:val="clear" w:color="auto" w:fill="FFFFFF"/>
          <w:lang w:val="sr-Latn-CS"/>
        </w:rPr>
        <w:t>š</w:t>
      </w:r>
      <w:r w:rsidRPr="00041009">
        <w:rPr>
          <w:rFonts w:ascii="Times New Roman" w:hAnsi="Times New Roman" w:cs="Times New Roman"/>
          <w:sz w:val="24"/>
          <w:szCs w:val="24"/>
          <w:shd w:val="clear" w:color="auto" w:fill="FFFFFF"/>
        </w:rPr>
        <w:t>le</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godine</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snimila</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dvije</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turisti</w:t>
      </w:r>
      <w:r w:rsidRPr="00041009">
        <w:rPr>
          <w:rFonts w:ascii="Times New Roman" w:hAnsi="Times New Roman" w:cs="Times New Roman"/>
          <w:sz w:val="24"/>
          <w:szCs w:val="24"/>
          <w:shd w:val="clear" w:color="auto" w:fill="FFFFFF"/>
          <w:lang w:val="sr-Latn-CS"/>
        </w:rPr>
        <w:t>č</w:t>
      </w:r>
      <w:r w:rsidRPr="00041009">
        <w:rPr>
          <w:rFonts w:ascii="Times New Roman" w:hAnsi="Times New Roman" w:cs="Times New Roman"/>
          <w:sz w:val="24"/>
          <w:szCs w:val="24"/>
          <w:shd w:val="clear" w:color="auto" w:fill="FFFFFF"/>
        </w:rPr>
        <w:t>ke</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emisije</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Kulturista</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i</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Putovanja</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bez</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granica</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a</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koje</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su</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osim</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na</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tom</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kanalu</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jo</w:t>
      </w:r>
      <w:r w:rsidRPr="00041009">
        <w:rPr>
          <w:rFonts w:ascii="Times New Roman" w:hAnsi="Times New Roman" w:cs="Times New Roman"/>
          <w:sz w:val="24"/>
          <w:szCs w:val="24"/>
          <w:shd w:val="clear" w:color="auto" w:fill="FFFFFF"/>
          <w:lang w:val="sr-Latn-CS"/>
        </w:rPr>
        <w:t xml:space="preserve">š </w:t>
      </w:r>
      <w:r w:rsidRPr="00041009">
        <w:rPr>
          <w:rFonts w:ascii="Times New Roman" w:hAnsi="Times New Roman" w:cs="Times New Roman"/>
          <w:sz w:val="24"/>
          <w:szCs w:val="24"/>
          <w:shd w:val="clear" w:color="auto" w:fill="FFFFFF"/>
        </w:rPr>
        <w:t>emitovane</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i </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na</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Euro</w:t>
      </w:r>
      <w:r w:rsidR="00F477D4" w:rsidRPr="00F477D4">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News</w:t>
      </w:r>
      <w:r w:rsidRPr="00041009">
        <w:rPr>
          <w:rFonts w:ascii="Times New Roman" w:hAnsi="Times New Roman" w:cs="Times New Roman"/>
          <w:sz w:val="24"/>
          <w:szCs w:val="24"/>
          <w:shd w:val="clear" w:color="auto" w:fill="FFFFFF"/>
          <w:lang w:val="sr-Latn-CS"/>
        </w:rPr>
        <w:t>-</w:t>
      </w:r>
      <w:r w:rsidRPr="00041009">
        <w:rPr>
          <w:rFonts w:ascii="Times New Roman" w:hAnsi="Times New Roman" w:cs="Times New Roman"/>
          <w:sz w:val="24"/>
          <w:szCs w:val="24"/>
          <w:shd w:val="clear" w:color="auto" w:fill="FFFFFF"/>
        </w:rPr>
        <w:t>u</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i</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RTS</w:t>
      </w:r>
      <w:r w:rsidRPr="00041009">
        <w:rPr>
          <w:rFonts w:ascii="Times New Roman" w:hAnsi="Times New Roman" w:cs="Times New Roman"/>
          <w:sz w:val="24"/>
          <w:szCs w:val="24"/>
          <w:shd w:val="clear" w:color="auto" w:fill="FFFFFF"/>
          <w:lang w:val="sr-Latn-CS"/>
        </w:rPr>
        <w:t>-</w:t>
      </w:r>
      <w:r w:rsidRPr="00041009">
        <w:rPr>
          <w:rFonts w:ascii="Times New Roman" w:hAnsi="Times New Roman" w:cs="Times New Roman"/>
          <w:sz w:val="24"/>
          <w:szCs w:val="24"/>
          <w:shd w:val="clear" w:color="auto" w:fill="FFFFFF"/>
        </w:rPr>
        <w:t>u</w:t>
      </w:r>
      <w:r w:rsidRPr="00041009">
        <w:rPr>
          <w:rFonts w:ascii="Times New Roman" w:hAnsi="Times New Roman" w:cs="Times New Roman"/>
          <w:sz w:val="24"/>
          <w:szCs w:val="24"/>
          <w:shd w:val="clear" w:color="auto" w:fill="FFFFFF"/>
          <w:lang w:val="sr-Latn-CS"/>
        </w:rPr>
        <w:t>.</w:t>
      </w:r>
      <w:r w:rsidR="00F477D4">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Kultna</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emisij</w:t>
      </w:r>
      <w:r w:rsidR="00F477D4">
        <w:rPr>
          <w:rFonts w:ascii="Times New Roman" w:hAnsi="Times New Roman" w:cs="Times New Roman"/>
          <w:sz w:val="24"/>
          <w:szCs w:val="24"/>
          <w:shd w:val="clear" w:color="auto" w:fill="FFFFFF"/>
        </w:rPr>
        <w:t>a</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autora</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Dragi</w:t>
      </w:r>
      <w:r w:rsidRPr="00041009">
        <w:rPr>
          <w:rFonts w:ascii="Times New Roman" w:hAnsi="Times New Roman" w:cs="Times New Roman"/>
          <w:sz w:val="24"/>
          <w:szCs w:val="24"/>
          <w:shd w:val="clear" w:color="auto" w:fill="FFFFFF"/>
          <w:lang w:val="sr-Latn-CS"/>
        </w:rPr>
        <w:t>š</w:t>
      </w:r>
      <w:r w:rsidRPr="00041009">
        <w:rPr>
          <w:rFonts w:ascii="Times New Roman" w:hAnsi="Times New Roman" w:cs="Times New Roman"/>
          <w:sz w:val="24"/>
          <w:szCs w:val="24"/>
          <w:shd w:val="clear" w:color="auto" w:fill="FFFFFF"/>
        </w:rPr>
        <w:t>e</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Jestroti</w:t>
      </w:r>
      <w:r w:rsidRPr="00041009">
        <w:rPr>
          <w:rFonts w:ascii="Times New Roman" w:hAnsi="Times New Roman" w:cs="Times New Roman"/>
          <w:sz w:val="24"/>
          <w:szCs w:val="24"/>
          <w:shd w:val="clear" w:color="auto" w:fill="FFFFFF"/>
          <w:lang w:val="sr-Latn-CS"/>
        </w:rPr>
        <w:t>ć</w:t>
      </w:r>
      <w:r w:rsidRPr="00041009">
        <w:rPr>
          <w:rFonts w:ascii="Times New Roman" w:hAnsi="Times New Roman" w:cs="Times New Roman"/>
          <w:sz w:val="24"/>
          <w:szCs w:val="24"/>
          <w:shd w:val="clear" w:color="auto" w:fill="FFFFFF"/>
        </w:rPr>
        <w:t>e</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Nik</w:t>
      </w:r>
      <w:r w:rsidRPr="00041009">
        <w:rPr>
          <w:rFonts w:ascii="Times New Roman" w:hAnsi="Times New Roman" w:cs="Times New Roman"/>
          <w:sz w:val="24"/>
          <w:szCs w:val="24"/>
          <w:shd w:val="clear" w:color="auto" w:fill="FFFFFF"/>
          <w:lang w:val="sr-Latn-CS"/>
        </w:rPr>
        <w:t>š</w:t>
      </w:r>
      <w:r w:rsidRPr="00041009">
        <w:rPr>
          <w:rFonts w:ascii="Times New Roman" w:hAnsi="Times New Roman" w:cs="Times New Roman"/>
          <w:sz w:val="24"/>
          <w:szCs w:val="24"/>
          <w:shd w:val="clear" w:color="auto" w:fill="FFFFFF"/>
        </w:rPr>
        <w:t>i</w:t>
      </w:r>
      <w:r w:rsidRPr="00041009">
        <w:rPr>
          <w:rFonts w:ascii="Times New Roman" w:hAnsi="Times New Roman" w:cs="Times New Roman"/>
          <w:sz w:val="24"/>
          <w:szCs w:val="24"/>
          <w:shd w:val="clear" w:color="auto" w:fill="FFFFFF"/>
          <w:lang w:val="sr-Latn-CS"/>
        </w:rPr>
        <w:t xml:space="preserve">ć“ </w:t>
      </w:r>
      <w:r w:rsidRPr="00041009">
        <w:rPr>
          <w:rFonts w:ascii="Times New Roman" w:hAnsi="Times New Roman" w:cs="Times New Roman"/>
          <w:sz w:val="24"/>
          <w:szCs w:val="24"/>
          <w:shd w:val="clear" w:color="auto" w:fill="FFFFFF"/>
        </w:rPr>
        <w:t>putovanja</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bez</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granica</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emitovana</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je</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u</w:t>
      </w:r>
      <w:r w:rsidRPr="00041009">
        <w:rPr>
          <w:rFonts w:ascii="Times New Roman" w:hAnsi="Times New Roman" w:cs="Times New Roman"/>
          <w:sz w:val="24"/>
          <w:szCs w:val="24"/>
          <w:shd w:val="clear" w:color="auto" w:fill="FFFFFF"/>
          <w:lang w:val="sr-Latn-CS"/>
        </w:rPr>
        <w:t xml:space="preserve"> 3 </w:t>
      </w:r>
      <w:r w:rsidRPr="00041009">
        <w:rPr>
          <w:rFonts w:ascii="Times New Roman" w:hAnsi="Times New Roman" w:cs="Times New Roman"/>
          <w:sz w:val="24"/>
          <w:szCs w:val="24"/>
          <w:shd w:val="clear" w:color="auto" w:fill="FFFFFF"/>
        </w:rPr>
        <w:t>epizode</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u</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toku</w:t>
      </w:r>
      <w:r w:rsidRPr="00041009">
        <w:rPr>
          <w:rFonts w:ascii="Times New Roman" w:hAnsi="Times New Roman" w:cs="Times New Roman"/>
          <w:sz w:val="24"/>
          <w:szCs w:val="24"/>
          <w:shd w:val="clear" w:color="auto" w:fill="FFFFFF"/>
          <w:lang w:val="sr-Latn-CS"/>
        </w:rPr>
        <w:t xml:space="preserve"> 2024.</w:t>
      </w:r>
      <w:r w:rsidRPr="00041009">
        <w:rPr>
          <w:rFonts w:ascii="Times New Roman" w:hAnsi="Times New Roman" w:cs="Times New Roman"/>
          <w:sz w:val="24"/>
          <w:szCs w:val="24"/>
          <w:shd w:val="clear" w:color="auto" w:fill="FFFFFF"/>
        </w:rPr>
        <w:t>godine</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a</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emitovan</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je</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i</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film</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koji</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predstavlja</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sublimacija</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kompletnog</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rada</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ovog</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autora</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o</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na</w:t>
      </w:r>
      <w:r w:rsidRPr="00041009">
        <w:rPr>
          <w:rFonts w:ascii="Times New Roman" w:hAnsi="Times New Roman" w:cs="Times New Roman"/>
          <w:sz w:val="24"/>
          <w:szCs w:val="24"/>
          <w:shd w:val="clear" w:color="auto" w:fill="FFFFFF"/>
          <w:lang w:val="sr-Latn-CS"/>
        </w:rPr>
        <w:t>š</w:t>
      </w:r>
      <w:r w:rsidRPr="00041009">
        <w:rPr>
          <w:rFonts w:ascii="Times New Roman" w:hAnsi="Times New Roman" w:cs="Times New Roman"/>
          <w:sz w:val="24"/>
          <w:szCs w:val="24"/>
          <w:shd w:val="clear" w:color="auto" w:fill="FFFFFF"/>
        </w:rPr>
        <w:t>em</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gradu</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fil</w:t>
      </w:r>
      <w:r w:rsidR="00F477D4">
        <w:rPr>
          <w:rFonts w:ascii="Times New Roman" w:hAnsi="Times New Roman" w:cs="Times New Roman"/>
          <w:sz w:val="24"/>
          <w:szCs w:val="24"/>
          <w:shd w:val="clear" w:color="auto" w:fill="FFFFFF"/>
        </w:rPr>
        <w:t>m</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je</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premijerno</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prikazan</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na</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Sajmu</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turizma</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u</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Beogradu</w:t>
      </w:r>
      <w:r w:rsidRPr="00041009">
        <w:rPr>
          <w:rFonts w:ascii="Times New Roman" w:hAnsi="Times New Roman" w:cs="Times New Roman"/>
          <w:sz w:val="24"/>
          <w:szCs w:val="24"/>
          <w:shd w:val="clear" w:color="auto" w:fill="FFFFFF"/>
          <w:lang w:val="sr-Latn-CS"/>
        </w:rPr>
        <w:t xml:space="preserve"> 24.</w:t>
      </w:r>
      <w:r>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februara</w:t>
      </w:r>
      <w:r w:rsidRPr="00041009">
        <w:rPr>
          <w:rFonts w:ascii="Times New Roman" w:hAnsi="Times New Roman" w:cs="Times New Roman"/>
          <w:sz w:val="24"/>
          <w:szCs w:val="24"/>
          <w:shd w:val="clear" w:color="auto" w:fill="FFFFFF"/>
          <w:lang w:val="sr-Latn-CS"/>
        </w:rPr>
        <w:t xml:space="preserve"> 2024.</w:t>
      </w:r>
      <w:r w:rsidRPr="00041009">
        <w:rPr>
          <w:rFonts w:ascii="Times New Roman" w:hAnsi="Times New Roman" w:cs="Times New Roman"/>
          <w:sz w:val="24"/>
          <w:szCs w:val="24"/>
          <w:shd w:val="clear" w:color="auto" w:fill="FFFFFF"/>
        </w:rPr>
        <w:t>godine</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Produ</w:t>
      </w:r>
      <w:r w:rsidRPr="00041009">
        <w:rPr>
          <w:rFonts w:ascii="Times New Roman" w:hAnsi="Times New Roman" w:cs="Times New Roman"/>
          <w:sz w:val="24"/>
          <w:szCs w:val="24"/>
          <w:shd w:val="clear" w:color="auto" w:fill="FFFFFF"/>
          <w:lang w:val="sr-Latn-CS"/>
        </w:rPr>
        <w:t>ž</w:t>
      </w:r>
      <w:r w:rsidRPr="00041009">
        <w:rPr>
          <w:rFonts w:ascii="Times New Roman" w:hAnsi="Times New Roman" w:cs="Times New Roman"/>
          <w:sz w:val="24"/>
          <w:szCs w:val="24"/>
          <w:shd w:val="clear" w:color="auto" w:fill="FFFFFF"/>
        </w:rPr>
        <w:t>ena</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je</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i</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saradnja</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sa</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Media</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Lab</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producentskom</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ku</w:t>
      </w:r>
      <w:r w:rsidRPr="00041009">
        <w:rPr>
          <w:rFonts w:ascii="Times New Roman" w:hAnsi="Times New Roman" w:cs="Times New Roman"/>
          <w:sz w:val="24"/>
          <w:szCs w:val="24"/>
          <w:shd w:val="clear" w:color="auto" w:fill="FFFFFF"/>
          <w:lang w:val="sr-Latn-CS"/>
        </w:rPr>
        <w:t>ć</w:t>
      </w:r>
      <w:r w:rsidRPr="00041009">
        <w:rPr>
          <w:rFonts w:ascii="Times New Roman" w:hAnsi="Times New Roman" w:cs="Times New Roman"/>
          <w:sz w:val="24"/>
          <w:szCs w:val="24"/>
          <w:shd w:val="clear" w:color="auto" w:fill="FFFFFF"/>
        </w:rPr>
        <w:t>om</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koja</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upravlja</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sa</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dva</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najgledanija</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kanala</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u</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Crnoj</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Gori</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instagram</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stranicom</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lastRenderedPageBreak/>
        <w:t>Insta</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Montenegro</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i</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TV</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Kanal</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Wow</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Montenegro</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a</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uspostavljena</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je</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saradnja</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i</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sa</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producentskom</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ku</w:t>
      </w:r>
      <w:r w:rsidRPr="00041009">
        <w:rPr>
          <w:rFonts w:ascii="Times New Roman" w:hAnsi="Times New Roman" w:cs="Times New Roman"/>
          <w:sz w:val="24"/>
          <w:szCs w:val="24"/>
          <w:shd w:val="clear" w:color="auto" w:fill="FFFFFF"/>
          <w:lang w:val="sr-Latn-CS"/>
        </w:rPr>
        <w:t>ć</w:t>
      </w:r>
      <w:r w:rsidRPr="00041009">
        <w:rPr>
          <w:rFonts w:ascii="Times New Roman" w:hAnsi="Times New Roman" w:cs="Times New Roman"/>
          <w:sz w:val="24"/>
          <w:szCs w:val="24"/>
          <w:shd w:val="clear" w:color="auto" w:fill="FFFFFF"/>
        </w:rPr>
        <w:t>om</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LH</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Marketing</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koja</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je</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uradila</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promotivni</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materijal</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za</w:t>
      </w:r>
      <w:r w:rsidRPr="00041009">
        <w:rPr>
          <w:rFonts w:ascii="Times New Roman" w:hAnsi="Times New Roman" w:cs="Times New Roman"/>
          <w:sz w:val="24"/>
          <w:szCs w:val="24"/>
          <w:shd w:val="clear" w:color="auto" w:fill="FFFFFF"/>
          <w:lang w:val="sr-Latn-CS"/>
        </w:rPr>
        <w:t xml:space="preserve"> č</w:t>
      </w:r>
      <w:r w:rsidRPr="00041009">
        <w:rPr>
          <w:rFonts w:ascii="Times New Roman" w:hAnsi="Times New Roman" w:cs="Times New Roman"/>
          <w:sz w:val="24"/>
          <w:szCs w:val="24"/>
          <w:shd w:val="clear" w:color="auto" w:fill="FFFFFF"/>
        </w:rPr>
        <w:t>etiri</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seoska</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doma</w:t>
      </w:r>
      <w:r w:rsidRPr="00041009">
        <w:rPr>
          <w:rFonts w:ascii="Times New Roman" w:hAnsi="Times New Roman" w:cs="Times New Roman"/>
          <w:sz w:val="24"/>
          <w:szCs w:val="24"/>
          <w:shd w:val="clear" w:color="auto" w:fill="FFFFFF"/>
          <w:lang w:val="sr-Latn-CS"/>
        </w:rPr>
        <w:t>ć</w:t>
      </w:r>
      <w:r w:rsidRPr="00041009">
        <w:rPr>
          <w:rFonts w:ascii="Times New Roman" w:hAnsi="Times New Roman" w:cs="Times New Roman"/>
          <w:sz w:val="24"/>
          <w:szCs w:val="24"/>
          <w:shd w:val="clear" w:color="auto" w:fill="FFFFFF"/>
        </w:rPr>
        <w:t>instva</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na</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teritoriji</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na</w:t>
      </w:r>
      <w:r w:rsidRPr="00041009">
        <w:rPr>
          <w:rFonts w:ascii="Times New Roman" w:hAnsi="Times New Roman" w:cs="Times New Roman"/>
          <w:sz w:val="24"/>
          <w:szCs w:val="24"/>
          <w:shd w:val="clear" w:color="auto" w:fill="FFFFFF"/>
          <w:lang w:val="sr-Latn-CS"/>
        </w:rPr>
        <w:t>š</w:t>
      </w:r>
      <w:r w:rsidRPr="00041009">
        <w:rPr>
          <w:rFonts w:ascii="Times New Roman" w:hAnsi="Times New Roman" w:cs="Times New Roman"/>
          <w:sz w:val="24"/>
          <w:szCs w:val="24"/>
          <w:shd w:val="clear" w:color="auto" w:fill="FFFFFF"/>
        </w:rPr>
        <w:t>e</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op</w:t>
      </w:r>
      <w:r w:rsidRPr="00041009">
        <w:rPr>
          <w:rFonts w:ascii="Times New Roman" w:hAnsi="Times New Roman" w:cs="Times New Roman"/>
          <w:sz w:val="24"/>
          <w:szCs w:val="24"/>
          <w:shd w:val="clear" w:color="auto" w:fill="FFFFFF"/>
          <w:lang w:val="sr-Latn-CS"/>
        </w:rPr>
        <w:t>š</w:t>
      </w:r>
      <w:r w:rsidRPr="00041009">
        <w:rPr>
          <w:rFonts w:ascii="Times New Roman" w:hAnsi="Times New Roman" w:cs="Times New Roman"/>
          <w:sz w:val="24"/>
          <w:szCs w:val="24"/>
          <w:shd w:val="clear" w:color="auto" w:fill="FFFFFF"/>
        </w:rPr>
        <w:t>tine</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dok</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je</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za</w:t>
      </w:r>
      <w:r w:rsidRPr="00041009">
        <w:rPr>
          <w:rFonts w:ascii="Times New Roman" w:hAnsi="Times New Roman" w:cs="Times New Roman"/>
          <w:sz w:val="24"/>
          <w:szCs w:val="24"/>
          <w:shd w:val="clear" w:color="auto" w:fill="FFFFFF"/>
          <w:lang w:val="sr-Latn-CS"/>
        </w:rPr>
        <w:t xml:space="preserve"> 2025. </w:t>
      </w:r>
      <w:r w:rsidRPr="00041009">
        <w:rPr>
          <w:rFonts w:ascii="Times New Roman" w:hAnsi="Times New Roman" w:cs="Times New Roman"/>
          <w:sz w:val="24"/>
          <w:szCs w:val="24"/>
          <w:shd w:val="clear" w:color="auto" w:fill="FFFFFF"/>
        </w:rPr>
        <w:t>godinu</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planirano</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da</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isto</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uradi</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i</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za</w:t>
      </w:r>
      <w:r w:rsidRPr="00041009">
        <w:rPr>
          <w:rFonts w:ascii="Times New Roman" w:hAnsi="Times New Roman" w:cs="Times New Roman"/>
          <w:sz w:val="24"/>
          <w:szCs w:val="24"/>
          <w:shd w:val="clear" w:color="auto" w:fill="FFFFFF"/>
          <w:lang w:val="sr-Latn-CS"/>
        </w:rPr>
        <w:t xml:space="preserve"> </w:t>
      </w:r>
      <w:r w:rsidR="00F477D4">
        <w:rPr>
          <w:rFonts w:ascii="Times New Roman" w:hAnsi="Times New Roman" w:cs="Times New Roman"/>
          <w:sz w:val="24"/>
          <w:szCs w:val="24"/>
          <w:shd w:val="clear" w:color="auto" w:fill="FFFFFF"/>
        </w:rPr>
        <w:t>ostala</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seoska</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doma</w:t>
      </w:r>
      <w:r w:rsidRPr="00041009">
        <w:rPr>
          <w:rFonts w:ascii="Times New Roman" w:hAnsi="Times New Roman" w:cs="Times New Roman"/>
          <w:sz w:val="24"/>
          <w:szCs w:val="24"/>
          <w:shd w:val="clear" w:color="auto" w:fill="FFFFFF"/>
          <w:lang w:val="sr-Latn-CS"/>
        </w:rPr>
        <w:t>ć</w:t>
      </w:r>
      <w:r w:rsidRPr="00041009">
        <w:rPr>
          <w:rFonts w:ascii="Times New Roman" w:hAnsi="Times New Roman" w:cs="Times New Roman"/>
          <w:sz w:val="24"/>
          <w:szCs w:val="24"/>
          <w:shd w:val="clear" w:color="auto" w:fill="FFFFFF"/>
        </w:rPr>
        <w:t>instva</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iz</w:t>
      </w:r>
      <w:r w:rsidRPr="00041009">
        <w:rPr>
          <w:rFonts w:ascii="Times New Roman" w:hAnsi="Times New Roman" w:cs="Times New Roman"/>
          <w:sz w:val="24"/>
          <w:szCs w:val="24"/>
          <w:shd w:val="clear" w:color="auto" w:fill="FFFFFF"/>
          <w:lang w:val="sr-Latn-CS"/>
        </w:rPr>
        <w:t xml:space="preserve"> </w:t>
      </w:r>
      <w:r w:rsidRPr="00041009">
        <w:rPr>
          <w:rFonts w:ascii="Times New Roman" w:hAnsi="Times New Roman" w:cs="Times New Roman"/>
          <w:sz w:val="24"/>
          <w:szCs w:val="24"/>
          <w:shd w:val="clear" w:color="auto" w:fill="FFFFFF"/>
        </w:rPr>
        <w:t>Nik</w:t>
      </w:r>
      <w:r w:rsidRPr="00041009">
        <w:rPr>
          <w:rFonts w:ascii="Times New Roman" w:hAnsi="Times New Roman" w:cs="Times New Roman"/>
          <w:sz w:val="24"/>
          <w:szCs w:val="24"/>
          <w:shd w:val="clear" w:color="auto" w:fill="FFFFFF"/>
          <w:lang w:val="sr-Latn-CS"/>
        </w:rPr>
        <w:t>š</w:t>
      </w:r>
      <w:r w:rsidRPr="00041009">
        <w:rPr>
          <w:rFonts w:ascii="Times New Roman" w:hAnsi="Times New Roman" w:cs="Times New Roman"/>
          <w:sz w:val="24"/>
          <w:szCs w:val="24"/>
          <w:shd w:val="clear" w:color="auto" w:fill="FFFFFF"/>
        </w:rPr>
        <w:t>i</w:t>
      </w:r>
      <w:r w:rsidRPr="00041009">
        <w:rPr>
          <w:rFonts w:ascii="Times New Roman" w:hAnsi="Times New Roman" w:cs="Times New Roman"/>
          <w:sz w:val="24"/>
          <w:szCs w:val="24"/>
          <w:shd w:val="clear" w:color="auto" w:fill="FFFFFF"/>
          <w:lang w:val="sr-Latn-CS"/>
        </w:rPr>
        <w:t>ć</w:t>
      </w:r>
      <w:r w:rsidRPr="00041009">
        <w:rPr>
          <w:rFonts w:ascii="Times New Roman" w:hAnsi="Times New Roman" w:cs="Times New Roman"/>
          <w:sz w:val="24"/>
          <w:szCs w:val="24"/>
          <w:shd w:val="clear" w:color="auto" w:fill="FFFFFF"/>
        </w:rPr>
        <w:t>a</w:t>
      </w:r>
      <w:r w:rsidRPr="00041009">
        <w:rPr>
          <w:rFonts w:ascii="Times New Roman" w:hAnsi="Times New Roman" w:cs="Times New Roman"/>
          <w:sz w:val="24"/>
          <w:szCs w:val="24"/>
          <w:shd w:val="clear" w:color="auto" w:fill="FFFFFF"/>
          <w:lang w:val="sr-Latn-CS"/>
        </w:rPr>
        <w:t>.</w:t>
      </w:r>
    </w:p>
    <w:p w14:paraId="0EEABF7C" w14:textId="3FCF320A" w:rsidR="00023800" w:rsidRDefault="00023800" w:rsidP="00023800">
      <w:pPr>
        <w:spacing w:after="0" w:line="276" w:lineRule="auto"/>
        <w:jc w:val="both"/>
        <w:rPr>
          <w:rFonts w:ascii="Times New Roman" w:hAnsi="Times New Roman" w:cs="Times New Roman"/>
          <w:b/>
          <w:sz w:val="24"/>
          <w:szCs w:val="24"/>
          <w:lang w:val="sr-Latn-CS"/>
        </w:rPr>
      </w:pPr>
    </w:p>
    <w:p w14:paraId="2335C630" w14:textId="77777777" w:rsidR="00023800" w:rsidRDefault="00023800" w:rsidP="00023800">
      <w:pPr>
        <w:spacing w:after="0" w:line="276" w:lineRule="auto"/>
        <w:jc w:val="both"/>
        <w:rPr>
          <w:rFonts w:ascii="Times New Roman" w:hAnsi="Times New Roman" w:cs="Times New Roman"/>
          <w:b/>
          <w:sz w:val="24"/>
          <w:szCs w:val="24"/>
          <w:lang w:val="sr-Latn-CS"/>
        </w:rPr>
      </w:pPr>
    </w:p>
    <w:p w14:paraId="65C7FE54" w14:textId="3069FB92" w:rsidR="00DD510D" w:rsidRPr="00023800" w:rsidRDefault="00C27E5D" w:rsidP="00180EB9">
      <w:pPr>
        <w:pStyle w:val="Heading2"/>
        <w:rPr>
          <w:lang w:val="sr-Latn-CS"/>
        </w:rPr>
      </w:pPr>
      <w:bookmarkStart w:id="51" w:name="_Toc193180599"/>
      <w:r>
        <w:rPr>
          <w:lang w:val="sr-Latn-CS"/>
        </w:rPr>
        <w:t>Izrada promotivnog materijala</w:t>
      </w:r>
      <w:bookmarkEnd w:id="51"/>
    </w:p>
    <w:p w14:paraId="4474C650" w14:textId="77777777" w:rsidR="006F0DEB" w:rsidRPr="00425E9F" w:rsidRDefault="006F0DEB" w:rsidP="00B230BC">
      <w:pPr>
        <w:pStyle w:val="ListParagraph"/>
        <w:spacing w:after="0" w:line="276" w:lineRule="auto"/>
        <w:jc w:val="both"/>
        <w:rPr>
          <w:rFonts w:ascii="Times New Roman" w:hAnsi="Times New Roman" w:cs="Times New Roman"/>
          <w:sz w:val="24"/>
          <w:szCs w:val="24"/>
          <w:lang w:val="sr-Latn-CS"/>
        </w:rPr>
      </w:pPr>
    </w:p>
    <w:p w14:paraId="48F7BABA" w14:textId="77777777" w:rsidR="00041009" w:rsidRPr="00041009" w:rsidRDefault="00041009" w:rsidP="00041009">
      <w:pPr>
        <w:shd w:val="clear" w:color="auto" w:fill="FFFFFF"/>
        <w:spacing w:after="0" w:line="253" w:lineRule="atLeast"/>
        <w:jc w:val="both"/>
        <w:rPr>
          <w:rFonts w:ascii="Calibri" w:eastAsia="Times New Roman" w:hAnsi="Calibri" w:cs="Calibri"/>
          <w:lang w:val="sr-Latn-CS"/>
        </w:rPr>
      </w:pPr>
      <w:r w:rsidRPr="00041009">
        <w:rPr>
          <w:rFonts w:ascii="Times New Roman" w:eastAsia="Times New Roman" w:hAnsi="Times New Roman" w:cs="Times New Roman"/>
          <w:sz w:val="24"/>
          <w:szCs w:val="24"/>
          <w:lang w:val="sr-Latn-RS"/>
        </w:rPr>
        <w:t>Osim redovnog ažuriranja već postojećeg promotivnog materijala, Turistička organizacija Nikšić je u 2024. godini izdala i dva nova izdanja, a to su „Domaće iz Nikšića“ i „Katalog smještaja“.</w:t>
      </w:r>
    </w:p>
    <w:p w14:paraId="62C3439D" w14:textId="48810FC2" w:rsidR="00041009" w:rsidRPr="00041009" w:rsidRDefault="00041009" w:rsidP="00041009">
      <w:pPr>
        <w:shd w:val="clear" w:color="auto" w:fill="FFFFFF"/>
        <w:spacing w:after="0" w:line="253" w:lineRule="atLeast"/>
        <w:jc w:val="both"/>
        <w:rPr>
          <w:rFonts w:ascii="Calibri" w:eastAsia="Times New Roman" w:hAnsi="Calibri" w:cs="Calibri"/>
          <w:lang w:val="sr-Latn-CS"/>
        </w:rPr>
      </w:pPr>
      <w:r w:rsidRPr="00041009">
        <w:rPr>
          <w:rFonts w:ascii="Times New Roman" w:eastAsia="Times New Roman" w:hAnsi="Times New Roman" w:cs="Times New Roman"/>
          <w:sz w:val="24"/>
          <w:szCs w:val="24"/>
          <w:lang w:val="sr-Latn-RS"/>
        </w:rPr>
        <w:t>„Domaće iz Nikšića“ je dvojezična brošura kojom su objedinjeni svi domaći proizvodi registrovanih proizvođača sa teritorije naše opštine Nikšić, ovaj projekat sproveden je uz podršku MFI Alter Modus, a brošura je premijerno predstavljena na promotivnom događaju koji je bio organizovan 01.03.2024. godine, na imanju porodice Mirjačić</w:t>
      </w:r>
      <w:r w:rsidR="00F477D4">
        <w:rPr>
          <w:rFonts w:ascii="Times New Roman" w:eastAsia="Times New Roman" w:hAnsi="Times New Roman" w:cs="Times New Roman"/>
          <w:sz w:val="24"/>
          <w:szCs w:val="24"/>
          <w:lang w:val="sr-Latn-RS"/>
        </w:rPr>
        <w:t>.</w:t>
      </w:r>
    </w:p>
    <w:p w14:paraId="7805DA43" w14:textId="1ED7C046" w:rsidR="00041009" w:rsidRDefault="00041009" w:rsidP="00041009">
      <w:pPr>
        <w:shd w:val="clear" w:color="auto" w:fill="FFFFFF"/>
        <w:spacing w:after="0" w:line="253" w:lineRule="atLeast"/>
        <w:jc w:val="both"/>
        <w:rPr>
          <w:rFonts w:ascii="Times New Roman" w:eastAsia="Times New Roman" w:hAnsi="Times New Roman" w:cs="Times New Roman"/>
          <w:sz w:val="24"/>
          <w:szCs w:val="24"/>
          <w:lang w:val="sr-Latn-RS"/>
        </w:rPr>
      </w:pPr>
      <w:r w:rsidRPr="00041009">
        <w:rPr>
          <w:rFonts w:ascii="Times New Roman" w:eastAsia="Times New Roman" w:hAnsi="Times New Roman" w:cs="Times New Roman"/>
          <w:sz w:val="24"/>
          <w:szCs w:val="24"/>
          <w:lang w:val="sr-Latn-RS"/>
        </w:rPr>
        <w:t>Takođe završen je i „Katalog smještaja“ u kojem su objedinjeni svi smještajni kapaciteti u našem gradu. Ovo izdanje predstavljeno je po prvi put na događaju organizovanom 9.novembra 2024. godine u Hotelu Onogošt.</w:t>
      </w:r>
    </w:p>
    <w:p w14:paraId="55F7F639" w14:textId="77777777" w:rsidR="00CE3C75" w:rsidRPr="00041009" w:rsidRDefault="00CE3C75" w:rsidP="00041009">
      <w:pPr>
        <w:shd w:val="clear" w:color="auto" w:fill="FFFFFF"/>
        <w:spacing w:after="0" w:line="253" w:lineRule="atLeast"/>
        <w:jc w:val="both"/>
        <w:rPr>
          <w:rFonts w:ascii="Calibri" w:eastAsia="Times New Roman" w:hAnsi="Calibri" w:cs="Calibri"/>
        </w:rPr>
      </w:pPr>
    </w:p>
    <w:p w14:paraId="55940409" w14:textId="77777777" w:rsidR="006F0DEB" w:rsidRPr="00041009" w:rsidRDefault="006F0DEB" w:rsidP="006E65CF">
      <w:pPr>
        <w:spacing w:after="0" w:line="276" w:lineRule="auto"/>
        <w:jc w:val="both"/>
        <w:rPr>
          <w:rFonts w:ascii="Times New Roman" w:hAnsi="Times New Roman" w:cs="Times New Roman"/>
          <w:sz w:val="24"/>
          <w:szCs w:val="24"/>
        </w:rPr>
      </w:pPr>
    </w:p>
    <w:p w14:paraId="7DAEFD95" w14:textId="25FCFA8B" w:rsidR="006F0DEB" w:rsidRDefault="006F0DEB" w:rsidP="00CE3C75">
      <w:pPr>
        <w:pStyle w:val="Heading2"/>
        <w:rPr>
          <w:lang w:val="sr-Latn-CS"/>
        </w:rPr>
      </w:pPr>
      <w:bookmarkStart w:id="52" w:name="_Toc26741849"/>
      <w:bookmarkStart w:id="53" w:name="_Toc193180600"/>
      <w:r w:rsidRPr="00023800">
        <w:rPr>
          <w:lang w:val="sr-Latn-CS"/>
        </w:rPr>
        <w:t>Sajmovi</w:t>
      </w:r>
      <w:bookmarkEnd w:id="52"/>
      <w:r w:rsidRPr="00023800">
        <w:rPr>
          <w:lang w:val="sr-Latn-CS"/>
        </w:rPr>
        <w:t>, promocije i prezentacije</w:t>
      </w:r>
      <w:bookmarkEnd w:id="53"/>
    </w:p>
    <w:p w14:paraId="75247AF0" w14:textId="77777777" w:rsidR="00CE3C75" w:rsidRPr="00CE3C75" w:rsidRDefault="00CE3C75" w:rsidP="00CE3C75">
      <w:pPr>
        <w:rPr>
          <w:lang w:val="sr-Latn-CS"/>
        </w:rPr>
      </w:pPr>
    </w:p>
    <w:p w14:paraId="2EADECFD" w14:textId="4F836D27" w:rsidR="00041009" w:rsidRPr="00041009" w:rsidRDefault="00041009" w:rsidP="00041009">
      <w:pPr>
        <w:shd w:val="clear" w:color="auto" w:fill="FFFFFF"/>
        <w:spacing w:line="235" w:lineRule="atLeast"/>
        <w:jc w:val="both"/>
        <w:rPr>
          <w:rFonts w:ascii="Calibri" w:eastAsia="Times New Roman" w:hAnsi="Calibri" w:cs="Calibri"/>
          <w:lang w:val="sr-Latn-RS"/>
        </w:rPr>
      </w:pPr>
      <w:r w:rsidRPr="00041009">
        <w:rPr>
          <w:rFonts w:ascii="Times New Roman" w:eastAsia="Times New Roman" w:hAnsi="Times New Roman" w:cs="Times New Roman"/>
          <w:sz w:val="24"/>
          <w:szCs w:val="24"/>
          <w:lang w:val="sr-Latn-RS"/>
        </w:rPr>
        <w:t xml:space="preserve">Sajmovi predstavljaju jedan od naznačajnijih vidova promocije turističke destinacije. Radi se o smotrama koje okupljaju veliki broj turističkih poslenika iz gotovo svih krajeva svijeta, ali i veliki broj posjetilaca koji imaju </w:t>
      </w:r>
      <w:r w:rsidR="00F477D4">
        <w:rPr>
          <w:rFonts w:ascii="Times New Roman" w:eastAsia="Times New Roman" w:hAnsi="Times New Roman" w:cs="Times New Roman"/>
          <w:sz w:val="24"/>
          <w:szCs w:val="24"/>
          <w:lang w:val="sr-Latn-RS"/>
        </w:rPr>
        <w:t xml:space="preserve">priliku da </w:t>
      </w:r>
      <w:r w:rsidRPr="00041009">
        <w:rPr>
          <w:rFonts w:ascii="Times New Roman" w:eastAsia="Times New Roman" w:hAnsi="Times New Roman" w:cs="Times New Roman"/>
          <w:sz w:val="24"/>
          <w:szCs w:val="24"/>
          <w:lang w:val="sr-Latn-RS"/>
        </w:rPr>
        <w:t xml:space="preserve"> direktan način dobiju sve neophodne informacije o određenoj destinaciji.</w:t>
      </w:r>
    </w:p>
    <w:p w14:paraId="61696646" w14:textId="77777777" w:rsidR="00041009" w:rsidRPr="00041009" w:rsidRDefault="00041009" w:rsidP="00041009">
      <w:pPr>
        <w:shd w:val="clear" w:color="auto" w:fill="FFFFFF"/>
        <w:spacing w:line="235" w:lineRule="atLeast"/>
        <w:jc w:val="both"/>
        <w:rPr>
          <w:rFonts w:ascii="Calibri" w:eastAsia="Times New Roman" w:hAnsi="Calibri" w:cs="Calibri"/>
          <w:lang w:val="sr-Latn-RS"/>
        </w:rPr>
      </w:pPr>
      <w:r w:rsidRPr="00041009">
        <w:rPr>
          <w:rFonts w:ascii="Times New Roman" w:eastAsia="Times New Roman" w:hAnsi="Times New Roman" w:cs="Times New Roman"/>
          <w:sz w:val="24"/>
          <w:szCs w:val="24"/>
          <w:lang w:val="sr-Latn-RS"/>
        </w:rPr>
        <w:t>Turistička organizacija Nikšić je svoje promotivne aktivnosti na sajmovima bazirala na region, pa smo tako u toku 2024. godine uzeli učešće na Međunarodnim sajmovima turizma u Beogradu, Novom Sadu, Ljubljani i Banja Luci.Takođe, TO Nikšić je pružila podršku našim institucijama kulture: JU Nikšićko Pozorište, JU Zahumlje, JU Biblioteka Njegoš i JU Muzeji i Galerije, koje su prošle godine po drugi put nastupile na Sajmu knjiga u Beogradu. U toku trajanja sajma organizovana je i promocija „Ljetnje škole srpskog jezika za strance“ u sali Vasko Popa u sklopu Beogradskog sajma, na kojoj je prikazan i kratak film o samoj školi a čijoj je realizaciji TO Nikšić dala nemjerljiv doprinos.</w:t>
      </w:r>
    </w:p>
    <w:p w14:paraId="23856665" w14:textId="77777777" w:rsidR="00041009" w:rsidRPr="00041009" w:rsidRDefault="00041009" w:rsidP="00041009">
      <w:pPr>
        <w:shd w:val="clear" w:color="auto" w:fill="FFFFFF"/>
        <w:spacing w:line="235" w:lineRule="atLeast"/>
        <w:jc w:val="both"/>
        <w:rPr>
          <w:rFonts w:ascii="Calibri" w:eastAsia="Times New Roman" w:hAnsi="Calibri" w:cs="Calibri"/>
        </w:rPr>
      </w:pPr>
      <w:r w:rsidRPr="00041009">
        <w:rPr>
          <w:rFonts w:ascii="Times New Roman" w:eastAsia="Times New Roman" w:hAnsi="Times New Roman" w:cs="Times New Roman"/>
          <w:sz w:val="24"/>
          <w:szCs w:val="24"/>
          <w:lang w:val="sr-Latn-RS"/>
        </w:rPr>
        <w:t>TO Nikšić je na Sajmu turizma u Beogradu koji je održan od 22 do 25. februara 2024.godine po prvi put nastupila samostalno na štandu od 35 kvadrata koji je bio brendiran turističkim motivima nešeg grada. Organizovana su i dva promo događaja, promocija filma „Sve boje Nikšića“ autora Dragiše Jestrotića i promocija Lake festa.</w:t>
      </w:r>
    </w:p>
    <w:p w14:paraId="4FB5F7CC" w14:textId="77777777" w:rsidR="00041009" w:rsidRPr="00041009" w:rsidRDefault="00041009" w:rsidP="00041009">
      <w:pPr>
        <w:shd w:val="clear" w:color="auto" w:fill="FFFFFF"/>
        <w:spacing w:line="235" w:lineRule="atLeast"/>
        <w:jc w:val="both"/>
        <w:rPr>
          <w:rFonts w:ascii="Calibri" w:eastAsia="Times New Roman" w:hAnsi="Calibri" w:cs="Calibri"/>
        </w:rPr>
      </w:pPr>
      <w:r w:rsidRPr="00041009">
        <w:rPr>
          <w:rFonts w:ascii="Times New Roman" w:eastAsia="Times New Roman" w:hAnsi="Times New Roman" w:cs="Times New Roman"/>
          <w:sz w:val="24"/>
          <w:szCs w:val="24"/>
          <w:lang w:val="sr-Latn-RS"/>
        </w:rPr>
        <w:t>Takođe TO Nkšić je u toku 2024. godine organizovala i veliki broj promo događaja kao što su Ajmo na Krupac i Budi među prijateljima itd...</w:t>
      </w:r>
    </w:p>
    <w:p w14:paraId="12F0356A" w14:textId="7634A9B5" w:rsidR="00041009" w:rsidRDefault="00041009" w:rsidP="00041009">
      <w:pPr>
        <w:shd w:val="clear" w:color="auto" w:fill="FFFFFF"/>
        <w:spacing w:line="235" w:lineRule="atLeast"/>
        <w:jc w:val="both"/>
        <w:rPr>
          <w:rFonts w:ascii="Times New Roman" w:eastAsia="Times New Roman" w:hAnsi="Times New Roman" w:cs="Times New Roman"/>
          <w:sz w:val="24"/>
          <w:szCs w:val="24"/>
          <w:lang w:val="sr-Latn-RS"/>
        </w:rPr>
      </w:pPr>
      <w:r w:rsidRPr="00041009">
        <w:rPr>
          <w:rFonts w:ascii="Times New Roman" w:eastAsia="Times New Roman" w:hAnsi="Times New Roman" w:cs="Times New Roman"/>
          <w:sz w:val="24"/>
          <w:szCs w:val="24"/>
          <w:lang w:val="sr-Latn-RS"/>
        </w:rPr>
        <w:t xml:space="preserve">Na svim spomenutim smotrama primjetno je veliko interesovanje posjetilaca za naš grad, uglavnom kao za jednu potpuno novu i nedovoljno istraženu destinaciju koja pruža mogućnosti za više oblika turizma. Delegacije Opštine Nikšić i TO Nikšić iskoristile su ove manifestacije za </w:t>
      </w:r>
      <w:r w:rsidRPr="00041009">
        <w:rPr>
          <w:rFonts w:ascii="Times New Roman" w:eastAsia="Times New Roman" w:hAnsi="Times New Roman" w:cs="Times New Roman"/>
          <w:sz w:val="24"/>
          <w:szCs w:val="24"/>
          <w:lang w:val="sr-Latn-RS"/>
        </w:rPr>
        <w:lastRenderedPageBreak/>
        <w:t>stvaranje novih kontakata, i ostvarivanje saradnji, pa je iz posjeta ovim sajmovima proistekao veliki broj protokola o saradnji, studjskih posjeta, i</w:t>
      </w:r>
      <w:r w:rsidR="007F3612">
        <w:rPr>
          <w:rFonts w:ascii="Times New Roman" w:eastAsia="Times New Roman" w:hAnsi="Times New Roman" w:cs="Times New Roman"/>
          <w:sz w:val="24"/>
          <w:szCs w:val="24"/>
          <w:lang w:val="sr-Latn-RS"/>
        </w:rPr>
        <w:t xml:space="preserve"> zajedničkih projekata sa mnogim</w:t>
      </w:r>
      <w:r w:rsidRPr="00041009">
        <w:rPr>
          <w:rFonts w:ascii="Times New Roman" w:eastAsia="Times New Roman" w:hAnsi="Times New Roman" w:cs="Times New Roman"/>
          <w:sz w:val="24"/>
          <w:szCs w:val="24"/>
          <w:lang w:val="sr-Latn-RS"/>
        </w:rPr>
        <w:t xml:space="preserve"> LTO iz regiona.</w:t>
      </w:r>
    </w:p>
    <w:p w14:paraId="471BED55" w14:textId="53DE4CEF" w:rsidR="00C4661D" w:rsidRDefault="00C4661D" w:rsidP="00041009">
      <w:pPr>
        <w:shd w:val="clear" w:color="auto" w:fill="FFFFFF"/>
        <w:spacing w:line="235" w:lineRule="atLeast"/>
        <w:jc w:val="both"/>
        <w:rPr>
          <w:rFonts w:ascii="Calibri" w:eastAsia="Times New Roman" w:hAnsi="Calibri" w:cs="Calibri"/>
          <w:lang w:val="sr-Latn-RS"/>
        </w:rPr>
      </w:pPr>
    </w:p>
    <w:p w14:paraId="123A4EE9" w14:textId="77777777" w:rsidR="007178AE" w:rsidRPr="00041009" w:rsidRDefault="007178AE" w:rsidP="00041009">
      <w:pPr>
        <w:shd w:val="clear" w:color="auto" w:fill="FFFFFF"/>
        <w:spacing w:line="235" w:lineRule="atLeast"/>
        <w:jc w:val="both"/>
        <w:rPr>
          <w:rFonts w:ascii="Calibri" w:eastAsia="Times New Roman" w:hAnsi="Calibri" w:cs="Calibri"/>
          <w:lang w:val="sr-Latn-RS"/>
        </w:rPr>
      </w:pPr>
    </w:p>
    <w:p w14:paraId="7B297E06" w14:textId="0A67F184" w:rsidR="008C3806" w:rsidRPr="002F4251" w:rsidRDefault="00023800" w:rsidP="00180EB9">
      <w:pPr>
        <w:pStyle w:val="Heading2"/>
        <w:rPr>
          <w:lang w:val="sr-Latn-CS"/>
        </w:rPr>
      </w:pPr>
      <w:bookmarkStart w:id="54" w:name="_Toc193180601"/>
      <w:r w:rsidRPr="002F4251">
        <w:rPr>
          <w:lang w:val="sr-Latn-CS"/>
        </w:rPr>
        <w:t>Tu</w:t>
      </w:r>
      <w:r w:rsidR="008C3806" w:rsidRPr="002F4251">
        <w:rPr>
          <w:lang w:val="sr-Latn-CS"/>
        </w:rPr>
        <w:t>ristička signalizacija</w:t>
      </w:r>
      <w:bookmarkEnd w:id="54"/>
    </w:p>
    <w:p w14:paraId="01D4A6EB" w14:textId="77777777" w:rsidR="008C3806" w:rsidRPr="00425E9F" w:rsidRDefault="008C3806" w:rsidP="002A6C89">
      <w:pPr>
        <w:keepNext/>
        <w:keepLines/>
        <w:spacing w:after="0" w:line="276" w:lineRule="auto"/>
        <w:jc w:val="both"/>
        <w:outlineLvl w:val="1"/>
        <w:rPr>
          <w:rFonts w:ascii="Times New Roman" w:eastAsiaTheme="majorEastAsia" w:hAnsi="Times New Roman" w:cs="Times New Roman"/>
          <w:b/>
          <w:sz w:val="24"/>
          <w:szCs w:val="24"/>
          <w:lang w:val="sr-Latn-CS"/>
        </w:rPr>
      </w:pPr>
    </w:p>
    <w:p w14:paraId="561426B7" w14:textId="41DC1785" w:rsidR="008C3806" w:rsidRPr="00180EB9" w:rsidRDefault="008C3806" w:rsidP="002A6C89">
      <w:pPr>
        <w:jc w:val="both"/>
        <w:rPr>
          <w:rFonts w:ascii="Times New Roman" w:hAnsi="Times New Roman" w:cs="Times New Roman"/>
          <w:sz w:val="24"/>
          <w:szCs w:val="24"/>
          <w:lang w:val="sr-Latn-CS"/>
        </w:rPr>
      </w:pPr>
      <w:r w:rsidRPr="00180EB9">
        <w:rPr>
          <w:rFonts w:ascii="Times New Roman" w:hAnsi="Times New Roman" w:cs="Times New Roman"/>
          <w:sz w:val="24"/>
          <w:szCs w:val="24"/>
          <w:lang w:val="sr-Latn-CS"/>
        </w:rPr>
        <w:t>Smatrajući ovaj oblik informisanosti izuzetno značajnim, TO Nikšić je prošle godine nastavila sa obnavljanjem info tabli započetim 2022. godine. Osim toga postavljene su nove info table na Lukovu (Majdan) i na vidikovcu izn</w:t>
      </w:r>
      <w:r w:rsidR="00B230BC">
        <w:rPr>
          <w:rFonts w:ascii="Times New Roman" w:hAnsi="Times New Roman" w:cs="Times New Roman"/>
          <w:sz w:val="24"/>
          <w:szCs w:val="24"/>
          <w:lang w:val="sr-Latn-CS"/>
        </w:rPr>
        <w:t>a</w:t>
      </w:r>
      <w:r w:rsidRPr="00180EB9">
        <w:rPr>
          <w:rFonts w:ascii="Times New Roman" w:hAnsi="Times New Roman" w:cs="Times New Roman"/>
          <w:sz w:val="24"/>
          <w:szCs w:val="24"/>
          <w:lang w:val="sr-Latn-CS"/>
        </w:rPr>
        <w:t>d Slanog jezera, na kojem smo uz podršku Ekološkog pokreta Ozon postavili i dvije panoramske klupe sa kojih se pruža pogled na Slano jezero, bilbord postavljen na vidikovcu iznad jezera sadrži mapu grada sa dvojezičnim opisom svih atraktivnih lokaliteta na teritoriji naše opštine, kao i QR kodove sa t</w:t>
      </w:r>
      <w:r w:rsidR="007F3612">
        <w:rPr>
          <w:rFonts w:ascii="Times New Roman" w:hAnsi="Times New Roman" w:cs="Times New Roman"/>
          <w:sz w:val="24"/>
          <w:szCs w:val="24"/>
          <w:lang w:val="sr-Latn-CS"/>
        </w:rPr>
        <w:t>op 10 lokacija koje je neophodno</w:t>
      </w:r>
      <w:r w:rsidRPr="00180EB9">
        <w:rPr>
          <w:rFonts w:ascii="Times New Roman" w:hAnsi="Times New Roman" w:cs="Times New Roman"/>
          <w:sz w:val="24"/>
          <w:szCs w:val="24"/>
          <w:lang w:val="sr-Latn-CS"/>
        </w:rPr>
        <w:t xml:space="preserve"> obići u Nikšiću. TO Nikšić dala je preporuku za projekat NVO SIČ Tibor koji je postavio informativne table sa dvojezičnim opisom svih značajnijih ulica u centru grada, takođe kroz implementaciju istog projekta ispred prostorija TO Nikši</w:t>
      </w:r>
      <w:r w:rsidR="007F3612">
        <w:rPr>
          <w:rFonts w:ascii="Times New Roman" w:hAnsi="Times New Roman" w:cs="Times New Roman"/>
          <w:sz w:val="24"/>
          <w:szCs w:val="24"/>
          <w:lang w:val="sr-Latn-CS"/>
        </w:rPr>
        <w:t>ć</w:t>
      </w:r>
      <w:r w:rsidRPr="00180EB9">
        <w:rPr>
          <w:rFonts w:ascii="Times New Roman" w:hAnsi="Times New Roman" w:cs="Times New Roman"/>
          <w:sz w:val="24"/>
          <w:szCs w:val="24"/>
          <w:lang w:val="sr-Latn-CS"/>
        </w:rPr>
        <w:t xml:space="preserve"> postavljeni su smjerokazi koji vode do 10 najatraktivnijih lokacija, dok je TO Nikšić na istoj lokaciji postavila mapu grada, kako bi turisti koji dolaze u naše prostorije</w:t>
      </w:r>
      <w:r w:rsidR="00B230BC">
        <w:rPr>
          <w:rFonts w:ascii="Times New Roman" w:hAnsi="Times New Roman" w:cs="Times New Roman"/>
          <w:sz w:val="24"/>
          <w:szCs w:val="24"/>
          <w:lang w:val="sr-Latn-CS"/>
        </w:rPr>
        <w:t xml:space="preserve"> </w:t>
      </w:r>
      <w:r w:rsidRPr="00180EB9">
        <w:rPr>
          <w:rFonts w:ascii="Times New Roman" w:hAnsi="Times New Roman" w:cs="Times New Roman"/>
          <w:sz w:val="24"/>
          <w:szCs w:val="24"/>
          <w:lang w:val="sr-Latn-CS"/>
        </w:rPr>
        <w:t>da prijave boravak dobili što više informacija o našem gr</w:t>
      </w:r>
      <w:r w:rsidR="00B230BC">
        <w:rPr>
          <w:rFonts w:ascii="Times New Roman" w:hAnsi="Times New Roman" w:cs="Times New Roman"/>
          <w:sz w:val="24"/>
          <w:szCs w:val="24"/>
          <w:lang w:val="sr-Latn-CS"/>
        </w:rPr>
        <w:t>ad</w:t>
      </w:r>
      <w:r w:rsidRPr="00180EB9">
        <w:rPr>
          <w:rFonts w:ascii="Times New Roman" w:hAnsi="Times New Roman" w:cs="Times New Roman"/>
          <w:sz w:val="24"/>
          <w:szCs w:val="24"/>
          <w:lang w:val="sr-Latn-CS"/>
        </w:rPr>
        <w:t>u, na što jednostavniji način.</w:t>
      </w:r>
    </w:p>
    <w:p w14:paraId="3D3BD13E" w14:textId="77777777" w:rsidR="008C3806" w:rsidRPr="00425E9F" w:rsidRDefault="008C3806" w:rsidP="00ED40DA">
      <w:pPr>
        <w:keepNext/>
        <w:keepLines/>
        <w:spacing w:after="0" w:line="276" w:lineRule="auto"/>
        <w:outlineLvl w:val="1"/>
        <w:rPr>
          <w:rFonts w:ascii="Times New Roman" w:eastAsiaTheme="majorEastAsia" w:hAnsi="Times New Roman" w:cs="Times New Roman"/>
          <w:sz w:val="24"/>
          <w:szCs w:val="24"/>
          <w:lang w:val="sr-Latn-CS"/>
        </w:rPr>
      </w:pPr>
    </w:p>
    <w:p w14:paraId="74596D28" w14:textId="77777777" w:rsidR="002F4251" w:rsidRDefault="002F4251" w:rsidP="005A1188">
      <w:pPr>
        <w:jc w:val="both"/>
        <w:rPr>
          <w:rFonts w:ascii="Times New Roman" w:hAnsi="Times New Roman" w:cs="Times New Roman"/>
          <w:b/>
          <w:sz w:val="24"/>
          <w:szCs w:val="24"/>
          <w:lang w:val="sr-Latn-ME"/>
        </w:rPr>
      </w:pPr>
    </w:p>
    <w:p w14:paraId="72F4B5C0" w14:textId="77777777" w:rsidR="002F4251" w:rsidRDefault="002F4251" w:rsidP="005A1188">
      <w:pPr>
        <w:jc w:val="both"/>
        <w:rPr>
          <w:rFonts w:ascii="Times New Roman" w:hAnsi="Times New Roman" w:cs="Times New Roman"/>
          <w:b/>
          <w:sz w:val="24"/>
          <w:szCs w:val="24"/>
          <w:lang w:val="sr-Latn-ME"/>
        </w:rPr>
      </w:pPr>
    </w:p>
    <w:p w14:paraId="2378EF27" w14:textId="77777777" w:rsidR="002F4251" w:rsidRDefault="002F4251" w:rsidP="005A1188">
      <w:pPr>
        <w:jc w:val="both"/>
        <w:rPr>
          <w:rFonts w:ascii="Times New Roman" w:hAnsi="Times New Roman" w:cs="Times New Roman"/>
          <w:b/>
          <w:sz w:val="24"/>
          <w:szCs w:val="24"/>
          <w:lang w:val="sr-Latn-ME"/>
        </w:rPr>
      </w:pPr>
    </w:p>
    <w:p w14:paraId="250A5031" w14:textId="77777777" w:rsidR="002F4251" w:rsidRDefault="002F4251" w:rsidP="005A1188">
      <w:pPr>
        <w:jc w:val="both"/>
        <w:rPr>
          <w:rFonts w:ascii="Times New Roman" w:hAnsi="Times New Roman" w:cs="Times New Roman"/>
          <w:b/>
          <w:sz w:val="24"/>
          <w:szCs w:val="24"/>
          <w:lang w:val="sr-Latn-ME"/>
        </w:rPr>
      </w:pPr>
    </w:p>
    <w:p w14:paraId="51D04EEC" w14:textId="77777777" w:rsidR="002F4251" w:rsidRDefault="002F4251" w:rsidP="005A1188">
      <w:pPr>
        <w:jc w:val="both"/>
        <w:rPr>
          <w:rFonts w:ascii="Times New Roman" w:hAnsi="Times New Roman" w:cs="Times New Roman"/>
          <w:b/>
          <w:sz w:val="24"/>
          <w:szCs w:val="24"/>
          <w:lang w:val="sr-Latn-ME"/>
        </w:rPr>
      </w:pPr>
    </w:p>
    <w:p w14:paraId="5EEAEFEE" w14:textId="77777777" w:rsidR="002F4251" w:rsidRDefault="002F4251" w:rsidP="005A1188">
      <w:pPr>
        <w:jc w:val="both"/>
        <w:rPr>
          <w:rFonts w:ascii="Times New Roman" w:hAnsi="Times New Roman" w:cs="Times New Roman"/>
          <w:b/>
          <w:sz w:val="24"/>
          <w:szCs w:val="24"/>
          <w:lang w:val="sr-Latn-ME"/>
        </w:rPr>
      </w:pPr>
    </w:p>
    <w:p w14:paraId="7CD68D00" w14:textId="77777777" w:rsidR="002F4251" w:rsidRDefault="002F4251" w:rsidP="005A1188">
      <w:pPr>
        <w:jc w:val="both"/>
        <w:rPr>
          <w:rFonts w:ascii="Times New Roman" w:hAnsi="Times New Roman" w:cs="Times New Roman"/>
          <w:b/>
          <w:sz w:val="24"/>
          <w:szCs w:val="24"/>
          <w:lang w:val="sr-Latn-ME"/>
        </w:rPr>
      </w:pPr>
    </w:p>
    <w:p w14:paraId="76E5F977" w14:textId="77777777" w:rsidR="002F4251" w:rsidRDefault="002F4251" w:rsidP="005A1188">
      <w:pPr>
        <w:jc w:val="both"/>
        <w:rPr>
          <w:rFonts w:ascii="Times New Roman" w:hAnsi="Times New Roman" w:cs="Times New Roman"/>
          <w:b/>
          <w:sz w:val="24"/>
          <w:szCs w:val="24"/>
          <w:lang w:val="sr-Latn-ME"/>
        </w:rPr>
      </w:pPr>
    </w:p>
    <w:p w14:paraId="74CCE50D" w14:textId="2DC40C06" w:rsidR="002F4251" w:rsidRDefault="002F4251" w:rsidP="005A1188">
      <w:pPr>
        <w:jc w:val="both"/>
        <w:rPr>
          <w:rFonts w:ascii="Times New Roman" w:hAnsi="Times New Roman" w:cs="Times New Roman"/>
          <w:b/>
          <w:sz w:val="24"/>
          <w:szCs w:val="24"/>
          <w:lang w:val="sr-Latn-ME"/>
        </w:rPr>
      </w:pPr>
    </w:p>
    <w:p w14:paraId="550E06F7" w14:textId="4311D07E" w:rsidR="00C312B0" w:rsidRDefault="00C312B0" w:rsidP="005A1188">
      <w:pPr>
        <w:jc w:val="both"/>
        <w:rPr>
          <w:rFonts w:ascii="Times New Roman" w:hAnsi="Times New Roman" w:cs="Times New Roman"/>
          <w:b/>
          <w:sz w:val="24"/>
          <w:szCs w:val="24"/>
          <w:lang w:val="sr-Latn-ME"/>
        </w:rPr>
      </w:pPr>
    </w:p>
    <w:p w14:paraId="1D785368" w14:textId="63ABECDA" w:rsidR="00C312B0" w:rsidRDefault="00C312B0" w:rsidP="005A1188">
      <w:pPr>
        <w:jc w:val="both"/>
        <w:rPr>
          <w:rFonts w:ascii="Times New Roman" w:hAnsi="Times New Roman" w:cs="Times New Roman"/>
          <w:b/>
          <w:sz w:val="24"/>
          <w:szCs w:val="24"/>
          <w:lang w:val="sr-Latn-ME"/>
        </w:rPr>
      </w:pPr>
    </w:p>
    <w:p w14:paraId="55AA54E4" w14:textId="4B031C4E" w:rsidR="00C312B0" w:rsidRDefault="00C312B0" w:rsidP="005A1188">
      <w:pPr>
        <w:jc w:val="both"/>
        <w:rPr>
          <w:rFonts w:ascii="Times New Roman" w:hAnsi="Times New Roman" w:cs="Times New Roman"/>
          <w:b/>
          <w:sz w:val="24"/>
          <w:szCs w:val="24"/>
          <w:lang w:val="sr-Latn-ME"/>
        </w:rPr>
      </w:pPr>
    </w:p>
    <w:p w14:paraId="5161BC9E" w14:textId="7BDE8547" w:rsidR="00C312B0" w:rsidRDefault="00C312B0" w:rsidP="005A1188">
      <w:pPr>
        <w:jc w:val="both"/>
        <w:rPr>
          <w:rFonts w:ascii="Times New Roman" w:hAnsi="Times New Roman" w:cs="Times New Roman"/>
          <w:b/>
          <w:sz w:val="24"/>
          <w:szCs w:val="24"/>
          <w:lang w:val="sr-Latn-ME"/>
        </w:rPr>
      </w:pPr>
    </w:p>
    <w:p w14:paraId="6FBACCF0" w14:textId="6C13569B" w:rsidR="00C312B0" w:rsidRDefault="00C312B0" w:rsidP="005A1188">
      <w:pPr>
        <w:jc w:val="both"/>
        <w:rPr>
          <w:rFonts w:ascii="Times New Roman" w:hAnsi="Times New Roman" w:cs="Times New Roman"/>
          <w:b/>
          <w:sz w:val="24"/>
          <w:szCs w:val="24"/>
          <w:lang w:val="sr-Latn-ME"/>
        </w:rPr>
      </w:pPr>
    </w:p>
    <w:p w14:paraId="659A0749" w14:textId="56183616" w:rsidR="005A1188" w:rsidRPr="00C312B0" w:rsidRDefault="006E65CF" w:rsidP="00180EB9">
      <w:pPr>
        <w:pStyle w:val="Heading1"/>
        <w:rPr>
          <w:sz w:val="24"/>
          <w:szCs w:val="24"/>
          <w:lang w:val="sr-Latn-ME"/>
        </w:rPr>
      </w:pPr>
      <w:r w:rsidRPr="00C312B0">
        <w:rPr>
          <w:sz w:val="24"/>
          <w:szCs w:val="24"/>
          <w:lang w:val="sr-Latn-ME"/>
        </w:rPr>
        <w:lastRenderedPageBreak/>
        <w:t xml:space="preserve"> </w:t>
      </w:r>
      <w:bookmarkStart w:id="55" w:name="_Toc193180602"/>
      <w:r w:rsidR="005A1188" w:rsidRPr="00C312B0">
        <w:rPr>
          <w:sz w:val="24"/>
          <w:szCs w:val="24"/>
          <w:lang w:val="sr-Latn-ME"/>
        </w:rPr>
        <w:t>PODRŠKA RAZVOJU RURALNOG TURIZMA</w:t>
      </w:r>
      <w:bookmarkEnd w:id="55"/>
    </w:p>
    <w:p w14:paraId="79DFD762" w14:textId="19B72176" w:rsidR="00C312B0" w:rsidRPr="00C312B0" w:rsidRDefault="00C312B0" w:rsidP="00C312B0">
      <w:pPr>
        <w:rPr>
          <w:sz w:val="24"/>
          <w:szCs w:val="24"/>
          <w:lang w:val="sr-Latn-ME"/>
        </w:rPr>
      </w:pPr>
    </w:p>
    <w:p w14:paraId="06597F15" w14:textId="77777777" w:rsidR="00C312B0" w:rsidRPr="00C312B0" w:rsidRDefault="00C312B0" w:rsidP="00C312B0">
      <w:pPr>
        <w:shd w:val="clear" w:color="auto" w:fill="FFFFFF"/>
        <w:spacing w:line="235" w:lineRule="atLeast"/>
        <w:jc w:val="both"/>
        <w:rPr>
          <w:rFonts w:ascii="Calibri" w:eastAsia="Times New Roman" w:hAnsi="Calibri" w:cs="Calibri"/>
          <w:sz w:val="24"/>
          <w:szCs w:val="24"/>
          <w:lang w:val="sr-Latn-ME"/>
        </w:rPr>
      </w:pPr>
      <w:r w:rsidRPr="00C312B0">
        <w:rPr>
          <w:rFonts w:ascii="Times New Roman" w:eastAsia="Times New Roman" w:hAnsi="Times New Roman" w:cs="Times New Roman"/>
          <w:sz w:val="24"/>
          <w:szCs w:val="24"/>
          <w:lang w:val="sr-Latn-ME"/>
        </w:rPr>
        <w:t>Kada govorimo o ruralnom turizmu, potrebno je prije svega istaći da se radi o najbrže rastućoj grani privrede u Evropi u proteklih 10 godina. Smatramo da nikšićka opština ima izuzetne potencijale za razvoj ove oblasti turizma, te je Turistička organizacija Nikšić u godini za nama stavila snažan akcenat na aktivnosti koje su usmjerene na razvoj, unapređenje i povećanje broja domaćinstava koje se bave ovom djelatnošću.</w:t>
      </w:r>
    </w:p>
    <w:p w14:paraId="326CF1B1" w14:textId="77777777" w:rsidR="00C312B0" w:rsidRPr="00C312B0" w:rsidRDefault="00C312B0" w:rsidP="00C312B0">
      <w:pPr>
        <w:shd w:val="clear" w:color="auto" w:fill="FFFFFF"/>
        <w:spacing w:line="235" w:lineRule="atLeast"/>
        <w:jc w:val="both"/>
        <w:rPr>
          <w:rFonts w:ascii="Calibri" w:eastAsia="Times New Roman" w:hAnsi="Calibri" w:cs="Calibri"/>
          <w:sz w:val="24"/>
          <w:szCs w:val="24"/>
        </w:rPr>
      </w:pPr>
      <w:r w:rsidRPr="00C312B0">
        <w:rPr>
          <w:rFonts w:ascii="Times New Roman" w:eastAsia="Times New Roman" w:hAnsi="Times New Roman" w:cs="Times New Roman"/>
          <w:sz w:val="24"/>
          <w:szCs w:val="24"/>
          <w:lang w:val="sr-Latn-ME"/>
        </w:rPr>
        <w:t>Kao što je poznato u uslovima izazvanim pandemijom virusa Covid 19 napravljen je zaokret u turističkom poslovanju na globalnom nivou, dakle izbjegava se masovni turizam i stavlja se akcenat na zaštitu čovjeka i njegovog zdravlja. Ruralni turizam u ovim uslovima predstavlja priliku da turistima ponudimo odmor daleko od grada, buke, gužve i užurbanog načina života, data im je mogućnost da uživaju u autentičnosti ponude, koja nudi novi nivo hedonizma. Oblik turizma koji je okrenut prirodi, ali i usko povezan sa tradicijom ,kulturom, gastronomijom, folklorom i domaćom radinošću.</w:t>
      </w:r>
    </w:p>
    <w:p w14:paraId="1880DB76" w14:textId="77777777" w:rsidR="00C312B0" w:rsidRPr="00C312B0" w:rsidRDefault="00C312B0" w:rsidP="00C312B0">
      <w:pPr>
        <w:shd w:val="clear" w:color="auto" w:fill="FFFFFF"/>
        <w:spacing w:line="235" w:lineRule="atLeast"/>
        <w:jc w:val="both"/>
        <w:rPr>
          <w:rFonts w:ascii="Calibri" w:eastAsia="Times New Roman" w:hAnsi="Calibri" w:cs="Calibri"/>
          <w:sz w:val="24"/>
          <w:szCs w:val="24"/>
        </w:rPr>
      </w:pPr>
      <w:r w:rsidRPr="00C312B0">
        <w:rPr>
          <w:rFonts w:ascii="Times New Roman" w:eastAsia="Times New Roman" w:hAnsi="Times New Roman" w:cs="Times New Roman"/>
          <w:sz w:val="24"/>
          <w:szCs w:val="24"/>
          <w:lang w:val="sr-Latn-ME"/>
        </w:rPr>
        <w:t>U ruralnim sredinama turizam je pokretač razvoja, revitalizacije sela, integracije stanovništva, ali i faktor unapređenja životnog standarda, jer je sa njegovim razvojem pružaocima usluga omogućeno da prodaju svoje proizvode na kućnom pragu. Turizam je za ruralne zajednice oruđe zaštite i promocije prirodnog i autentičnog okruženja, tradicije i nasleđa.</w:t>
      </w:r>
    </w:p>
    <w:p w14:paraId="226FEE46" w14:textId="128B2666" w:rsidR="00C312B0" w:rsidRPr="00C312B0" w:rsidRDefault="00C312B0" w:rsidP="00C312B0">
      <w:pPr>
        <w:shd w:val="clear" w:color="auto" w:fill="FFFFFF"/>
        <w:spacing w:line="253" w:lineRule="atLeast"/>
        <w:jc w:val="both"/>
        <w:rPr>
          <w:rFonts w:ascii="Calibri" w:eastAsia="Times New Roman" w:hAnsi="Calibri" w:cs="Calibri"/>
          <w:sz w:val="24"/>
          <w:szCs w:val="24"/>
          <w:lang w:val="sr-Latn-ME"/>
        </w:rPr>
      </w:pPr>
      <w:r w:rsidRPr="00C312B0">
        <w:rPr>
          <w:rFonts w:ascii="Times New Roman" w:eastAsia="Times New Roman" w:hAnsi="Times New Roman" w:cs="Times New Roman"/>
          <w:sz w:val="24"/>
          <w:szCs w:val="24"/>
          <w:lang w:val="sr-Latn-ME"/>
        </w:rPr>
        <w:t xml:space="preserve">Ruralni turizam, koji se u svojoj osnovi, prvenstveno bazira na </w:t>
      </w:r>
      <w:r w:rsidR="007F3612">
        <w:rPr>
          <w:rFonts w:ascii="Times New Roman" w:eastAsia="Times New Roman" w:hAnsi="Times New Roman" w:cs="Times New Roman"/>
          <w:sz w:val="24"/>
          <w:szCs w:val="24"/>
          <w:lang w:val="sr-Latn-ME"/>
        </w:rPr>
        <w:t xml:space="preserve">prirodnim i kulturno-istorijskim, </w:t>
      </w:r>
      <w:r w:rsidRPr="00C312B0">
        <w:rPr>
          <w:rFonts w:ascii="Times New Roman" w:eastAsia="Times New Roman" w:hAnsi="Times New Roman" w:cs="Times New Roman"/>
          <w:sz w:val="24"/>
          <w:szCs w:val="24"/>
          <w:lang w:val="sr-Latn-ME"/>
        </w:rPr>
        <w:t>tradicionalnim vrijednostima, predstavlja jedan od oblika turizma čiji se razvoj nameće sam po sebi. Ovo prije svega zato što ruralni turizam pruža mogućnost za razvijanje turističkih proizvoda u širokom obimu, i sa prostornog i sa vremenskog aspekta.</w:t>
      </w:r>
    </w:p>
    <w:p w14:paraId="3B14B3F2" w14:textId="1D86F9D8" w:rsidR="00C312B0" w:rsidRPr="00C312B0" w:rsidRDefault="00C312B0" w:rsidP="00C312B0">
      <w:pPr>
        <w:shd w:val="clear" w:color="auto" w:fill="FFFFFF"/>
        <w:spacing w:line="253" w:lineRule="atLeast"/>
        <w:jc w:val="both"/>
        <w:rPr>
          <w:rFonts w:ascii="Calibri" w:eastAsia="Times New Roman" w:hAnsi="Calibri" w:cs="Calibri"/>
          <w:sz w:val="24"/>
          <w:szCs w:val="24"/>
          <w:lang w:val="sr-Latn-ME"/>
        </w:rPr>
      </w:pPr>
      <w:r w:rsidRPr="00C312B0">
        <w:rPr>
          <w:rFonts w:ascii="Times New Roman" w:eastAsia="Times New Roman" w:hAnsi="Times New Roman" w:cs="Times New Roman"/>
          <w:sz w:val="24"/>
          <w:szCs w:val="24"/>
          <w:lang w:val="sr-Latn-ME"/>
        </w:rPr>
        <w:t>Kada je riječ o aspektu prostora – razvoj ruralnog turizma dospinosi uravnoteženijem razvoju države, tj. u funkciji je smanjenja jaza u raz</w:t>
      </w:r>
      <w:r w:rsidR="007F3612">
        <w:rPr>
          <w:rFonts w:ascii="Times New Roman" w:eastAsia="Times New Roman" w:hAnsi="Times New Roman" w:cs="Times New Roman"/>
          <w:sz w:val="24"/>
          <w:szCs w:val="24"/>
          <w:lang w:val="sr-Latn-ME"/>
        </w:rPr>
        <w:t>voju između sjevera i j</w:t>
      </w:r>
      <w:r w:rsidRPr="00C312B0">
        <w:rPr>
          <w:rFonts w:ascii="Times New Roman" w:eastAsia="Times New Roman" w:hAnsi="Times New Roman" w:cs="Times New Roman"/>
          <w:sz w:val="24"/>
          <w:szCs w:val="24"/>
          <w:lang w:val="sr-Latn-ME"/>
        </w:rPr>
        <w:t>uga Crne Gore. Istovremeno, sa aspekta vremena - razvojem ponuda u ruralnom turizmu doprinosi se razvijanje „365“ turističke ponude. Sve navedeno predstavlja strateški cilj razvoja turizma Crne Gore, generalno posmatrano. Dakle, razvojem ruralnog turizma - stvara se mogućnosti za razvoj do sada ne samo turistički, već i uopšte, slabo ili manje razvijenih dijelova naše opštine</w:t>
      </w:r>
    </w:p>
    <w:p w14:paraId="24480D74" w14:textId="3B6FD622" w:rsidR="00C312B0" w:rsidRPr="00C312B0" w:rsidRDefault="007F3612" w:rsidP="00C312B0">
      <w:pPr>
        <w:shd w:val="clear" w:color="auto" w:fill="FFFFFF"/>
        <w:spacing w:line="235" w:lineRule="atLeast"/>
        <w:jc w:val="both"/>
        <w:rPr>
          <w:rFonts w:ascii="Calibri" w:eastAsia="Times New Roman" w:hAnsi="Calibri" w:cs="Calibri"/>
          <w:sz w:val="24"/>
          <w:szCs w:val="24"/>
          <w:lang w:val="sr-Latn-ME"/>
        </w:rPr>
      </w:pPr>
      <w:r>
        <w:rPr>
          <w:rFonts w:ascii="Times New Roman" w:eastAsia="Times New Roman" w:hAnsi="Times New Roman" w:cs="Times New Roman"/>
          <w:sz w:val="24"/>
          <w:szCs w:val="24"/>
          <w:lang w:val="sr-Latn-ME"/>
        </w:rPr>
        <w:t>Aktivnosti lokalnih turističkih organizacija</w:t>
      </w:r>
      <w:r w:rsidR="00C312B0" w:rsidRPr="00C312B0">
        <w:rPr>
          <w:rFonts w:ascii="Times New Roman" w:eastAsia="Times New Roman" w:hAnsi="Times New Roman" w:cs="Times New Roman"/>
          <w:sz w:val="24"/>
          <w:szCs w:val="24"/>
          <w:lang w:val="sr-Latn-ME"/>
        </w:rPr>
        <w:t xml:space="preserve"> su usmjerene na edukaciju već postojećih domaćinstava kako da prošire svoje djelatnosti u pružanju turističkih usluga u okviru domaćinstva i kreiraju dodatne aktivnosti shodno prostoru u kojem se nalaze, ali i edukacija ostalih seoskih domaćinstava o značaju ove djelatnosti i mogućnostima veće ekonomske dobiti koje turizam pruža.</w:t>
      </w:r>
    </w:p>
    <w:p w14:paraId="7B38DA01" w14:textId="52149455" w:rsidR="00C312B0" w:rsidRPr="00C312B0" w:rsidRDefault="00C312B0" w:rsidP="00C312B0">
      <w:pPr>
        <w:shd w:val="clear" w:color="auto" w:fill="FFFFFF"/>
        <w:spacing w:line="235" w:lineRule="atLeast"/>
        <w:jc w:val="both"/>
        <w:rPr>
          <w:rFonts w:ascii="Calibri" w:eastAsia="Times New Roman" w:hAnsi="Calibri" w:cs="Calibri"/>
          <w:sz w:val="24"/>
          <w:szCs w:val="24"/>
          <w:lang w:val="sr-Latn-ME"/>
        </w:rPr>
      </w:pPr>
      <w:r w:rsidRPr="00C312B0">
        <w:rPr>
          <w:rFonts w:ascii="Times New Roman" w:eastAsia="Times New Roman" w:hAnsi="Times New Roman" w:cs="Times New Roman"/>
          <w:sz w:val="24"/>
          <w:szCs w:val="24"/>
          <w:lang w:val="sr-Latn-ME"/>
        </w:rPr>
        <w:t>Na osnovu javnog poziva Ministarstva ekonomskog razvoja i turizma, za finansiranje projekata u oblasti ruralnog turizma 2021/22, Turistička organizacija Nikšić konkurisala je sa projektom – Digitalizacija seoskih domaćinstava opštine Nikšić, u okviru mjere II – Razvoj inovativnih turističkih proizvoda u ruralnim područjima, koji je komisija pozitivno bodovala, i za čiju realizaciju su dobijena sredstva od navedenog ministarstva. Urađena je mobilna aplikacija „seoska domaćinstva“ koja posjetiocima omogućava da na brz i jednostavan način dođu do svih neophodnih informacija o sesokim domaćinstvima koja posluju na teritoriji naše opštine, takođe urađena je i nova dvojezična brošura „ Vodič za seoska domaćinstva“. U konferencijskoj Sali „IPC Tehnopolis“ 17. maja 2023. TO Nikšić organizovala je d</w:t>
      </w:r>
      <w:r w:rsidR="007F3612">
        <w:rPr>
          <w:rFonts w:ascii="Times New Roman" w:eastAsia="Times New Roman" w:hAnsi="Times New Roman" w:cs="Times New Roman"/>
          <w:sz w:val="24"/>
          <w:szCs w:val="24"/>
          <w:lang w:val="sr-Latn-ME"/>
        </w:rPr>
        <w:t>o</w:t>
      </w:r>
      <w:r w:rsidRPr="00C312B0">
        <w:rPr>
          <w:rFonts w:ascii="Times New Roman" w:eastAsia="Times New Roman" w:hAnsi="Times New Roman" w:cs="Times New Roman"/>
          <w:sz w:val="24"/>
          <w:szCs w:val="24"/>
          <w:lang w:val="sr-Latn-ME"/>
        </w:rPr>
        <w:t xml:space="preserve">gađaj na kojem su prezentovane </w:t>
      </w:r>
      <w:r w:rsidRPr="00C312B0">
        <w:rPr>
          <w:rFonts w:ascii="Times New Roman" w:eastAsia="Times New Roman" w:hAnsi="Times New Roman" w:cs="Times New Roman"/>
          <w:sz w:val="24"/>
          <w:szCs w:val="24"/>
          <w:lang w:val="sr-Latn-ME"/>
        </w:rPr>
        <w:lastRenderedPageBreak/>
        <w:t xml:space="preserve">aplikacija i brošura, u prisustvu predstavnika Opštine Nikšić, Ministarstva poljoprivrede ali i vlasnika Seoskih domaćinstava koja su zastupljena u brošuri i aplikaciji. Ovaj događaj iskoristili smo da razmijenimo mišljenja, i u obliku panel diskusije porazgovaramo o izazovima i problemima sa kojima se suočavaju ljudi koji se bave turizmom u ruralnim područjima, ali i o daljim planovima i koracima. A 2024, godine izdata je </w:t>
      </w:r>
      <w:r w:rsidR="007F3612">
        <w:rPr>
          <w:rFonts w:ascii="Times New Roman" w:eastAsia="Times New Roman" w:hAnsi="Times New Roman" w:cs="Times New Roman"/>
          <w:sz w:val="24"/>
          <w:szCs w:val="24"/>
          <w:lang w:val="sr-Latn-ME"/>
        </w:rPr>
        <w:t>b</w:t>
      </w:r>
      <w:r w:rsidRPr="00C312B0">
        <w:rPr>
          <w:rFonts w:ascii="Times New Roman" w:eastAsia="Times New Roman" w:hAnsi="Times New Roman" w:cs="Times New Roman"/>
          <w:sz w:val="24"/>
          <w:szCs w:val="24"/>
          <w:lang w:val="sr-Latn-ME"/>
        </w:rPr>
        <w:t>rošura „ Domaće iz Nikšića“ koja objedinjuje sve proizvode registrovanih proizvođača iz Nikšića.</w:t>
      </w:r>
    </w:p>
    <w:p w14:paraId="4F10416A" w14:textId="77777777" w:rsidR="00C312B0" w:rsidRPr="00C312B0" w:rsidRDefault="00C312B0" w:rsidP="00C312B0">
      <w:pPr>
        <w:shd w:val="clear" w:color="auto" w:fill="FFFFFF"/>
        <w:spacing w:line="235" w:lineRule="atLeast"/>
        <w:jc w:val="both"/>
        <w:rPr>
          <w:rFonts w:ascii="Calibri" w:eastAsia="Times New Roman" w:hAnsi="Calibri" w:cs="Calibri"/>
          <w:sz w:val="24"/>
          <w:szCs w:val="24"/>
          <w:lang w:val="sr-Latn-ME"/>
        </w:rPr>
      </w:pPr>
      <w:r w:rsidRPr="00C312B0">
        <w:rPr>
          <w:rFonts w:ascii="Times New Roman" w:eastAsia="Times New Roman" w:hAnsi="Times New Roman" w:cs="Times New Roman"/>
          <w:sz w:val="24"/>
          <w:szCs w:val="24"/>
          <w:lang w:val="sr-Latn-ME"/>
        </w:rPr>
        <w:t>Takođe u saradnji sa NTO u aprilu 2024. godine organizovana je posjeta turoperatora iz Poljske koji su obišli nekoliko sesokih domaćinstava u Nikšiću i imali priliku da se uvjere u mogućnosti koje turizam na selu kod nas pruža, uz želju da neka od domaćinstava budu uvrštena u njihovu ponudu.</w:t>
      </w:r>
    </w:p>
    <w:p w14:paraId="3DAA4C76" w14:textId="77777777" w:rsidR="00C312B0" w:rsidRPr="00C312B0" w:rsidRDefault="00C312B0" w:rsidP="00C312B0">
      <w:pPr>
        <w:shd w:val="clear" w:color="auto" w:fill="FFFFFF"/>
        <w:spacing w:line="235" w:lineRule="atLeast"/>
        <w:jc w:val="both"/>
        <w:rPr>
          <w:rFonts w:ascii="Calibri" w:eastAsia="Times New Roman" w:hAnsi="Calibri" w:cs="Calibri"/>
          <w:sz w:val="24"/>
          <w:szCs w:val="24"/>
          <w:lang w:val="sr-Latn-ME"/>
        </w:rPr>
      </w:pPr>
      <w:r w:rsidRPr="00C312B0">
        <w:rPr>
          <w:rFonts w:ascii="Times New Roman" w:eastAsia="Times New Roman" w:hAnsi="Times New Roman" w:cs="Times New Roman"/>
          <w:sz w:val="24"/>
          <w:szCs w:val="24"/>
          <w:lang w:val="sr-Latn-ME"/>
        </w:rPr>
        <w:t>Da su ove aktivnosti Turističke organizacije Nikšić kada je ruralni turizam u pitanju dale rezultata, jasno pokazuje i podatak da je u januaru 2022. godine na teritoriji naše opštine poslovalo 6 seoskih domaćinstava, a danas ih imamo 18.</w:t>
      </w:r>
    </w:p>
    <w:p w14:paraId="4944133F" w14:textId="77777777" w:rsidR="00C312B0" w:rsidRPr="00C312B0" w:rsidRDefault="00C312B0" w:rsidP="00C312B0">
      <w:pPr>
        <w:shd w:val="clear" w:color="auto" w:fill="FFFFFF"/>
        <w:spacing w:line="235" w:lineRule="atLeast"/>
        <w:jc w:val="both"/>
        <w:rPr>
          <w:rFonts w:ascii="Calibri" w:eastAsia="Times New Roman" w:hAnsi="Calibri" w:cs="Calibri"/>
          <w:lang w:val="sr-Latn-ME"/>
        </w:rPr>
      </w:pPr>
      <w:r w:rsidRPr="00C312B0">
        <w:rPr>
          <w:rFonts w:ascii="Times New Roman" w:eastAsia="Times New Roman" w:hAnsi="Times New Roman" w:cs="Times New Roman"/>
          <w:sz w:val="24"/>
          <w:szCs w:val="24"/>
          <w:lang w:val="sr-Latn-ME"/>
        </w:rPr>
        <w:t> </w:t>
      </w:r>
    </w:p>
    <w:p w14:paraId="53A3438F" w14:textId="77777777" w:rsidR="00C312B0" w:rsidRPr="00C312B0" w:rsidRDefault="00C312B0" w:rsidP="00C312B0">
      <w:pPr>
        <w:shd w:val="clear" w:color="auto" w:fill="FFFFFF"/>
        <w:spacing w:line="235" w:lineRule="atLeast"/>
        <w:jc w:val="both"/>
        <w:rPr>
          <w:rFonts w:ascii="Calibri" w:eastAsia="Times New Roman" w:hAnsi="Calibri" w:cs="Calibri"/>
          <w:lang w:val="sr-Latn-ME"/>
        </w:rPr>
      </w:pPr>
      <w:r w:rsidRPr="00C312B0">
        <w:rPr>
          <w:rFonts w:ascii="Times New Roman" w:eastAsia="Times New Roman" w:hAnsi="Times New Roman" w:cs="Times New Roman"/>
          <w:sz w:val="24"/>
          <w:szCs w:val="24"/>
          <w:lang w:val="sr-Latn-ME"/>
        </w:rPr>
        <w:t> </w:t>
      </w:r>
    </w:p>
    <w:p w14:paraId="218B63FE" w14:textId="77777777" w:rsidR="00C312B0" w:rsidRPr="00C312B0" w:rsidRDefault="00C312B0" w:rsidP="00C312B0">
      <w:pPr>
        <w:rPr>
          <w:lang w:val="sr-Latn-ME"/>
        </w:rPr>
      </w:pPr>
    </w:p>
    <w:p w14:paraId="50704E6A" w14:textId="77777777" w:rsidR="00C312B0" w:rsidRPr="00C312B0" w:rsidRDefault="00C312B0" w:rsidP="00C312B0">
      <w:pPr>
        <w:rPr>
          <w:lang w:val="sr-Latn-ME"/>
        </w:rPr>
      </w:pPr>
    </w:p>
    <w:p w14:paraId="0809EFCE" w14:textId="77777777" w:rsidR="00126BA3" w:rsidRPr="00425E9F" w:rsidRDefault="00126BA3" w:rsidP="005A1188">
      <w:pPr>
        <w:jc w:val="both"/>
        <w:rPr>
          <w:rFonts w:ascii="Times New Roman" w:hAnsi="Times New Roman" w:cs="Times New Roman"/>
          <w:sz w:val="24"/>
          <w:szCs w:val="24"/>
          <w:lang w:val="sr-Latn-ME"/>
        </w:rPr>
      </w:pPr>
    </w:p>
    <w:p w14:paraId="00416FE1" w14:textId="77777777" w:rsidR="00126BA3" w:rsidRPr="00425E9F" w:rsidRDefault="00126BA3" w:rsidP="005A1188">
      <w:pPr>
        <w:jc w:val="both"/>
        <w:rPr>
          <w:rFonts w:ascii="Times New Roman" w:hAnsi="Times New Roman" w:cs="Times New Roman"/>
          <w:sz w:val="24"/>
          <w:szCs w:val="24"/>
          <w:lang w:val="sr-Latn-ME"/>
        </w:rPr>
      </w:pPr>
    </w:p>
    <w:p w14:paraId="696DCD7F" w14:textId="77777777" w:rsidR="00126BA3" w:rsidRPr="00425E9F" w:rsidRDefault="00126BA3" w:rsidP="005A1188">
      <w:pPr>
        <w:jc w:val="both"/>
        <w:rPr>
          <w:rFonts w:ascii="Times New Roman" w:hAnsi="Times New Roman" w:cs="Times New Roman"/>
          <w:sz w:val="24"/>
          <w:szCs w:val="24"/>
          <w:lang w:val="sr-Latn-ME"/>
        </w:rPr>
      </w:pPr>
    </w:p>
    <w:p w14:paraId="34717B46" w14:textId="77777777" w:rsidR="00126BA3" w:rsidRPr="00425E9F" w:rsidRDefault="00126BA3" w:rsidP="005A1188">
      <w:pPr>
        <w:jc w:val="both"/>
        <w:rPr>
          <w:rFonts w:ascii="Times New Roman" w:hAnsi="Times New Roman" w:cs="Times New Roman"/>
          <w:sz w:val="24"/>
          <w:szCs w:val="24"/>
          <w:lang w:val="sr-Latn-ME"/>
        </w:rPr>
      </w:pPr>
    </w:p>
    <w:p w14:paraId="0092F125" w14:textId="77777777" w:rsidR="00235A86" w:rsidRDefault="00235A86" w:rsidP="005A1188">
      <w:pPr>
        <w:jc w:val="both"/>
        <w:rPr>
          <w:rFonts w:ascii="Times New Roman" w:hAnsi="Times New Roman" w:cs="Times New Roman"/>
          <w:sz w:val="24"/>
          <w:szCs w:val="24"/>
          <w:lang w:val="sr-Latn-ME"/>
        </w:rPr>
      </w:pPr>
    </w:p>
    <w:p w14:paraId="2039BB36" w14:textId="77777777" w:rsidR="00235A86" w:rsidRDefault="00235A86" w:rsidP="005A1188">
      <w:pPr>
        <w:jc w:val="both"/>
        <w:rPr>
          <w:rFonts w:ascii="Times New Roman" w:hAnsi="Times New Roman" w:cs="Times New Roman"/>
          <w:sz w:val="24"/>
          <w:szCs w:val="24"/>
          <w:lang w:val="sr-Latn-ME"/>
        </w:rPr>
      </w:pPr>
    </w:p>
    <w:p w14:paraId="61CFC4E2" w14:textId="77777777" w:rsidR="00235A86" w:rsidRDefault="00235A86" w:rsidP="005A1188">
      <w:pPr>
        <w:jc w:val="both"/>
        <w:rPr>
          <w:rFonts w:ascii="Times New Roman" w:hAnsi="Times New Roman" w:cs="Times New Roman"/>
          <w:sz w:val="24"/>
          <w:szCs w:val="24"/>
          <w:lang w:val="sr-Latn-ME"/>
        </w:rPr>
      </w:pPr>
    </w:p>
    <w:p w14:paraId="7AC0F544" w14:textId="77777777" w:rsidR="00235A86" w:rsidRDefault="00235A86" w:rsidP="005A1188">
      <w:pPr>
        <w:jc w:val="both"/>
        <w:rPr>
          <w:rFonts w:ascii="Times New Roman" w:hAnsi="Times New Roman" w:cs="Times New Roman"/>
          <w:sz w:val="24"/>
          <w:szCs w:val="24"/>
          <w:lang w:val="sr-Latn-ME"/>
        </w:rPr>
      </w:pPr>
    </w:p>
    <w:p w14:paraId="578E2E28" w14:textId="77777777" w:rsidR="00235A86" w:rsidRDefault="00235A86" w:rsidP="005A1188">
      <w:pPr>
        <w:jc w:val="both"/>
        <w:rPr>
          <w:rFonts w:ascii="Times New Roman" w:hAnsi="Times New Roman" w:cs="Times New Roman"/>
          <w:sz w:val="24"/>
          <w:szCs w:val="24"/>
          <w:lang w:val="sr-Latn-ME"/>
        </w:rPr>
      </w:pPr>
    </w:p>
    <w:p w14:paraId="048DA980" w14:textId="77777777" w:rsidR="00235A86" w:rsidRDefault="00235A86" w:rsidP="005A1188">
      <w:pPr>
        <w:jc w:val="both"/>
        <w:rPr>
          <w:rFonts w:ascii="Times New Roman" w:hAnsi="Times New Roman" w:cs="Times New Roman"/>
          <w:sz w:val="24"/>
          <w:szCs w:val="24"/>
          <w:lang w:val="sr-Latn-ME"/>
        </w:rPr>
      </w:pPr>
    </w:p>
    <w:p w14:paraId="49AC355E" w14:textId="77777777" w:rsidR="00235A86" w:rsidRDefault="00235A86" w:rsidP="005A1188">
      <w:pPr>
        <w:jc w:val="both"/>
        <w:rPr>
          <w:rFonts w:ascii="Times New Roman" w:hAnsi="Times New Roman" w:cs="Times New Roman"/>
          <w:sz w:val="24"/>
          <w:szCs w:val="24"/>
          <w:lang w:val="sr-Latn-ME"/>
        </w:rPr>
      </w:pPr>
    </w:p>
    <w:p w14:paraId="6E8834E2" w14:textId="77777777" w:rsidR="00235A86" w:rsidRDefault="00235A86" w:rsidP="005A1188">
      <w:pPr>
        <w:jc w:val="both"/>
        <w:rPr>
          <w:rFonts w:ascii="Times New Roman" w:hAnsi="Times New Roman" w:cs="Times New Roman"/>
          <w:sz w:val="24"/>
          <w:szCs w:val="24"/>
          <w:lang w:val="sr-Latn-ME"/>
        </w:rPr>
      </w:pPr>
    </w:p>
    <w:p w14:paraId="7A61A4DB" w14:textId="77777777" w:rsidR="00235A86" w:rsidRDefault="00235A86" w:rsidP="005A1188">
      <w:pPr>
        <w:jc w:val="both"/>
        <w:rPr>
          <w:rFonts w:ascii="Times New Roman" w:hAnsi="Times New Roman" w:cs="Times New Roman"/>
          <w:sz w:val="24"/>
          <w:szCs w:val="24"/>
          <w:lang w:val="sr-Latn-ME"/>
        </w:rPr>
      </w:pPr>
    </w:p>
    <w:p w14:paraId="0EFE4ED6" w14:textId="77777777" w:rsidR="00235A86" w:rsidRDefault="00235A86" w:rsidP="005A1188">
      <w:pPr>
        <w:jc w:val="both"/>
        <w:rPr>
          <w:rFonts w:ascii="Times New Roman" w:hAnsi="Times New Roman" w:cs="Times New Roman"/>
          <w:sz w:val="24"/>
          <w:szCs w:val="24"/>
          <w:lang w:val="sr-Latn-ME"/>
        </w:rPr>
      </w:pPr>
    </w:p>
    <w:p w14:paraId="4D232329" w14:textId="3856D4F3" w:rsidR="00425E9F" w:rsidRPr="00425E9F" w:rsidRDefault="00425E9F" w:rsidP="005A1188">
      <w:pPr>
        <w:jc w:val="both"/>
        <w:rPr>
          <w:rFonts w:ascii="Times New Roman" w:hAnsi="Times New Roman" w:cs="Times New Roman"/>
          <w:sz w:val="24"/>
          <w:szCs w:val="24"/>
          <w:lang w:val="sr-Latn-ME"/>
        </w:rPr>
      </w:pPr>
    </w:p>
    <w:p w14:paraId="5808B74E" w14:textId="4FE7F48A" w:rsidR="00126BA3" w:rsidRPr="00425E9F" w:rsidRDefault="00180EB9" w:rsidP="00180EB9">
      <w:pPr>
        <w:pStyle w:val="Heading1"/>
        <w:rPr>
          <w:lang w:val="sr-Latn-CS"/>
        </w:rPr>
      </w:pPr>
      <w:bookmarkStart w:id="56" w:name="_Toc26741867"/>
      <w:bookmarkStart w:id="57" w:name="_Toc193180603"/>
      <w:r>
        <w:rPr>
          <w:lang w:val="sr-Latn-CS"/>
        </w:rPr>
        <w:lastRenderedPageBreak/>
        <w:t>P</w:t>
      </w:r>
      <w:r w:rsidR="00126BA3" w:rsidRPr="00425E9F">
        <w:rPr>
          <w:lang w:val="sr-Latn-CS"/>
        </w:rPr>
        <w:t xml:space="preserve">RAĆENJE TURISTIČKOG PROMETA, SARADNJA I </w:t>
      </w:r>
      <w:bookmarkEnd w:id="56"/>
      <w:r w:rsidR="00126BA3" w:rsidRPr="00425E9F">
        <w:rPr>
          <w:lang w:val="sr-Latn-CS"/>
        </w:rPr>
        <w:t>RAD NA PROJEKTIMA</w:t>
      </w:r>
      <w:bookmarkEnd w:id="57"/>
    </w:p>
    <w:p w14:paraId="7961B316" w14:textId="77777777" w:rsidR="002F4251" w:rsidRDefault="002F4251" w:rsidP="00126BA3">
      <w:pPr>
        <w:spacing w:after="0" w:line="276" w:lineRule="auto"/>
        <w:jc w:val="both"/>
        <w:rPr>
          <w:rFonts w:ascii="Times New Roman" w:eastAsia="Times New Roman" w:hAnsi="Times New Roman" w:cs="Times New Roman"/>
          <w:color w:val="000000"/>
          <w:sz w:val="24"/>
          <w:szCs w:val="24"/>
          <w:lang w:val="sr-Latn-CS"/>
        </w:rPr>
      </w:pPr>
    </w:p>
    <w:p w14:paraId="3B8A3C88" w14:textId="34ECBED5" w:rsidR="00126BA3" w:rsidRPr="00425E9F" w:rsidRDefault="00126BA3" w:rsidP="00126BA3">
      <w:pPr>
        <w:spacing w:after="0" w:line="276" w:lineRule="auto"/>
        <w:jc w:val="both"/>
        <w:rPr>
          <w:rFonts w:ascii="Times New Roman" w:eastAsia="Times New Roman" w:hAnsi="Times New Roman" w:cs="Times New Roman"/>
          <w:color w:val="000000"/>
          <w:sz w:val="24"/>
          <w:szCs w:val="24"/>
          <w:lang w:val="sr-Latn-CS"/>
        </w:rPr>
      </w:pPr>
      <w:r w:rsidRPr="00425E9F">
        <w:rPr>
          <w:rFonts w:ascii="Times New Roman" w:eastAsia="Times New Roman" w:hAnsi="Times New Roman" w:cs="Times New Roman"/>
          <w:color w:val="000000"/>
          <w:sz w:val="24"/>
          <w:szCs w:val="24"/>
          <w:lang w:val="sr-Latn-CS"/>
        </w:rPr>
        <w:t>Praćenje turističkog prometa i izvještavanje o istom je zakonska obaveza svake Lokalne Turisti</w:t>
      </w:r>
      <w:r w:rsidRPr="00425E9F">
        <w:rPr>
          <w:rFonts w:ascii="Times New Roman" w:eastAsia="Times New Roman" w:hAnsi="Times New Roman" w:cs="Times New Roman"/>
          <w:color w:val="000000"/>
          <w:sz w:val="24"/>
          <w:szCs w:val="24"/>
          <w:lang w:val="sr-Latn-ME"/>
        </w:rPr>
        <w:t>čke organizacije</w:t>
      </w:r>
      <w:r w:rsidRPr="00425E9F">
        <w:rPr>
          <w:rFonts w:ascii="Times New Roman" w:eastAsia="Times New Roman" w:hAnsi="Times New Roman" w:cs="Times New Roman"/>
          <w:color w:val="000000"/>
          <w:sz w:val="24"/>
          <w:szCs w:val="24"/>
          <w:lang w:val="sr-Latn-CS"/>
        </w:rPr>
        <w:t>. Uz programske aktivnosti koje u toku godine sprovodi naša organizacija, jednako važne su i ove „nevidljive aktivnosti“ bez kojih sistem ne bi funkcionisao na ispravan način, a institucije koje se bave praćenjem trendova u turizmu, pa i privredi uopšte, ne bi imale pravu sliku stvarnosti. Naravno, uloga Turističke organizacije Nikšić je jako bitna, jer ista kroz svoju djelatnost povezuje brojne lokalne i državne institucije i promoviše sve turističke poslenike koji se u okviru naše Opštine nalaze u legalnim tokovima poslovanja.</w:t>
      </w:r>
    </w:p>
    <w:p w14:paraId="16D6896A" w14:textId="5A7288F3" w:rsidR="00492A26" w:rsidRDefault="00492A26" w:rsidP="00126BA3">
      <w:pPr>
        <w:spacing w:after="0" w:line="276" w:lineRule="auto"/>
        <w:jc w:val="both"/>
        <w:rPr>
          <w:rFonts w:ascii="Times New Roman" w:eastAsia="Times New Roman" w:hAnsi="Times New Roman" w:cs="Times New Roman"/>
          <w:color w:val="000000"/>
          <w:sz w:val="24"/>
          <w:szCs w:val="24"/>
          <w:lang w:val="sr-Latn-CS"/>
        </w:rPr>
      </w:pPr>
    </w:p>
    <w:p w14:paraId="76FCC118" w14:textId="25138C87" w:rsidR="00CE3C75" w:rsidRDefault="00CE3C75" w:rsidP="00126BA3">
      <w:pPr>
        <w:spacing w:after="0" w:line="276" w:lineRule="auto"/>
        <w:jc w:val="both"/>
        <w:rPr>
          <w:rFonts w:ascii="Times New Roman" w:eastAsia="Times New Roman" w:hAnsi="Times New Roman" w:cs="Times New Roman"/>
          <w:color w:val="000000"/>
          <w:sz w:val="24"/>
          <w:szCs w:val="24"/>
          <w:lang w:val="sr-Latn-CS"/>
        </w:rPr>
      </w:pPr>
    </w:p>
    <w:p w14:paraId="7A02EE8E" w14:textId="77777777" w:rsidR="00987C8C" w:rsidRPr="00425E9F" w:rsidRDefault="00987C8C" w:rsidP="00126BA3">
      <w:pPr>
        <w:spacing w:after="0" w:line="276" w:lineRule="auto"/>
        <w:jc w:val="both"/>
        <w:rPr>
          <w:rFonts w:ascii="Times New Roman" w:eastAsia="Times New Roman" w:hAnsi="Times New Roman" w:cs="Times New Roman"/>
          <w:color w:val="000000"/>
          <w:sz w:val="24"/>
          <w:szCs w:val="24"/>
          <w:lang w:val="sr-Latn-CS"/>
        </w:rPr>
      </w:pPr>
    </w:p>
    <w:p w14:paraId="3F627775" w14:textId="459C6839" w:rsidR="00126BA3" w:rsidRPr="00425E9F" w:rsidRDefault="00126BA3" w:rsidP="00180EB9">
      <w:pPr>
        <w:pStyle w:val="Heading2"/>
        <w:rPr>
          <w:lang w:val="sr-Latn-CS"/>
        </w:rPr>
      </w:pPr>
      <w:bookmarkStart w:id="58" w:name="_Toc94684089"/>
      <w:bookmarkStart w:id="59" w:name="_Toc193180604"/>
      <w:r w:rsidRPr="00425E9F">
        <w:rPr>
          <w:rFonts w:eastAsia="Times New Roman"/>
          <w:noProof/>
          <w:lang w:val="sr-Latn-CS"/>
        </w:rPr>
        <w:t>Monitoring</w:t>
      </w:r>
      <w:r w:rsidRPr="00425E9F">
        <w:rPr>
          <w:lang w:val="sr-Latn-CS"/>
        </w:rPr>
        <w:t xml:space="preserve"> broja gostiju</w:t>
      </w:r>
      <w:bookmarkEnd w:id="58"/>
      <w:bookmarkEnd w:id="59"/>
    </w:p>
    <w:p w14:paraId="7E3E1248" w14:textId="77777777" w:rsidR="002F4251" w:rsidRDefault="002F4251" w:rsidP="00425E9F">
      <w:pPr>
        <w:spacing w:after="0" w:line="276" w:lineRule="auto"/>
        <w:jc w:val="both"/>
        <w:rPr>
          <w:rFonts w:ascii="Times New Roman" w:hAnsi="Times New Roman" w:cs="Times New Roman"/>
          <w:sz w:val="24"/>
          <w:szCs w:val="24"/>
          <w:lang w:val="sr-Latn-CS"/>
        </w:rPr>
      </w:pPr>
    </w:p>
    <w:p w14:paraId="1D28EF93" w14:textId="6D05FF48" w:rsidR="00126BA3" w:rsidRPr="00425E9F" w:rsidRDefault="00126BA3" w:rsidP="00425E9F">
      <w:pPr>
        <w:spacing w:after="0" w:line="276" w:lineRule="auto"/>
        <w:jc w:val="both"/>
        <w:rPr>
          <w:rFonts w:ascii="Times New Roman" w:hAnsi="Times New Roman" w:cs="Times New Roman"/>
          <w:sz w:val="24"/>
          <w:szCs w:val="24"/>
          <w:lang w:val="sr-Latn-CS"/>
        </w:rPr>
      </w:pPr>
      <w:r w:rsidRPr="00425E9F">
        <w:rPr>
          <w:rFonts w:ascii="Times New Roman" w:hAnsi="Times New Roman" w:cs="Times New Roman"/>
          <w:sz w:val="24"/>
          <w:szCs w:val="24"/>
          <w:lang w:val="sr-Latn-CS"/>
        </w:rPr>
        <w:t>Monitoring br</w:t>
      </w:r>
      <w:r w:rsidR="00B230BC">
        <w:rPr>
          <w:rFonts w:ascii="Times New Roman" w:hAnsi="Times New Roman" w:cs="Times New Roman"/>
          <w:sz w:val="24"/>
          <w:szCs w:val="24"/>
          <w:lang w:val="sr-Latn-CS"/>
        </w:rPr>
        <w:t>oja gostiju vrši se svakog četvrtka</w:t>
      </w:r>
      <w:r w:rsidRPr="00425E9F">
        <w:rPr>
          <w:rFonts w:ascii="Times New Roman" w:hAnsi="Times New Roman" w:cs="Times New Roman"/>
          <w:sz w:val="24"/>
          <w:szCs w:val="24"/>
          <w:lang w:val="sr-Latn-CS"/>
        </w:rPr>
        <w:t>, tako što se u direktnom kontaktu sa svim turističkim subjektima prikupljaju podaci o broju turista i na taj način se dolazi do broja gostiju u registrovanim ugostiteljskim objektima za smještaj turista. Istovremeno, vrši se uporedni prikaz turističkog prometa sa istim periodom prethodnih godina. Dostavljanje podataka u različitoj periodici Nacionalnoj turističkoj organizaciji, Ministarstvu održivog razvoja i turizma, Opštini Nikšić i Upravi za statistiku je redovna aktivnost koja se radi po istom principu u svim gradovima Crne Gore, a koja ima veliki značaj za donosioce odluka od čijeg djelovanja zavisi uspješnost turističke sezone u Crnoj Gori.</w:t>
      </w:r>
    </w:p>
    <w:p w14:paraId="467BAAA7" w14:textId="1A4E886D" w:rsidR="00126BA3" w:rsidRDefault="00126BA3" w:rsidP="00425E9F">
      <w:pPr>
        <w:spacing w:after="0" w:line="276" w:lineRule="auto"/>
        <w:jc w:val="both"/>
        <w:rPr>
          <w:rFonts w:ascii="Times New Roman" w:hAnsi="Times New Roman" w:cs="Times New Roman"/>
          <w:sz w:val="24"/>
          <w:szCs w:val="24"/>
          <w:lang w:val="sr-Latn-CS"/>
        </w:rPr>
      </w:pPr>
    </w:p>
    <w:p w14:paraId="51D48288" w14:textId="20394198" w:rsidR="00BD3229" w:rsidRDefault="00BD3229" w:rsidP="00425E9F">
      <w:pPr>
        <w:spacing w:after="0" w:line="276" w:lineRule="auto"/>
        <w:jc w:val="both"/>
        <w:rPr>
          <w:rFonts w:ascii="Times New Roman" w:hAnsi="Times New Roman" w:cs="Times New Roman"/>
          <w:sz w:val="24"/>
          <w:szCs w:val="24"/>
          <w:lang w:val="sr-Latn-CS"/>
        </w:rPr>
      </w:pPr>
    </w:p>
    <w:p w14:paraId="4F9618E5" w14:textId="62A24F08" w:rsidR="00BD3229" w:rsidRDefault="00BD3229" w:rsidP="00425E9F">
      <w:pPr>
        <w:spacing w:after="0" w:line="276" w:lineRule="auto"/>
        <w:jc w:val="both"/>
        <w:rPr>
          <w:rFonts w:ascii="Times New Roman" w:hAnsi="Times New Roman" w:cs="Times New Roman"/>
          <w:sz w:val="24"/>
          <w:szCs w:val="24"/>
          <w:lang w:val="sr-Latn-CS"/>
        </w:rPr>
      </w:pPr>
    </w:p>
    <w:p w14:paraId="07BECD76" w14:textId="2AF8EC46" w:rsidR="00BD3229" w:rsidRDefault="00BD3229" w:rsidP="00425E9F">
      <w:pPr>
        <w:spacing w:after="0" w:line="276" w:lineRule="auto"/>
        <w:jc w:val="both"/>
        <w:rPr>
          <w:rFonts w:ascii="Times New Roman" w:hAnsi="Times New Roman" w:cs="Times New Roman"/>
          <w:sz w:val="24"/>
          <w:szCs w:val="24"/>
          <w:lang w:val="sr-Latn-CS"/>
        </w:rPr>
      </w:pPr>
    </w:p>
    <w:p w14:paraId="2A8D125F" w14:textId="11EE644B" w:rsidR="00BD3229" w:rsidRDefault="00BD3229" w:rsidP="00425E9F">
      <w:pPr>
        <w:spacing w:after="0" w:line="276" w:lineRule="auto"/>
        <w:jc w:val="both"/>
        <w:rPr>
          <w:rFonts w:ascii="Times New Roman" w:hAnsi="Times New Roman" w:cs="Times New Roman"/>
          <w:sz w:val="24"/>
          <w:szCs w:val="24"/>
          <w:lang w:val="sr-Latn-CS"/>
        </w:rPr>
      </w:pPr>
    </w:p>
    <w:p w14:paraId="018A4A58" w14:textId="24F8CB04" w:rsidR="00BD3229" w:rsidRDefault="00BD3229" w:rsidP="00425E9F">
      <w:pPr>
        <w:spacing w:after="0" w:line="276" w:lineRule="auto"/>
        <w:jc w:val="both"/>
        <w:rPr>
          <w:rFonts w:ascii="Times New Roman" w:hAnsi="Times New Roman" w:cs="Times New Roman"/>
          <w:sz w:val="24"/>
          <w:szCs w:val="24"/>
          <w:lang w:val="sr-Latn-CS"/>
        </w:rPr>
      </w:pPr>
    </w:p>
    <w:p w14:paraId="77910BC7" w14:textId="0C640259" w:rsidR="00BD3229" w:rsidRDefault="00BD3229" w:rsidP="00425E9F">
      <w:pPr>
        <w:spacing w:after="0" w:line="276" w:lineRule="auto"/>
        <w:jc w:val="both"/>
        <w:rPr>
          <w:rFonts w:ascii="Times New Roman" w:hAnsi="Times New Roman" w:cs="Times New Roman"/>
          <w:sz w:val="24"/>
          <w:szCs w:val="24"/>
          <w:lang w:val="sr-Latn-CS"/>
        </w:rPr>
      </w:pPr>
    </w:p>
    <w:p w14:paraId="73BAC5D4" w14:textId="74D69E64" w:rsidR="00BD3229" w:rsidRDefault="00BD3229" w:rsidP="00425E9F">
      <w:pPr>
        <w:spacing w:after="0" w:line="276" w:lineRule="auto"/>
        <w:jc w:val="both"/>
        <w:rPr>
          <w:rFonts w:ascii="Times New Roman" w:hAnsi="Times New Roman" w:cs="Times New Roman"/>
          <w:sz w:val="24"/>
          <w:szCs w:val="24"/>
          <w:lang w:val="sr-Latn-CS"/>
        </w:rPr>
      </w:pPr>
    </w:p>
    <w:p w14:paraId="688752DE" w14:textId="0145FC14" w:rsidR="00BD3229" w:rsidRDefault="00BD3229" w:rsidP="00425E9F">
      <w:pPr>
        <w:spacing w:after="0" w:line="276" w:lineRule="auto"/>
        <w:jc w:val="both"/>
        <w:rPr>
          <w:rFonts w:ascii="Times New Roman" w:hAnsi="Times New Roman" w:cs="Times New Roman"/>
          <w:sz w:val="24"/>
          <w:szCs w:val="24"/>
          <w:lang w:val="sr-Latn-CS"/>
        </w:rPr>
      </w:pPr>
    </w:p>
    <w:p w14:paraId="74E436F2" w14:textId="16850DC1" w:rsidR="00BD3229" w:rsidRDefault="00BD3229" w:rsidP="00425E9F">
      <w:pPr>
        <w:spacing w:after="0" w:line="276" w:lineRule="auto"/>
        <w:jc w:val="both"/>
        <w:rPr>
          <w:rFonts w:ascii="Times New Roman" w:hAnsi="Times New Roman" w:cs="Times New Roman"/>
          <w:sz w:val="24"/>
          <w:szCs w:val="24"/>
          <w:lang w:val="sr-Latn-CS"/>
        </w:rPr>
      </w:pPr>
    </w:p>
    <w:p w14:paraId="096D57C5" w14:textId="4FDA6FC9" w:rsidR="00BD3229" w:rsidRDefault="00BD3229" w:rsidP="00425E9F">
      <w:pPr>
        <w:spacing w:after="0" w:line="276" w:lineRule="auto"/>
        <w:jc w:val="both"/>
        <w:rPr>
          <w:rFonts w:ascii="Times New Roman" w:hAnsi="Times New Roman" w:cs="Times New Roman"/>
          <w:sz w:val="24"/>
          <w:szCs w:val="24"/>
          <w:lang w:val="sr-Latn-CS"/>
        </w:rPr>
      </w:pPr>
    </w:p>
    <w:p w14:paraId="09FF5095" w14:textId="3E9E11E7" w:rsidR="00BD3229" w:rsidRDefault="00BD3229" w:rsidP="00425E9F">
      <w:pPr>
        <w:spacing w:after="0" w:line="276" w:lineRule="auto"/>
        <w:jc w:val="both"/>
        <w:rPr>
          <w:rFonts w:ascii="Times New Roman" w:hAnsi="Times New Roman" w:cs="Times New Roman"/>
          <w:sz w:val="24"/>
          <w:szCs w:val="24"/>
          <w:lang w:val="sr-Latn-CS"/>
        </w:rPr>
      </w:pPr>
    </w:p>
    <w:p w14:paraId="5121A9A0" w14:textId="0D6BCF04" w:rsidR="00BD3229" w:rsidRDefault="00BD3229" w:rsidP="00425E9F">
      <w:pPr>
        <w:spacing w:after="0" w:line="276" w:lineRule="auto"/>
        <w:jc w:val="both"/>
        <w:rPr>
          <w:rFonts w:ascii="Times New Roman" w:hAnsi="Times New Roman" w:cs="Times New Roman"/>
          <w:sz w:val="24"/>
          <w:szCs w:val="24"/>
          <w:lang w:val="sr-Latn-CS"/>
        </w:rPr>
      </w:pPr>
    </w:p>
    <w:p w14:paraId="7BF1847F" w14:textId="4775F683" w:rsidR="00BD3229" w:rsidRDefault="00BD3229" w:rsidP="00425E9F">
      <w:pPr>
        <w:spacing w:after="0" w:line="276" w:lineRule="auto"/>
        <w:jc w:val="both"/>
        <w:rPr>
          <w:rFonts w:ascii="Times New Roman" w:hAnsi="Times New Roman" w:cs="Times New Roman"/>
          <w:sz w:val="24"/>
          <w:szCs w:val="24"/>
          <w:lang w:val="sr-Latn-CS"/>
        </w:rPr>
      </w:pPr>
    </w:p>
    <w:p w14:paraId="3853F53D" w14:textId="5F929921" w:rsidR="00BD3229" w:rsidRPr="00425E9F" w:rsidRDefault="00BD3229" w:rsidP="00425E9F">
      <w:pPr>
        <w:spacing w:after="0" w:line="276" w:lineRule="auto"/>
        <w:jc w:val="both"/>
        <w:rPr>
          <w:rFonts w:ascii="Times New Roman" w:hAnsi="Times New Roman" w:cs="Times New Roman"/>
          <w:sz w:val="24"/>
          <w:szCs w:val="24"/>
          <w:lang w:val="sr-Latn-CS"/>
        </w:rPr>
      </w:pPr>
    </w:p>
    <w:p w14:paraId="77267BBA" w14:textId="77777777" w:rsidR="00987C8C" w:rsidRDefault="00987C8C" w:rsidP="00425E9F">
      <w:pPr>
        <w:spacing w:after="0" w:line="276" w:lineRule="auto"/>
        <w:jc w:val="both"/>
        <w:rPr>
          <w:rFonts w:ascii="Times New Roman" w:hAnsi="Times New Roman" w:cs="Times New Roman"/>
          <w:sz w:val="24"/>
          <w:szCs w:val="24"/>
          <w:lang w:val="sr-Latn-CS"/>
        </w:rPr>
      </w:pPr>
    </w:p>
    <w:p w14:paraId="4313AD4A" w14:textId="77777777" w:rsidR="00987C8C" w:rsidRDefault="00987C8C" w:rsidP="00425E9F">
      <w:pPr>
        <w:spacing w:after="0" w:line="276" w:lineRule="auto"/>
        <w:jc w:val="both"/>
        <w:rPr>
          <w:rFonts w:ascii="Times New Roman" w:hAnsi="Times New Roman" w:cs="Times New Roman"/>
          <w:sz w:val="24"/>
          <w:szCs w:val="24"/>
          <w:lang w:val="sr-Latn-CS"/>
        </w:rPr>
      </w:pPr>
    </w:p>
    <w:p w14:paraId="2FE6943B" w14:textId="2709EE9C" w:rsidR="00126BA3" w:rsidRDefault="00126BA3" w:rsidP="00425E9F">
      <w:pPr>
        <w:spacing w:after="0" w:line="276" w:lineRule="auto"/>
        <w:jc w:val="both"/>
        <w:rPr>
          <w:rFonts w:ascii="Times New Roman" w:hAnsi="Times New Roman" w:cs="Times New Roman"/>
          <w:sz w:val="24"/>
          <w:szCs w:val="24"/>
          <w:lang w:val="sr-Latn-CS"/>
        </w:rPr>
      </w:pPr>
      <w:r w:rsidRPr="00425E9F">
        <w:rPr>
          <w:rFonts w:ascii="Times New Roman" w:hAnsi="Times New Roman" w:cs="Times New Roman"/>
          <w:sz w:val="24"/>
          <w:szCs w:val="24"/>
          <w:lang w:val="sr-Latn-CS"/>
        </w:rPr>
        <w:lastRenderedPageBreak/>
        <w:t>U sled</w:t>
      </w:r>
      <w:r w:rsidR="002F4251">
        <w:rPr>
          <w:rFonts w:ascii="Times New Roman" w:hAnsi="Times New Roman" w:cs="Times New Roman"/>
          <w:sz w:val="24"/>
          <w:szCs w:val="24"/>
          <w:lang w:val="sr-Latn-CS"/>
        </w:rPr>
        <w:t>e</w:t>
      </w:r>
      <w:r w:rsidRPr="00425E9F">
        <w:rPr>
          <w:rFonts w:ascii="Times New Roman" w:hAnsi="Times New Roman" w:cs="Times New Roman"/>
          <w:sz w:val="24"/>
          <w:szCs w:val="24"/>
          <w:lang w:val="sr-Latn-CS"/>
        </w:rPr>
        <w:t xml:space="preserve">ćoj tabeli prikazani su uporedni podaci broja </w:t>
      </w:r>
      <w:r w:rsidR="00C312B0">
        <w:rPr>
          <w:rFonts w:ascii="Times New Roman" w:hAnsi="Times New Roman" w:cs="Times New Roman"/>
          <w:sz w:val="24"/>
          <w:szCs w:val="24"/>
          <w:lang w:val="sr-Latn-CS"/>
        </w:rPr>
        <w:t>noćenja i broja dolazaka za 2023. i 2024</w:t>
      </w:r>
      <w:r w:rsidRPr="00425E9F">
        <w:rPr>
          <w:rFonts w:ascii="Times New Roman" w:hAnsi="Times New Roman" w:cs="Times New Roman"/>
          <w:sz w:val="24"/>
          <w:szCs w:val="24"/>
          <w:lang w:val="sr-Latn-CS"/>
        </w:rPr>
        <w:t>. godinu.</w:t>
      </w:r>
    </w:p>
    <w:p w14:paraId="59831A52" w14:textId="34FBB0A7" w:rsidR="00BD3229" w:rsidRDefault="00BD3229" w:rsidP="00425E9F">
      <w:pPr>
        <w:spacing w:after="0" w:line="276" w:lineRule="auto"/>
        <w:jc w:val="both"/>
        <w:rPr>
          <w:rFonts w:ascii="Times New Roman" w:hAnsi="Times New Roman" w:cs="Times New Roman"/>
          <w:sz w:val="24"/>
          <w:szCs w:val="24"/>
          <w:lang w:val="sr-Latn-CS"/>
        </w:rPr>
      </w:pPr>
    </w:p>
    <w:p w14:paraId="71647B49" w14:textId="2AEA9032" w:rsidR="00C312B0" w:rsidRPr="00987C8C" w:rsidRDefault="00C312B0" w:rsidP="00C312B0">
      <w:pPr>
        <w:rPr>
          <w:lang w:val="sr-Latn-CS"/>
        </w:rPr>
      </w:pPr>
    </w:p>
    <w:p w14:paraId="36DA9469" w14:textId="77777777" w:rsidR="00C312B0" w:rsidRDefault="00C312B0" w:rsidP="00C312B0">
      <w:pPr>
        <w:spacing w:after="0" w:line="276" w:lineRule="auto"/>
        <w:rPr>
          <w:rFonts w:ascii="Times New Roman" w:eastAsia="Times New Roman" w:hAnsi="Times New Roman" w:cs="Times New Roman"/>
          <w:b/>
          <w:bCs/>
          <w:color w:val="000000"/>
          <w:sz w:val="24"/>
          <w:szCs w:val="24"/>
          <w:lang w:val="sr-Latn-CS" w:eastAsia="en-GB"/>
        </w:rPr>
      </w:pPr>
      <w:r>
        <w:rPr>
          <w:rFonts w:ascii="Times New Roman" w:hAnsi="Times New Roman" w:cs="Times New Roman"/>
          <w:b/>
          <w:sz w:val="24"/>
          <w:szCs w:val="24"/>
          <w:lang w:val="sr-Latn-CS"/>
        </w:rPr>
        <w:t>Tabela 1</w:t>
      </w:r>
      <w:r w:rsidRPr="005873DA">
        <w:rPr>
          <w:rFonts w:ascii="Times New Roman" w:hAnsi="Times New Roman" w:cs="Times New Roman"/>
          <w:b/>
          <w:sz w:val="24"/>
          <w:szCs w:val="24"/>
          <w:lang w:val="sr-Latn-CS"/>
        </w:rPr>
        <w:t xml:space="preserve">. </w:t>
      </w:r>
      <w:r>
        <w:rPr>
          <w:rFonts w:ascii="Times New Roman" w:eastAsia="Times New Roman" w:hAnsi="Times New Roman" w:cs="Times New Roman"/>
          <w:b/>
          <w:bCs/>
          <w:color w:val="000000"/>
          <w:sz w:val="24"/>
          <w:szCs w:val="24"/>
          <w:lang w:val="sr-Latn-CS" w:eastAsia="en-GB"/>
        </w:rPr>
        <w:t>Ukupan broj dolazaka turista i noćenja u Nikšiću  za 2023 -</w:t>
      </w:r>
      <w:r>
        <w:rPr>
          <w:rFonts w:ascii="Times New Roman" w:eastAsia="Times New Roman" w:hAnsi="Times New Roman" w:cs="Times New Roman"/>
          <w:b/>
          <w:bCs/>
          <w:color w:val="000000"/>
          <w:sz w:val="24"/>
          <w:szCs w:val="24"/>
          <w:lang w:val="sr-Latn-ME" w:eastAsia="en-GB"/>
        </w:rPr>
        <w:t xml:space="preserve"> </w:t>
      </w:r>
      <w:r>
        <w:rPr>
          <w:rFonts w:ascii="Times New Roman" w:eastAsia="Times New Roman" w:hAnsi="Times New Roman" w:cs="Times New Roman"/>
          <w:b/>
          <w:bCs/>
          <w:color w:val="000000"/>
          <w:sz w:val="24"/>
          <w:szCs w:val="24"/>
          <w:lang w:val="sr-Latn-CS" w:eastAsia="en-GB"/>
        </w:rPr>
        <w:t>2024 godinu</w:t>
      </w:r>
    </w:p>
    <w:tbl>
      <w:tblPr>
        <w:tblpPr w:leftFromText="180" w:rightFromText="180" w:vertAnchor="text" w:horzAnchor="margin" w:tblpXSpec="right" w:tblpY="596"/>
        <w:tblW w:w="9900" w:type="dxa"/>
        <w:tblLayout w:type="fixed"/>
        <w:tblLook w:val="04A0" w:firstRow="1" w:lastRow="0" w:firstColumn="1" w:lastColumn="0" w:noHBand="0" w:noVBand="1"/>
      </w:tblPr>
      <w:tblGrid>
        <w:gridCol w:w="1097"/>
        <w:gridCol w:w="1517"/>
        <w:gridCol w:w="1518"/>
        <w:gridCol w:w="1586"/>
        <w:gridCol w:w="1448"/>
        <w:gridCol w:w="1517"/>
        <w:gridCol w:w="1217"/>
      </w:tblGrid>
      <w:tr w:rsidR="00C312B0" w:rsidRPr="005873DA" w14:paraId="0BE614A4" w14:textId="77777777" w:rsidTr="00C312B0">
        <w:trPr>
          <w:trHeight w:val="397"/>
        </w:trPr>
        <w:tc>
          <w:tcPr>
            <w:tcW w:w="9900" w:type="dxa"/>
            <w:gridSpan w:val="7"/>
            <w:tcBorders>
              <w:top w:val="single" w:sz="8" w:space="0" w:color="auto"/>
              <w:left w:val="single" w:sz="8" w:space="0" w:color="auto"/>
              <w:bottom w:val="single" w:sz="4" w:space="0" w:color="auto"/>
              <w:right w:val="single" w:sz="8" w:space="0" w:color="000000"/>
            </w:tcBorders>
            <w:shd w:val="clear" w:color="auto" w:fill="D9E2F3" w:themeFill="accent5" w:themeFillTint="33"/>
          </w:tcPr>
          <w:p w14:paraId="7A7C4167" w14:textId="77777777" w:rsidR="00C312B0" w:rsidRPr="000E2E4F" w:rsidRDefault="00C312B0" w:rsidP="00411A3E">
            <w:pPr>
              <w:spacing w:after="0" w:line="240" w:lineRule="auto"/>
              <w:jc w:val="center"/>
              <w:rPr>
                <w:rFonts w:ascii="Times New Roman" w:eastAsia="Times New Roman" w:hAnsi="Times New Roman" w:cs="Times New Roman"/>
                <w:b/>
                <w:bCs/>
                <w:color w:val="000000"/>
                <w:sz w:val="20"/>
                <w:szCs w:val="20"/>
                <w:lang w:val="sr-Latn-CS" w:eastAsia="en-GB"/>
              </w:rPr>
            </w:pPr>
            <w:r w:rsidRPr="000E2E4F">
              <w:rPr>
                <w:rFonts w:ascii="Times New Roman" w:eastAsia="Times New Roman" w:hAnsi="Times New Roman" w:cs="Times New Roman"/>
                <w:b/>
                <w:bCs/>
                <w:color w:val="000000"/>
                <w:sz w:val="20"/>
                <w:szCs w:val="20"/>
                <w:lang w:val="sr-Latn-CS" w:eastAsia="en-GB"/>
              </w:rPr>
              <w:t>Dolasci i noćenja tur</w:t>
            </w:r>
            <w:r>
              <w:rPr>
                <w:rFonts w:ascii="Times New Roman" w:eastAsia="Times New Roman" w:hAnsi="Times New Roman" w:cs="Times New Roman"/>
                <w:b/>
                <w:bCs/>
                <w:color w:val="000000"/>
                <w:sz w:val="20"/>
                <w:szCs w:val="20"/>
                <w:lang w:val="sr-Latn-CS" w:eastAsia="en-GB"/>
              </w:rPr>
              <w:t xml:space="preserve">ista u Nikšiću po mjesecima, 2023-2024. godina </w:t>
            </w:r>
          </w:p>
        </w:tc>
      </w:tr>
      <w:tr w:rsidR="00C312B0" w:rsidRPr="005873DA" w14:paraId="6DEDEE66" w14:textId="77777777" w:rsidTr="00C312B0">
        <w:trPr>
          <w:trHeight w:val="397"/>
        </w:trPr>
        <w:tc>
          <w:tcPr>
            <w:tcW w:w="1097" w:type="dxa"/>
            <w:tcBorders>
              <w:top w:val="nil"/>
              <w:left w:val="single" w:sz="8" w:space="0" w:color="auto"/>
              <w:bottom w:val="single" w:sz="4" w:space="0" w:color="auto"/>
              <w:right w:val="single" w:sz="4" w:space="0" w:color="auto"/>
            </w:tcBorders>
            <w:shd w:val="clear" w:color="auto" w:fill="FFFFFF" w:themeFill="background1"/>
            <w:noWrap/>
            <w:vAlign w:val="center"/>
          </w:tcPr>
          <w:p w14:paraId="14B293C0" w14:textId="77777777" w:rsidR="00C312B0" w:rsidRPr="000E2E4F" w:rsidRDefault="00C312B0" w:rsidP="00411A3E">
            <w:pPr>
              <w:spacing w:after="0" w:line="240" w:lineRule="auto"/>
              <w:rPr>
                <w:rFonts w:ascii="Times New Roman" w:eastAsia="Times New Roman" w:hAnsi="Times New Roman" w:cs="Times New Roman"/>
                <w:b/>
                <w:iCs/>
                <w:color w:val="000000"/>
                <w:sz w:val="20"/>
                <w:szCs w:val="20"/>
                <w:lang w:val="sr-Latn-CS" w:eastAsia="en-GB"/>
              </w:rPr>
            </w:pPr>
          </w:p>
        </w:tc>
        <w:tc>
          <w:tcPr>
            <w:tcW w:w="3035" w:type="dxa"/>
            <w:gridSpan w:val="2"/>
            <w:tcBorders>
              <w:top w:val="nil"/>
              <w:left w:val="nil"/>
              <w:bottom w:val="single" w:sz="4" w:space="0" w:color="auto"/>
              <w:right w:val="single" w:sz="4" w:space="0" w:color="auto"/>
            </w:tcBorders>
            <w:shd w:val="clear" w:color="auto" w:fill="FFFFFF" w:themeFill="background1"/>
            <w:vAlign w:val="center"/>
          </w:tcPr>
          <w:p w14:paraId="21DADAC2" w14:textId="77777777" w:rsidR="00C312B0" w:rsidRDefault="00C312B0" w:rsidP="00411A3E">
            <w:pPr>
              <w:spacing w:after="0" w:line="240" w:lineRule="auto"/>
              <w:jc w:val="center"/>
              <w:rPr>
                <w:rFonts w:ascii="Times New Roman" w:eastAsia="Times New Roman" w:hAnsi="Times New Roman" w:cs="Times New Roman"/>
                <w:b/>
                <w:iCs/>
                <w:color w:val="000000"/>
                <w:sz w:val="20"/>
                <w:szCs w:val="20"/>
                <w:lang w:val="sr-Latn-CS" w:eastAsia="en-GB"/>
              </w:rPr>
            </w:pPr>
          </w:p>
          <w:p w14:paraId="64070C2E" w14:textId="77777777" w:rsidR="00C312B0" w:rsidRPr="000E2E4F" w:rsidRDefault="00C312B0" w:rsidP="00411A3E">
            <w:pPr>
              <w:spacing w:after="0" w:line="240" w:lineRule="auto"/>
              <w:jc w:val="center"/>
              <w:rPr>
                <w:rFonts w:ascii="Times New Roman" w:eastAsia="Times New Roman" w:hAnsi="Times New Roman" w:cs="Times New Roman"/>
                <w:b/>
                <w:iCs/>
                <w:color w:val="000000"/>
                <w:sz w:val="20"/>
                <w:szCs w:val="20"/>
                <w:lang w:val="sr-Latn-CS" w:eastAsia="en-GB"/>
              </w:rPr>
            </w:pPr>
            <w:r>
              <w:rPr>
                <w:rFonts w:ascii="Times New Roman" w:eastAsia="Times New Roman" w:hAnsi="Times New Roman" w:cs="Times New Roman"/>
                <w:b/>
                <w:iCs/>
                <w:color w:val="000000"/>
                <w:sz w:val="20"/>
                <w:szCs w:val="20"/>
                <w:lang w:val="sr-Latn-CS" w:eastAsia="en-GB"/>
              </w:rPr>
              <w:t>2023</w:t>
            </w:r>
          </w:p>
        </w:tc>
        <w:tc>
          <w:tcPr>
            <w:tcW w:w="1586" w:type="dxa"/>
            <w:tcBorders>
              <w:top w:val="nil"/>
              <w:left w:val="nil"/>
              <w:bottom w:val="single" w:sz="4" w:space="0" w:color="auto"/>
              <w:right w:val="nil"/>
            </w:tcBorders>
            <w:shd w:val="clear" w:color="auto" w:fill="FFFFFF" w:themeFill="background1"/>
          </w:tcPr>
          <w:p w14:paraId="7D6B3A64" w14:textId="77777777" w:rsidR="00C312B0" w:rsidRPr="007C55C6" w:rsidRDefault="00C312B0" w:rsidP="00411A3E">
            <w:pPr>
              <w:spacing w:after="0" w:line="240" w:lineRule="auto"/>
              <w:jc w:val="right"/>
              <w:rPr>
                <w:rFonts w:ascii="Times New Roman" w:eastAsia="Times New Roman" w:hAnsi="Times New Roman" w:cs="Times New Roman"/>
                <w:b/>
                <w:iCs/>
                <w:color w:val="000000"/>
                <w:sz w:val="20"/>
                <w:szCs w:val="20"/>
                <w:lang w:val="sr-Latn-CS" w:eastAsia="en-GB"/>
              </w:rPr>
            </w:pPr>
            <w:r w:rsidRPr="007C55C6">
              <w:rPr>
                <w:rFonts w:ascii="Times New Roman" w:eastAsia="Times New Roman" w:hAnsi="Times New Roman" w:cs="Times New Roman"/>
                <w:iCs/>
                <w:color w:val="000000"/>
                <w:sz w:val="20"/>
                <w:szCs w:val="20"/>
                <w:lang w:val="sr-Latn-CS" w:eastAsia="en-GB"/>
              </w:rPr>
              <w:t xml:space="preserve">                           </w:t>
            </w:r>
            <w:r w:rsidRPr="007C55C6">
              <w:rPr>
                <w:rFonts w:ascii="Times New Roman" w:eastAsia="Times New Roman" w:hAnsi="Times New Roman" w:cs="Times New Roman"/>
                <w:b/>
                <w:iCs/>
                <w:color w:val="000000"/>
                <w:sz w:val="20"/>
                <w:szCs w:val="20"/>
                <w:lang w:val="sr-Latn-CS" w:eastAsia="en-GB"/>
              </w:rPr>
              <w:t>2024</w:t>
            </w:r>
          </w:p>
        </w:tc>
        <w:tc>
          <w:tcPr>
            <w:tcW w:w="1448" w:type="dxa"/>
            <w:tcBorders>
              <w:top w:val="nil"/>
              <w:left w:val="nil"/>
              <w:bottom w:val="single" w:sz="4" w:space="0" w:color="auto"/>
              <w:right w:val="single" w:sz="4" w:space="0" w:color="auto"/>
            </w:tcBorders>
            <w:shd w:val="clear" w:color="auto" w:fill="FFFFFF" w:themeFill="background1"/>
          </w:tcPr>
          <w:p w14:paraId="15AC0DEF" w14:textId="77777777" w:rsidR="00C312B0" w:rsidRPr="007C55C6" w:rsidRDefault="00C312B0" w:rsidP="00411A3E">
            <w:pPr>
              <w:spacing w:after="0" w:line="240" w:lineRule="auto"/>
              <w:jc w:val="center"/>
              <w:rPr>
                <w:rFonts w:ascii="Times New Roman" w:eastAsia="Times New Roman" w:hAnsi="Times New Roman" w:cs="Times New Roman"/>
                <w:iCs/>
                <w:color w:val="000000"/>
                <w:sz w:val="20"/>
                <w:szCs w:val="20"/>
                <w:lang w:val="sr-Latn-CS" w:eastAsia="en-GB"/>
              </w:rPr>
            </w:pPr>
          </w:p>
        </w:tc>
        <w:tc>
          <w:tcPr>
            <w:tcW w:w="2734" w:type="dxa"/>
            <w:gridSpan w:val="2"/>
            <w:tcBorders>
              <w:top w:val="nil"/>
              <w:left w:val="nil"/>
              <w:bottom w:val="single" w:sz="4" w:space="0" w:color="auto"/>
              <w:right w:val="single" w:sz="8" w:space="0" w:color="auto"/>
            </w:tcBorders>
            <w:shd w:val="clear" w:color="auto" w:fill="FFFFFF" w:themeFill="background1"/>
            <w:vAlign w:val="center"/>
          </w:tcPr>
          <w:p w14:paraId="049F4A31" w14:textId="77777777" w:rsidR="00C312B0" w:rsidRPr="000E2E4F" w:rsidRDefault="00C312B0" w:rsidP="00411A3E">
            <w:pPr>
              <w:spacing w:after="0" w:line="240" w:lineRule="auto"/>
              <w:jc w:val="center"/>
              <w:rPr>
                <w:rFonts w:ascii="Times New Roman" w:eastAsia="Times New Roman" w:hAnsi="Times New Roman" w:cs="Times New Roman"/>
                <w:b/>
                <w:iCs/>
                <w:color w:val="000000"/>
                <w:sz w:val="20"/>
                <w:szCs w:val="20"/>
                <w:lang w:val="sr-Latn-CS" w:eastAsia="en-GB"/>
              </w:rPr>
            </w:pPr>
          </w:p>
        </w:tc>
      </w:tr>
      <w:tr w:rsidR="00C312B0" w:rsidRPr="005873DA" w14:paraId="00A2E052" w14:textId="77777777" w:rsidTr="00C312B0">
        <w:trPr>
          <w:trHeight w:val="397"/>
        </w:trPr>
        <w:tc>
          <w:tcPr>
            <w:tcW w:w="1097"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5BDFAC86" w14:textId="77777777" w:rsidR="00C312B0" w:rsidRPr="000E2E4F" w:rsidRDefault="00C312B0" w:rsidP="00411A3E">
            <w:pPr>
              <w:spacing w:after="0" w:line="240" w:lineRule="auto"/>
              <w:rPr>
                <w:rFonts w:ascii="Times New Roman" w:eastAsia="Times New Roman" w:hAnsi="Times New Roman" w:cs="Times New Roman"/>
                <w:b/>
                <w:iCs/>
                <w:color w:val="000000"/>
                <w:sz w:val="20"/>
                <w:szCs w:val="20"/>
                <w:lang w:val="sr-Latn-CS" w:eastAsia="en-GB"/>
              </w:rPr>
            </w:pPr>
            <w:r w:rsidRPr="000E2E4F">
              <w:rPr>
                <w:rFonts w:ascii="Times New Roman" w:eastAsia="Times New Roman" w:hAnsi="Times New Roman" w:cs="Times New Roman"/>
                <w:b/>
                <w:iCs/>
                <w:color w:val="000000"/>
                <w:sz w:val="20"/>
                <w:szCs w:val="20"/>
                <w:lang w:val="sr-Latn-CS" w:eastAsia="en-GB"/>
              </w:rPr>
              <w:t>Mjesec</w:t>
            </w:r>
          </w:p>
        </w:tc>
        <w:tc>
          <w:tcPr>
            <w:tcW w:w="1517" w:type="dxa"/>
            <w:tcBorders>
              <w:top w:val="nil"/>
              <w:left w:val="nil"/>
              <w:bottom w:val="single" w:sz="4" w:space="0" w:color="auto"/>
              <w:right w:val="single" w:sz="4" w:space="0" w:color="auto"/>
            </w:tcBorders>
            <w:shd w:val="clear" w:color="auto" w:fill="FFFFFF" w:themeFill="background1"/>
            <w:vAlign w:val="center"/>
            <w:hideMark/>
          </w:tcPr>
          <w:p w14:paraId="2EEA790E" w14:textId="77777777" w:rsidR="00C312B0" w:rsidRDefault="00C312B0" w:rsidP="00411A3E">
            <w:pPr>
              <w:spacing w:after="0" w:line="240" w:lineRule="auto"/>
              <w:jc w:val="center"/>
              <w:rPr>
                <w:rFonts w:ascii="Times New Roman" w:eastAsia="Times New Roman" w:hAnsi="Times New Roman" w:cs="Times New Roman"/>
                <w:b/>
                <w:iCs/>
                <w:color w:val="000000"/>
                <w:sz w:val="20"/>
                <w:szCs w:val="20"/>
                <w:lang w:val="sr-Latn-CS" w:eastAsia="en-GB"/>
              </w:rPr>
            </w:pPr>
          </w:p>
          <w:p w14:paraId="7432E8E5" w14:textId="77777777" w:rsidR="00C312B0" w:rsidRPr="000E2E4F" w:rsidRDefault="00C312B0" w:rsidP="00411A3E">
            <w:pPr>
              <w:spacing w:after="0" w:line="240" w:lineRule="auto"/>
              <w:jc w:val="center"/>
              <w:rPr>
                <w:rFonts w:ascii="Times New Roman" w:eastAsia="Times New Roman" w:hAnsi="Times New Roman" w:cs="Times New Roman"/>
                <w:b/>
                <w:iCs/>
                <w:color w:val="000000"/>
                <w:sz w:val="20"/>
                <w:szCs w:val="20"/>
                <w:lang w:val="sr-Latn-CS" w:eastAsia="en-GB"/>
              </w:rPr>
            </w:pPr>
            <w:r w:rsidRPr="000E2E4F">
              <w:rPr>
                <w:rFonts w:ascii="Times New Roman" w:eastAsia="Times New Roman" w:hAnsi="Times New Roman" w:cs="Times New Roman"/>
                <w:b/>
                <w:iCs/>
                <w:color w:val="000000"/>
                <w:sz w:val="20"/>
                <w:szCs w:val="20"/>
                <w:lang w:val="sr-Latn-CS" w:eastAsia="en-GB"/>
              </w:rPr>
              <w:t>Dolasci</w:t>
            </w:r>
          </w:p>
        </w:tc>
        <w:tc>
          <w:tcPr>
            <w:tcW w:w="1518" w:type="dxa"/>
            <w:tcBorders>
              <w:top w:val="nil"/>
              <w:left w:val="nil"/>
              <w:bottom w:val="single" w:sz="4" w:space="0" w:color="auto"/>
              <w:right w:val="single" w:sz="4" w:space="0" w:color="auto"/>
            </w:tcBorders>
            <w:shd w:val="clear" w:color="auto" w:fill="FFFFFF" w:themeFill="background1"/>
            <w:vAlign w:val="center"/>
            <w:hideMark/>
          </w:tcPr>
          <w:p w14:paraId="601D9F16" w14:textId="77777777" w:rsidR="00C312B0" w:rsidRDefault="00C312B0" w:rsidP="00411A3E">
            <w:pPr>
              <w:spacing w:after="0" w:line="240" w:lineRule="auto"/>
              <w:jc w:val="center"/>
              <w:rPr>
                <w:rFonts w:ascii="Times New Roman" w:eastAsia="Times New Roman" w:hAnsi="Times New Roman" w:cs="Times New Roman"/>
                <w:b/>
                <w:iCs/>
                <w:color w:val="000000"/>
                <w:sz w:val="20"/>
                <w:szCs w:val="20"/>
                <w:lang w:val="sr-Latn-CS" w:eastAsia="en-GB"/>
              </w:rPr>
            </w:pPr>
          </w:p>
          <w:p w14:paraId="6B6CFF9B" w14:textId="77777777" w:rsidR="00C312B0" w:rsidRPr="000E2E4F" w:rsidRDefault="00C312B0" w:rsidP="00411A3E">
            <w:pPr>
              <w:spacing w:after="0" w:line="240" w:lineRule="auto"/>
              <w:jc w:val="center"/>
              <w:rPr>
                <w:rFonts w:ascii="Times New Roman" w:eastAsia="Times New Roman" w:hAnsi="Times New Roman" w:cs="Times New Roman"/>
                <w:b/>
                <w:iCs/>
                <w:color w:val="000000"/>
                <w:sz w:val="20"/>
                <w:szCs w:val="20"/>
                <w:lang w:val="sr-Latn-CS" w:eastAsia="en-GB"/>
              </w:rPr>
            </w:pPr>
            <w:r w:rsidRPr="000E2E4F">
              <w:rPr>
                <w:rFonts w:ascii="Times New Roman" w:eastAsia="Times New Roman" w:hAnsi="Times New Roman" w:cs="Times New Roman"/>
                <w:b/>
                <w:iCs/>
                <w:color w:val="000000"/>
                <w:sz w:val="20"/>
                <w:szCs w:val="20"/>
                <w:lang w:val="sr-Latn-CS" w:eastAsia="en-GB"/>
              </w:rPr>
              <w:t>Noćenja</w:t>
            </w:r>
          </w:p>
        </w:tc>
        <w:tc>
          <w:tcPr>
            <w:tcW w:w="1586" w:type="dxa"/>
            <w:tcBorders>
              <w:top w:val="nil"/>
              <w:left w:val="nil"/>
              <w:bottom w:val="single" w:sz="4" w:space="0" w:color="auto"/>
              <w:right w:val="single" w:sz="4" w:space="0" w:color="auto"/>
            </w:tcBorders>
            <w:shd w:val="clear" w:color="auto" w:fill="FFFFFF" w:themeFill="background1"/>
          </w:tcPr>
          <w:p w14:paraId="4F96DDBC" w14:textId="77777777" w:rsidR="00C312B0" w:rsidRDefault="00C312B0" w:rsidP="00411A3E">
            <w:pPr>
              <w:spacing w:after="0" w:line="240" w:lineRule="auto"/>
              <w:jc w:val="center"/>
              <w:rPr>
                <w:rFonts w:ascii="Times New Roman" w:eastAsia="Times New Roman" w:hAnsi="Times New Roman" w:cs="Times New Roman"/>
                <w:b/>
                <w:iCs/>
                <w:color w:val="000000"/>
                <w:sz w:val="20"/>
                <w:szCs w:val="20"/>
                <w:lang w:val="sr-Latn-CS" w:eastAsia="en-GB"/>
              </w:rPr>
            </w:pPr>
          </w:p>
          <w:p w14:paraId="69C55C05" w14:textId="77777777" w:rsidR="00C312B0" w:rsidRPr="000E2E4F" w:rsidRDefault="00C312B0" w:rsidP="00411A3E">
            <w:pPr>
              <w:spacing w:after="0" w:line="240" w:lineRule="auto"/>
              <w:jc w:val="center"/>
              <w:rPr>
                <w:rFonts w:ascii="Times New Roman" w:eastAsia="Times New Roman" w:hAnsi="Times New Roman" w:cs="Times New Roman"/>
                <w:b/>
                <w:iCs/>
                <w:color w:val="000000"/>
                <w:sz w:val="20"/>
                <w:szCs w:val="20"/>
                <w:lang w:val="sr-Latn-CS" w:eastAsia="en-GB"/>
              </w:rPr>
            </w:pPr>
            <w:r>
              <w:rPr>
                <w:rFonts w:ascii="Times New Roman" w:eastAsia="Times New Roman" w:hAnsi="Times New Roman" w:cs="Times New Roman"/>
                <w:b/>
                <w:iCs/>
                <w:color w:val="000000"/>
                <w:sz w:val="20"/>
                <w:szCs w:val="20"/>
                <w:lang w:val="sr-Latn-CS" w:eastAsia="en-GB"/>
              </w:rPr>
              <w:t>Dolasci</w:t>
            </w:r>
          </w:p>
        </w:tc>
        <w:tc>
          <w:tcPr>
            <w:tcW w:w="1448" w:type="dxa"/>
            <w:tcBorders>
              <w:top w:val="nil"/>
              <w:left w:val="single" w:sz="4" w:space="0" w:color="auto"/>
              <w:bottom w:val="single" w:sz="4" w:space="0" w:color="auto"/>
              <w:right w:val="single" w:sz="4" w:space="0" w:color="auto"/>
            </w:tcBorders>
            <w:shd w:val="clear" w:color="auto" w:fill="FFFFFF" w:themeFill="background1"/>
          </w:tcPr>
          <w:p w14:paraId="53682D24" w14:textId="77777777" w:rsidR="00C312B0" w:rsidRDefault="00C312B0" w:rsidP="00411A3E">
            <w:pPr>
              <w:spacing w:after="0" w:line="240" w:lineRule="auto"/>
              <w:jc w:val="center"/>
              <w:rPr>
                <w:rFonts w:ascii="Times New Roman" w:eastAsia="Times New Roman" w:hAnsi="Times New Roman" w:cs="Times New Roman"/>
                <w:b/>
                <w:iCs/>
                <w:color w:val="000000"/>
                <w:sz w:val="20"/>
                <w:szCs w:val="20"/>
                <w:lang w:val="sr-Latn-CS" w:eastAsia="en-GB"/>
              </w:rPr>
            </w:pPr>
          </w:p>
          <w:p w14:paraId="5E98AB8C" w14:textId="77777777" w:rsidR="00C312B0" w:rsidRPr="000E2E4F" w:rsidRDefault="00C312B0" w:rsidP="00411A3E">
            <w:pPr>
              <w:spacing w:after="0" w:line="240" w:lineRule="auto"/>
              <w:jc w:val="center"/>
              <w:rPr>
                <w:rFonts w:ascii="Times New Roman" w:eastAsia="Times New Roman" w:hAnsi="Times New Roman" w:cs="Times New Roman"/>
                <w:b/>
                <w:iCs/>
                <w:color w:val="000000"/>
                <w:sz w:val="20"/>
                <w:szCs w:val="20"/>
                <w:lang w:val="sr-Latn-CS" w:eastAsia="en-GB"/>
              </w:rPr>
            </w:pPr>
            <w:r>
              <w:rPr>
                <w:rFonts w:ascii="Times New Roman" w:eastAsia="Times New Roman" w:hAnsi="Times New Roman" w:cs="Times New Roman"/>
                <w:b/>
                <w:iCs/>
                <w:color w:val="000000"/>
                <w:sz w:val="20"/>
                <w:szCs w:val="20"/>
                <w:lang w:val="sr-Latn-CS" w:eastAsia="en-GB"/>
              </w:rPr>
              <w:t>Noćenja</w:t>
            </w:r>
          </w:p>
        </w:tc>
        <w:tc>
          <w:tcPr>
            <w:tcW w:w="1517" w:type="dxa"/>
            <w:tcBorders>
              <w:top w:val="nil"/>
              <w:left w:val="nil"/>
              <w:bottom w:val="single" w:sz="4" w:space="0" w:color="auto"/>
              <w:right w:val="single" w:sz="4" w:space="0" w:color="auto"/>
            </w:tcBorders>
            <w:shd w:val="clear" w:color="auto" w:fill="FFFFFF" w:themeFill="background1"/>
            <w:vAlign w:val="center"/>
            <w:hideMark/>
          </w:tcPr>
          <w:p w14:paraId="21FA0229" w14:textId="77777777" w:rsidR="00C312B0" w:rsidRPr="000E2E4F" w:rsidRDefault="00C312B0" w:rsidP="00411A3E">
            <w:pPr>
              <w:spacing w:after="0" w:line="240" w:lineRule="auto"/>
              <w:jc w:val="center"/>
              <w:rPr>
                <w:rFonts w:ascii="Times New Roman" w:eastAsia="Times New Roman" w:hAnsi="Times New Roman" w:cs="Times New Roman"/>
                <w:b/>
                <w:iCs/>
                <w:color w:val="000000"/>
                <w:sz w:val="20"/>
                <w:szCs w:val="20"/>
                <w:lang w:val="sr-Latn-CS" w:eastAsia="en-GB"/>
              </w:rPr>
            </w:pPr>
            <w:r w:rsidRPr="000E2E4F">
              <w:rPr>
                <w:rFonts w:ascii="Times New Roman" w:eastAsia="Times New Roman" w:hAnsi="Times New Roman" w:cs="Times New Roman"/>
                <w:b/>
                <w:iCs/>
                <w:color w:val="000000"/>
                <w:sz w:val="20"/>
                <w:szCs w:val="20"/>
                <w:lang w:val="sr-Latn-CS" w:eastAsia="en-GB"/>
              </w:rPr>
              <w:t>Indeks dolasci</w:t>
            </w:r>
            <w:r>
              <w:rPr>
                <w:rFonts w:ascii="Times New Roman" w:eastAsia="Times New Roman" w:hAnsi="Times New Roman" w:cs="Times New Roman"/>
                <w:b/>
                <w:iCs/>
                <w:color w:val="000000"/>
                <w:sz w:val="20"/>
                <w:szCs w:val="20"/>
                <w:lang w:val="sr-Latn-CS" w:eastAsia="en-GB"/>
              </w:rPr>
              <w:t xml:space="preserve"> </w:t>
            </w:r>
          </w:p>
        </w:tc>
        <w:tc>
          <w:tcPr>
            <w:tcW w:w="1217" w:type="dxa"/>
            <w:tcBorders>
              <w:top w:val="nil"/>
              <w:left w:val="nil"/>
              <w:bottom w:val="single" w:sz="4" w:space="0" w:color="auto"/>
              <w:right w:val="single" w:sz="8" w:space="0" w:color="auto"/>
            </w:tcBorders>
            <w:shd w:val="clear" w:color="auto" w:fill="FFFFFF" w:themeFill="background1"/>
            <w:vAlign w:val="center"/>
            <w:hideMark/>
          </w:tcPr>
          <w:p w14:paraId="0F31B2BE" w14:textId="77777777" w:rsidR="00C312B0" w:rsidRPr="000E2E4F" w:rsidRDefault="00C312B0" w:rsidP="00411A3E">
            <w:pPr>
              <w:spacing w:after="0" w:line="240" w:lineRule="auto"/>
              <w:jc w:val="center"/>
              <w:rPr>
                <w:rFonts w:ascii="Times New Roman" w:eastAsia="Times New Roman" w:hAnsi="Times New Roman" w:cs="Times New Roman"/>
                <w:b/>
                <w:iCs/>
                <w:color w:val="000000"/>
                <w:sz w:val="20"/>
                <w:szCs w:val="20"/>
                <w:lang w:val="sr-Latn-CS" w:eastAsia="en-GB"/>
              </w:rPr>
            </w:pPr>
            <w:r w:rsidRPr="000E2E4F">
              <w:rPr>
                <w:rFonts w:ascii="Times New Roman" w:eastAsia="Times New Roman" w:hAnsi="Times New Roman" w:cs="Times New Roman"/>
                <w:b/>
                <w:iCs/>
                <w:color w:val="000000"/>
                <w:sz w:val="20"/>
                <w:szCs w:val="20"/>
                <w:lang w:val="sr-Latn-CS" w:eastAsia="en-GB"/>
              </w:rPr>
              <w:t>Indeks noćenja</w:t>
            </w:r>
          </w:p>
        </w:tc>
      </w:tr>
      <w:tr w:rsidR="00C312B0" w:rsidRPr="005873DA" w14:paraId="3F3C9811" w14:textId="77777777" w:rsidTr="00C312B0">
        <w:trPr>
          <w:trHeight w:val="397"/>
        </w:trPr>
        <w:tc>
          <w:tcPr>
            <w:tcW w:w="1097"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03844D3C" w14:textId="77777777" w:rsidR="00C312B0" w:rsidRPr="000E2E4F" w:rsidRDefault="00C312B0" w:rsidP="00411A3E">
            <w:pPr>
              <w:spacing w:after="0" w:line="240" w:lineRule="auto"/>
              <w:rPr>
                <w:rFonts w:ascii="Times New Roman" w:eastAsia="Times New Roman" w:hAnsi="Times New Roman" w:cs="Times New Roman"/>
                <w:color w:val="000000"/>
                <w:sz w:val="20"/>
                <w:szCs w:val="20"/>
                <w:lang w:val="sr-Latn-CS" w:eastAsia="en-GB"/>
              </w:rPr>
            </w:pPr>
            <w:r w:rsidRPr="000E2E4F">
              <w:rPr>
                <w:rFonts w:ascii="Times New Roman" w:eastAsia="Times New Roman" w:hAnsi="Times New Roman" w:cs="Times New Roman"/>
                <w:color w:val="000000"/>
                <w:sz w:val="20"/>
                <w:szCs w:val="20"/>
                <w:lang w:val="sr-Latn-CS" w:eastAsia="en-GB"/>
              </w:rPr>
              <w:t>januar</w:t>
            </w:r>
          </w:p>
        </w:tc>
        <w:tc>
          <w:tcPr>
            <w:tcW w:w="1517" w:type="dxa"/>
            <w:tcBorders>
              <w:top w:val="nil"/>
              <w:left w:val="nil"/>
              <w:bottom w:val="single" w:sz="4" w:space="0" w:color="auto"/>
              <w:right w:val="single" w:sz="4" w:space="0" w:color="auto"/>
            </w:tcBorders>
            <w:shd w:val="clear" w:color="auto" w:fill="FFFFFF" w:themeFill="background1"/>
            <w:noWrap/>
          </w:tcPr>
          <w:p w14:paraId="0593A70E"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p>
          <w:p w14:paraId="0C7C822A"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434</w:t>
            </w:r>
          </w:p>
        </w:tc>
        <w:tc>
          <w:tcPr>
            <w:tcW w:w="1518" w:type="dxa"/>
            <w:tcBorders>
              <w:top w:val="nil"/>
              <w:left w:val="nil"/>
              <w:bottom w:val="single" w:sz="4" w:space="0" w:color="auto"/>
              <w:right w:val="single" w:sz="4" w:space="0" w:color="auto"/>
            </w:tcBorders>
            <w:shd w:val="clear" w:color="auto" w:fill="FFFFFF" w:themeFill="background1"/>
            <w:noWrap/>
          </w:tcPr>
          <w:p w14:paraId="1F9A30B2"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p>
          <w:p w14:paraId="794ADDD9"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1.198</w:t>
            </w:r>
          </w:p>
        </w:tc>
        <w:tc>
          <w:tcPr>
            <w:tcW w:w="1586" w:type="dxa"/>
            <w:tcBorders>
              <w:top w:val="nil"/>
              <w:left w:val="nil"/>
              <w:bottom w:val="single" w:sz="4" w:space="0" w:color="auto"/>
              <w:right w:val="single" w:sz="4" w:space="0" w:color="auto"/>
            </w:tcBorders>
            <w:shd w:val="clear" w:color="auto" w:fill="FFFFFF" w:themeFill="background1"/>
          </w:tcPr>
          <w:p w14:paraId="482DCF15"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p>
          <w:p w14:paraId="206E3F35"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420</w:t>
            </w:r>
          </w:p>
        </w:tc>
        <w:tc>
          <w:tcPr>
            <w:tcW w:w="1448" w:type="dxa"/>
            <w:tcBorders>
              <w:top w:val="nil"/>
              <w:left w:val="single" w:sz="4" w:space="0" w:color="auto"/>
              <w:bottom w:val="single" w:sz="4" w:space="0" w:color="auto"/>
              <w:right w:val="single" w:sz="4" w:space="0" w:color="auto"/>
            </w:tcBorders>
            <w:shd w:val="clear" w:color="auto" w:fill="FFFFFF" w:themeFill="background1"/>
          </w:tcPr>
          <w:p w14:paraId="407BA148"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p>
          <w:p w14:paraId="61E71681"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1.033</w:t>
            </w:r>
          </w:p>
        </w:tc>
        <w:tc>
          <w:tcPr>
            <w:tcW w:w="1517" w:type="dxa"/>
            <w:tcBorders>
              <w:top w:val="nil"/>
              <w:left w:val="nil"/>
              <w:bottom w:val="single" w:sz="4" w:space="0" w:color="auto"/>
              <w:right w:val="single" w:sz="4" w:space="0" w:color="auto"/>
            </w:tcBorders>
            <w:shd w:val="clear" w:color="auto" w:fill="FFFFFF" w:themeFill="background1"/>
            <w:noWrap/>
            <w:vAlign w:val="center"/>
          </w:tcPr>
          <w:p w14:paraId="79573A69"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p>
          <w:p w14:paraId="2268CF66" w14:textId="77777777" w:rsidR="00C312B0" w:rsidRPr="000E2E4F"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96,77</w:t>
            </w:r>
          </w:p>
        </w:tc>
        <w:tc>
          <w:tcPr>
            <w:tcW w:w="1217" w:type="dxa"/>
            <w:tcBorders>
              <w:top w:val="nil"/>
              <w:left w:val="nil"/>
              <w:bottom w:val="single" w:sz="4" w:space="0" w:color="auto"/>
              <w:right w:val="single" w:sz="8" w:space="0" w:color="auto"/>
            </w:tcBorders>
            <w:shd w:val="clear" w:color="auto" w:fill="FFFFFF" w:themeFill="background1"/>
            <w:noWrap/>
            <w:vAlign w:val="center"/>
          </w:tcPr>
          <w:p w14:paraId="29E93C45"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p>
          <w:p w14:paraId="73B9F017" w14:textId="77777777" w:rsidR="00C312B0" w:rsidRPr="000E2E4F"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86,23</w:t>
            </w:r>
          </w:p>
        </w:tc>
      </w:tr>
      <w:tr w:rsidR="00C312B0" w:rsidRPr="005873DA" w14:paraId="5CB740D3" w14:textId="77777777" w:rsidTr="00C312B0">
        <w:trPr>
          <w:trHeight w:val="397"/>
        </w:trPr>
        <w:tc>
          <w:tcPr>
            <w:tcW w:w="1097"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12A2ABCE" w14:textId="77777777" w:rsidR="00C312B0" w:rsidRPr="000E2E4F" w:rsidRDefault="00C312B0" w:rsidP="00411A3E">
            <w:pPr>
              <w:spacing w:after="0" w:line="240" w:lineRule="auto"/>
              <w:rPr>
                <w:rFonts w:ascii="Times New Roman" w:eastAsia="Times New Roman" w:hAnsi="Times New Roman" w:cs="Times New Roman"/>
                <w:color w:val="000000"/>
                <w:sz w:val="20"/>
                <w:szCs w:val="20"/>
                <w:lang w:val="sr-Latn-CS" w:eastAsia="en-GB"/>
              </w:rPr>
            </w:pPr>
            <w:r w:rsidRPr="000E2E4F">
              <w:rPr>
                <w:rFonts w:ascii="Times New Roman" w:eastAsia="Times New Roman" w:hAnsi="Times New Roman" w:cs="Times New Roman"/>
                <w:color w:val="000000"/>
                <w:sz w:val="20"/>
                <w:szCs w:val="20"/>
                <w:lang w:val="sr-Latn-CS" w:eastAsia="en-GB"/>
              </w:rPr>
              <w:t>februar</w:t>
            </w:r>
          </w:p>
        </w:tc>
        <w:tc>
          <w:tcPr>
            <w:tcW w:w="1517" w:type="dxa"/>
            <w:tcBorders>
              <w:top w:val="nil"/>
              <w:left w:val="nil"/>
              <w:bottom w:val="single" w:sz="4" w:space="0" w:color="auto"/>
              <w:right w:val="single" w:sz="4" w:space="0" w:color="auto"/>
            </w:tcBorders>
            <w:shd w:val="clear" w:color="auto" w:fill="FFFFFF" w:themeFill="background1"/>
            <w:noWrap/>
          </w:tcPr>
          <w:p w14:paraId="05A5B955"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p>
          <w:p w14:paraId="41C3ADE6"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612</w:t>
            </w:r>
          </w:p>
        </w:tc>
        <w:tc>
          <w:tcPr>
            <w:tcW w:w="1518" w:type="dxa"/>
            <w:tcBorders>
              <w:top w:val="nil"/>
              <w:left w:val="nil"/>
              <w:bottom w:val="single" w:sz="4" w:space="0" w:color="auto"/>
              <w:right w:val="single" w:sz="4" w:space="0" w:color="auto"/>
            </w:tcBorders>
            <w:shd w:val="clear" w:color="auto" w:fill="FFFFFF" w:themeFill="background1"/>
            <w:noWrap/>
          </w:tcPr>
          <w:p w14:paraId="0AF316FE"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p>
          <w:p w14:paraId="2AC5B7DC"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1.788</w:t>
            </w:r>
          </w:p>
        </w:tc>
        <w:tc>
          <w:tcPr>
            <w:tcW w:w="1586" w:type="dxa"/>
            <w:tcBorders>
              <w:top w:val="nil"/>
              <w:left w:val="nil"/>
              <w:bottom w:val="single" w:sz="4" w:space="0" w:color="auto"/>
              <w:right w:val="single" w:sz="4" w:space="0" w:color="auto"/>
            </w:tcBorders>
            <w:shd w:val="clear" w:color="auto" w:fill="FFFFFF" w:themeFill="background1"/>
          </w:tcPr>
          <w:p w14:paraId="7E2B457D"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p>
          <w:p w14:paraId="5D15D30E"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791</w:t>
            </w:r>
          </w:p>
        </w:tc>
        <w:tc>
          <w:tcPr>
            <w:tcW w:w="1448" w:type="dxa"/>
            <w:tcBorders>
              <w:top w:val="nil"/>
              <w:left w:val="single" w:sz="4" w:space="0" w:color="auto"/>
              <w:bottom w:val="single" w:sz="4" w:space="0" w:color="auto"/>
              <w:right w:val="single" w:sz="4" w:space="0" w:color="auto"/>
            </w:tcBorders>
            <w:shd w:val="clear" w:color="auto" w:fill="FFFFFF" w:themeFill="background1"/>
          </w:tcPr>
          <w:p w14:paraId="294EA9A9"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p>
          <w:p w14:paraId="49CF8F9C"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2.885</w:t>
            </w:r>
          </w:p>
        </w:tc>
        <w:tc>
          <w:tcPr>
            <w:tcW w:w="1517" w:type="dxa"/>
            <w:tcBorders>
              <w:top w:val="nil"/>
              <w:left w:val="nil"/>
              <w:bottom w:val="single" w:sz="4" w:space="0" w:color="auto"/>
              <w:right w:val="single" w:sz="4" w:space="0" w:color="auto"/>
            </w:tcBorders>
            <w:shd w:val="clear" w:color="auto" w:fill="FFFFFF" w:themeFill="background1"/>
            <w:noWrap/>
            <w:vAlign w:val="center"/>
          </w:tcPr>
          <w:p w14:paraId="3AC53DFF"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p>
          <w:p w14:paraId="3BE82FD0" w14:textId="77777777" w:rsidR="00C312B0" w:rsidRPr="000E2E4F"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129,24</w:t>
            </w:r>
          </w:p>
        </w:tc>
        <w:tc>
          <w:tcPr>
            <w:tcW w:w="1217" w:type="dxa"/>
            <w:tcBorders>
              <w:top w:val="nil"/>
              <w:left w:val="nil"/>
              <w:bottom w:val="single" w:sz="4" w:space="0" w:color="auto"/>
              <w:right w:val="single" w:sz="8" w:space="0" w:color="auto"/>
            </w:tcBorders>
            <w:shd w:val="clear" w:color="auto" w:fill="FFFFFF" w:themeFill="background1"/>
            <w:noWrap/>
            <w:vAlign w:val="center"/>
          </w:tcPr>
          <w:p w14:paraId="557EFFAD"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p>
          <w:p w14:paraId="042363C5" w14:textId="77777777" w:rsidR="00C312B0" w:rsidRPr="000E2E4F"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161,35</w:t>
            </w:r>
          </w:p>
        </w:tc>
      </w:tr>
      <w:tr w:rsidR="00C312B0" w:rsidRPr="005873DA" w14:paraId="071E208A" w14:textId="77777777" w:rsidTr="00C312B0">
        <w:trPr>
          <w:trHeight w:val="397"/>
        </w:trPr>
        <w:tc>
          <w:tcPr>
            <w:tcW w:w="1097"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7D3ECAB2" w14:textId="77777777" w:rsidR="00C312B0" w:rsidRPr="000E2E4F" w:rsidRDefault="00C312B0" w:rsidP="00411A3E">
            <w:pPr>
              <w:spacing w:after="0" w:line="240" w:lineRule="auto"/>
              <w:rPr>
                <w:rFonts w:ascii="Times New Roman" w:eastAsia="Times New Roman" w:hAnsi="Times New Roman" w:cs="Times New Roman"/>
                <w:color w:val="000000"/>
                <w:sz w:val="20"/>
                <w:szCs w:val="20"/>
                <w:lang w:val="sr-Latn-CS" w:eastAsia="en-GB"/>
              </w:rPr>
            </w:pPr>
            <w:r w:rsidRPr="000E2E4F">
              <w:rPr>
                <w:rFonts w:ascii="Times New Roman" w:eastAsia="Times New Roman" w:hAnsi="Times New Roman" w:cs="Times New Roman"/>
                <w:color w:val="000000"/>
                <w:sz w:val="20"/>
                <w:szCs w:val="20"/>
                <w:lang w:val="sr-Latn-CS" w:eastAsia="en-GB"/>
              </w:rPr>
              <w:t>mart</w:t>
            </w:r>
          </w:p>
        </w:tc>
        <w:tc>
          <w:tcPr>
            <w:tcW w:w="1517" w:type="dxa"/>
            <w:tcBorders>
              <w:top w:val="nil"/>
              <w:left w:val="nil"/>
              <w:bottom w:val="single" w:sz="4" w:space="0" w:color="auto"/>
              <w:right w:val="single" w:sz="4" w:space="0" w:color="auto"/>
            </w:tcBorders>
            <w:shd w:val="clear" w:color="auto" w:fill="FFFFFF" w:themeFill="background1"/>
            <w:noWrap/>
          </w:tcPr>
          <w:p w14:paraId="6CF30C04"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p>
          <w:p w14:paraId="4320F14F"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572</w:t>
            </w:r>
          </w:p>
        </w:tc>
        <w:tc>
          <w:tcPr>
            <w:tcW w:w="1518" w:type="dxa"/>
            <w:tcBorders>
              <w:top w:val="nil"/>
              <w:left w:val="nil"/>
              <w:bottom w:val="single" w:sz="4" w:space="0" w:color="auto"/>
              <w:right w:val="single" w:sz="4" w:space="0" w:color="auto"/>
            </w:tcBorders>
            <w:shd w:val="clear" w:color="auto" w:fill="FFFFFF" w:themeFill="background1"/>
            <w:noWrap/>
          </w:tcPr>
          <w:p w14:paraId="61D64747"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p>
          <w:p w14:paraId="747957FD"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1.503</w:t>
            </w:r>
          </w:p>
        </w:tc>
        <w:tc>
          <w:tcPr>
            <w:tcW w:w="1586" w:type="dxa"/>
            <w:tcBorders>
              <w:top w:val="nil"/>
              <w:left w:val="nil"/>
              <w:bottom w:val="single" w:sz="4" w:space="0" w:color="auto"/>
              <w:right w:val="single" w:sz="4" w:space="0" w:color="auto"/>
            </w:tcBorders>
            <w:shd w:val="clear" w:color="auto" w:fill="FFFFFF" w:themeFill="background1"/>
          </w:tcPr>
          <w:p w14:paraId="6E318602"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p>
          <w:p w14:paraId="7CEEF9BA"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633</w:t>
            </w:r>
          </w:p>
        </w:tc>
        <w:tc>
          <w:tcPr>
            <w:tcW w:w="1448" w:type="dxa"/>
            <w:tcBorders>
              <w:top w:val="nil"/>
              <w:left w:val="single" w:sz="4" w:space="0" w:color="auto"/>
              <w:bottom w:val="single" w:sz="4" w:space="0" w:color="auto"/>
              <w:right w:val="single" w:sz="4" w:space="0" w:color="auto"/>
            </w:tcBorders>
            <w:shd w:val="clear" w:color="auto" w:fill="FFFFFF" w:themeFill="background1"/>
          </w:tcPr>
          <w:p w14:paraId="76EF5046"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p>
          <w:p w14:paraId="55E7896F"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963</w:t>
            </w:r>
          </w:p>
        </w:tc>
        <w:tc>
          <w:tcPr>
            <w:tcW w:w="1517" w:type="dxa"/>
            <w:tcBorders>
              <w:top w:val="nil"/>
              <w:left w:val="nil"/>
              <w:bottom w:val="single" w:sz="4" w:space="0" w:color="auto"/>
              <w:right w:val="single" w:sz="4" w:space="0" w:color="auto"/>
            </w:tcBorders>
            <w:shd w:val="clear" w:color="auto" w:fill="FFFFFF" w:themeFill="background1"/>
            <w:noWrap/>
            <w:vAlign w:val="center"/>
          </w:tcPr>
          <w:p w14:paraId="2E9058D8"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p>
          <w:p w14:paraId="72AD110F" w14:textId="77777777" w:rsidR="00C312B0" w:rsidRPr="000E2E4F"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110,66</w:t>
            </w:r>
          </w:p>
        </w:tc>
        <w:tc>
          <w:tcPr>
            <w:tcW w:w="1217" w:type="dxa"/>
            <w:tcBorders>
              <w:top w:val="nil"/>
              <w:left w:val="nil"/>
              <w:bottom w:val="single" w:sz="4" w:space="0" w:color="auto"/>
              <w:right w:val="single" w:sz="8" w:space="0" w:color="auto"/>
            </w:tcBorders>
            <w:shd w:val="clear" w:color="auto" w:fill="FFFFFF" w:themeFill="background1"/>
            <w:noWrap/>
            <w:vAlign w:val="center"/>
          </w:tcPr>
          <w:p w14:paraId="74746E4C"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p>
          <w:p w14:paraId="31B85192" w14:textId="77777777" w:rsidR="00C312B0" w:rsidRPr="000E2E4F"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64,07</w:t>
            </w:r>
          </w:p>
        </w:tc>
      </w:tr>
      <w:tr w:rsidR="00C312B0" w:rsidRPr="005873DA" w14:paraId="11390E47" w14:textId="77777777" w:rsidTr="00C312B0">
        <w:trPr>
          <w:trHeight w:val="397"/>
        </w:trPr>
        <w:tc>
          <w:tcPr>
            <w:tcW w:w="1097"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29D30116" w14:textId="77777777" w:rsidR="00C312B0" w:rsidRPr="000E2E4F" w:rsidRDefault="00C312B0" w:rsidP="00411A3E">
            <w:pPr>
              <w:spacing w:after="0" w:line="240" w:lineRule="auto"/>
              <w:rPr>
                <w:rFonts w:ascii="Times New Roman" w:eastAsia="Times New Roman" w:hAnsi="Times New Roman" w:cs="Times New Roman"/>
                <w:color w:val="000000"/>
                <w:sz w:val="20"/>
                <w:szCs w:val="20"/>
                <w:lang w:val="sr-Latn-CS" w:eastAsia="en-GB"/>
              </w:rPr>
            </w:pPr>
            <w:r w:rsidRPr="000E2E4F">
              <w:rPr>
                <w:rFonts w:ascii="Times New Roman" w:eastAsia="Times New Roman" w:hAnsi="Times New Roman" w:cs="Times New Roman"/>
                <w:color w:val="000000"/>
                <w:sz w:val="20"/>
                <w:szCs w:val="20"/>
                <w:lang w:val="sr-Latn-CS" w:eastAsia="en-GB"/>
              </w:rPr>
              <w:t>april</w:t>
            </w:r>
          </w:p>
        </w:tc>
        <w:tc>
          <w:tcPr>
            <w:tcW w:w="1517" w:type="dxa"/>
            <w:tcBorders>
              <w:top w:val="nil"/>
              <w:left w:val="nil"/>
              <w:bottom w:val="single" w:sz="4" w:space="0" w:color="auto"/>
              <w:right w:val="single" w:sz="4" w:space="0" w:color="auto"/>
            </w:tcBorders>
            <w:shd w:val="clear" w:color="auto" w:fill="FFFFFF" w:themeFill="background1"/>
            <w:noWrap/>
          </w:tcPr>
          <w:p w14:paraId="1EDD7040"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p>
          <w:p w14:paraId="30281720" w14:textId="77777777" w:rsidR="00C312B0" w:rsidRPr="000E2E4F"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1.005</w:t>
            </w:r>
          </w:p>
        </w:tc>
        <w:tc>
          <w:tcPr>
            <w:tcW w:w="1518" w:type="dxa"/>
            <w:tcBorders>
              <w:top w:val="nil"/>
              <w:left w:val="nil"/>
              <w:bottom w:val="single" w:sz="4" w:space="0" w:color="auto"/>
              <w:right w:val="single" w:sz="4" w:space="0" w:color="auto"/>
            </w:tcBorders>
            <w:shd w:val="clear" w:color="auto" w:fill="FFFFFF" w:themeFill="background1"/>
            <w:noWrap/>
          </w:tcPr>
          <w:p w14:paraId="0D0BF23B"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p>
          <w:p w14:paraId="1E587F7A" w14:textId="77777777" w:rsidR="00C312B0" w:rsidRPr="000E2E4F"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2.099</w:t>
            </w:r>
          </w:p>
        </w:tc>
        <w:tc>
          <w:tcPr>
            <w:tcW w:w="1586" w:type="dxa"/>
            <w:tcBorders>
              <w:top w:val="nil"/>
              <w:left w:val="nil"/>
              <w:bottom w:val="single" w:sz="4" w:space="0" w:color="auto"/>
              <w:right w:val="single" w:sz="4" w:space="0" w:color="auto"/>
            </w:tcBorders>
            <w:shd w:val="clear" w:color="auto" w:fill="FFFFFF" w:themeFill="background1"/>
          </w:tcPr>
          <w:p w14:paraId="441F2E15"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p>
          <w:p w14:paraId="7B37AF65" w14:textId="77777777" w:rsidR="00C312B0" w:rsidRPr="000E2E4F"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1.043</w:t>
            </w:r>
          </w:p>
        </w:tc>
        <w:tc>
          <w:tcPr>
            <w:tcW w:w="1448" w:type="dxa"/>
            <w:tcBorders>
              <w:top w:val="nil"/>
              <w:left w:val="single" w:sz="4" w:space="0" w:color="auto"/>
              <w:bottom w:val="single" w:sz="4" w:space="0" w:color="auto"/>
              <w:right w:val="single" w:sz="4" w:space="0" w:color="auto"/>
            </w:tcBorders>
            <w:shd w:val="clear" w:color="auto" w:fill="FFFFFF" w:themeFill="background1"/>
          </w:tcPr>
          <w:p w14:paraId="2250B8BE"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p>
          <w:p w14:paraId="0DCC1F07" w14:textId="77777777" w:rsidR="00C312B0" w:rsidRPr="000E2E4F"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1.813</w:t>
            </w:r>
          </w:p>
        </w:tc>
        <w:tc>
          <w:tcPr>
            <w:tcW w:w="1517" w:type="dxa"/>
            <w:tcBorders>
              <w:top w:val="nil"/>
              <w:left w:val="nil"/>
              <w:bottom w:val="single" w:sz="4" w:space="0" w:color="auto"/>
              <w:right w:val="single" w:sz="4" w:space="0" w:color="auto"/>
            </w:tcBorders>
            <w:shd w:val="clear" w:color="auto" w:fill="FFFFFF" w:themeFill="background1"/>
            <w:noWrap/>
            <w:vAlign w:val="center"/>
          </w:tcPr>
          <w:p w14:paraId="6ACF0663"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p>
          <w:p w14:paraId="233502AC" w14:textId="77777777" w:rsidR="00C312B0" w:rsidRPr="000E2E4F"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103,78</w:t>
            </w:r>
          </w:p>
        </w:tc>
        <w:tc>
          <w:tcPr>
            <w:tcW w:w="1217" w:type="dxa"/>
            <w:tcBorders>
              <w:top w:val="nil"/>
              <w:left w:val="nil"/>
              <w:bottom w:val="single" w:sz="4" w:space="0" w:color="auto"/>
              <w:right w:val="single" w:sz="8" w:space="0" w:color="auto"/>
            </w:tcBorders>
            <w:shd w:val="clear" w:color="auto" w:fill="FFFFFF" w:themeFill="background1"/>
            <w:noWrap/>
            <w:vAlign w:val="center"/>
          </w:tcPr>
          <w:p w14:paraId="43B439F4"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p>
          <w:p w14:paraId="74202BB1" w14:textId="77777777" w:rsidR="00C312B0" w:rsidRPr="000E2E4F"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86,30</w:t>
            </w:r>
          </w:p>
        </w:tc>
      </w:tr>
      <w:tr w:rsidR="00C312B0" w:rsidRPr="005873DA" w14:paraId="62593856" w14:textId="77777777" w:rsidTr="00C312B0">
        <w:trPr>
          <w:trHeight w:val="397"/>
        </w:trPr>
        <w:tc>
          <w:tcPr>
            <w:tcW w:w="1097" w:type="dxa"/>
            <w:tcBorders>
              <w:top w:val="nil"/>
              <w:left w:val="single" w:sz="8" w:space="0" w:color="auto"/>
              <w:bottom w:val="single" w:sz="4" w:space="0" w:color="auto"/>
              <w:right w:val="single" w:sz="4" w:space="0" w:color="auto"/>
            </w:tcBorders>
            <w:shd w:val="clear" w:color="auto" w:fill="FFFFFF" w:themeFill="background1"/>
            <w:noWrap/>
            <w:vAlign w:val="center"/>
          </w:tcPr>
          <w:p w14:paraId="54E57FB3" w14:textId="77777777" w:rsidR="00C312B0" w:rsidRPr="000E2E4F" w:rsidRDefault="00C312B0" w:rsidP="00411A3E">
            <w:pPr>
              <w:spacing w:after="0" w:line="240" w:lineRule="auto"/>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maj</w:t>
            </w:r>
          </w:p>
        </w:tc>
        <w:tc>
          <w:tcPr>
            <w:tcW w:w="1517" w:type="dxa"/>
            <w:tcBorders>
              <w:top w:val="nil"/>
              <w:left w:val="nil"/>
              <w:bottom w:val="single" w:sz="4" w:space="0" w:color="auto"/>
              <w:right w:val="single" w:sz="4" w:space="0" w:color="auto"/>
            </w:tcBorders>
            <w:shd w:val="clear" w:color="auto" w:fill="FFFFFF" w:themeFill="background1"/>
            <w:noWrap/>
          </w:tcPr>
          <w:p w14:paraId="0360E1EE"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p>
          <w:p w14:paraId="36C80A27"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1.802</w:t>
            </w:r>
          </w:p>
        </w:tc>
        <w:tc>
          <w:tcPr>
            <w:tcW w:w="1518" w:type="dxa"/>
            <w:tcBorders>
              <w:top w:val="nil"/>
              <w:left w:val="nil"/>
              <w:bottom w:val="single" w:sz="4" w:space="0" w:color="auto"/>
              <w:right w:val="single" w:sz="4" w:space="0" w:color="auto"/>
            </w:tcBorders>
            <w:shd w:val="clear" w:color="auto" w:fill="FFFFFF" w:themeFill="background1"/>
            <w:noWrap/>
          </w:tcPr>
          <w:p w14:paraId="333A57D4"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p>
          <w:p w14:paraId="60483BCD"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3.264</w:t>
            </w:r>
          </w:p>
        </w:tc>
        <w:tc>
          <w:tcPr>
            <w:tcW w:w="1586" w:type="dxa"/>
            <w:tcBorders>
              <w:top w:val="nil"/>
              <w:left w:val="nil"/>
              <w:bottom w:val="single" w:sz="4" w:space="0" w:color="auto"/>
              <w:right w:val="single" w:sz="4" w:space="0" w:color="auto"/>
            </w:tcBorders>
            <w:shd w:val="clear" w:color="auto" w:fill="FFFFFF" w:themeFill="background1"/>
          </w:tcPr>
          <w:p w14:paraId="4E2B14DE"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p>
          <w:p w14:paraId="65CC69FA"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1.675</w:t>
            </w:r>
          </w:p>
        </w:tc>
        <w:tc>
          <w:tcPr>
            <w:tcW w:w="1448" w:type="dxa"/>
            <w:tcBorders>
              <w:top w:val="nil"/>
              <w:left w:val="single" w:sz="4" w:space="0" w:color="auto"/>
              <w:bottom w:val="single" w:sz="4" w:space="0" w:color="auto"/>
              <w:right w:val="single" w:sz="4" w:space="0" w:color="auto"/>
            </w:tcBorders>
            <w:shd w:val="clear" w:color="auto" w:fill="FFFFFF" w:themeFill="background1"/>
          </w:tcPr>
          <w:p w14:paraId="6E0A9A26"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p>
          <w:p w14:paraId="27C88716"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2.602</w:t>
            </w:r>
          </w:p>
        </w:tc>
        <w:tc>
          <w:tcPr>
            <w:tcW w:w="1517" w:type="dxa"/>
            <w:tcBorders>
              <w:top w:val="nil"/>
              <w:left w:val="nil"/>
              <w:bottom w:val="single" w:sz="4" w:space="0" w:color="auto"/>
              <w:right w:val="single" w:sz="4" w:space="0" w:color="auto"/>
            </w:tcBorders>
            <w:shd w:val="clear" w:color="auto" w:fill="FFFFFF" w:themeFill="background1"/>
            <w:noWrap/>
            <w:vAlign w:val="center"/>
          </w:tcPr>
          <w:p w14:paraId="52F32464"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p>
          <w:p w14:paraId="54C80285"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92,65</w:t>
            </w:r>
          </w:p>
        </w:tc>
        <w:tc>
          <w:tcPr>
            <w:tcW w:w="1217" w:type="dxa"/>
            <w:tcBorders>
              <w:top w:val="nil"/>
              <w:left w:val="nil"/>
              <w:bottom w:val="single" w:sz="4" w:space="0" w:color="auto"/>
              <w:right w:val="single" w:sz="8" w:space="0" w:color="auto"/>
            </w:tcBorders>
            <w:shd w:val="clear" w:color="auto" w:fill="FFFFFF" w:themeFill="background1"/>
            <w:noWrap/>
            <w:vAlign w:val="center"/>
          </w:tcPr>
          <w:p w14:paraId="18157B44"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p>
          <w:p w14:paraId="0B26961B"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79,72</w:t>
            </w:r>
          </w:p>
        </w:tc>
      </w:tr>
      <w:tr w:rsidR="00C312B0" w:rsidRPr="005873DA" w14:paraId="3806C301" w14:textId="77777777" w:rsidTr="00C312B0">
        <w:trPr>
          <w:trHeight w:val="397"/>
        </w:trPr>
        <w:tc>
          <w:tcPr>
            <w:tcW w:w="1097" w:type="dxa"/>
            <w:tcBorders>
              <w:top w:val="nil"/>
              <w:left w:val="single" w:sz="8" w:space="0" w:color="auto"/>
              <w:bottom w:val="single" w:sz="4" w:space="0" w:color="auto"/>
              <w:right w:val="single" w:sz="4" w:space="0" w:color="auto"/>
            </w:tcBorders>
            <w:shd w:val="clear" w:color="auto" w:fill="FFFFFF" w:themeFill="background1"/>
            <w:noWrap/>
            <w:vAlign w:val="center"/>
          </w:tcPr>
          <w:p w14:paraId="13D333BB" w14:textId="77777777" w:rsidR="00C312B0" w:rsidRDefault="00C312B0" w:rsidP="00411A3E">
            <w:pPr>
              <w:spacing w:after="0" w:line="240" w:lineRule="auto"/>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jun</w:t>
            </w:r>
          </w:p>
        </w:tc>
        <w:tc>
          <w:tcPr>
            <w:tcW w:w="1517" w:type="dxa"/>
            <w:tcBorders>
              <w:top w:val="nil"/>
              <w:left w:val="nil"/>
              <w:bottom w:val="single" w:sz="4" w:space="0" w:color="auto"/>
              <w:right w:val="single" w:sz="4" w:space="0" w:color="auto"/>
            </w:tcBorders>
            <w:shd w:val="clear" w:color="auto" w:fill="FFFFFF" w:themeFill="background1"/>
            <w:noWrap/>
          </w:tcPr>
          <w:p w14:paraId="28744369"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p>
          <w:p w14:paraId="0F4AC8A6"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1.998</w:t>
            </w:r>
          </w:p>
        </w:tc>
        <w:tc>
          <w:tcPr>
            <w:tcW w:w="1518" w:type="dxa"/>
            <w:tcBorders>
              <w:top w:val="nil"/>
              <w:left w:val="nil"/>
              <w:bottom w:val="single" w:sz="4" w:space="0" w:color="auto"/>
              <w:right w:val="single" w:sz="4" w:space="0" w:color="auto"/>
            </w:tcBorders>
            <w:shd w:val="clear" w:color="auto" w:fill="FFFFFF" w:themeFill="background1"/>
            <w:noWrap/>
          </w:tcPr>
          <w:p w14:paraId="43002FF1"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p>
          <w:p w14:paraId="793C0DC2"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3.977</w:t>
            </w:r>
          </w:p>
        </w:tc>
        <w:tc>
          <w:tcPr>
            <w:tcW w:w="1586" w:type="dxa"/>
            <w:tcBorders>
              <w:top w:val="nil"/>
              <w:left w:val="nil"/>
              <w:bottom w:val="single" w:sz="4" w:space="0" w:color="auto"/>
              <w:right w:val="single" w:sz="4" w:space="0" w:color="auto"/>
            </w:tcBorders>
            <w:shd w:val="clear" w:color="auto" w:fill="FFFFFF" w:themeFill="background1"/>
          </w:tcPr>
          <w:p w14:paraId="0FE8CA2F"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p>
          <w:p w14:paraId="70A1268B"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2.103</w:t>
            </w:r>
          </w:p>
        </w:tc>
        <w:tc>
          <w:tcPr>
            <w:tcW w:w="1448" w:type="dxa"/>
            <w:tcBorders>
              <w:top w:val="nil"/>
              <w:left w:val="single" w:sz="4" w:space="0" w:color="auto"/>
              <w:bottom w:val="single" w:sz="4" w:space="0" w:color="auto"/>
              <w:right w:val="single" w:sz="4" w:space="0" w:color="auto"/>
            </w:tcBorders>
            <w:shd w:val="clear" w:color="auto" w:fill="FFFFFF" w:themeFill="background1"/>
          </w:tcPr>
          <w:p w14:paraId="7150888C"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p>
          <w:p w14:paraId="39934BFC"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3.806</w:t>
            </w:r>
          </w:p>
        </w:tc>
        <w:tc>
          <w:tcPr>
            <w:tcW w:w="1517" w:type="dxa"/>
            <w:tcBorders>
              <w:top w:val="nil"/>
              <w:left w:val="nil"/>
              <w:bottom w:val="single" w:sz="4" w:space="0" w:color="auto"/>
              <w:right w:val="single" w:sz="4" w:space="0" w:color="auto"/>
            </w:tcBorders>
            <w:shd w:val="clear" w:color="auto" w:fill="FFFFFF" w:themeFill="background1"/>
            <w:noWrap/>
            <w:vAlign w:val="center"/>
          </w:tcPr>
          <w:p w14:paraId="62D6D664"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p>
          <w:p w14:paraId="66EB9DFB"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105,25</w:t>
            </w:r>
          </w:p>
        </w:tc>
        <w:tc>
          <w:tcPr>
            <w:tcW w:w="1217" w:type="dxa"/>
            <w:tcBorders>
              <w:top w:val="nil"/>
              <w:left w:val="nil"/>
              <w:bottom w:val="single" w:sz="4" w:space="0" w:color="auto"/>
              <w:right w:val="single" w:sz="8" w:space="0" w:color="auto"/>
            </w:tcBorders>
            <w:shd w:val="clear" w:color="auto" w:fill="FFFFFF" w:themeFill="background1"/>
            <w:noWrap/>
            <w:vAlign w:val="center"/>
          </w:tcPr>
          <w:p w14:paraId="78189659"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p>
          <w:p w14:paraId="624CD150"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95,70</w:t>
            </w:r>
          </w:p>
        </w:tc>
      </w:tr>
      <w:tr w:rsidR="00C312B0" w:rsidRPr="005873DA" w14:paraId="02B078A8" w14:textId="77777777" w:rsidTr="00C312B0">
        <w:trPr>
          <w:trHeight w:val="397"/>
        </w:trPr>
        <w:tc>
          <w:tcPr>
            <w:tcW w:w="1097" w:type="dxa"/>
            <w:tcBorders>
              <w:top w:val="nil"/>
              <w:left w:val="single" w:sz="8" w:space="0" w:color="auto"/>
              <w:bottom w:val="single" w:sz="4" w:space="0" w:color="auto"/>
              <w:right w:val="single" w:sz="4" w:space="0" w:color="auto"/>
            </w:tcBorders>
            <w:shd w:val="clear" w:color="auto" w:fill="FFFFFF" w:themeFill="background1"/>
            <w:noWrap/>
            <w:vAlign w:val="center"/>
          </w:tcPr>
          <w:p w14:paraId="7673C824" w14:textId="77777777" w:rsidR="00C312B0" w:rsidRDefault="00C312B0" w:rsidP="00411A3E">
            <w:pPr>
              <w:spacing w:after="0" w:line="240" w:lineRule="auto"/>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jul</w:t>
            </w:r>
          </w:p>
        </w:tc>
        <w:tc>
          <w:tcPr>
            <w:tcW w:w="1517" w:type="dxa"/>
            <w:tcBorders>
              <w:top w:val="nil"/>
              <w:left w:val="nil"/>
              <w:bottom w:val="single" w:sz="4" w:space="0" w:color="auto"/>
              <w:right w:val="single" w:sz="4" w:space="0" w:color="auto"/>
            </w:tcBorders>
            <w:shd w:val="clear" w:color="auto" w:fill="FFFFFF" w:themeFill="background1"/>
            <w:noWrap/>
          </w:tcPr>
          <w:p w14:paraId="52D1F18E"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p>
          <w:p w14:paraId="5B2CC4C1"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2.311</w:t>
            </w:r>
          </w:p>
        </w:tc>
        <w:tc>
          <w:tcPr>
            <w:tcW w:w="1518" w:type="dxa"/>
            <w:tcBorders>
              <w:top w:val="nil"/>
              <w:left w:val="nil"/>
              <w:bottom w:val="single" w:sz="4" w:space="0" w:color="auto"/>
              <w:right w:val="single" w:sz="4" w:space="0" w:color="auto"/>
            </w:tcBorders>
            <w:shd w:val="clear" w:color="auto" w:fill="FFFFFF" w:themeFill="background1"/>
            <w:noWrap/>
          </w:tcPr>
          <w:p w14:paraId="5F84F6BB"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p>
          <w:p w14:paraId="0AFA3CE1"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5.179</w:t>
            </w:r>
          </w:p>
        </w:tc>
        <w:tc>
          <w:tcPr>
            <w:tcW w:w="1586" w:type="dxa"/>
            <w:tcBorders>
              <w:top w:val="nil"/>
              <w:left w:val="nil"/>
              <w:bottom w:val="single" w:sz="4" w:space="0" w:color="auto"/>
              <w:right w:val="single" w:sz="4" w:space="0" w:color="auto"/>
            </w:tcBorders>
            <w:shd w:val="clear" w:color="auto" w:fill="FFFFFF" w:themeFill="background1"/>
          </w:tcPr>
          <w:p w14:paraId="3CFE2827" w14:textId="77777777" w:rsidR="00C312B0" w:rsidRPr="009A2154"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p>
          <w:p w14:paraId="7D5744A5" w14:textId="77777777" w:rsidR="00C312B0" w:rsidRPr="009A2154"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2.</w:t>
            </w:r>
            <w:r w:rsidRPr="009A2154">
              <w:rPr>
                <w:rFonts w:ascii="Times New Roman" w:eastAsia="Times New Roman" w:hAnsi="Times New Roman" w:cs="Times New Roman"/>
                <w:color w:val="000000"/>
                <w:sz w:val="20"/>
                <w:szCs w:val="20"/>
                <w:lang w:val="sr-Latn-CS" w:eastAsia="en-GB"/>
              </w:rPr>
              <w:t>834</w:t>
            </w:r>
          </w:p>
        </w:tc>
        <w:tc>
          <w:tcPr>
            <w:tcW w:w="1448" w:type="dxa"/>
            <w:tcBorders>
              <w:top w:val="nil"/>
              <w:left w:val="single" w:sz="4" w:space="0" w:color="auto"/>
              <w:bottom w:val="single" w:sz="4" w:space="0" w:color="auto"/>
              <w:right w:val="single" w:sz="4" w:space="0" w:color="auto"/>
            </w:tcBorders>
            <w:shd w:val="clear" w:color="auto" w:fill="FFFFFF" w:themeFill="background1"/>
          </w:tcPr>
          <w:p w14:paraId="17F15E09" w14:textId="77777777" w:rsidR="00C312B0" w:rsidRPr="009A2154"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p>
          <w:p w14:paraId="21B14EEC" w14:textId="77777777" w:rsidR="00C312B0" w:rsidRPr="009A2154"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r w:rsidRPr="009A2154">
              <w:rPr>
                <w:rFonts w:ascii="Times New Roman" w:eastAsia="Times New Roman" w:hAnsi="Times New Roman" w:cs="Times New Roman"/>
                <w:color w:val="000000"/>
                <w:sz w:val="20"/>
                <w:szCs w:val="20"/>
                <w:lang w:val="sr-Latn-CS" w:eastAsia="en-GB"/>
              </w:rPr>
              <w:t>6</w:t>
            </w:r>
            <w:r>
              <w:rPr>
                <w:rFonts w:ascii="Times New Roman" w:eastAsia="Times New Roman" w:hAnsi="Times New Roman" w:cs="Times New Roman"/>
                <w:color w:val="000000"/>
                <w:sz w:val="20"/>
                <w:szCs w:val="20"/>
                <w:lang w:val="sr-Latn-CS" w:eastAsia="en-GB"/>
              </w:rPr>
              <w:t>.</w:t>
            </w:r>
            <w:r w:rsidRPr="009A2154">
              <w:rPr>
                <w:rFonts w:ascii="Times New Roman" w:eastAsia="Times New Roman" w:hAnsi="Times New Roman" w:cs="Times New Roman"/>
                <w:color w:val="000000"/>
                <w:sz w:val="20"/>
                <w:szCs w:val="20"/>
                <w:lang w:val="sr-Latn-CS" w:eastAsia="en-GB"/>
              </w:rPr>
              <w:t>244</w:t>
            </w:r>
          </w:p>
        </w:tc>
        <w:tc>
          <w:tcPr>
            <w:tcW w:w="1517" w:type="dxa"/>
            <w:tcBorders>
              <w:top w:val="nil"/>
              <w:left w:val="nil"/>
              <w:bottom w:val="single" w:sz="4" w:space="0" w:color="auto"/>
              <w:right w:val="single" w:sz="4" w:space="0" w:color="auto"/>
            </w:tcBorders>
            <w:shd w:val="clear" w:color="auto" w:fill="FFFFFF" w:themeFill="background1"/>
            <w:noWrap/>
            <w:vAlign w:val="center"/>
          </w:tcPr>
          <w:p w14:paraId="2A2D6A6F"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p>
          <w:p w14:paraId="2B58EEBB"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122,63</w:t>
            </w:r>
          </w:p>
        </w:tc>
        <w:tc>
          <w:tcPr>
            <w:tcW w:w="1217" w:type="dxa"/>
            <w:tcBorders>
              <w:top w:val="nil"/>
              <w:left w:val="nil"/>
              <w:bottom w:val="single" w:sz="4" w:space="0" w:color="auto"/>
              <w:right w:val="single" w:sz="8" w:space="0" w:color="auto"/>
            </w:tcBorders>
            <w:shd w:val="clear" w:color="auto" w:fill="FFFFFF" w:themeFill="background1"/>
            <w:noWrap/>
            <w:vAlign w:val="center"/>
          </w:tcPr>
          <w:p w14:paraId="0DCB3D93"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p>
          <w:p w14:paraId="4905E860"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120,56</w:t>
            </w:r>
          </w:p>
        </w:tc>
      </w:tr>
      <w:tr w:rsidR="00C312B0" w:rsidRPr="005873DA" w14:paraId="0DCFAC4F" w14:textId="77777777" w:rsidTr="00C312B0">
        <w:trPr>
          <w:trHeight w:val="397"/>
        </w:trPr>
        <w:tc>
          <w:tcPr>
            <w:tcW w:w="1097" w:type="dxa"/>
            <w:tcBorders>
              <w:top w:val="nil"/>
              <w:left w:val="single" w:sz="8" w:space="0" w:color="auto"/>
              <w:bottom w:val="single" w:sz="4" w:space="0" w:color="auto"/>
              <w:right w:val="single" w:sz="4" w:space="0" w:color="auto"/>
            </w:tcBorders>
            <w:shd w:val="clear" w:color="auto" w:fill="FFFFFF" w:themeFill="background1"/>
            <w:noWrap/>
            <w:vAlign w:val="center"/>
          </w:tcPr>
          <w:p w14:paraId="471166F9" w14:textId="77777777" w:rsidR="00C312B0" w:rsidRDefault="00C312B0" w:rsidP="00411A3E">
            <w:pPr>
              <w:spacing w:after="0" w:line="240" w:lineRule="auto"/>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avgust</w:t>
            </w:r>
          </w:p>
        </w:tc>
        <w:tc>
          <w:tcPr>
            <w:tcW w:w="1517" w:type="dxa"/>
            <w:tcBorders>
              <w:top w:val="nil"/>
              <w:left w:val="nil"/>
              <w:bottom w:val="single" w:sz="4" w:space="0" w:color="auto"/>
              <w:right w:val="single" w:sz="4" w:space="0" w:color="auto"/>
            </w:tcBorders>
            <w:shd w:val="clear" w:color="auto" w:fill="FFFFFF" w:themeFill="background1"/>
            <w:noWrap/>
          </w:tcPr>
          <w:p w14:paraId="01A8432B"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p>
          <w:p w14:paraId="2F257189"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3.026</w:t>
            </w:r>
          </w:p>
        </w:tc>
        <w:tc>
          <w:tcPr>
            <w:tcW w:w="1518" w:type="dxa"/>
            <w:tcBorders>
              <w:top w:val="nil"/>
              <w:left w:val="nil"/>
              <w:bottom w:val="single" w:sz="4" w:space="0" w:color="auto"/>
              <w:right w:val="single" w:sz="4" w:space="0" w:color="auto"/>
            </w:tcBorders>
            <w:shd w:val="clear" w:color="auto" w:fill="FFFFFF" w:themeFill="background1"/>
            <w:noWrap/>
          </w:tcPr>
          <w:p w14:paraId="4A814EFD"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p>
          <w:p w14:paraId="5DC02A6B"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5.097</w:t>
            </w:r>
          </w:p>
        </w:tc>
        <w:tc>
          <w:tcPr>
            <w:tcW w:w="1586" w:type="dxa"/>
            <w:tcBorders>
              <w:top w:val="nil"/>
              <w:left w:val="nil"/>
              <w:bottom w:val="single" w:sz="4" w:space="0" w:color="auto"/>
              <w:right w:val="single" w:sz="4" w:space="0" w:color="auto"/>
            </w:tcBorders>
            <w:shd w:val="clear" w:color="auto" w:fill="FFFFFF" w:themeFill="background1"/>
          </w:tcPr>
          <w:p w14:paraId="30283F9C"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p>
          <w:p w14:paraId="131D1D5D"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3.151</w:t>
            </w:r>
          </w:p>
        </w:tc>
        <w:tc>
          <w:tcPr>
            <w:tcW w:w="1448" w:type="dxa"/>
            <w:tcBorders>
              <w:top w:val="nil"/>
              <w:left w:val="single" w:sz="4" w:space="0" w:color="auto"/>
              <w:bottom w:val="single" w:sz="4" w:space="0" w:color="auto"/>
              <w:right w:val="single" w:sz="4" w:space="0" w:color="auto"/>
            </w:tcBorders>
            <w:shd w:val="clear" w:color="auto" w:fill="FFFFFF" w:themeFill="background1"/>
          </w:tcPr>
          <w:p w14:paraId="5EFC3C85"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p>
          <w:p w14:paraId="0DAA9BF4"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8.036</w:t>
            </w:r>
          </w:p>
        </w:tc>
        <w:tc>
          <w:tcPr>
            <w:tcW w:w="1517" w:type="dxa"/>
            <w:tcBorders>
              <w:top w:val="nil"/>
              <w:left w:val="nil"/>
              <w:bottom w:val="single" w:sz="4" w:space="0" w:color="auto"/>
              <w:right w:val="single" w:sz="4" w:space="0" w:color="auto"/>
            </w:tcBorders>
            <w:shd w:val="clear" w:color="auto" w:fill="FFFFFF" w:themeFill="background1"/>
            <w:noWrap/>
            <w:vAlign w:val="center"/>
          </w:tcPr>
          <w:p w14:paraId="652D86C0"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p>
          <w:p w14:paraId="1E976CE9"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104,13</w:t>
            </w:r>
          </w:p>
        </w:tc>
        <w:tc>
          <w:tcPr>
            <w:tcW w:w="1217" w:type="dxa"/>
            <w:tcBorders>
              <w:top w:val="nil"/>
              <w:left w:val="nil"/>
              <w:bottom w:val="single" w:sz="4" w:space="0" w:color="auto"/>
              <w:right w:val="single" w:sz="8" w:space="0" w:color="auto"/>
            </w:tcBorders>
            <w:shd w:val="clear" w:color="auto" w:fill="FFFFFF" w:themeFill="background1"/>
            <w:noWrap/>
            <w:vAlign w:val="center"/>
          </w:tcPr>
          <w:p w14:paraId="3239F578"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p>
          <w:p w14:paraId="748AD9BA"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157,66</w:t>
            </w:r>
          </w:p>
        </w:tc>
      </w:tr>
      <w:tr w:rsidR="00C312B0" w:rsidRPr="005873DA" w14:paraId="35E5CB99" w14:textId="77777777" w:rsidTr="00C312B0">
        <w:trPr>
          <w:trHeight w:val="397"/>
        </w:trPr>
        <w:tc>
          <w:tcPr>
            <w:tcW w:w="1097" w:type="dxa"/>
            <w:tcBorders>
              <w:top w:val="nil"/>
              <w:left w:val="single" w:sz="8" w:space="0" w:color="auto"/>
              <w:bottom w:val="single" w:sz="4" w:space="0" w:color="auto"/>
              <w:right w:val="single" w:sz="4" w:space="0" w:color="auto"/>
            </w:tcBorders>
            <w:shd w:val="clear" w:color="auto" w:fill="FFFFFF" w:themeFill="background1"/>
            <w:noWrap/>
            <w:vAlign w:val="center"/>
          </w:tcPr>
          <w:p w14:paraId="7312105D" w14:textId="77777777" w:rsidR="00C312B0" w:rsidRDefault="00C312B0" w:rsidP="00411A3E">
            <w:pPr>
              <w:spacing w:after="0" w:line="240" w:lineRule="auto"/>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septembar</w:t>
            </w:r>
          </w:p>
        </w:tc>
        <w:tc>
          <w:tcPr>
            <w:tcW w:w="1517" w:type="dxa"/>
            <w:tcBorders>
              <w:top w:val="nil"/>
              <w:left w:val="nil"/>
              <w:bottom w:val="single" w:sz="4" w:space="0" w:color="auto"/>
              <w:right w:val="single" w:sz="4" w:space="0" w:color="auto"/>
            </w:tcBorders>
            <w:shd w:val="clear" w:color="auto" w:fill="FFFFFF" w:themeFill="background1"/>
            <w:noWrap/>
          </w:tcPr>
          <w:p w14:paraId="170AAC6F"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p>
          <w:p w14:paraId="0F85E07D"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1.936</w:t>
            </w:r>
          </w:p>
        </w:tc>
        <w:tc>
          <w:tcPr>
            <w:tcW w:w="1518" w:type="dxa"/>
            <w:tcBorders>
              <w:top w:val="nil"/>
              <w:left w:val="nil"/>
              <w:bottom w:val="single" w:sz="4" w:space="0" w:color="auto"/>
              <w:right w:val="single" w:sz="4" w:space="0" w:color="auto"/>
            </w:tcBorders>
            <w:shd w:val="clear" w:color="auto" w:fill="FFFFFF" w:themeFill="background1"/>
            <w:noWrap/>
          </w:tcPr>
          <w:p w14:paraId="1E01DDCD"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p>
          <w:p w14:paraId="48A6B267"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3.088</w:t>
            </w:r>
          </w:p>
        </w:tc>
        <w:tc>
          <w:tcPr>
            <w:tcW w:w="1586" w:type="dxa"/>
            <w:tcBorders>
              <w:top w:val="nil"/>
              <w:left w:val="nil"/>
              <w:bottom w:val="single" w:sz="4" w:space="0" w:color="auto"/>
              <w:right w:val="single" w:sz="4" w:space="0" w:color="auto"/>
            </w:tcBorders>
            <w:shd w:val="clear" w:color="auto" w:fill="FFFFFF" w:themeFill="background1"/>
          </w:tcPr>
          <w:p w14:paraId="3E16E459"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p>
          <w:p w14:paraId="0F42F663"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2.236</w:t>
            </w:r>
          </w:p>
        </w:tc>
        <w:tc>
          <w:tcPr>
            <w:tcW w:w="1448" w:type="dxa"/>
            <w:tcBorders>
              <w:top w:val="nil"/>
              <w:left w:val="single" w:sz="4" w:space="0" w:color="auto"/>
              <w:bottom w:val="single" w:sz="4" w:space="0" w:color="auto"/>
              <w:right w:val="single" w:sz="4" w:space="0" w:color="auto"/>
            </w:tcBorders>
            <w:shd w:val="clear" w:color="auto" w:fill="FFFFFF" w:themeFill="background1"/>
          </w:tcPr>
          <w:p w14:paraId="16F2F574"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p>
          <w:p w14:paraId="01BF338B"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5.093</w:t>
            </w:r>
          </w:p>
        </w:tc>
        <w:tc>
          <w:tcPr>
            <w:tcW w:w="1517" w:type="dxa"/>
            <w:tcBorders>
              <w:top w:val="nil"/>
              <w:left w:val="nil"/>
              <w:bottom w:val="single" w:sz="4" w:space="0" w:color="auto"/>
              <w:right w:val="single" w:sz="4" w:space="0" w:color="auto"/>
            </w:tcBorders>
            <w:shd w:val="clear" w:color="auto" w:fill="FFFFFF" w:themeFill="background1"/>
            <w:noWrap/>
            <w:vAlign w:val="center"/>
          </w:tcPr>
          <w:p w14:paraId="1F290B27"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p>
          <w:p w14:paraId="049D9EBB"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115,49</w:t>
            </w:r>
          </w:p>
        </w:tc>
        <w:tc>
          <w:tcPr>
            <w:tcW w:w="1217" w:type="dxa"/>
            <w:tcBorders>
              <w:top w:val="nil"/>
              <w:left w:val="nil"/>
              <w:bottom w:val="single" w:sz="4" w:space="0" w:color="auto"/>
              <w:right w:val="single" w:sz="8" w:space="0" w:color="auto"/>
            </w:tcBorders>
            <w:shd w:val="clear" w:color="auto" w:fill="FFFFFF" w:themeFill="background1"/>
            <w:noWrap/>
            <w:vAlign w:val="center"/>
          </w:tcPr>
          <w:p w14:paraId="2DDF21F5"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p>
          <w:p w14:paraId="64268C6B"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164,93</w:t>
            </w:r>
          </w:p>
        </w:tc>
      </w:tr>
      <w:tr w:rsidR="00C312B0" w:rsidRPr="005873DA" w14:paraId="5EB4D6AE" w14:textId="77777777" w:rsidTr="00C312B0">
        <w:trPr>
          <w:trHeight w:val="397"/>
        </w:trPr>
        <w:tc>
          <w:tcPr>
            <w:tcW w:w="1097" w:type="dxa"/>
            <w:tcBorders>
              <w:top w:val="nil"/>
              <w:left w:val="single" w:sz="8" w:space="0" w:color="auto"/>
              <w:bottom w:val="single" w:sz="4" w:space="0" w:color="auto"/>
              <w:right w:val="single" w:sz="4" w:space="0" w:color="auto"/>
            </w:tcBorders>
            <w:shd w:val="clear" w:color="auto" w:fill="FFFFFF" w:themeFill="background1"/>
            <w:noWrap/>
            <w:vAlign w:val="center"/>
          </w:tcPr>
          <w:p w14:paraId="4BC0878B" w14:textId="77777777" w:rsidR="00C312B0" w:rsidRDefault="00C312B0" w:rsidP="00411A3E">
            <w:pPr>
              <w:spacing w:after="0" w:line="240" w:lineRule="auto"/>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oktobar</w:t>
            </w:r>
          </w:p>
        </w:tc>
        <w:tc>
          <w:tcPr>
            <w:tcW w:w="1517" w:type="dxa"/>
            <w:tcBorders>
              <w:top w:val="nil"/>
              <w:left w:val="nil"/>
              <w:bottom w:val="single" w:sz="4" w:space="0" w:color="auto"/>
              <w:right w:val="single" w:sz="4" w:space="0" w:color="auto"/>
            </w:tcBorders>
            <w:shd w:val="clear" w:color="auto" w:fill="FFFFFF" w:themeFill="background1"/>
            <w:noWrap/>
          </w:tcPr>
          <w:p w14:paraId="341CCCF8"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p>
          <w:p w14:paraId="4FF00808"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1.341</w:t>
            </w:r>
          </w:p>
        </w:tc>
        <w:tc>
          <w:tcPr>
            <w:tcW w:w="1518" w:type="dxa"/>
            <w:tcBorders>
              <w:top w:val="nil"/>
              <w:left w:val="nil"/>
              <w:bottom w:val="single" w:sz="4" w:space="0" w:color="auto"/>
              <w:right w:val="single" w:sz="4" w:space="0" w:color="auto"/>
            </w:tcBorders>
            <w:shd w:val="clear" w:color="auto" w:fill="FFFFFF" w:themeFill="background1"/>
            <w:noWrap/>
          </w:tcPr>
          <w:p w14:paraId="4670EEC0"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p>
          <w:p w14:paraId="75841F67"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2.228</w:t>
            </w:r>
          </w:p>
        </w:tc>
        <w:tc>
          <w:tcPr>
            <w:tcW w:w="1586" w:type="dxa"/>
            <w:tcBorders>
              <w:top w:val="nil"/>
              <w:left w:val="nil"/>
              <w:bottom w:val="single" w:sz="4" w:space="0" w:color="auto"/>
              <w:right w:val="single" w:sz="4" w:space="0" w:color="auto"/>
            </w:tcBorders>
            <w:shd w:val="clear" w:color="auto" w:fill="FFFFFF" w:themeFill="background1"/>
          </w:tcPr>
          <w:p w14:paraId="68B5A295"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p>
          <w:p w14:paraId="1B2B2B30"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1.484</w:t>
            </w:r>
          </w:p>
        </w:tc>
        <w:tc>
          <w:tcPr>
            <w:tcW w:w="1448" w:type="dxa"/>
            <w:tcBorders>
              <w:top w:val="nil"/>
              <w:left w:val="single" w:sz="4" w:space="0" w:color="auto"/>
              <w:bottom w:val="single" w:sz="4" w:space="0" w:color="auto"/>
              <w:right w:val="single" w:sz="4" w:space="0" w:color="auto"/>
            </w:tcBorders>
            <w:shd w:val="clear" w:color="auto" w:fill="FFFFFF" w:themeFill="background1"/>
          </w:tcPr>
          <w:p w14:paraId="622489FB"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p>
          <w:p w14:paraId="2ECE4F35"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2.801</w:t>
            </w:r>
          </w:p>
        </w:tc>
        <w:tc>
          <w:tcPr>
            <w:tcW w:w="1517" w:type="dxa"/>
            <w:tcBorders>
              <w:top w:val="nil"/>
              <w:left w:val="nil"/>
              <w:bottom w:val="single" w:sz="4" w:space="0" w:color="auto"/>
              <w:right w:val="single" w:sz="4" w:space="0" w:color="auto"/>
            </w:tcBorders>
            <w:shd w:val="clear" w:color="auto" w:fill="FFFFFF" w:themeFill="background1"/>
            <w:noWrap/>
            <w:vAlign w:val="center"/>
          </w:tcPr>
          <w:p w14:paraId="3BC162BF"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p>
          <w:p w14:paraId="04F5FF99"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110,66</w:t>
            </w:r>
          </w:p>
        </w:tc>
        <w:tc>
          <w:tcPr>
            <w:tcW w:w="1217" w:type="dxa"/>
            <w:tcBorders>
              <w:top w:val="nil"/>
              <w:left w:val="nil"/>
              <w:bottom w:val="single" w:sz="4" w:space="0" w:color="auto"/>
              <w:right w:val="single" w:sz="8" w:space="0" w:color="auto"/>
            </w:tcBorders>
            <w:shd w:val="clear" w:color="auto" w:fill="FFFFFF" w:themeFill="background1"/>
            <w:noWrap/>
            <w:vAlign w:val="center"/>
          </w:tcPr>
          <w:p w14:paraId="6C5B4BA0"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p>
          <w:p w14:paraId="05711810"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125,71</w:t>
            </w:r>
          </w:p>
        </w:tc>
      </w:tr>
      <w:tr w:rsidR="00C312B0" w:rsidRPr="005873DA" w14:paraId="6B5F3BCF" w14:textId="77777777" w:rsidTr="00C312B0">
        <w:trPr>
          <w:trHeight w:val="397"/>
        </w:trPr>
        <w:tc>
          <w:tcPr>
            <w:tcW w:w="1097" w:type="dxa"/>
            <w:tcBorders>
              <w:top w:val="nil"/>
              <w:left w:val="single" w:sz="8" w:space="0" w:color="auto"/>
              <w:bottom w:val="single" w:sz="4" w:space="0" w:color="auto"/>
              <w:right w:val="single" w:sz="4" w:space="0" w:color="auto"/>
            </w:tcBorders>
            <w:shd w:val="clear" w:color="auto" w:fill="FFFFFF" w:themeFill="background1"/>
            <w:noWrap/>
            <w:vAlign w:val="center"/>
          </w:tcPr>
          <w:p w14:paraId="5A9CCC3E" w14:textId="77777777" w:rsidR="00C312B0" w:rsidRDefault="00C312B0" w:rsidP="00411A3E">
            <w:pPr>
              <w:spacing w:after="0" w:line="240" w:lineRule="auto"/>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novembar</w:t>
            </w:r>
          </w:p>
        </w:tc>
        <w:tc>
          <w:tcPr>
            <w:tcW w:w="1517" w:type="dxa"/>
            <w:tcBorders>
              <w:top w:val="nil"/>
              <w:left w:val="nil"/>
              <w:bottom w:val="single" w:sz="4" w:space="0" w:color="auto"/>
              <w:right w:val="single" w:sz="4" w:space="0" w:color="auto"/>
            </w:tcBorders>
            <w:shd w:val="clear" w:color="auto" w:fill="FFFFFF" w:themeFill="background1"/>
            <w:noWrap/>
          </w:tcPr>
          <w:p w14:paraId="4C544A1A"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p>
          <w:p w14:paraId="58ABB0A5"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859</w:t>
            </w:r>
          </w:p>
        </w:tc>
        <w:tc>
          <w:tcPr>
            <w:tcW w:w="1518" w:type="dxa"/>
            <w:tcBorders>
              <w:top w:val="nil"/>
              <w:left w:val="nil"/>
              <w:bottom w:val="single" w:sz="4" w:space="0" w:color="auto"/>
              <w:right w:val="single" w:sz="4" w:space="0" w:color="auto"/>
            </w:tcBorders>
            <w:shd w:val="clear" w:color="auto" w:fill="FFFFFF" w:themeFill="background1"/>
            <w:noWrap/>
          </w:tcPr>
          <w:p w14:paraId="4DA484AE"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p>
          <w:p w14:paraId="3B82DFC7"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1.943</w:t>
            </w:r>
          </w:p>
        </w:tc>
        <w:tc>
          <w:tcPr>
            <w:tcW w:w="1586" w:type="dxa"/>
            <w:tcBorders>
              <w:top w:val="nil"/>
              <w:left w:val="nil"/>
              <w:bottom w:val="single" w:sz="4" w:space="0" w:color="auto"/>
              <w:right w:val="single" w:sz="4" w:space="0" w:color="auto"/>
            </w:tcBorders>
            <w:shd w:val="clear" w:color="auto" w:fill="FFFFFF" w:themeFill="background1"/>
          </w:tcPr>
          <w:p w14:paraId="26CFA398"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p>
          <w:p w14:paraId="06C3D0F2"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874</w:t>
            </w:r>
          </w:p>
        </w:tc>
        <w:tc>
          <w:tcPr>
            <w:tcW w:w="1448" w:type="dxa"/>
            <w:tcBorders>
              <w:top w:val="nil"/>
              <w:left w:val="single" w:sz="4" w:space="0" w:color="auto"/>
              <w:bottom w:val="single" w:sz="4" w:space="0" w:color="auto"/>
              <w:right w:val="single" w:sz="4" w:space="0" w:color="auto"/>
            </w:tcBorders>
            <w:shd w:val="clear" w:color="auto" w:fill="FFFFFF" w:themeFill="background1"/>
          </w:tcPr>
          <w:p w14:paraId="21337569"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p>
          <w:p w14:paraId="4E2BF80A"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2.006</w:t>
            </w:r>
          </w:p>
        </w:tc>
        <w:tc>
          <w:tcPr>
            <w:tcW w:w="1517" w:type="dxa"/>
            <w:tcBorders>
              <w:top w:val="nil"/>
              <w:left w:val="nil"/>
              <w:bottom w:val="single" w:sz="4" w:space="0" w:color="auto"/>
              <w:right w:val="single" w:sz="4" w:space="0" w:color="auto"/>
            </w:tcBorders>
            <w:shd w:val="clear" w:color="auto" w:fill="FFFFFF" w:themeFill="background1"/>
            <w:noWrap/>
            <w:vAlign w:val="center"/>
          </w:tcPr>
          <w:p w14:paraId="07D768A2"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p>
          <w:p w14:paraId="6DD5CFE3"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101,74</w:t>
            </w:r>
          </w:p>
        </w:tc>
        <w:tc>
          <w:tcPr>
            <w:tcW w:w="1217" w:type="dxa"/>
            <w:tcBorders>
              <w:top w:val="nil"/>
              <w:left w:val="nil"/>
              <w:bottom w:val="single" w:sz="4" w:space="0" w:color="auto"/>
              <w:right w:val="single" w:sz="8" w:space="0" w:color="auto"/>
            </w:tcBorders>
            <w:shd w:val="clear" w:color="auto" w:fill="FFFFFF" w:themeFill="background1"/>
            <w:noWrap/>
            <w:vAlign w:val="center"/>
          </w:tcPr>
          <w:p w14:paraId="3E952AC8"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p>
          <w:p w14:paraId="7B97031C"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103,24</w:t>
            </w:r>
          </w:p>
        </w:tc>
      </w:tr>
      <w:tr w:rsidR="00C312B0" w:rsidRPr="005873DA" w14:paraId="6EFBFF46" w14:textId="77777777" w:rsidTr="00C312B0">
        <w:trPr>
          <w:trHeight w:val="397"/>
        </w:trPr>
        <w:tc>
          <w:tcPr>
            <w:tcW w:w="1097" w:type="dxa"/>
            <w:tcBorders>
              <w:top w:val="nil"/>
              <w:left w:val="single" w:sz="8" w:space="0" w:color="auto"/>
              <w:bottom w:val="single" w:sz="4" w:space="0" w:color="auto"/>
              <w:right w:val="single" w:sz="4" w:space="0" w:color="auto"/>
            </w:tcBorders>
            <w:shd w:val="clear" w:color="auto" w:fill="FFFFFF" w:themeFill="background1"/>
            <w:noWrap/>
            <w:vAlign w:val="center"/>
          </w:tcPr>
          <w:p w14:paraId="3F86711B" w14:textId="77777777" w:rsidR="00C312B0" w:rsidRDefault="00C312B0" w:rsidP="00411A3E">
            <w:pPr>
              <w:spacing w:after="0" w:line="240" w:lineRule="auto"/>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decembar</w:t>
            </w:r>
          </w:p>
        </w:tc>
        <w:tc>
          <w:tcPr>
            <w:tcW w:w="1517" w:type="dxa"/>
            <w:tcBorders>
              <w:top w:val="nil"/>
              <w:left w:val="nil"/>
              <w:bottom w:val="single" w:sz="4" w:space="0" w:color="auto"/>
              <w:right w:val="single" w:sz="4" w:space="0" w:color="auto"/>
            </w:tcBorders>
            <w:shd w:val="clear" w:color="auto" w:fill="FFFFFF" w:themeFill="background1"/>
            <w:noWrap/>
          </w:tcPr>
          <w:p w14:paraId="23ADEADB"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p>
          <w:p w14:paraId="6217A96D"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579</w:t>
            </w:r>
          </w:p>
        </w:tc>
        <w:tc>
          <w:tcPr>
            <w:tcW w:w="1518" w:type="dxa"/>
            <w:tcBorders>
              <w:top w:val="nil"/>
              <w:left w:val="nil"/>
              <w:bottom w:val="single" w:sz="4" w:space="0" w:color="auto"/>
              <w:right w:val="single" w:sz="4" w:space="0" w:color="auto"/>
            </w:tcBorders>
            <w:shd w:val="clear" w:color="auto" w:fill="FFFFFF" w:themeFill="background1"/>
            <w:noWrap/>
          </w:tcPr>
          <w:p w14:paraId="40CB9A95"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p>
          <w:p w14:paraId="5DF613C1"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949</w:t>
            </w:r>
          </w:p>
        </w:tc>
        <w:tc>
          <w:tcPr>
            <w:tcW w:w="1586" w:type="dxa"/>
            <w:tcBorders>
              <w:top w:val="nil"/>
              <w:left w:val="nil"/>
              <w:bottom w:val="single" w:sz="4" w:space="0" w:color="auto"/>
              <w:right w:val="single" w:sz="4" w:space="0" w:color="auto"/>
            </w:tcBorders>
            <w:shd w:val="clear" w:color="auto" w:fill="FFFFFF" w:themeFill="background1"/>
          </w:tcPr>
          <w:p w14:paraId="4460B3D9"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p>
          <w:p w14:paraId="4CE0526A"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700</w:t>
            </w:r>
          </w:p>
        </w:tc>
        <w:tc>
          <w:tcPr>
            <w:tcW w:w="1448" w:type="dxa"/>
            <w:tcBorders>
              <w:top w:val="nil"/>
              <w:left w:val="single" w:sz="4" w:space="0" w:color="auto"/>
              <w:bottom w:val="single" w:sz="4" w:space="0" w:color="auto"/>
              <w:right w:val="single" w:sz="4" w:space="0" w:color="auto"/>
            </w:tcBorders>
            <w:shd w:val="clear" w:color="auto" w:fill="FFFFFF" w:themeFill="background1"/>
          </w:tcPr>
          <w:p w14:paraId="54C68A64"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p>
          <w:p w14:paraId="5FB80F05"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1.606</w:t>
            </w:r>
          </w:p>
        </w:tc>
        <w:tc>
          <w:tcPr>
            <w:tcW w:w="1517" w:type="dxa"/>
            <w:tcBorders>
              <w:top w:val="nil"/>
              <w:left w:val="nil"/>
              <w:bottom w:val="single" w:sz="4" w:space="0" w:color="auto"/>
              <w:right w:val="single" w:sz="4" w:space="0" w:color="auto"/>
            </w:tcBorders>
            <w:shd w:val="clear" w:color="auto" w:fill="FFFFFF" w:themeFill="background1"/>
            <w:noWrap/>
            <w:vAlign w:val="center"/>
          </w:tcPr>
          <w:p w14:paraId="332513DA"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p>
          <w:p w14:paraId="30774E4A"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120,89</w:t>
            </w:r>
          </w:p>
        </w:tc>
        <w:tc>
          <w:tcPr>
            <w:tcW w:w="1217" w:type="dxa"/>
            <w:tcBorders>
              <w:top w:val="nil"/>
              <w:left w:val="nil"/>
              <w:bottom w:val="single" w:sz="4" w:space="0" w:color="auto"/>
              <w:right w:val="single" w:sz="8" w:space="0" w:color="auto"/>
            </w:tcBorders>
            <w:shd w:val="clear" w:color="auto" w:fill="FFFFFF" w:themeFill="background1"/>
            <w:noWrap/>
            <w:vAlign w:val="center"/>
          </w:tcPr>
          <w:p w14:paraId="6C033A48"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p>
          <w:p w14:paraId="52DFCE59"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169,23</w:t>
            </w:r>
          </w:p>
        </w:tc>
      </w:tr>
      <w:tr w:rsidR="00C312B0" w:rsidRPr="005873DA" w14:paraId="4B0280BB" w14:textId="77777777" w:rsidTr="00C312B0">
        <w:trPr>
          <w:trHeight w:val="397"/>
        </w:trPr>
        <w:tc>
          <w:tcPr>
            <w:tcW w:w="1097" w:type="dxa"/>
            <w:tcBorders>
              <w:top w:val="nil"/>
              <w:left w:val="single" w:sz="8" w:space="0" w:color="auto"/>
              <w:bottom w:val="single" w:sz="4" w:space="0" w:color="auto"/>
              <w:right w:val="single" w:sz="4" w:space="0" w:color="auto"/>
            </w:tcBorders>
            <w:shd w:val="clear" w:color="auto" w:fill="FFFFFF" w:themeFill="background1"/>
            <w:noWrap/>
            <w:vAlign w:val="center"/>
          </w:tcPr>
          <w:p w14:paraId="547D238E" w14:textId="77777777" w:rsidR="00C312B0" w:rsidRPr="000E2E4F" w:rsidRDefault="00C312B0" w:rsidP="00411A3E">
            <w:pPr>
              <w:spacing w:after="0" w:line="240" w:lineRule="auto"/>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Ukupno</w:t>
            </w:r>
          </w:p>
        </w:tc>
        <w:tc>
          <w:tcPr>
            <w:tcW w:w="1517" w:type="dxa"/>
            <w:tcBorders>
              <w:top w:val="nil"/>
              <w:left w:val="nil"/>
              <w:bottom w:val="single" w:sz="4" w:space="0" w:color="auto"/>
              <w:right w:val="single" w:sz="4" w:space="0" w:color="auto"/>
            </w:tcBorders>
            <w:shd w:val="clear" w:color="auto" w:fill="FFFFFF" w:themeFill="background1"/>
            <w:noWrap/>
          </w:tcPr>
          <w:p w14:paraId="5FC9D3A1"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p>
          <w:p w14:paraId="5CC8A78B"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16.475</w:t>
            </w:r>
          </w:p>
        </w:tc>
        <w:tc>
          <w:tcPr>
            <w:tcW w:w="1518" w:type="dxa"/>
            <w:tcBorders>
              <w:top w:val="nil"/>
              <w:left w:val="nil"/>
              <w:bottom w:val="single" w:sz="4" w:space="0" w:color="auto"/>
              <w:right w:val="single" w:sz="4" w:space="0" w:color="auto"/>
            </w:tcBorders>
            <w:shd w:val="clear" w:color="auto" w:fill="FFFFFF" w:themeFill="background1"/>
            <w:noWrap/>
          </w:tcPr>
          <w:p w14:paraId="18D07A75"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p>
          <w:p w14:paraId="10F690C1"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32.313</w:t>
            </w:r>
          </w:p>
        </w:tc>
        <w:tc>
          <w:tcPr>
            <w:tcW w:w="1586" w:type="dxa"/>
            <w:tcBorders>
              <w:top w:val="nil"/>
              <w:left w:val="nil"/>
              <w:bottom w:val="single" w:sz="4" w:space="0" w:color="auto"/>
              <w:right w:val="single" w:sz="4" w:space="0" w:color="auto"/>
            </w:tcBorders>
            <w:shd w:val="clear" w:color="auto" w:fill="FFFFFF" w:themeFill="background1"/>
          </w:tcPr>
          <w:p w14:paraId="5E1C0312"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p>
          <w:p w14:paraId="73AEA3E6"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17.944</w:t>
            </w:r>
          </w:p>
        </w:tc>
        <w:tc>
          <w:tcPr>
            <w:tcW w:w="1448" w:type="dxa"/>
            <w:tcBorders>
              <w:top w:val="nil"/>
              <w:left w:val="single" w:sz="4" w:space="0" w:color="auto"/>
              <w:bottom w:val="single" w:sz="4" w:space="0" w:color="auto"/>
              <w:right w:val="single" w:sz="4" w:space="0" w:color="auto"/>
            </w:tcBorders>
            <w:shd w:val="clear" w:color="auto" w:fill="FFFFFF" w:themeFill="background1"/>
          </w:tcPr>
          <w:p w14:paraId="0DD2B102"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p>
          <w:p w14:paraId="66DD5657"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38.888</w:t>
            </w:r>
          </w:p>
        </w:tc>
        <w:tc>
          <w:tcPr>
            <w:tcW w:w="1517" w:type="dxa"/>
            <w:tcBorders>
              <w:top w:val="nil"/>
              <w:left w:val="nil"/>
              <w:bottom w:val="single" w:sz="4" w:space="0" w:color="auto"/>
              <w:right w:val="single" w:sz="4" w:space="0" w:color="auto"/>
            </w:tcBorders>
            <w:shd w:val="clear" w:color="auto" w:fill="FFFFFF" w:themeFill="background1"/>
            <w:noWrap/>
            <w:vAlign w:val="center"/>
          </w:tcPr>
          <w:p w14:paraId="544645C9"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p>
          <w:p w14:paraId="26F0055D" w14:textId="77777777" w:rsidR="00C312B0" w:rsidRPr="000E2E4F"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108,92</w:t>
            </w:r>
          </w:p>
        </w:tc>
        <w:tc>
          <w:tcPr>
            <w:tcW w:w="1217" w:type="dxa"/>
            <w:tcBorders>
              <w:top w:val="nil"/>
              <w:left w:val="nil"/>
              <w:bottom w:val="single" w:sz="4" w:space="0" w:color="auto"/>
              <w:right w:val="single" w:sz="8" w:space="0" w:color="auto"/>
            </w:tcBorders>
            <w:shd w:val="clear" w:color="auto" w:fill="FFFFFF" w:themeFill="background1"/>
            <w:noWrap/>
            <w:vAlign w:val="center"/>
          </w:tcPr>
          <w:p w14:paraId="610A965A" w14:textId="77777777" w:rsidR="00C312B0"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p>
          <w:p w14:paraId="6E36E52A" w14:textId="77777777" w:rsidR="00C312B0" w:rsidRPr="000E2E4F" w:rsidRDefault="00C312B0" w:rsidP="00411A3E">
            <w:pPr>
              <w:spacing w:after="0" w:line="240" w:lineRule="auto"/>
              <w:jc w:val="center"/>
              <w:rPr>
                <w:rFonts w:ascii="Times New Roman" w:eastAsia="Times New Roman" w:hAnsi="Times New Roman" w:cs="Times New Roman"/>
                <w:color w:val="000000"/>
                <w:sz w:val="20"/>
                <w:szCs w:val="20"/>
                <w:lang w:val="sr-Latn-CS" w:eastAsia="en-GB"/>
              </w:rPr>
            </w:pPr>
            <w:r>
              <w:rPr>
                <w:rFonts w:ascii="Times New Roman" w:eastAsia="Times New Roman" w:hAnsi="Times New Roman" w:cs="Times New Roman"/>
                <w:color w:val="000000"/>
                <w:sz w:val="20"/>
                <w:szCs w:val="20"/>
                <w:lang w:val="sr-Latn-CS" w:eastAsia="en-GB"/>
              </w:rPr>
              <w:t>120,34</w:t>
            </w:r>
          </w:p>
        </w:tc>
      </w:tr>
    </w:tbl>
    <w:p w14:paraId="3A11652B" w14:textId="77777777" w:rsidR="00C312B0" w:rsidRPr="007851D4" w:rsidRDefault="00C312B0" w:rsidP="00C312B0"/>
    <w:p w14:paraId="3EFDFF8A" w14:textId="042D090A" w:rsidR="00BD3229" w:rsidRDefault="00BD3229" w:rsidP="00425E9F">
      <w:pPr>
        <w:spacing w:after="0" w:line="276" w:lineRule="auto"/>
        <w:jc w:val="both"/>
        <w:rPr>
          <w:rFonts w:ascii="Times New Roman" w:hAnsi="Times New Roman" w:cs="Times New Roman"/>
          <w:sz w:val="24"/>
          <w:szCs w:val="24"/>
          <w:lang w:val="sr-Latn-CS"/>
        </w:rPr>
      </w:pPr>
    </w:p>
    <w:p w14:paraId="4EC0770F" w14:textId="62E00BA7" w:rsidR="00BD3229" w:rsidRDefault="00BD3229" w:rsidP="00425E9F">
      <w:pPr>
        <w:spacing w:after="0" w:line="276" w:lineRule="auto"/>
        <w:jc w:val="both"/>
        <w:rPr>
          <w:rFonts w:ascii="Times New Roman" w:hAnsi="Times New Roman" w:cs="Times New Roman"/>
          <w:sz w:val="24"/>
          <w:szCs w:val="24"/>
          <w:lang w:val="sr-Latn-CS"/>
        </w:rPr>
      </w:pPr>
    </w:p>
    <w:p w14:paraId="482BF3F6" w14:textId="63DF5FA1" w:rsidR="00BD3229" w:rsidRDefault="00BD3229" w:rsidP="00425E9F">
      <w:pPr>
        <w:spacing w:after="0" w:line="276" w:lineRule="auto"/>
        <w:jc w:val="both"/>
        <w:rPr>
          <w:rFonts w:ascii="Times New Roman" w:hAnsi="Times New Roman" w:cs="Times New Roman"/>
          <w:sz w:val="24"/>
          <w:szCs w:val="24"/>
          <w:lang w:val="sr-Latn-CS"/>
        </w:rPr>
      </w:pPr>
    </w:p>
    <w:p w14:paraId="0B649409" w14:textId="52A38AFE" w:rsidR="00BD3229" w:rsidRDefault="00BD3229" w:rsidP="00425E9F">
      <w:pPr>
        <w:spacing w:after="0" w:line="276" w:lineRule="auto"/>
        <w:jc w:val="both"/>
        <w:rPr>
          <w:rFonts w:ascii="Times New Roman" w:hAnsi="Times New Roman" w:cs="Times New Roman"/>
          <w:sz w:val="24"/>
          <w:szCs w:val="24"/>
          <w:lang w:val="sr-Latn-CS"/>
        </w:rPr>
      </w:pPr>
    </w:p>
    <w:p w14:paraId="67182343" w14:textId="775EB4B7" w:rsidR="00BD3229" w:rsidRDefault="00BD3229" w:rsidP="00425E9F">
      <w:pPr>
        <w:spacing w:after="0" w:line="276" w:lineRule="auto"/>
        <w:jc w:val="both"/>
        <w:rPr>
          <w:rFonts w:ascii="Times New Roman" w:hAnsi="Times New Roman" w:cs="Times New Roman"/>
          <w:sz w:val="24"/>
          <w:szCs w:val="24"/>
          <w:lang w:val="sr-Latn-CS"/>
        </w:rPr>
      </w:pPr>
    </w:p>
    <w:p w14:paraId="395BD41A" w14:textId="2E483D4D" w:rsidR="00BD3229" w:rsidRDefault="00BD3229" w:rsidP="00425E9F">
      <w:pPr>
        <w:spacing w:after="0" w:line="276" w:lineRule="auto"/>
        <w:jc w:val="both"/>
        <w:rPr>
          <w:rFonts w:ascii="Times New Roman" w:hAnsi="Times New Roman" w:cs="Times New Roman"/>
          <w:sz w:val="24"/>
          <w:szCs w:val="24"/>
          <w:lang w:val="sr-Latn-CS"/>
        </w:rPr>
      </w:pPr>
    </w:p>
    <w:p w14:paraId="24648938" w14:textId="37D54CE5" w:rsidR="00987C8C" w:rsidRDefault="00987C8C" w:rsidP="00425E9F">
      <w:pPr>
        <w:spacing w:after="0" w:line="276" w:lineRule="auto"/>
        <w:jc w:val="both"/>
        <w:rPr>
          <w:rFonts w:ascii="Times New Roman" w:hAnsi="Times New Roman" w:cs="Times New Roman"/>
          <w:sz w:val="24"/>
          <w:szCs w:val="24"/>
          <w:lang w:val="sr-Latn-CS"/>
        </w:rPr>
      </w:pPr>
    </w:p>
    <w:p w14:paraId="0CF3B846" w14:textId="77777777" w:rsidR="00987C8C" w:rsidRDefault="00987C8C" w:rsidP="00425E9F">
      <w:pPr>
        <w:spacing w:after="0" w:line="276" w:lineRule="auto"/>
        <w:jc w:val="both"/>
        <w:rPr>
          <w:rFonts w:ascii="Times New Roman" w:hAnsi="Times New Roman" w:cs="Times New Roman"/>
          <w:sz w:val="24"/>
          <w:szCs w:val="24"/>
          <w:lang w:val="sr-Latn-CS"/>
        </w:rPr>
      </w:pPr>
    </w:p>
    <w:p w14:paraId="718B2BBD" w14:textId="77777777" w:rsidR="00BD3229" w:rsidRPr="00425E9F" w:rsidRDefault="00BD3229" w:rsidP="00425E9F">
      <w:pPr>
        <w:spacing w:after="0" w:line="276" w:lineRule="auto"/>
        <w:jc w:val="both"/>
        <w:rPr>
          <w:rFonts w:ascii="Times New Roman" w:hAnsi="Times New Roman" w:cs="Times New Roman"/>
          <w:sz w:val="24"/>
          <w:szCs w:val="24"/>
          <w:lang w:val="sr-Latn-CS"/>
        </w:rPr>
      </w:pPr>
    </w:p>
    <w:p w14:paraId="313BBC03" w14:textId="32FD6312" w:rsidR="00126BA3" w:rsidRPr="00425E9F" w:rsidRDefault="00126BA3" w:rsidP="00180EB9">
      <w:pPr>
        <w:pStyle w:val="Heading2"/>
      </w:pPr>
      <w:bookmarkStart w:id="60" w:name="_Toc193180605"/>
      <w:r w:rsidRPr="00425E9F">
        <w:lastRenderedPageBreak/>
        <w:t>Saradnja</w:t>
      </w:r>
      <w:bookmarkEnd w:id="60"/>
    </w:p>
    <w:p w14:paraId="1A37A548" w14:textId="33410280" w:rsidR="00002409" w:rsidRPr="00002409" w:rsidRDefault="00002409" w:rsidP="00002409">
      <w:pPr>
        <w:shd w:val="clear" w:color="auto" w:fill="FFFFFF"/>
        <w:spacing w:line="235" w:lineRule="atLeast"/>
        <w:rPr>
          <w:rFonts w:ascii="Times New Roman" w:eastAsia="Times New Roman" w:hAnsi="Times New Roman" w:cs="Times New Roman"/>
          <w:sz w:val="24"/>
          <w:szCs w:val="24"/>
        </w:rPr>
      </w:pPr>
    </w:p>
    <w:p w14:paraId="63CC742D" w14:textId="77777777" w:rsidR="00002409" w:rsidRPr="00002409" w:rsidRDefault="00002409" w:rsidP="00002409">
      <w:pPr>
        <w:shd w:val="clear" w:color="auto" w:fill="FFFFFF"/>
        <w:spacing w:after="0" w:line="235" w:lineRule="atLeast"/>
        <w:jc w:val="both"/>
        <w:rPr>
          <w:rFonts w:ascii="Times New Roman" w:eastAsia="Times New Roman" w:hAnsi="Times New Roman" w:cs="Times New Roman"/>
          <w:sz w:val="24"/>
          <w:szCs w:val="24"/>
        </w:rPr>
      </w:pPr>
      <w:r w:rsidRPr="00002409">
        <w:rPr>
          <w:rFonts w:ascii="Times New Roman" w:eastAsia="Times New Roman" w:hAnsi="Times New Roman" w:cs="Times New Roman"/>
          <w:sz w:val="24"/>
          <w:szCs w:val="24"/>
        </w:rPr>
        <w:t>Кada je riječ o saradnji Turistička organizacija Nikšić je intezivno radila, prije svega, na saradnji</w:t>
      </w:r>
    </w:p>
    <w:p w14:paraId="3591C4F4" w14:textId="77777777" w:rsidR="00002409" w:rsidRPr="00002409" w:rsidRDefault="00002409" w:rsidP="00002409">
      <w:pPr>
        <w:shd w:val="clear" w:color="auto" w:fill="FFFFFF"/>
        <w:spacing w:after="0" w:line="235" w:lineRule="atLeast"/>
        <w:jc w:val="both"/>
        <w:rPr>
          <w:rFonts w:ascii="Times New Roman" w:eastAsia="Times New Roman" w:hAnsi="Times New Roman" w:cs="Times New Roman"/>
          <w:sz w:val="24"/>
          <w:szCs w:val="24"/>
        </w:rPr>
      </w:pPr>
      <w:r w:rsidRPr="00002409">
        <w:rPr>
          <w:rFonts w:ascii="Times New Roman" w:eastAsia="Times New Roman" w:hAnsi="Times New Roman" w:cs="Times New Roman"/>
          <w:sz w:val="24"/>
          <w:szCs w:val="24"/>
        </w:rPr>
        <w:t>sa svim pravnim i fizičkim licima koji za predmet poslovanja imaju turističku, ugostiteljsku ili</w:t>
      </w:r>
    </w:p>
    <w:p w14:paraId="343D9FFB" w14:textId="77777777" w:rsidR="00002409" w:rsidRPr="00002409" w:rsidRDefault="00002409" w:rsidP="00002409">
      <w:pPr>
        <w:shd w:val="clear" w:color="auto" w:fill="FFFFFF"/>
        <w:spacing w:after="0" w:line="235" w:lineRule="atLeast"/>
        <w:jc w:val="both"/>
        <w:rPr>
          <w:rFonts w:ascii="Times New Roman" w:eastAsia="Times New Roman" w:hAnsi="Times New Roman" w:cs="Times New Roman"/>
          <w:sz w:val="24"/>
          <w:szCs w:val="24"/>
        </w:rPr>
      </w:pPr>
      <w:r w:rsidRPr="00002409">
        <w:rPr>
          <w:rFonts w:ascii="Times New Roman" w:eastAsia="Times New Roman" w:hAnsi="Times New Roman" w:cs="Times New Roman"/>
          <w:sz w:val="24"/>
          <w:szCs w:val="24"/>
        </w:rPr>
        <w:t>njoj komplementarnu djelatnost, u cilju dogovaranja, utvrđivanja i sprovođenja politike razvoja</w:t>
      </w:r>
    </w:p>
    <w:p w14:paraId="3B2F23C5" w14:textId="77777777" w:rsidR="00002409" w:rsidRPr="00002409" w:rsidRDefault="00002409" w:rsidP="00002409">
      <w:pPr>
        <w:shd w:val="clear" w:color="auto" w:fill="FFFFFF"/>
        <w:spacing w:after="0" w:line="235" w:lineRule="atLeast"/>
        <w:jc w:val="both"/>
        <w:rPr>
          <w:rFonts w:ascii="Times New Roman" w:eastAsia="Times New Roman" w:hAnsi="Times New Roman" w:cs="Times New Roman"/>
          <w:sz w:val="24"/>
          <w:szCs w:val="24"/>
        </w:rPr>
      </w:pPr>
      <w:r w:rsidRPr="00002409">
        <w:rPr>
          <w:rFonts w:ascii="Times New Roman" w:eastAsia="Times New Roman" w:hAnsi="Times New Roman" w:cs="Times New Roman"/>
          <w:sz w:val="24"/>
          <w:szCs w:val="24"/>
        </w:rPr>
        <w:t>turizma i poboljšanja uslova boravka turista na teritoriji naše opštine. Кontinuirano smo</w:t>
      </w:r>
    </w:p>
    <w:p w14:paraId="1A7C1044" w14:textId="77777777" w:rsidR="00002409" w:rsidRPr="00002409" w:rsidRDefault="00002409" w:rsidP="00002409">
      <w:pPr>
        <w:shd w:val="clear" w:color="auto" w:fill="FFFFFF"/>
        <w:spacing w:after="0" w:line="235" w:lineRule="atLeast"/>
        <w:jc w:val="both"/>
        <w:rPr>
          <w:rFonts w:ascii="Times New Roman" w:eastAsia="Times New Roman" w:hAnsi="Times New Roman" w:cs="Times New Roman"/>
          <w:sz w:val="24"/>
          <w:szCs w:val="24"/>
        </w:rPr>
      </w:pPr>
      <w:r w:rsidRPr="00002409">
        <w:rPr>
          <w:rFonts w:ascii="Times New Roman" w:eastAsia="Times New Roman" w:hAnsi="Times New Roman" w:cs="Times New Roman"/>
          <w:sz w:val="24"/>
          <w:szCs w:val="24"/>
        </w:rPr>
        <w:t>sarađivati sa hotelima koji posluju u užem jezgru grada ( hotel „Onogošt“, hoteli „Jugoslavija“ i</w:t>
      </w:r>
    </w:p>
    <w:p w14:paraId="2488B00F" w14:textId="77777777" w:rsidR="00002409" w:rsidRPr="00002409" w:rsidRDefault="00002409" w:rsidP="00002409">
      <w:pPr>
        <w:shd w:val="clear" w:color="auto" w:fill="FFFFFF"/>
        <w:spacing w:after="0" w:line="235" w:lineRule="atLeast"/>
        <w:jc w:val="both"/>
        <w:rPr>
          <w:rFonts w:ascii="Times New Roman" w:eastAsia="Times New Roman" w:hAnsi="Times New Roman" w:cs="Times New Roman"/>
          <w:sz w:val="24"/>
          <w:szCs w:val="24"/>
        </w:rPr>
      </w:pPr>
      <w:r w:rsidRPr="00002409">
        <w:rPr>
          <w:rFonts w:ascii="Times New Roman" w:eastAsia="Times New Roman" w:hAnsi="Times New Roman" w:cs="Times New Roman"/>
          <w:sz w:val="24"/>
          <w:szCs w:val="24"/>
        </w:rPr>
        <w:t>„Trebjesa“, hotel „Atrijum“, „Trim Centar Nikšić“), ali i sa hotelima koji se nalaze na široj</w:t>
      </w:r>
    </w:p>
    <w:p w14:paraId="2AD7017F" w14:textId="77777777" w:rsidR="00002409" w:rsidRPr="00002409" w:rsidRDefault="00002409" w:rsidP="00002409">
      <w:pPr>
        <w:shd w:val="clear" w:color="auto" w:fill="FFFFFF"/>
        <w:spacing w:after="0" w:line="235" w:lineRule="atLeast"/>
        <w:jc w:val="both"/>
        <w:rPr>
          <w:rFonts w:ascii="Times New Roman" w:eastAsia="Times New Roman" w:hAnsi="Times New Roman" w:cs="Times New Roman"/>
          <w:sz w:val="24"/>
          <w:szCs w:val="24"/>
        </w:rPr>
      </w:pPr>
      <w:r w:rsidRPr="00002409">
        <w:rPr>
          <w:rFonts w:ascii="Times New Roman" w:eastAsia="Times New Roman" w:hAnsi="Times New Roman" w:cs="Times New Roman"/>
          <w:sz w:val="24"/>
          <w:szCs w:val="24"/>
        </w:rPr>
        <w:t>teritoriji naše opštine ( hotel „Vukov Most“, „My Hotel“, hotel „Vučje“, Royal garden), kao i sa</w:t>
      </w:r>
    </w:p>
    <w:p w14:paraId="4E217559" w14:textId="003C2D41" w:rsidR="00002409" w:rsidRPr="00002409" w:rsidRDefault="00002409" w:rsidP="00002409">
      <w:pPr>
        <w:shd w:val="clear" w:color="auto" w:fill="FFFFFF"/>
        <w:spacing w:after="0" w:line="235" w:lineRule="atLeast"/>
        <w:jc w:val="both"/>
        <w:rPr>
          <w:rFonts w:ascii="Times New Roman" w:eastAsia="Times New Roman" w:hAnsi="Times New Roman" w:cs="Times New Roman"/>
          <w:sz w:val="24"/>
          <w:szCs w:val="24"/>
        </w:rPr>
      </w:pPr>
      <w:r w:rsidRPr="00002409">
        <w:rPr>
          <w:rFonts w:ascii="Times New Roman" w:eastAsia="Times New Roman" w:hAnsi="Times New Roman" w:cs="Times New Roman"/>
          <w:sz w:val="24"/>
          <w:szCs w:val="24"/>
        </w:rPr>
        <w:t>pružaocima usluga privatnog smještaja i seoskim domaćinstvima, kako bi u koordinaciji sa njima</w:t>
      </w:r>
      <w:r>
        <w:rPr>
          <w:rFonts w:ascii="Times New Roman" w:eastAsia="Times New Roman" w:hAnsi="Times New Roman" w:cs="Times New Roman"/>
          <w:sz w:val="24"/>
          <w:szCs w:val="24"/>
        </w:rPr>
        <w:t xml:space="preserve"> </w:t>
      </w:r>
      <w:r w:rsidRPr="00002409">
        <w:rPr>
          <w:rFonts w:ascii="Times New Roman" w:eastAsia="Times New Roman" w:hAnsi="Times New Roman" w:cs="Times New Roman"/>
          <w:sz w:val="24"/>
          <w:szCs w:val="24"/>
        </w:rPr>
        <w:t>na što bolji način turistima prezentovali smještajne kapacitetime kojima Nikšić raspolaže.</w:t>
      </w:r>
    </w:p>
    <w:p w14:paraId="749FA4F4" w14:textId="77777777" w:rsidR="00002409" w:rsidRPr="00002409" w:rsidRDefault="00002409" w:rsidP="00002409">
      <w:pPr>
        <w:shd w:val="clear" w:color="auto" w:fill="FFFFFF"/>
        <w:spacing w:after="0" w:line="235" w:lineRule="atLeast"/>
        <w:jc w:val="both"/>
        <w:rPr>
          <w:rFonts w:ascii="Times New Roman" w:eastAsia="Times New Roman" w:hAnsi="Times New Roman" w:cs="Times New Roman"/>
          <w:sz w:val="24"/>
          <w:szCs w:val="24"/>
        </w:rPr>
      </w:pPr>
      <w:r w:rsidRPr="00002409">
        <w:rPr>
          <w:rFonts w:ascii="Times New Roman" w:eastAsia="Times New Roman" w:hAnsi="Times New Roman" w:cs="Times New Roman"/>
          <w:sz w:val="24"/>
          <w:szCs w:val="24"/>
        </w:rPr>
        <w:t>Organizovali smo studijske i promotivne posjete seoskim domaćinstvima, i na adekvatan način</w:t>
      </w:r>
    </w:p>
    <w:p w14:paraId="2B882BBD" w14:textId="77777777" w:rsidR="00002409" w:rsidRPr="00002409" w:rsidRDefault="00002409" w:rsidP="00002409">
      <w:pPr>
        <w:shd w:val="clear" w:color="auto" w:fill="FFFFFF"/>
        <w:spacing w:after="0" w:line="235" w:lineRule="atLeast"/>
        <w:jc w:val="both"/>
        <w:rPr>
          <w:rFonts w:ascii="Times New Roman" w:eastAsia="Times New Roman" w:hAnsi="Times New Roman" w:cs="Times New Roman"/>
          <w:sz w:val="24"/>
          <w:szCs w:val="24"/>
        </w:rPr>
      </w:pPr>
      <w:r w:rsidRPr="00002409">
        <w:rPr>
          <w:rFonts w:ascii="Times New Roman" w:eastAsia="Times New Roman" w:hAnsi="Times New Roman" w:cs="Times New Roman"/>
          <w:sz w:val="24"/>
          <w:szCs w:val="24"/>
        </w:rPr>
        <w:t>im pomogli da se kvalitetno prezentuju na tržištu čitavog regiona. Takođe, intezivno smo radili</w:t>
      </w:r>
    </w:p>
    <w:p w14:paraId="2202B852" w14:textId="77777777" w:rsidR="00002409" w:rsidRPr="00002409" w:rsidRDefault="00002409" w:rsidP="00002409">
      <w:pPr>
        <w:shd w:val="clear" w:color="auto" w:fill="FFFFFF"/>
        <w:spacing w:after="0" w:line="235" w:lineRule="atLeast"/>
        <w:jc w:val="both"/>
        <w:rPr>
          <w:rFonts w:ascii="Times New Roman" w:eastAsia="Times New Roman" w:hAnsi="Times New Roman" w:cs="Times New Roman"/>
          <w:sz w:val="24"/>
          <w:szCs w:val="24"/>
        </w:rPr>
      </w:pPr>
      <w:r w:rsidRPr="00002409">
        <w:rPr>
          <w:rFonts w:ascii="Times New Roman" w:eastAsia="Times New Roman" w:hAnsi="Times New Roman" w:cs="Times New Roman"/>
          <w:sz w:val="24"/>
          <w:szCs w:val="24"/>
        </w:rPr>
        <w:t>na saradnji sa Nacionalnom turističkom organizacijom, resornim Ministarstvom ali i sa opštinom</w:t>
      </w:r>
    </w:p>
    <w:p w14:paraId="5D65E047" w14:textId="77777777" w:rsidR="00002409" w:rsidRPr="00002409" w:rsidRDefault="00002409" w:rsidP="00002409">
      <w:pPr>
        <w:shd w:val="clear" w:color="auto" w:fill="FFFFFF"/>
        <w:spacing w:after="0" w:line="235" w:lineRule="atLeast"/>
        <w:jc w:val="both"/>
        <w:rPr>
          <w:rFonts w:ascii="Times New Roman" w:eastAsia="Times New Roman" w:hAnsi="Times New Roman" w:cs="Times New Roman"/>
          <w:sz w:val="24"/>
          <w:szCs w:val="24"/>
        </w:rPr>
      </w:pPr>
      <w:r w:rsidRPr="00002409">
        <w:rPr>
          <w:rFonts w:ascii="Times New Roman" w:eastAsia="Times New Roman" w:hAnsi="Times New Roman" w:cs="Times New Roman"/>
          <w:sz w:val="24"/>
          <w:szCs w:val="24"/>
        </w:rPr>
        <w:t>Nikšić, od koje dobijamo nesebičnu podršku u našim naporima da Nikšić pozicioniramo na ono</w:t>
      </w:r>
    </w:p>
    <w:p w14:paraId="2859F05E" w14:textId="77777777" w:rsidR="00002409" w:rsidRPr="00002409" w:rsidRDefault="00002409" w:rsidP="00002409">
      <w:pPr>
        <w:shd w:val="clear" w:color="auto" w:fill="FFFFFF"/>
        <w:spacing w:after="0" w:line="235" w:lineRule="atLeast"/>
        <w:jc w:val="both"/>
        <w:rPr>
          <w:rFonts w:ascii="Times New Roman" w:eastAsia="Times New Roman" w:hAnsi="Times New Roman" w:cs="Times New Roman"/>
          <w:sz w:val="24"/>
          <w:szCs w:val="24"/>
        </w:rPr>
      </w:pPr>
      <w:r w:rsidRPr="00002409">
        <w:rPr>
          <w:rFonts w:ascii="Times New Roman" w:eastAsia="Times New Roman" w:hAnsi="Times New Roman" w:cs="Times New Roman"/>
          <w:sz w:val="24"/>
          <w:szCs w:val="24"/>
        </w:rPr>
        <w:t>mjesto koje mu i pripada.</w:t>
      </w:r>
    </w:p>
    <w:p w14:paraId="1D670132" w14:textId="77777777" w:rsidR="00002409" w:rsidRPr="00002409" w:rsidRDefault="00002409" w:rsidP="00002409">
      <w:pPr>
        <w:shd w:val="clear" w:color="auto" w:fill="FFFFFF"/>
        <w:spacing w:after="0" w:line="235" w:lineRule="atLeast"/>
        <w:jc w:val="both"/>
        <w:rPr>
          <w:rFonts w:ascii="Times New Roman" w:eastAsia="Times New Roman" w:hAnsi="Times New Roman" w:cs="Times New Roman"/>
          <w:sz w:val="24"/>
          <w:szCs w:val="24"/>
        </w:rPr>
      </w:pPr>
      <w:r w:rsidRPr="00002409">
        <w:rPr>
          <w:rFonts w:ascii="Times New Roman" w:eastAsia="Times New Roman" w:hAnsi="Times New Roman" w:cs="Times New Roman"/>
          <w:sz w:val="24"/>
          <w:szCs w:val="24"/>
        </w:rPr>
        <w:t>Za uspješan rad Lokalne turističke organizacije neophodna je saradnja sa svim javnim</w:t>
      </w:r>
    </w:p>
    <w:p w14:paraId="13A593BD" w14:textId="77777777" w:rsidR="00002409" w:rsidRPr="00002409" w:rsidRDefault="00002409" w:rsidP="00002409">
      <w:pPr>
        <w:shd w:val="clear" w:color="auto" w:fill="FFFFFF"/>
        <w:spacing w:after="0" w:line="235" w:lineRule="atLeast"/>
        <w:jc w:val="both"/>
        <w:rPr>
          <w:rFonts w:ascii="Times New Roman" w:eastAsia="Times New Roman" w:hAnsi="Times New Roman" w:cs="Times New Roman"/>
          <w:sz w:val="24"/>
          <w:szCs w:val="24"/>
        </w:rPr>
      </w:pPr>
      <w:r w:rsidRPr="00002409">
        <w:rPr>
          <w:rFonts w:ascii="Times New Roman" w:eastAsia="Times New Roman" w:hAnsi="Times New Roman" w:cs="Times New Roman"/>
          <w:sz w:val="24"/>
          <w:szCs w:val="24"/>
        </w:rPr>
        <w:t>institucijama iz naše opštine, naročito institucijama sporta, kulture, nauke, obrazovanja i sl., jer</w:t>
      </w:r>
    </w:p>
    <w:p w14:paraId="52217274" w14:textId="77777777" w:rsidR="00002409" w:rsidRPr="00002409" w:rsidRDefault="00002409" w:rsidP="00002409">
      <w:pPr>
        <w:shd w:val="clear" w:color="auto" w:fill="FFFFFF"/>
        <w:spacing w:after="0" w:line="235" w:lineRule="atLeast"/>
        <w:jc w:val="both"/>
        <w:rPr>
          <w:rFonts w:ascii="Times New Roman" w:eastAsia="Times New Roman" w:hAnsi="Times New Roman" w:cs="Times New Roman"/>
          <w:sz w:val="24"/>
          <w:szCs w:val="24"/>
        </w:rPr>
      </w:pPr>
      <w:r w:rsidRPr="00002409">
        <w:rPr>
          <w:rFonts w:ascii="Times New Roman" w:eastAsia="Times New Roman" w:hAnsi="Times New Roman" w:cs="Times New Roman"/>
          <w:sz w:val="24"/>
          <w:szCs w:val="24"/>
        </w:rPr>
        <w:t>one predstavljaju vezivno tkivo bez kojeg turistička privreda ne može. Insistirali smo na saradnji</w:t>
      </w:r>
    </w:p>
    <w:p w14:paraId="6830C034" w14:textId="77777777" w:rsidR="00002409" w:rsidRPr="00002409" w:rsidRDefault="00002409" w:rsidP="00002409">
      <w:pPr>
        <w:shd w:val="clear" w:color="auto" w:fill="FFFFFF"/>
        <w:spacing w:after="0" w:line="235" w:lineRule="atLeast"/>
        <w:jc w:val="both"/>
        <w:rPr>
          <w:rFonts w:ascii="Times New Roman" w:eastAsia="Times New Roman" w:hAnsi="Times New Roman" w:cs="Times New Roman"/>
          <w:sz w:val="24"/>
          <w:szCs w:val="24"/>
        </w:rPr>
      </w:pPr>
      <w:r w:rsidRPr="00002409">
        <w:rPr>
          <w:rFonts w:ascii="Times New Roman" w:eastAsia="Times New Roman" w:hAnsi="Times New Roman" w:cs="Times New Roman"/>
          <w:sz w:val="24"/>
          <w:szCs w:val="24"/>
        </w:rPr>
        <w:t>sa svim nevladinim organizacijama u opštini koje u svom programu ili cilju osnivanja imaju</w:t>
      </w:r>
    </w:p>
    <w:p w14:paraId="314A7298" w14:textId="77777777" w:rsidR="00002409" w:rsidRPr="00002409" w:rsidRDefault="00002409" w:rsidP="00002409">
      <w:pPr>
        <w:shd w:val="clear" w:color="auto" w:fill="FFFFFF"/>
        <w:spacing w:after="0" w:line="235" w:lineRule="atLeast"/>
        <w:jc w:val="both"/>
        <w:rPr>
          <w:rFonts w:ascii="Times New Roman" w:eastAsia="Times New Roman" w:hAnsi="Times New Roman" w:cs="Times New Roman"/>
          <w:sz w:val="24"/>
          <w:szCs w:val="24"/>
        </w:rPr>
      </w:pPr>
      <w:r w:rsidRPr="00002409">
        <w:rPr>
          <w:rFonts w:ascii="Times New Roman" w:eastAsia="Times New Roman" w:hAnsi="Times New Roman" w:cs="Times New Roman"/>
          <w:sz w:val="24"/>
          <w:szCs w:val="24"/>
        </w:rPr>
        <w:t>unapređenje turizma u gradu ili sa turizmom povezanih djelatnosti, kao i sa svim fizičkim licima</w:t>
      </w:r>
    </w:p>
    <w:p w14:paraId="101AF3AF" w14:textId="77777777" w:rsidR="00002409" w:rsidRPr="00002409" w:rsidRDefault="00002409" w:rsidP="00002409">
      <w:pPr>
        <w:shd w:val="clear" w:color="auto" w:fill="FFFFFF"/>
        <w:spacing w:after="0" w:line="235" w:lineRule="atLeast"/>
        <w:jc w:val="both"/>
        <w:rPr>
          <w:rFonts w:ascii="Times New Roman" w:eastAsia="Times New Roman" w:hAnsi="Times New Roman" w:cs="Times New Roman"/>
          <w:sz w:val="24"/>
          <w:szCs w:val="24"/>
        </w:rPr>
      </w:pPr>
      <w:r w:rsidRPr="00002409">
        <w:rPr>
          <w:rFonts w:ascii="Times New Roman" w:eastAsia="Times New Roman" w:hAnsi="Times New Roman" w:cs="Times New Roman"/>
          <w:sz w:val="24"/>
          <w:szCs w:val="24"/>
        </w:rPr>
        <w:t>koja svojim idejama i predlozima mogu doprinijeti kreiranju bogatije turističke ponude u</w:t>
      </w:r>
    </w:p>
    <w:p w14:paraId="75033878" w14:textId="77777777" w:rsidR="00002409" w:rsidRPr="00002409" w:rsidRDefault="00002409" w:rsidP="00002409">
      <w:pPr>
        <w:shd w:val="clear" w:color="auto" w:fill="FFFFFF"/>
        <w:spacing w:after="0" w:line="235" w:lineRule="atLeast"/>
        <w:jc w:val="both"/>
        <w:rPr>
          <w:rFonts w:ascii="Times New Roman" w:eastAsia="Times New Roman" w:hAnsi="Times New Roman" w:cs="Times New Roman"/>
          <w:sz w:val="24"/>
          <w:szCs w:val="24"/>
        </w:rPr>
      </w:pPr>
      <w:r w:rsidRPr="00002409">
        <w:rPr>
          <w:rFonts w:ascii="Times New Roman" w:eastAsia="Times New Roman" w:hAnsi="Times New Roman" w:cs="Times New Roman"/>
          <w:sz w:val="24"/>
          <w:szCs w:val="24"/>
        </w:rPr>
        <w:t>Nikšiću.</w:t>
      </w:r>
    </w:p>
    <w:p w14:paraId="179A40C4" w14:textId="77777777" w:rsidR="00002409" w:rsidRPr="00002409" w:rsidRDefault="00002409" w:rsidP="00002409">
      <w:pPr>
        <w:shd w:val="clear" w:color="auto" w:fill="FFFFFF"/>
        <w:spacing w:after="0" w:line="235" w:lineRule="atLeast"/>
        <w:jc w:val="both"/>
        <w:rPr>
          <w:rFonts w:ascii="Times New Roman" w:eastAsia="Times New Roman" w:hAnsi="Times New Roman" w:cs="Times New Roman"/>
          <w:sz w:val="24"/>
          <w:szCs w:val="24"/>
        </w:rPr>
      </w:pPr>
      <w:r w:rsidRPr="00002409">
        <w:rPr>
          <w:rFonts w:ascii="Times New Roman" w:eastAsia="Times New Roman" w:hAnsi="Times New Roman" w:cs="Times New Roman"/>
          <w:sz w:val="24"/>
          <w:szCs w:val="24"/>
        </w:rPr>
        <w:t>Takođe, TO Nikšić je u toku 2024. Godine ojačala saradnju sa turističkom privredom, pa smo u saradnji sa turističkom agenciom “Montagnia travel” radili na projektu “Via Ferata” a zahvaljujući pozivu Ministarstva turizma (Mjera III) sredstva su opredjeljena za ovaj projekat i Nikšić je dobio prvu “Via Feratu” koja se nalazi na stijeni “Orlina” u neposrednoj blizini Slanog jezera, čime smo dobili jedan potpuno novi turistučki proizvod.</w:t>
      </w:r>
    </w:p>
    <w:p w14:paraId="13B36BB5" w14:textId="7100B85D" w:rsidR="00002409" w:rsidRPr="00002409" w:rsidRDefault="00002409" w:rsidP="00002409">
      <w:pPr>
        <w:shd w:val="clear" w:color="auto" w:fill="FFFFFF"/>
        <w:spacing w:after="0" w:line="235" w:lineRule="atLeast"/>
        <w:jc w:val="both"/>
        <w:rPr>
          <w:rFonts w:ascii="Times New Roman" w:eastAsia="Times New Roman" w:hAnsi="Times New Roman" w:cs="Times New Roman"/>
          <w:sz w:val="24"/>
          <w:szCs w:val="24"/>
        </w:rPr>
      </w:pPr>
      <w:r w:rsidRPr="00002409">
        <w:rPr>
          <w:rFonts w:ascii="Times New Roman" w:eastAsia="Times New Roman" w:hAnsi="Times New Roman" w:cs="Times New Roman"/>
          <w:sz w:val="24"/>
          <w:szCs w:val="24"/>
          <w:lang w:val="sr-Latn-ME"/>
        </w:rPr>
        <w:t>Kada govorimo o saradnj sa nevladinim sektorom ono što je obilježilo 2024.godinu svakak</w:t>
      </w:r>
      <w:r w:rsidR="00714447">
        <w:rPr>
          <w:rFonts w:ascii="Times New Roman" w:eastAsia="Times New Roman" w:hAnsi="Times New Roman" w:cs="Times New Roman"/>
          <w:sz w:val="24"/>
          <w:szCs w:val="24"/>
          <w:lang w:val="sr-Latn-ME"/>
        </w:rPr>
        <w:t>o je velika ekološka akcija „Naš</w:t>
      </w:r>
      <w:r w:rsidRPr="00002409">
        <w:rPr>
          <w:rFonts w:ascii="Times New Roman" w:eastAsia="Times New Roman" w:hAnsi="Times New Roman" w:cs="Times New Roman"/>
          <w:sz w:val="24"/>
          <w:szCs w:val="24"/>
          <w:lang w:val="sr-Latn-ME"/>
        </w:rPr>
        <w:t xml:space="preserve"> gr</w:t>
      </w:r>
      <w:r w:rsidR="00714447">
        <w:rPr>
          <w:rFonts w:ascii="Times New Roman" w:eastAsia="Times New Roman" w:hAnsi="Times New Roman" w:cs="Times New Roman"/>
          <w:sz w:val="24"/>
          <w:szCs w:val="24"/>
          <w:lang w:val="sr-Latn-ME"/>
        </w:rPr>
        <w:t>ad</w:t>
      </w:r>
      <w:r w:rsidRPr="00002409">
        <w:rPr>
          <w:rFonts w:ascii="Times New Roman" w:eastAsia="Times New Roman" w:hAnsi="Times New Roman" w:cs="Times New Roman"/>
          <w:sz w:val="24"/>
          <w:szCs w:val="24"/>
          <w:lang w:val="sr-Latn-ME"/>
        </w:rPr>
        <w:t>, naš odbraz“ koju je TO Nikšić organizovala u saradnji sa ekološkim pokretom „Ozon“ i sekretarijatom za saobraćaj i komunalne poslove Opštine Nikšić. Akcija je organizovana u sklopu priprema za ljetnju turističku sezonu i trajala je od 10.maja do 15. juna u ovom periodu predstavnici gore navedenih organizacija kao i građani očistili su 7 lokacija i to: prostor oko Carevog Mosta, Bedem, Eko park Blace, prostor oko Slanog i Krupačkog jezera, Estavele Gornjepoljski vir i Presjeka. Osim navedenih značajan doprinos je dalo još gotovo 30 organizacija, što nevladinog što javnog sektora. Akcija će biti nastavljena i ove godine odnosno u susret ljetnjoj turističkoj sezoni 2025.</w:t>
      </w:r>
    </w:p>
    <w:p w14:paraId="6537C3B0" w14:textId="6D3D4C43" w:rsidR="00002409" w:rsidRPr="00002409" w:rsidRDefault="00002409" w:rsidP="00002409">
      <w:pPr>
        <w:shd w:val="clear" w:color="auto" w:fill="FFFFFF"/>
        <w:spacing w:after="0" w:line="235" w:lineRule="atLeast"/>
        <w:jc w:val="both"/>
        <w:rPr>
          <w:rFonts w:ascii="Times New Roman" w:eastAsia="Times New Roman" w:hAnsi="Times New Roman" w:cs="Times New Roman"/>
          <w:sz w:val="24"/>
          <w:szCs w:val="24"/>
        </w:rPr>
      </w:pPr>
      <w:r w:rsidRPr="00002409">
        <w:rPr>
          <w:rFonts w:ascii="Times New Roman" w:eastAsia="Times New Roman" w:hAnsi="Times New Roman" w:cs="Times New Roman"/>
          <w:sz w:val="24"/>
          <w:szCs w:val="24"/>
          <w:lang w:val="sr-Latn-ME"/>
        </w:rPr>
        <w:t>TO Nikšić, Ekološki pokret O</w:t>
      </w:r>
      <w:r w:rsidR="007F3612">
        <w:rPr>
          <w:rFonts w:ascii="Times New Roman" w:eastAsia="Times New Roman" w:hAnsi="Times New Roman" w:cs="Times New Roman"/>
          <w:sz w:val="24"/>
          <w:szCs w:val="24"/>
          <w:lang w:val="sr-Latn-ME"/>
        </w:rPr>
        <w:t>z</w:t>
      </w:r>
      <w:r w:rsidRPr="00002409">
        <w:rPr>
          <w:rFonts w:ascii="Times New Roman" w:eastAsia="Times New Roman" w:hAnsi="Times New Roman" w:cs="Times New Roman"/>
          <w:sz w:val="24"/>
          <w:szCs w:val="24"/>
          <w:lang w:val="sr-Latn-ME"/>
        </w:rPr>
        <w:t>on i RTV Nikšić su nakon ove akcije potpisali memorandum o saradnji čime su se obavezali da ova akcija traje i u narednim godinama.</w:t>
      </w:r>
    </w:p>
    <w:p w14:paraId="275B14F9" w14:textId="77777777" w:rsidR="00002409" w:rsidRPr="00002409" w:rsidRDefault="00002409" w:rsidP="00002409">
      <w:pPr>
        <w:shd w:val="clear" w:color="auto" w:fill="FFFFFF"/>
        <w:spacing w:after="0" w:line="235" w:lineRule="atLeast"/>
        <w:jc w:val="both"/>
        <w:rPr>
          <w:rFonts w:ascii="Times New Roman" w:eastAsia="Times New Roman" w:hAnsi="Times New Roman" w:cs="Times New Roman"/>
          <w:sz w:val="24"/>
          <w:szCs w:val="24"/>
        </w:rPr>
      </w:pPr>
      <w:r w:rsidRPr="00002409">
        <w:rPr>
          <w:rFonts w:ascii="Times New Roman" w:eastAsia="Times New Roman" w:hAnsi="Times New Roman" w:cs="Times New Roman"/>
          <w:sz w:val="24"/>
          <w:szCs w:val="24"/>
        </w:rPr>
        <w:t>Od izuzetnog nam je značaja i saradnja sa svim Lokalnim turističkim organizacijama na teritoriji</w:t>
      </w:r>
    </w:p>
    <w:p w14:paraId="6C406CB8" w14:textId="77777777" w:rsidR="00002409" w:rsidRPr="00002409" w:rsidRDefault="00002409" w:rsidP="00002409">
      <w:pPr>
        <w:shd w:val="clear" w:color="auto" w:fill="FFFFFF"/>
        <w:spacing w:after="0" w:line="235" w:lineRule="atLeast"/>
        <w:jc w:val="both"/>
        <w:rPr>
          <w:rFonts w:ascii="Times New Roman" w:eastAsia="Times New Roman" w:hAnsi="Times New Roman" w:cs="Times New Roman"/>
          <w:sz w:val="24"/>
          <w:szCs w:val="24"/>
        </w:rPr>
      </w:pPr>
      <w:r w:rsidRPr="00002409">
        <w:rPr>
          <w:rFonts w:ascii="Times New Roman" w:eastAsia="Times New Roman" w:hAnsi="Times New Roman" w:cs="Times New Roman"/>
          <w:sz w:val="24"/>
          <w:szCs w:val="24"/>
        </w:rPr>
        <w:t>Crne Gore, u cilju razvoja i promocije destinacije, kako bi objedinili proizvode i zajednički ih</w:t>
      </w:r>
    </w:p>
    <w:p w14:paraId="7E97CDFE" w14:textId="77777777" w:rsidR="00002409" w:rsidRPr="00002409" w:rsidRDefault="00002409" w:rsidP="00002409">
      <w:pPr>
        <w:shd w:val="clear" w:color="auto" w:fill="FFFFFF"/>
        <w:spacing w:after="0" w:line="235" w:lineRule="atLeast"/>
        <w:jc w:val="both"/>
        <w:rPr>
          <w:rFonts w:ascii="Times New Roman" w:eastAsia="Times New Roman" w:hAnsi="Times New Roman" w:cs="Times New Roman"/>
          <w:sz w:val="24"/>
          <w:szCs w:val="24"/>
        </w:rPr>
      </w:pPr>
      <w:r w:rsidRPr="00002409">
        <w:rPr>
          <w:rFonts w:ascii="Times New Roman" w:eastAsia="Times New Roman" w:hAnsi="Times New Roman" w:cs="Times New Roman"/>
          <w:sz w:val="24"/>
          <w:szCs w:val="24"/>
        </w:rPr>
        <w:t>ponudili na domaćem i međunarodnom tržištu, ali i sa LTO iz regiona . Turistička organizacija</w:t>
      </w:r>
    </w:p>
    <w:p w14:paraId="20C692EB" w14:textId="77777777" w:rsidR="00002409" w:rsidRPr="00002409" w:rsidRDefault="00002409" w:rsidP="00002409">
      <w:pPr>
        <w:shd w:val="clear" w:color="auto" w:fill="FFFFFF"/>
        <w:spacing w:after="0" w:line="235" w:lineRule="atLeast"/>
        <w:jc w:val="both"/>
        <w:rPr>
          <w:rFonts w:ascii="Times New Roman" w:eastAsia="Times New Roman" w:hAnsi="Times New Roman" w:cs="Times New Roman"/>
          <w:sz w:val="24"/>
          <w:szCs w:val="24"/>
        </w:rPr>
      </w:pPr>
      <w:r w:rsidRPr="00002409">
        <w:rPr>
          <w:rFonts w:ascii="Times New Roman" w:eastAsia="Times New Roman" w:hAnsi="Times New Roman" w:cs="Times New Roman"/>
          <w:sz w:val="24"/>
          <w:szCs w:val="24"/>
        </w:rPr>
        <w:t>Nikšić je u toku 2023 nastavila saradnju sa TO Trebinje i TO Herceg Novi sa kojima je prije dvije godine potpisan protokol o saradnji. Po prvi put Nikšić se nalazi rame uz rame sa opštnama</w:t>
      </w:r>
    </w:p>
    <w:p w14:paraId="7CFF0EC5" w14:textId="77777777" w:rsidR="00002409" w:rsidRPr="00002409" w:rsidRDefault="00002409" w:rsidP="00002409">
      <w:pPr>
        <w:shd w:val="clear" w:color="auto" w:fill="FFFFFF"/>
        <w:spacing w:after="0" w:line="235" w:lineRule="atLeast"/>
        <w:jc w:val="both"/>
        <w:rPr>
          <w:rFonts w:ascii="Times New Roman" w:eastAsia="Times New Roman" w:hAnsi="Times New Roman" w:cs="Times New Roman"/>
          <w:sz w:val="24"/>
          <w:szCs w:val="24"/>
        </w:rPr>
      </w:pPr>
      <w:r w:rsidRPr="00002409">
        <w:rPr>
          <w:rFonts w:ascii="Times New Roman" w:eastAsia="Times New Roman" w:hAnsi="Times New Roman" w:cs="Times New Roman"/>
          <w:sz w:val="24"/>
          <w:szCs w:val="24"/>
        </w:rPr>
        <w:t>koje spadaju u A grupu turističkih destinacija. Prepoznavši naš rad kolege iz TO Herceg Novi i</w:t>
      </w:r>
    </w:p>
    <w:p w14:paraId="5FE68DC1" w14:textId="77777777" w:rsidR="00002409" w:rsidRPr="00002409" w:rsidRDefault="00002409" w:rsidP="00002409">
      <w:pPr>
        <w:shd w:val="clear" w:color="auto" w:fill="FFFFFF"/>
        <w:spacing w:after="0" w:line="235" w:lineRule="atLeast"/>
        <w:jc w:val="both"/>
        <w:rPr>
          <w:rFonts w:ascii="Times New Roman" w:eastAsia="Times New Roman" w:hAnsi="Times New Roman" w:cs="Times New Roman"/>
          <w:sz w:val="24"/>
          <w:szCs w:val="24"/>
        </w:rPr>
      </w:pPr>
      <w:r w:rsidRPr="00002409">
        <w:rPr>
          <w:rFonts w:ascii="Times New Roman" w:eastAsia="Times New Roman" w:hAnsi="Times New Roman" w:cs="Times New Roman"/>
          <w:sz w:val="24"/>
          <w:szCs w:val="24"/>
        </w:rPr>
        <w:t>TO Trebinje inicirale su potpisivanje ovog protokola o saradnji koji podrazumjeva zajdničke</w:t>
      </w:r>
    </w:p>
    <w:p w14:paraId="2AD91E6C" w14:textId="77777777" w:rsidR="00002409" w:rsidRPr="00002409" w:rsidRDefault="00002409" w:rsidP="00002409">
      <w:pPr>
        <w:shd w:val="clear" w:color="auto" w:fill="FFFFFF"/>
        <w:spacing w:after="0" w:line="235" w:lineRule="atLeast"/>
        <w:jc w:val="both"/>
        <w:rPr>
          <w:rFonts w:ascii="Times New Roman" w:eastAsia="Times New Roman" w:hAnsi="Times New Roman" w:cs="Times New Roman"/>
          <w:sz w:val="24"/>
          <w:szCs w:val="24"/>
        </w:rPr>
      </w:pPr>
      <w:r w:rsidRPr="00002409">
        <w:rPr>
          <w:rFonts w:ascii="Times New Roman" w:eastAsia="Times New Roman" w:hAnsi="Times New Roman" w:cs="Times New Roman"/>
          <w:sz w:val="24"/>
          <w:szCs w:val="24"/>
        </w:rPr>
        <w:lastRenderedPageBreak/>
        <w:t>nastupe na sajmovima i prezentacijama, studijske posjete ovim gradovima, susrete turističkih</w:t>
      </w:r>
    </w:p>
    <w:p w14:paraId="6670F1FE" w14:textId="77777777" w:rsidR="00002409" w:rsidRPr="00002409" w:rsidRDefault="00002409" w:rsidP="00002409">
      <w:pPr>
        <w:shd w:val="clear" w:color="auto" w:fill="FFFFFF"/>
        <w:spacing w:after="0" w:line="235" w:lineRule="atLeast"/>
        <w:jc w:val="both"/>
        <w:rPr>
          <w:rFonts w:ascii="Times New Roman" w:eastAsia="Times New Roman" w:hAnsi="Times New Roman" w:cs="Times New Roman"/>
          <w:sz w:val="24"/>
          <w:szCs w:val="24"/>
        </w:rPr>
      </w:pPr>
      <w:r w:rsidRPr="00002409">
        <w:rPr>
          <w:rFonts w:ascii="Times New Roman" w:eastAsia="Times New Roman" w:hAnsi="Times New Roman" w:cs="Times New Roman"/>
          <w:sz w:val="24"/>
          <w:szCs w:val="24"/>
        </w:rPr>
        <w:t>privrednika, kontinuiran rad na formiranju zajedničkog turističkog proizvoda, a kao plod ove</w:t>
      </w:r>
    </w:p>
    <w:p w14:paraId="16009889" w14:textId="77777777" w:rsidR="00002409" w:rsidRPr="00002409" w:rsidRDefault="00002409" w:rsidP="00002409">
      <w:pPr>
        <w:shd w:val="clear" w:color="auto" w:fill="FFFFFF"/>
        <w:spacing w:after="0" w:line="235" w:lineRule="atLeast"/>
        <w:jc w:val="both"/>
        <w:rPr>
          <w:rFonts w:ascii="Times New Roman" w:eastAsia="Times New Roman" w:hAnsi="Times New Roman" w:cs="Times New Roman"/>
          <w:sz w:val="24"/>
          <w:szCs w:val="24"/>
        </w:rPr>
      </w:pPr>
      <w:r w:rsidRPr="00002409">
        <w:rPr>
          <w:rFonts w:ascii="Times New Roman" w:eastAsia="Times New Roman" w:hAnsi="Times New Roman" w:cs="Times New Roman"/>
          <w:sz w:val="24"/>
          <w:szCs w:val="24"/>
        </w:rPr>
        <w:t>saradnje uspjeli smo da u Nikšić vratimo “Karavan mimoze” manifestaciju koja je poslednji put</w:t>
      </w:r>
    </w:p>
    <w:p w14:paraId="2FE86B87" w14:textId="77777777" w:rsidR="00002409" w:rsidRPr="00002409" w:rsidRDefault="00002409" w:rsidP="00002409">
      <w:pPr>
        <w:shd w:val="clear" w:color="auto" w:fill="FFFFFF"/>
        <w:spacing w:after="0" w:line="235" w:lineRule="atLeast"/>
        <w:jc w:val="both"/>
        <w:rPr>
          <w:rFonts w:ascii="Times New Roman" w:eastAsia="Times New Roman" w:hAnsi="Times New Roman" w:cs="Times New Roman"/>
          <w:sz w:val="24"/>
          <w:szCs w:val="24"/>
        </w:rPr>
      </w:pPr>
      <w:r w:rsidRPr="00002409">
        <w:rPr>
          <w:rFonts w:ascii="Times New Roman" w:eastAsia="Times New Roman" w:hAnsi="Times New Roman" w:cs="Times New Roman"/>
          <w:sz w:val="24"/>
          <w:szCs w:val="24"/>
        </w:rPr>
        <w:t>organizovana u našem gradu 2002. Ostvarena je i značajna saradnja sa TO Budva, koja se ogleda</w:t>
      </w:r>
    </w:p>
    <w:p w14:paraId="0271F6E2" w14:textId="77777777" w:rsidR="00002409" w:rsidRPr="00002409" w:rsidRDefault="00002409" w:rsidP="00002409">
      <w:pPr>
        <w:shd w:val="clear" w:color="auto" w:fill="FFFFFF"/>
        <w:spacing w:after="0" w:line="235" w:lineRule="atLeast"/>
        <w:jc w:val="both"/>
        <w:rPr>
          <w:rFonts w:ascii="Times New Roman" w:eastAsia="Times New Roman" w:hAnsi="Times New Roman" w:cs="Times New Roman"/>
          <w:sz w:val="24"/>
          <w:szCs w:val="24"/>
        </w:rPr>
      </w:pPr>
      <w:r w:rsidRPr="00002409">
        <w:rPr>
          <w:rFonts w:ascii="Times New Roman" w:eastAsia="Times New Roman" w:hAnsi="Times New Roman" w:cs="Times New Roman"/>
          <w:sz w:val="24"/>
          <w:szCs w:val="24"/>
        </w:rPr>
        <w:t>u organizaiji promo događaja “Budi među prijateljima” kao i partnerstvu TO Budva, Opštine</w:t>
      </w:r>
    </w:p>
    <w:p w14:paraId="6918F199" w14:textId="77777777" w:rsidR="00002409" w:rsidRPr="00002409" w:rsidRDefault="00002409" w:rsidP="00002409">
      <w:pPr>
        <w:shd w:val="clear" w:color="auto" w:fill="FFFFFF"/>
        <w:spacing w:after="0" w:line="235" w:lineRule="atLeast"/>
        <w:jc w:val="both"/>
        <w:rPr>
          <w:rFonts w:ascii="Times New Roman" w:eastAsia="Times New Roman" w:hAnsi="Times New Roman" w:cs="Times New Roman"/>
          <w:sz w:val="24"/>
          <w:szCs w:val="24"/>
        </w:rPr>
      </w:pPr>
      <w:r w:rsidRPr="00002409">
        <w:rPr>
          <w:rFonts w:ascii="Times New Roman" w:eastAsia="Times New Roman" w:hAnsi="Times New Roman" w:cs="Times New Roman"/>
          <w:sz w:val="24"/>
          <w:szCs w:val="24"/>
        </w:rPr>
        <w:t>Nikšić i TO Nikšić u realiaciji “Ljetnje čkole srpskog jezika za srance”.</w:t>
      </w:r>
    </w:p>
    <w:p w14:paraId="7CF96EF2" w14:textId="77777777" w:rsidR="00002409" w:rsidRPr="00002409" w:rsidRDefault="00002409" w:rsidP="00002409">
      <w:pPr>
        <w:shd w:val="clear" w:color="auto" w:fill="FFFFFF"/>
        <w:spacing w:after="0" w:line="235" w:lineRule="atLeast"/>
        <w:jc w:val="both"/>
        <w:rPr>
          <w:rFonts w:ascii="Times New Roman" w:eastAsia="Times New Roman" w:hAnsi="Times New Roman" w:cs="Times New Roman"/>
          <w:sz w:val="24"/>
          <w:szCs w:val="24"/>
        </w:rPr>
      </w:pPr>
      <w:r w:rsidRPr="00002409">
        <w:rPr>
          <w:rFonts w:ascii="Times New Roman" w:eastAsia="Times New Roman" w:hAnsi="Times New Roman" w:cs="Times New Roman"/>
          <w:sz w:val="24"/>
          <w:szCs w:val="24"/>
        </w:rPr>
        <w:t>Turistička organizacija Nikšić je uspjela da ostvari i značajnu saradnju sa gotovo svim medijima</w:t>
      </w:r>
    </w:p>
    <w:p w14:paraId="08222E22" w14:textId="77777777" w:rsidR="00002409" w:rsidRPr="00002409" w:rsidRDefault="00002409" w:rsidP="00002409">
      <w:pPr>
        <w:shd w:val="clear" w:color="auto" w:fill="FFFFFF"/>
        <w:spacing w:after="0" w:line="235" w:lineRule="atLeast"/>
        <w:jc w:val="both"/>
        <w:rPr>
          <w:rFonts w:ascii="Times New Roman" w:eastAsia="Times New Roman" w:hAnsi="Times New Roman" w:cs="Times New Roman"/>
          <w:sz w:val="24"/>
          <w:szCs w:val="24"/>
        </w:rPr>
      </w:pPr>
      <w:r w:rsidRPr="00002409">
        <w:rPr>
          <w:rFonts w:ascii="Times New Roman" w:eastAsia="Times New Roman" w:hAnsi="Times New Roman" w:cs="Times New Roman"/>
          <w:sz w:val="24"/>
          <w:szCs w:val="24"/>
        </w:rPr>
        <w:t>iz čitave Crne Gore, ali i velikim brojem medija iz regiona. Naše aktivnosti smo promovisali</w:t>
      </w:r>
    </w:p>
    <w:p w14:paraId="22507757" w14:textId="77777777" w:rsidR="00002409" w:rsidRPr="00002409" w:rsidRDefault="00002409" w:rsidP="00002409">
      <w:pPr>
        <w:shd w:val="clear" w:color="auto" w:fill="FFFFFF"/>
        <w:spacing w:after="0" w:line="235" w:lineRule="atLeast"/>
        <w:jc w:val="both"/>
        <w:rPr>
          <w:rFonts w:ascii="Times New Roman" w:eastAsia="Times New Roman" w:hAnsi="Times New Roman" w:cs="Times New Roman"/>
          <w:sz w:val="24"/>
          <w:szCs w:val="24"/>
        </w:rPr>
      </w:pPr>
      <w:r w:rsidRPr="00002409">
        <w:rPr>
          <w:rFonts w:ascii="Times New Roman" w:eastAsia="Times New Roman" w:hAnsi="Times New Roman" w:cs="Times New Roman"/>
          <w:sz w:val="24"/>
          <w:szCs w:val="24"/>
        </w:rPr>
        <w:t>putem elektronskih i štampanih medija, kao i portala RTV Nikšić, Onogošt.me, Mladi Nikšića,</w:t>
      </w:r>
    </w:p>
    <w:p w14:paraId="03FF05CC" w14:textId="77777777" w:rsidR="00002409" w:rsidRPr="00002409" w:rsidRDefault="00002409" w:rsidP="00002409">
      <w:pPr>
        <w:shd w:val="clear" w:color="auto" w:fill="FFFFFF"/>
        <w:spacing w:after="0" w:line="235" w:lineRule="atLeast"/>
        <w:jc w:val="both"/>
        <w:rPr>
          <w:rFonts w:ascii="Times New Roman" w:eastAsia="Times New Roman" w:hAnsi="Times New Roman" w:cs="Times New Roman"/>
          <w:sz w:val="24"/>
          <w:szCs w:val="24"/>
        </w:rPr>
      </w:pPr>
      <w:r w:rsidRPr="00002409">
        <w:rPr>
          <w:rFonts w:ascii="Times New Roman" w:eastAsia="Times New Roman" w:hAnsi="Times New Roman" w:cs="Times New Roman"/>
          <w:sz w:val="24"/>
          <w:szCs w:val="24"/>
        </w:rPr>
        <w:t>portal Vijesti, RTCG, Media Biro. Gostovanjima u studijima nacionalih i lokalnih televizija</w:t>
      </w:r>
    </w:p>
    <w:p w14:paraId="698E17A2" w14:textId="77777777" w:rsidR="00002409" w:rsidRPr="00002409" w:rsidRDefault="00002409" w:rsidP="00002409">
      <w:pPr>
        <w:shd w:val="clear" w:color="auto" w:fill="FFFFFF"/>
        <w:spacing w:after="0" w:line="235" w:lineRule="atLeast"/>
        <w:jc w:val="both"/>
        <w:rPr>
          <w:rFonts w:ascii="Times New Roman" w:eastAsia="Times New Roman" w:hAnsi="Times New Roman" w:cs="Times New Roman"/>
          <w:sz w:val="24"/>
          <w:szCs w:val="24"/>
        </w:rPr>
      </w:pPr>
      <w:r w:rsidRPr="00002409">
        <w:rPr>
          <w:rFonts w:ascii="Times New Roman" w:eastAsia="Times New Roman" w:hAnsi="Times New Roman" w:cs="Times New Roman"/>
          <w:sz w:val="24"/>
          <w:szCs w:val="24"/>
        </w:rPr>
        <w:t>pravovremeno smo upoznavali građane sa programima i manifestacijama koje smo realizovali.</w:t>
      </w:r>
    </w:p>
    <w:p w14:paraId="0B2D885B" w14:textId="77777777" w:rsidR="00002409" w:rsidRPr="00002409" w:rsidRDefault="00002409" w:rsidP="00002409">
      <w:pPr>
        <w:shd w:val="clear" w:color="auto" w:fill="FFFFFF"/>
        <w:spacing w:after="0" w:line="235" w:lineRule="atLeast"/>
        <w:jc w:val="both"/>
        <w:rPr>
          <w:rFonts w:ascii="Times New Roman" w:eastAsia="Times New Roman" w:hAnsi="Times New Roman" w:cs="Times New Roman"/>
          <w:sz w:val="24"/>
          <w:szCs w:val="24"/>
        </w:rPr>
      </w:pPr>
      <w:r w:rsidRPr="00002409">
        <w:rPr>
          <w:rFonts w:ascii="Times New Roman" w:eastAsia="Times New Roman" w:hAnsi="Times New Roman" w:cs="Times New Roman"/>
          <w:sz w:val="24"/>
          <w:szCs w:val="24"/>
        </w:rPr>
        <w:t>Na taj način smo doprinijeli boljoj obaviještenosti sugrađana, većoj posjeti i edukaciji o</w:t>
      </w:r>
    </w:p>
    <w:p w14:paraId="6CD4D11D" w14:textId="77777777" w:rsidR="00002409" w:rsidRPr="00002409" w:rsidRDefault="00002409" w:rsidP="00002409">
      <w:pPr>
        <w:shd w:val="clear" w:color="auto" w:fill="FFFFFF"/>
        <w:spacing w:after="0" w:line="235" w:lineRule="atLeast"/>
        <w:jc w:val="both"/>
        <w:rPr>
          <w:rFonts w:ascii="Times New Roman" w:eastAsia="Times New Roman" w:hAnsi="Times New Roman" w:cs="Times New Roman"/>
          <w:sz w:val="24"/>
          <w:szCs w:val="24"/>
        </w:rPr>
      </w:pPr>
      <w:r w:rsidRPr="00002409">
        <w:rPr>
          <w:rFonts w:ascii="Times New Roman" w:eastAsia="Times New Roman" w:hAnsi="Times New Roman" w:cs="Times New Roman"/>
          <w:sz w:val="24"/>
          <w:szCs w:val="24"/>
        </w:rPr>
        <w:t>potencijalima i mogućnostima za ostvarivanje ekonomskih efekata kroz pružanje različitih</w:t>
      </w:r>
    </w:p>
    <w:p w14:paraId="3B673F5F" w14:textId="77777777" w:rsidR="00002409" w:rsidRPr="00002409" w:rsidRDefault="00002409" w:rsidP="00002409">
      <w:pPr>
        <w:shd w:val="clear" w:color="auto" w:fill="FFFFFF"/>
        <w:spacing w:after="0" w:line="235" w:lineRule="atLeast"/>
        <w:jc w:val="both"/>
        <w:rPr>
          <w:rFonts w:ascii="Times New Roman" w:eastAsia="Times New Roman" w:hAnsi="Times New Roman" w:cs="Times New Roman"/>
          <w:sz w:val="24"/>
          <w:szCs w:val="24"/>
        </w:rPr>
      </w:pPr>
      <w:r w:rsidRPr="00002409">
        <w:rPr>
          <w:rFonts w:ascii="Times New Roman" w:eastAsia="Times New Roman" w:hAnsi="Times New Roman" w:cs="Times New Roman"/>
          <w:sz w:val="24"/>
          <w:szCs w:val="24"/>
        </w:rPr>
        <w:t>usluga. TO Nikšić je ostvarila saradnju sa nekoliko značajnih medijskih kuća iz regiona, pa su</w:t>
      </w:r>
    </w:p>
    <w:p w14:paraId="02F6E07B" w14:textId="77777777" w:rsidR="00002409" w:rsidRPr="00002409" w:rsidRDefault="00002409" w:rsidP="00002409">
      <w:pPr>
        <w:shd w:val="clear" w:color="auto" w:fill="FFFFFF"/>
        <w:spacing w:after="0" w:line="235" w:lineRule="atLeast"/>
        <w:jc w:val="both"/>
        <w:rPr>
          <w:rFonts w:ascii="Times New Roman" w:eastAsia="Times New Roman" w:hAnsi="Times New Roman" w:cs="Times New Roman"/>
          <w:sz w:val="24"/>
          <w:szCs w:val="24"/>
        </w:rPr>
      </w:pPr>
      <w:r w:rsidRPr="00002409">
        <w:rPr>
          <w:rFonts w:ascii="Times New Roman" w:eastAsia="Times New Roman" w:hAnsi="Times New Roman" w:cs="Times New Roman"/>
          <w:sz w:val="24"/>
          <w:szCs w:val="24"/>
        </w:rPr>
        <w:t>tako emisije „Кulturista“ i „Putovanja bez granica“ koje su snimljene u Nikšiću, emitovane u</w:t>
      </w:r>
    </w:p>
    <w:p w14:paraId="540E6E4D" w14:textId="233F21D4" w:rsidR="00002409" w:rsidRPr="00002409" w:rsidRDefault="00002409" w:rsidP="00002409">
      <w:pPr>
        <w:shd w:val="clear" w:color="auto" w:fill="FFFFFF"/>
        <w:spacing w:after="0" w:line="235" w:lineRule="atLeast"/>
        <w:jc w:val="both"/>
        <w:rPr>
          <w:rFonts w:ascii="Times New Roman" w:eastAsia="Times New Roman" w:hAnsi="Times New Roman" w:cs="Times New Roman"/>
          <w:sz w:val="24"/>
          <w:szCs w:val="24"/>
        </w:rPr>
      </w:pPr>
      <w:r w:rsidRPr="00002409">
        <w:rPr>
          <w:rFonts w:ascii="Times New Roman" w:eastAsia="Times New Roman" w:hAnsi="Times New Roman" w:cs="Times New Roman"/>
          <w:sz w:val="24"/>
          <w:szCs w:val="24"/>
        </w:rPr>
        <w:t>toku 2023. godine</w:t>
      </w:r>
      <w:r>
        <w:rPr>
          <w:rFonts w:ascii="Times New Roman" w:eastAsia="Times New Roman" w:hAnsi="Times New Roman" w:cs="Times New Roman"/>
          <w:sz w:val="24"/>
          <w:szCs w:val="24"/>
        </w:rPr>
        <w:t xml:space="preserve"> na TV Balkan Trip i RTS – u. A</w:t>
      </w:r>
      <w:r w:rsidRPr="00002409">
        <w:rPr>
          <w:rFonts w:ascii="Times New Roman" w:eastAsia="Times New Roman" w:hAnsi="Times New Roman" w:cs="Times New Roman"/>
          <w:sz w:val="24"/>
          <w:szCs w:val="24"/>
        </w:rPr>
        <w:t xml:space="preserve"> potpisan je ugovor o saradnji is a medijskom kućom LH marketing.</w:t>
      </w:r>
    </w:p>
    <w:p w14:paraId="75E94B19" w14:textId="444545B7" w:rsidR="00CE3C75" w:rsidRDefault="00CE3C75" w:rsidP="00126BA3">
      <w:pPr>
        <w:jc w:val="both"/>
        <w:rPr>
          <w:rFonts w:ascii="Times New Roman" w:hAnsi="Times New Roman" w:cs="Times New Roman"/>
          <w:sz w:val="24"/>
          <w:szCs w:val="24"/>
        </w:rPr>
      </w:pPr>
    </w:p>
    <w:p w14:paraId="309059A5" w14:textId="77777777" w:rsidR="00987C8C" w:rsidRPr="00425E9F" w:rsidRDefault="00987C8C" w:rsidP="00126BA3">
      <w:pPr>
        <w:jc w:val="both"/>
        <w:rPr>
          <w:rFonts w:ascii="Times New Roman" w:hAnsi="Times New Roman" w:cs="Times New Roman"/>
          <w:sz w:val="24"/>
          <w:szCs w:val="24"/>
        </w:rPr>
      </w:pPr>
    </w:p>
    <w:p w14:paraId="728B131F" w14:textId="66DDAD67" w:rsidR="0057700A" w:rsidRDefault="0057700A" w:rsidP="00180EB9">
      <w:pPr>
        <w:pStyle w:val="Heading2"/>
      </w:pPr>
      <w:bookmarkStart w:id="61" w:name="_Toc193180606"/>
      <w:r w:rsidRPr="00425E9F">
        <w:t>Rad</w:t>
      </w:r>
      <w:r w:rsidRPr="00425E9F">
        <w:rPr>
          <w:lang w:val="sr-Latn-CS"/>
        </w:rPr>
        <w:t xml:space="preserve"> </w:t>
      </w:r>
      <w:r w:rsidRPr="00425E9F">
        <w:t>na</w:t>
      </w:r>
      <w:r w:rsidRPr="00425E9F">
        <w:rPr>
          <w:lang w:val="sr-Latn-CS"/>
        </w:rPr>
        <w:t xml:space="preserve"> </w:t>
      </w:r>
      <w:r w:rsidRPr="00425E9F">
        <w:t>projektima</w:t>
      </w:r>
      <w:bookmarkEnd w:id="61"/>
    </w:p>
    <w:p w14:paraId="615237C2" w14:textId="77777777" w:rsidR="00002409" w:rsidRPr="00002409" w:rsidRDefault="00002409" w:rsidP="00002409"/>
    <w:p w14:paraId="40679EDB" w14:textId="77777777" w:rsidR="00002409" w:rsidRPr="00002409" w:rsidRDefault="00002409" w:rsidP="00002409">
      <w:pPr>
        <w:shd w:val="clear" w:color="auto" w:fill="FFFFFF"/>
        <w:spacing w:after="0" w:line="235" w:lineRule="atLeast"/>
        <w:jc w:val="both"/>
        <w:rPr>
          <w:rFonts w:ascii="Times New Roman" w:eastAsia="Times New Roman" w:hAnsi="Times New Roman" w:cs="Times New Roman"/>
          <w:sz w:val="24"/>
          <w:szCs w:val="24"/>
        </w:rPr>
      </w:pPr>
      <w:r w:rsidRPr="00002409">
        <w:rPr>
          <w:rFonts w:ascii="Times New Roman" w:eastAsia="Times New Roman" w:hAnsi="Times New Roman" w:cs="Times New Roman"/>
          <w:sz w:val="24"/>
          <w:szCs w:val="24"/>
        </w:rPr>
        <w:t>TO Nikšić je parter Eparhiji Budimljansko-nikšićkoj na IPA projektu “Istorijsko-</w:t>
      </w:r>
    </w:p>
    <w:p w14:paraId="624614B1" w14:textId="77777777" w:rsidR="00002409" w:rsidRPr="00002409" w:rsidRDefault="00002409" w:rsidP="00002409">
      <w:pPr>
        <w:shd w:val="clear" w:color="auto" w:fill="FFFFFF"/>
        <w:spacing w:after="0" w:line="235" w:lineRule="atLeast"/>
        <w:jc w:val="both"/>
        <w:rPr>
          <w:rFonts w:ascii="Times New Roman" w:eastAsia="Times New Roman" w:hAnsi="Times New Roman" w:cs="Times New Roman"/>
          <w:sz w:val="24"/>
          <w:szCs w:val="24"/>
        </w:rPr>
      </w:pPr>
      <w:r w:rsidRPr="00002409">
        <w:rPr>
          <w:rFonts w:ascii="Times New Roman" w:eastAsia="Times New Roman" w:hAnsi="Times New Roman" w:cs="Times New Roman"/>
          <w:sz w:val="24"/>
          <w:szCs w:val="24"/>
        </w:rPr>
        <w:t>rekonstrukcijski događaj i turizam na otvorenom“, radi se o prekograničnoj saradnji sa TO Priboj</w:t>
      </w:r>
    </w:p>
    <w:p w14:paraId="3594C20A" w14:textId="77777777" w:rsidR="00002409" w:rsidRPr="00002409" w:rsidRDefault="00002409" w:rsidP="00002409">
      <w:pPr>
        <w:shd w:val="clear" w:color="auto" w:fill="FFFFFF"/>
        <w:spacing w:after="0" w:line="235" w:lineRule="atLeast"/>
        <w:jc w:val="both"/>
        <w:rPr>
          <w:rFonts w:ascii="Times New Roman" w:eastAsia="Times New Roman" w:hAnsi="Times New Roman" w:cs="Times New Roman"/>
          <w:sz w:val="24"/>
          <w:szCs w:val="24"/>
        </w:rPr>
      </w:pPr>
      <w:r w:rsidRPr="00002409">
        <w:rPr>
          <w:rFonts w:ascii="Times New Roman" w:eastAsia="Times New Roman" w:hAnsi="Times New Roman" w:cs="Times New Roman"/>
          <w:sz w:val="24"/>
          <w:szCs w:val="24"/>
        </w:rPr>
        <w:t>sa kojom smo potpisali i protokol o saradnji. U okviru ovog projekta 1. Avgusta 2024. Godine na Lukavici organizovana je manifestacija “Megdan za Ilijindan”  svi prisutni mogli su da uživaju u viteškim igrama, koje je demonstriralo viteško društvo “Svibor”.Takođe TO NIkšić je partner na IPA projektu čiji je</w:t>
      </w:r>
    </w:p>
    <w:p w14:paraId="26E4B727" w14:textId="77777777" w:rsidR="00002409" w:rsidRPr="00002409" w:rsidRDefault="00002409" w:rsidP="00002409">
      <w:pPr>
        <w:shd w:val="clear" w:color="auto" w:fill="FFFFFF"/>
        <w:spacing w:after="0" w:line="235" w:lineRule="atLeast"/>
        <w:jc w:val="both"/>
        <w:rPr>
          <w:rFonts w:ascii="Times New Roman" w:eastAsia="Times New Roman" w:hAnsi="Times New Roman" w:cs="Times New Roman"/>
          <w:sz w:val="24"/>
          <w:szCs w:val="24"/>
        </w:rPr>
      </w:pPr>
      <w:r w:rsidRPr="00002409">
        <w:rPr>
          <w:rFonts w:ascii="Times New Roman" w:eastAsia="Times New Roman" w:hAnsi="Times New Roman" w:cs="Times New Roman"/>
          <w:sz w:val="24"/>
          <w:szCs w:val="24"/>
        </w:rPr>
        <w:t>nosilac Opština Nikšić a u saradnji sa TO Novi Pazar, čija je implementacija počela u toku 2023.</w:t>
      </w:r>
    </w:p>
    <w:p w14:paraId="2F530B84" w14:textId="77777777" w:rsidR="00002409" w:rsidRPr="00002409" w:rsidRDefault="00002409" w:rsidP="00002409">
      <w:pPr>
        <w:shd w:val="clear" w:color="auto" w:fill="FFFFFF"/>
        <w:spacing w:after="0" w:line="235" w:lineRule="atLeast"/>
        <w:jc w:val="both"/>
        <w:rPr>
          <w:rFonts w:ascii="Times New Roman" w:eastAsia="Times New Roman" w:hAnsi="Times New Roman" w:cs="Times New Roman"/>
          <w:sz w:val="24"/>
          <w:szCs w:val="24"/>
        </w:rPr>
      </w:pPr>
      <w:r w:rsidRPr="00002409">
        <w:rPr>
          <w:rFonts w:ascii="Times New Roman" w:eastAsia="Times New Roman" w:hAnsi="Times New Roman" w:cs="Times New Roman"/>
          <w:sz w:val="24"/>
          <w:szCs w:val="24"/>
        </w:rPr>
        <w:t>godine a kroz koji će TO Nikšić dobiti svoj info punkt u centru grada. U ovaj projekat su</w:t>
      </w:r>
    </w:p>
    <w:p w14:paraId="1FED9136" w14:textId="56BA6879" w:rsidR="00002409" w:rsidRPr="00002409" w:rsidRDefault="00002409" w:rsidP="00002409">
      <w:pPr>
        <w:shd w:val="clear" w:color="auto" w:fill="FFFFFF"/>
        <w:spacing w:after="0" w:line="235" w:lineRule="atLeast"/>
        <w:jc w:val="both"/>
        <w:rPr>
          <w:rFonts w:ascii="Times New Roman" w:eastAsia="Times New Roman" w:hAnsi="Times New Roman" w:cs="Times New Roman"/>
          <w:sz w:val="24"/>
          <w:szCs w:val="24"/>
        </w:rPr>
      </w:pPr>
      <w:r w:rsidRPr="00002409">
        <w:rPr>
          <w:rFonts w:ascii="Times New Roman" w:eastAsia="Times New Roman" w:hAnsi="Times New Roman" w:cs="Times New Roman"/>
          <w:sz w:val="24"/>
          <w:szCs w:val="24"/>
        </w:rPr>
        <w:t>uključene po četiri opštine iz Crne Gore i Srbije, pored Nikšića i Novog Pazara, u</w:t>
      </w:r>
      <w:r>
        <w:rPr>
          <w:rFonts w:ascii="Times New Roman" w:eastAsia="Times New Roman" w:hAnsi="Times New Roman" w:cs="Times New Roman"/>
          <w:sz w:val="24"/>
          <w:szCs w:val="24"/>
        </w:rPr>
        <w:t xml:space="preserve"> </w:t>
      </w:r>
    </w:p>
    <w:p w14:paraId="77E87851" w14:textId="77777777" w:rsidR="00002409" w:rsidRPr="00002409" w:rsidRDefault="00002409" w:rsidP="00002409">
      <w:pPr>
        <w:shd w:val="clear" w:color="auto" w:fill="FFFFFF"/>
        <w:spacing w:after="0" w:line="235" w:lineRule="atLeast"/>
        <w:jc w:val="both"/>
        <w:rPr>
          <w:rFonts w:ascii="Times New Roman" w:eastAsia="Times New Roman" w:hAnsi="Times New Roman" w:cs="Times New Roman"/>
          <w:sz w:val="24"/>
          <w:szCs w:val="24"/>
        </w:rPr>
      </w:pPr>
      <w:r w:rsidRPr="00002409">
        <w:rPr>
          <w:rFonts w:ascii="Times New Roman" w:eastAsia="Times New Roman" w:hAnsi="Times New Roman" w:cs="Times New Roman"/>
          <w:sz w:val="24"/>
          <w:szCs w:val="24"/>
        </w:rPr>
        <w:t>implementaciju projekta uključene su i opštine: Šavnik, Žabljak, Pljevlja, Sjenica, Prijepolje i</w:t>
      </w:r>
    </w:p>
    <w:p w14:paraId="2C5CA201" w14:textId="77777777" w:rsidR="00002409" w:rsidRPr="00002409" w:rsidRDefault="00002409" w:rsidP="00002409">
      <w:pPr>
        <w:shd w:val="clear" w:color="auto" w:fill="FFFFFF"/>
        <w:spacing w:after="0" w:line="235" w:lineRule="atLeast"/>
        <w:jc w:val="both"/>
        <w:rPr>
          <w:rFonts w:ascii="Times New Roman" w:eastAsia="Times New Roman" w:hAnsi="Times New Roman" w:cs="Times New Roman"/>
          <w:sz w:val="24"/>
          <w:szCs w:val="24"/>
        </w:rPr>
      </w:pPr>
      <w:r w:rsidRPr="00002409">
        <w:rPr>
          <w:rFonts w:ascii="Times New Roman" w:eastAsia="Times New Roman" w:hAnsi="Times New Roman" w:cs="Times New Roman"/>
          <w:sz w:val="24"/>
          <w:szCs w:val="24"/>
        </w:rPr>
        <w:t>Nova Varoš. U toku prošle godine realizovali smo i projekat „Via Ferata” zahvaljujući pozivu Ministarstva turizma (Mjera III)</w:t>
      </w:r>
    </w:p>
    <w:p w14:paraId="1A99A3CE" w14:textId="77777777" w:rsidR="00425E9F" w:rsidRPr="00002409" w:rsidRDefault="00425E9F" w:rsidP="0057700A">
      <w:pPr>
        <w:ind w:firstLine="720"/>
        <w:jc w:val="both"/>
        <w:rPr>
          <w:rFonts w:ascii="Times New Roman" w:hAnsi="Times New Roman" w:cs="Times New Roman"/>
          <w:noProof/>
          <w:sz w:val="24"/>
          <w:szCs w:val="24"/>
        </w:rPr>
      </w:pPr>
    </w:p>
    <w:p w14:paraId="132DD6F4" w14:textId="77777777" w:rsidR="00C1793A" w:rsidRDefault="00C1793A" w:rsidP="0057700A">
      <w:pPr>
        <w:ind w:firstLine="720"/>
        <w:jc w:val="both"/>
        <w:rPr>
          <w:rFonts w:ascii="Times New Roman" w:hAnsi="Times New Roman" w:cs="Times New Roman"/>
          <w:noProof/>
          <w:sz w:val="24"/>
          <w:szCs w:val="24"/>
          <w:lang w:val="sr-Latn-ME"/>
        </w:rPr>
      </w:pPr>
    </w:p>
    <w:p w14:paraId="609BFC32" w14:textId="77777777" w:rsidR="00C1793A" w:rsidRDefault="00C1793A" w:rsidP="0057700A">
      <w:pPr>
        <w:ind w:firstLine="720"/>
        <w:jc w:val="both"/>
        <w:rPr>
          <w:rFonts w:ascii="Times New Roman" w:hAnsi="Times New Roman" w:cs="Times New Roman"/>
          <w:noProof/>
          <w:sz w:val="24"/>
          <w:szCs w:val="24"/>
          <w:lang w:val="sr-Latn-ME"/>
        </w:rPr>
      </w:pPr>
    </w:p>
    <w:p w14:paraId="2F71727E" w14:textId="31E46F8F" w:rsidR="00180EB9" w:rsidRDefault="00180EB9" w:rsidP="0057700A">
      <w:pPr>
        <w:ind w:firstLine="720"/>
        <w:jc w:val="both"/>
        <w:rPr>
          <w:rFonts w:ascii="Times New Roman" w:hAnsi="Times New Roman" w:cs="Times New Roman"/>
          <w:noProof/>
          <w:sz w:val="24"/>
          <w:szCs w:val="24"/>
          <w:lang w:val="sr-Latn-ME"/>
        </w:rPr>
      </w:pPr>
    </w:p>
    <w:p w14:paraId="23988044" w14:textId="3F454C4F" w:rsidR="002A6C89" w:rsidRDefault="002A6C89" w:rsidP="0057700A">
      <w:pPr>
        <w:ind w:firstLine="720"/>
        <w:jc w:val="both"/>
        <w:rPr>
          <w:rFonts w:ascii="Times New Roman" w:hAnsi="Times New Roman" w:cs="Times New Roman"/>
          <w:noProof/>
          <w:sz w:val="24"/>
          <w:szCs w:val="24"/>
          <w:lang w:val="sr-Latn-ME"/>
        </w:rPr>
      </w:pPr>
    </w:p>
    <w:p w14:paraId="3D0DF62B" w14:textId="6CCB3347" w:rsidR="00235A86" w:rsidRDefault="00235A86" w:rsidP="0057700A">
      <w:pPr>
        <w:ind w:firstLine="720"/>
        <w:jc w:val="both"/>
        <w:rPr>
          <w:rFonts w:ascii="Times New Roman" w:hAnsi="Times New Roman" w:cs="Times New Roman"/>
          <w:noProof/>
          <w:sz w:val="24"/>
          <w:szCs w:val="24"/>
          <w:lang w:val="sr-Latn-ME"/>
        </w:rPr>
      </w:pPr>
    </w:p>
    <w:p w14:paraId="2DB54ACD" w14:textId="0FEDC344" w:rsidR="00492A26" w:rsidRDefault="00492A26" w:rsidP="00180EB9">
      <w:pPr>
        <w:pStyle w:val="Heading1"/>
        <w:rPr>
          <w:rFonts w:eastAsia="Times New Roman"/>
          <w:lang w:val="sr-Latn-CS"/>
        </w:rPr>
      </w:pPr>
      <w:bookmarkStart w:id="62" w:name="_Toc193180607"/>
      <w:r>
        <w:rPr>
          <w:rFonts w:eastAsia="Times New Roman"/>
          <w:lang w:val="sr-Latn-CS"/>
        </w:rPr>
        <w:lastRenderedPageBreak/>
        <w:t>FINANSIJSKI IZVJEŠTAJ TURIST</w:t>
      </w:r>
      <w:r w:rsidR="002B1D31">
        <w:rPr>
          <w:rFonts w:eastAsia="Times New Roman"/>
          <w:lang w:val="sr-Latn-CS"/>
        </w:rPr>
        <w:t>IČKE ORGANIZACIJE NIKŠIĆ ZA 2024</w:t>
      </w:r>
      <w:r>
        <w:rPr>
          <w:rFonts w:eastAsia="Times New Roman"/>
          <w:lang w:val="sr-Latn-CS"/>
        </w:rPr>
        <w:t>. GODINU</w:t>
      </w:r>
      <w:bookmarkEnd w:id="62"/>
    </w:p>
    <w:p w14:paraId="1F035A50" w14:textId="331A58D2" w:rsidR="00492A26" w:rsidRDefault="00492A26" w:rsidP="00492A26">
      <w:pPr>
        <w:spacing w:after="0" w:line="276" w:lineRule="auto"/>
        <w:jc w:val="both"/>
        <w:rPr>
          <w:rFonts w:ascii="Times New Roman" w:hAnsi="Times New Roman" w:cs="Times New Roman"/>
          <w:lang w:val="sr-Latn-CS"/>
        </w:rPr>
      </w:pPr>
    </w:p>
    <w:p w14:paraId="14CE306F" w14:textId="77777777" w:rsidR="00A66F0D" w:rsidRDefault="00A66F0D" w:rsidP="00492A26">
      <w:pPr>
        <w:spacing w:after="0" w:line="276" w:lineRule="auto"/>
        <w:jc w:val="both"/>
        <w:rPr>
          <w:rFonts w:ascii="Times New Roman" w:hAnsi="Times New Roman" w:cs="Times New Roman"/>
          <w:lang w:val="sr-Latn-CS"/>
        </w:rPr>
      </w:pPr>
    </w:p>
    <w:p w14:paraId="3A9D6BC6" w14:textId="77777777" w:rsidR="00002409" w:rsidRPr="009327C3" w:rsidRDefault="00002409" w:rsidP="00002409">
      <w:pPr>
        <w:spacing w:after="0" w:line="276" w:lineRule="auto"/>
        <w:jc w:val="both"/>
        <w:rPr>
          <w:rFonts w:ascii="Times New Roman" w:hAnsi="Times New Roman" w:cs="Times New Roman"/>
          <w:noProof/>
          <w:color w:val="000000" w:themeColor="text1"/>
          <w:sz w:val="24"/>
          <w:szCs w:val="24"/>
          <w:lang w:val="sr-Latn-ME"/>
        </w:rPr>
      </w:pPr>
      <w:bookmarkStart w:id="63" w:name="_Toc68596353"/>
      <w:r>
        <w:rPr>
          <w:rFonts w:ascii="Times New Roman" w:eastAsia="Times New Roman" w:hAnsi="Times New Roman" w:cs="Times New Roman"/>
          <w:color w:val="000000"/>
          <w:sz w:val="24"/>
          <w:szCs w:val="24"/>
          <w:lang w:val="sr-Latn-CS"/>
        </w:rPr>
        <w:t>Analiza finansija TO Nikšić u prethodnih godinu dana sadrži samo značajnije prihode i rashode proizašle iz rada Turističke organizacije Nikšić. Turistička organizacija Nikšić nastavlja sa odgovornim i efikasnim upravljanjem finansijskih sredstava u 2024-oj godini kao što je bio slučaj u prethodnim godinama.</w:t>
      </w:r>
    </w:p>
    <w:p w14:paraId="443C6FEF" w14:textId="77777777" w:rsidR="00002409" w:rsidRDefault="00002409" w:rsidP="00002409">
      <w:pPr>
        <w:spacing w:after="0"/>
        <w:jc w:val="both"/>
        <w:rPr>
          <w:rFonts w:ascii="Times New Roman" w:hAnsi="Times New Roman" w:cs="Times New Roman"/>
          <w:noProof/>
          <w:color w:val="000000" w:themeColor="text1"/>
          <w:sz w:val="24"/>
          <w:szCs w:val="24"/>
          <w:lang w:val="sr-Latn-CS"/>
        </w:rPr>
      </w:pPr>
    </w:p>
    <w:p w14:paraId="6A3BD502" w14:textId="77777777" w:rsidR="002F4251" w:rsidRDefault="002F4251" w:rsidP="002F4251">
      <w:pPr>
        <w:pStyle w:val="Heading2"/>
        <w:numPr>
          <w:ilvl w:val="0"/>
          <w:numId w:val="0"/>
        </w:numPr>
        <w:jc w:val="both"/>
        <w:rPr>
          <w:rFonts w:eastAsia="Times New Roman"/>
          <w:noProof/>
          <w:lang w:val="sr-Latn-CS"/>
        </w:rPr>
      </w:pPr>
    </w:p>
    <w:p w14:paraId="499C4ACD" w14:textId="47EE52BF" w:rsidR="00492A26" w:rsidRDefault="00492A26" w:rsidP="00180EB9">
      <w:pPr>
        <w:pStyle w:val="Heading2"/>
        <w:rPr>
          <w:rFonts w:eastAsia="Times New Roman"/>
          <w:noProof/>
          <w:lang w:val="sr-Latn-CS"/>
        </w:rPr>
      </w:pPr>
      <w:bookmarkStart w:id="64" w:name="_Toc193180608"/>
      <w:r>
        <w:rPr>
          <w:rFonts w:eastAsia="Times New Roman"/>
          <w:noProof/>
          <w:lang w:val="sr-Latn-CS"/>
        </w:rPr>
        <w:t>Prihodi</w:t>
      </w:r>
      <w:bookmarkEnd w:id="63"/>
      <w:bookmarkEnd w:id="64"/>
    </w:p>
    <w:p w14:paraId="0BEE86F9" w14:textId="3CAB3D53" w:rsidR="00492A26" w:rsidRDefault="00492A26" w:rsidP="00492A26">
      <w:pPr>
        <w:spacing w:after="0" w:line="276" w:lineRule="auto"/>
        <w:rPr>
          <w:rFonts w:ascii="Times New Roman" w:hAnsi="Times New Roman" w:cs="Times New Roman"/>
          <w:lang w:val="sr-Latn-CS"/>
        </w:rPr>
      </w:pPr>
    </w:p>
    <w:p w14:paraId="01C198EF" w14:textId="77777777" w:rsidR="00002409" w:rsidRDefault="00002409" w:rsidP="00002409">
      <w:pPr>
        <w:shd w:val="clear" w:color="auto" w:fill="FFFFFF"/>
        <w:spacing w:after="120" w:line="276" w:lineRule="auto"/>
        <w:jc w:val="both"/>
        <w:rPr>
          <w:rFonts w:ascii="Times New Roman" w:eastAsia="Times New Roman" w:hAnsi="Times New Roman" w:cs="Times New Roman"/>
          <w:color w:val="000000"/>
          <w:sz w:val="24"/>
          <w:szCs w:val="24"/>
          <w:lang w:val="sr-Latn-CS"/>
        </w:rPr>
      </w:pPr>
      <w:bookmarkStart w:id="65" w:name="_Toc68596354"/>
      <w:r>
        <w:rPr>
          <w:rFonts w:ascii="Times New Roman" w:eastAsia="Times New Roman" w:hAnsi="Times New Roman" w:cs="Times New Roman"/>
          <w:color w:val="000000"/>
          <w:sz w:val="24"/>
          <w:szCs w:val="24"/>
          <w:lang w:val="sr-Latn-CS"/>
        </w:rPr>
        <w:t>U sljedećoj tabeli prikazani su prihodi za 2024. godinu:</w:t>
      </w:r>
    </w:p>
    <w:tbl>
      <w:tblPr>
        <w:tblStyle w:val="LightShading-Accent5"/>
        <w:tblW w:w="8790" w:type="dxa"/>
        <w:jc w:val="center"/>
        <w:tblLayout w:type="fixed"/>
        <w:tblLook w:val="04A0" w:firstRow="1" w:lastRow="0" w:firstColumn="1" w:lastColumn="0" w:noHBand="0" w:noVBand="1"/>
      </w:tblPr>
      <w:tblGrid>
        <w:gridCol w:w="720"/>
        <w:gridCol w:w="2882"/>
        <w:gridCol w:w="2594"/>
        <w:gridCol w:w="2594"/>
      </w:tblGrid>
      <w:tr w:rsidR="00002409" w14:paraId="47759826" w14:textId="77777777" w:rsidTr="00002409">
        <w:trPr>
          <w:cnfStyle w:val="100000000000" w:firstRow="1" w:lastRow="0" w:firstColumn="0" w:lastColumn="0" w:oddVBand="0" w:evenVBand="0" w:oddHBand="0"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720" w:type="dxa"/>
            <w:vAlign w:val="center"/>
            <w:hideMark/>
          </w:tcPr>
          <w:p w14:paraId="7B14C43D" w14:textId="77777777" w:rsidR="00002409" w:rsidRDefault="00002409" w:rsidP="00002409">
            <w:pPr>
              <w:spacing w:after="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RBR</w:t>
            </w:r>
          </w:p>
        </w:tc>
        <w:tc>
          <w:tcPr>
            <w:tcW w:w="2882" w:type="dxa"/>
            <w:noWrap/>
            <w:vAlign w:val="center"/>
            <w:hideMark/>
          </w:tcPr>
          <w:p w14:paraId="66B959F0" w14:textId="77777777" w:rsidR="00002409" w:rsidRDefault="00002409" w:rsidP="00002409">
            <w:pPr>
              <w:spacing w:after="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Prihodi</w:t>
            </w:r>
          </w:p>
        </w:tc>
        <w:tc>
          <w:tcPr>
            <w:tcW w:w="2594" w:type="dxa"/>
            <w:noWrap/>
            <w:vAlign w:val="center"/>
            <w:hideMark/>
          </w:tcPr>
          <w:p w14:paraId="6FBC2DD1" w14:textId="77777777" w:rsidR="00002409" w:rsidRDefault="00002409" w:rsidP="00002409">
            <w:pPr>
              <w:spacing w:after="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2024. godina (u €)</w:t>
            </w:r>
          </w:p>
        </w:tc>
        <w:tc>
          <w:tcPr>
            <w:tcW w:w="2594" w:type="dxa"/>
            <w:noWrap/>
            <w:vAlign w:val="center"/>
            <w:hideMark/>
          </w:tcPr>
          <w:p w14:paraId="21369EC4" w14:textId="77777777" w:rsidR="00002409" w:rsidRDefault="00002409" w:rsidP="00002409">
            <w:pPr>
              <w:spacing w:after="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Učešće (u %)</w:t>
            </w:r>
          </w:p>
        </w:tc>
      </w:tr>
      <w:tr w:rsidR="00002409" w14:paraId="45C63ACC" w14:textId="77777777" w:rsidTr="00002409">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720" w:type="dxa"/>
            <w:tcBorders>
              <w:top w:val="nil"/>
              <w:bottom w:val="nil"/>
            </w:tcBorders>
            <w:vAlign w:val="center"/>
            <w:hideMark/>
          </w:tcPr>
          <w:p w14:paraId="055AC692" w14:textId="77777777" w:rsidR="00002409" w:rsidRDefault="00002409" w:rsidP="00002409">
            <w:pPr>
              <w:rPr>
                <w:rFonts w:ascii="Times New Roman" w:eastAsia="Times New Roman" w:hAnsi="Times New Roman" w:cs="Times New Roman"/>
                <w:b w:val="0"/>
                <w:noProof/>
                <w:color w:val="000000"/>
                <w:sz w:val="20"/>
                <w:szCs w:val="20"/>
                <w:lang w:val="sr-Latn-CS"/>
              </w:rPr>
            </w:pPr>
            <w:r>
              <w:rPr>
                <w:rFonts w:ascii="Times New Roman" w:eastAsia="Times New Roman" w:hAnsi="Times New Roman" w:cs="Times New Roman"/>
                <w:b w:val="0"/>
                <w:noProof/>
                <w:color w:val="000000"/>
                <w:sz w:val="20"/>
                <w:szCs w:val="20"/>
                <w:lang w:val="sr-Latn-CS"/>
              </w:rPr>
              <w:t>1</w:t>
            </w:r>
          </w:p>
        </w:tc>
        <w:tc>
          <w:tcPr>
            <w:tcW w:w="2882" w:type="dxa"/>
            <w:tcBorders>
              <w:top w:val="nil"/>
              <w:bottom w:val="nil"/>
            </w:tcBorders>
            <w:noWrap/>
            <w:vAlign w:val="center"/>
            <w:hideMark/>
          </w:tcPr>
          <w:p w14:paraId="06807D93" w14:textId="77777777" w:rsidR="00002409" w:rsidRDefault="00002409" w:rsidP="000024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Prihodi od budžeta opštine</w:t>
            </w:r>
          </w:p>
        </w:tc>
        <w:tc>
          <w:tcPr>
            <w:tcW w:w="2594" w:type="dxa"/>
            <w:tcBorders>
              <w:top w:val="nil"/>
              <w:bottom w:val="nil"/>
            </w:tcBorders>
            <w:noWrap/>
            <w:vAlign w:val="center"/>
            <w:hideMark/>
          </w:tcPr>
          <w:p w14:paraId="0A5E1C2A" w14:textId="77777777" w:rsidR="00002409" w:rsidRDefault="00002409" w:rsidP="0000240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393.000,00</w:t>
            </w:r>
          </w:p>
        </w:tc>
        <w:tc>
          <w:tcPr>
            <w:tcW w:w="2594" w:type="dxa"/>
            <w:tcBorders>
              <w:top w:val="nil"/>
              <w:bottom w:val="nil"/>
            </w:tcBorders>
            <w:noWrap/>
            <w:vAlign w:val="center"/>
          </w:tcPr>
          <w:p w14:paraId="576B2DBB" w14:textId="77777777" w:rsidR="00002409" w:rsidRDefault="00002409" w:rsidP="0000240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71.9</w:t>
            </w:r>
          </w:p>
        </w:tc>
      </w:tr>
      <w:tr w:rsidR="00002409" w14:paraId="06ECFAF0" w14:textId="77777777" w:rsidTr="00002409">
        <w:trPr>
          <w:trHeight w:val="360"/>
          <w:jc w:val="center"/>
        </w:trPr>
        <w:tc>
          <w:tcPr>
            <w:cnfStyle w:val="001000000000" w:firstRow="0" w:lastRow="0" w:firstColumn="1" w:lastColumn="0" w:oddVBand="0" w:evenVBand="0" w:oddHBand="0" w:evenHBand="0" w:firstRowFirstColumn="0" w:firstRowLastColumn="0" w:lastRowFirstColumn="0" w:lastRowLastColumn="0"/>
            <w:tcW w:w="720" w:type="dxa"/>
            <w:tcBorders>
              <w:top w:val="nil"/>
              <w:bottom w:val="nil"/>
            </w:tcBorders>
            <w:vAlign w:val="center"/>
          </w:tcPr>
          <w:p w14:paraId="60CA721C" w14:textId="77777777" w:rsidR="00002409" w:rsidRPr="00EE77F2" w:rsidRDefault="00002409" w:rsidP="00002409">
            <w:pPr>
              <w:rPr>
                <w:rFonts w:ascii="Times New Roman" w:eastAsia="Times New Roman" w:hAnsi="Times New Roman" w:cs="Times New Roman"/>
                <w:b w:val="0"/>
                <w:noProof/>
                <w:color w:val="000000"/>
                <w:sz w:val="20"/>
                <w:szCs w:val="20"/>
                <w:lang w:val="sr-Latn-CS"/>
              </w:rPr>
            </w:pPr>
            <w:r>
              <w:rPr>
                <w:rFonts w:ascii="Times New Roman" w:eastAsia="Times New Roman" w:hAnsi="Times New Roman" w:cs="Times New Roman"/>
                <w:b w:val="0"/>
                <w:noProof/>
                <w:color w:val="000000"/>
                <w:sz w:val="20"/>
                <w:szCs w:val="20"/>
                <w:lang w:val="sr-Latn-CS"/>
              </w:rPr>
              <w:t>2</w:t>
            </w:r>
          </w:p>
        </w:tc>
        <w:tc>
          <w:tcPr>
            <w:tcW w:w="2882" w:type="dxa"/>
            <w:tcBorders>
              <w:top w:val="nil"/>
              <w:bottom w:val="nil"/>
            </w:tcBorders>
            <w:noWrap/>
            <w:vAlign w:val="center"/>
          </w:tcPr>
          <w:p w14:paraId="51887962" w14:textId="77777777" w:rsidR="00002409" w:rsidRDefault="00002409" w:rsidP="000024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Članski doprinos</w:t>
            </w:r>
          </w:p>
        </w:tc>
        <w:tc>
          <w:tcPr>
            <w:tcW w:w="2594" w:type="dxa"/>
            <w:tcBorders>
              <w:top w:val="nil"/>
              <w:bottom w:val="nil"/>
            </w:tcBorders>
            <w:noWrap/>
            <w:vAlign w:val="center"/>
          </w:tcPr>
          <w:p w14:paraId="7BA57CF0" w14:textId="77777777" w:rsidR="00002409" w:rsidRDefault="00002409" w:rsidP="0000240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86.241,91</w:t>
            </w:r>
          </w:p>
        </w:tc>
        <w:tc>
          <w:tcPr>
            <w:tcW w:w="2594" w:type="dxa"/>
            <w:tcBorders>
              <w:top w:val="nil"/>
              <w:bottom w:val="nil"/>
            </w:tcBorders>
            <w:noWrap/>
            <w:vAlign w:val="center"/>
          </w:tcPr>
          <w:p w14:paraId="16B70950" w14:textId="77777777" w:rsidR="00002409" w:rsidRDefault="00002409" w:rsidP="0000240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15.8</w:t>
            </w:r>
          </w:p>
        </w:tc>
      </w:tr>
      <w:tr w:rsidR="00002409" w14:paraId="159B6F07" w14:textId="77777777" w:rsidTr="00002409">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720" w:type="dxa"/>
            <w:tcBorders>
              <w:top w:val="nil"/>
              <w:bottom w:val="nil"/>
            </w:tcBorders>
            <w:vAlign w:val="center"/>
          </w:tcPr>
          <w:p w14:paraId="4C63777E" w14:textId="77777777" w:rsidR="00002409" w:rsidRPr="00DE09DC" w:rsidRDefault="00002409" w:rsidP="00002409">
            <w:pPr>
              <w:rPr>
                <w:rFonts w:ascii="Times New Roman" w:eastAsia="Times New Roman" w:hAnsi="Times New Roman" w:cs="Times New Roman"/>
                <w:b w:val="0"/>
                <w:noProof/>
                <w:color w:val="000000"/>
                <w:sz w:val="20"/>
                <w:szCs w:val="20"/>
                <w:lang w:val="sr-Latn-CS"/>
              </w:rPr>
            </w:pPr>
            <w:r>
              <w:rPr>
                <w:rFonts w:ascii="Times New Roman" w:eastAsia="Times New Roman" w:hAnsi="Times New Roman" w:cs="Times New Roman"/>
                <w:b w:val="0"/>
                <w:noProof/>
                <w:color w:val="000000"/>
                <w:sz w:val="20"/>
                <w:szCs w:val="20"/>
                <w:lang w:val="sr-Latn-CS"/>
              </w:rPr>
              <w:t>3</w:t>
            </w:r>
          </w:p>
        </w:tc>
        <w:tc>
          <w:tcPr>
            <w:tcW w:w="2882" w:type="dxa"/>
            <w:tcBorders>
              <w:top w:val="nil"/>
              <w:bottom w:val="nil"/>
            </w:tcBorders>
            <w:noWrap/>
            <w:vAlign w:val="center"/>
          </w:tcPr>
          <w:p w14:paraId="1EEC005B" w14:textId="77777777" w:rsidR="00002409" w:rsidRDefault="00002409" w:rsidP="000024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 xml:space="preserve">Projekti </w:t>
            </w:r>
          </w:p>
        </w:tc>
        <w:tc>
          <w:tcPr>
            <w:tcW w:w="2594" w:type="dxa"/>
            <w:tcBorders>
              <w:top w:val="nil"/>
              <w:bottom w:val="nil"/>
            </w:tcBorders>
            <w:noWrap/>
            <w:vAlign w:val="center"/>
          </w:tcPr>
          <w:p w14:paraId="5ED665E5" w14:textId="77777777" w:rsidR="00002409" w:rsidRDefault="00002409" w:rsidP="0000240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13.000,00</w:t>
            </w:r>
          </w:p>
        </w:tc>
        <w:tc>
          <w:tcPr>
            <w:tcW w:w="2594" w:type="dxa"/>
            <w:tcBorders>
              <w:top w:val="nil"/>
              <w:bottom w:val="nil"/>
            </w:tcBorders>
            <w:noWrap/>
            <w:vAlign w:val="center"/>
          </w:tcPr>
          <w:p w14:paraId="620FDCEE" w14:textId="77777777" w:rsidR="00002409" w:rsidRDefault="00002409" w:rsidP="0000240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2.4</w:t>
            </w:r>
          </w:p>
        </w:tc>
      </w:tr>
      <w:tr w:rsidR="00002409" w14:paraId="174706E2" w14:textId="77777777" w:rsidTr="00002409">
        <w:trPr>
          <w:trHeight w:val="360"/>
          <w:jc w:val="center"/>
        </w:trPr>
        <w:tc>
          <w:tcPr>
            <w:cnfStyle w:val="001000000000" w:firstRow="0" w:lastRow="0" w:firstColumn="1" w:lastColumn="0" w:oddVBand="0" w:evenVBand="0" w:oddHBand="0" w:evenHBand="0" w:firstRowFirstColumn="0" w:firstRowLastColumn="0" w:lastRowFirstColumn="0" w:lastRowLastColumn="0"/>
            <w:tcW w:w="720" w:type="dxa"/>
            <w:tcBorders>
              <w:top w:val="nil"/>
              <w:bottom w:val="nil"/>
            </w:tcBorders>
            <w:vAlign w:val="center"/>
            <w:hideMark/>
          </w:tcPr>
          <w:p w14:paraId="06FF2DD9" w14:textId="77777777" w:rsidR="00002409" w:rsidRDefault="00002409" w:rsidP="00002409">
            <w:pPr>
              <w:rPr>
                <w:rFonts w:ascii="Times New Roman" w:eastAsia="Times New Roman" w:hAnsi="Times New Roman" w:cs="Times New Roman"/>
                <w:b w:val="0"/>
                <w:noProof/>
                <w:color w:val="000000"/>
                <w:sz w:val="20"/>
                <w:szCs w:val="20"/>
                <w:lang w:val="sr-Latn-CS"/>
              </w:rPr>
            </w:pPr>
            <w:r>
              <w:rPr>
                <w:rFonts w:ascii="Times New Roman" w:eastAsia="Times New Roman" w:hAnsi="Times New Roman" w:cs="Times New Roman"/>
                <w:b w:val="0"/>
                <w:noProof/>
                <w:color w:val="000000"/>
                <w:sz w:val="20"/>
                <w:szCs w:val="20"/>
                <w:lang w:val="sr-Latn-CS"/>
              </w:rPr>
              <w:t>4</w:t>
            </w:r>
          </w:p>
        </w:tc>
        <w:tc>
          <w:tcPr>
            <w:tcW w:w="2882" w:type="dxa"/>
            <w:tcBorders>
              <w:top w:val="nil"/>
              <w:bottom w:val="nil"/>
            </w:tcBorders>
            <w:noWrap/>
            <w:vAlign w:val="center"/>
            <w:hideMark/>
          </w:tcPr>
          <w:p w14:paraId="068E8A32" w14:textId="77777777" w:rsidR="00002409" w:rsidRDefault="00002409" w:rsidP="000024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Boravišna taksa</w:t>
            </w:r>
          </w:p>
        </w:tc>
        <w:tc>
          <w:tcPr>
            <w:tcW w:w="2594" w:type="dxa"/>
            <w:tcBorders>
              <w:top w:val="nil"/>
              <w:bottom w:val="nil"/>
            </w:tcBorders>
            <w:noWrap/>
            <w:vAlign w:val="center"/>
            <w:hideMark/>
          </w:tcPr>
          <w:p w14:paraId="255841A9" w14:textId="77777777" w:rsidR="00002409" w:rsidRDefault="00002409" w:rsidP="0000240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22.545,40</w:t>
            </w:r>
          </w:p>
        </w:tc>
        <w:tc>
          <w:tcPr>
            <w:tcW w:w="2594" w:type="dxa"/>
            <w:tcBorders>
              <w:top w:val="nil"/>
              <w:bottom w:val="nil"/>
            </w:tcBorders>
            <w:noWrap/>
            <w:vAlign w:val="center"/>
          </w:tcPr>
          <w:p w14:paraId="45DBAB4A" w14:textId="77777777" w:rsidR="00002409" w:rsidRDefault="00002409" w:rsidP="0000240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4.1</w:t>
            </w:r>
          </w:p>
        </w:tc>
      </w:tr>
      <w:tr w:rsidR="00002409" w14:paraId="634C8863" w14:textId="77777777" w:rsidTr="00002409">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720" w:type="dxa"/>
            <w:tcBorders>
              <w:top w:val="nil"/>
              <w:bottom w:val="nil"/>
            </w:tcBorders>
            <w:vAlign w:val="center"/>
            <w:hideMark/>
          </w:tcPr>
          <w:p w14:paraId="1ADFCD24" w14:textId="77777777" w:rsidR="00002409" w:rsidRDefault="00002409" w:rsidP="00002409">
            <w:pPr>
              <w:rPr>
                <w:rFonts w:ascii="Times New Roman" w:eastAsia="Times New Roman" w:hAnsi="Times New Roman" w:cs="Times New Roman"/>
                <w:b w:val="0"/>
                <w:noProof/>
                <w:color w:val="000000"/>
                <w:sz w:val="20"/>
                <w:szCs w:val="20"/>
                <w:lang w:val="sr-Latn-CS"/>
              </w:rPr>
            </w:pPr>
            <w:r>
              <w:rPr>
                <w:rFonts w:ascii="Times New Roman" w:eastAsia="Times New Roman" w:hAnsi="Times New Roman" w:cs="Times New Roman"/>
                <w:b w:val="0"/>
                <w:noProof/>
                <w:color w:val="000000"/>
                <w:sz w:val="20"/>
                <w:szCs w:val="20"/>
                <w:lang w:val="sr-Latn-CS"/>
              </w:rPr>
              <w:t>5</w:t>
            </w:r>
          </w:p>
        </w:tc>
        <w:tc>
          <w:tcPr>
            <w:tcW w:w="2882" w:type="dxa"/>
            <w:tcBorders>
              <w:top w:val="nil"/>
              <w:bottom w:val="nil"/>
            </w:tcBorders>
            <w:noWrap/>
            <w:vAlign w:val="center"/>
            <w:hideMark/>
          </w:tcPr>
          <w:p w14:paraId="16CDAB08" w14:textId="77777777" w:rsidR="00002409" w:rsidRDefault="00002409" w:rsidP="000024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Ostali prihodi</w:t>
            </w:r>
          </w:p>
        </w:tc>
        <w:tc>
          <w:tcPr>
            <w:tcW w:w="2594" w:type="dxa"/>
            <w:tcBorders>
              <w:top w:val="nil"/>
              <w:bottom w:val="nil"/>
            </w:tcBorders>
            <w:noWrap/>
            <w:vAlign w:val="center"/>
            <w:hideMark/>
          </w:tcPr>
          <w:p w14:paraId="6B271A49" w14:textId="77777777" w:rsidR="00002409" w:rsidRDefault="00002409" w:rsidP="0000240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32.144,56</w:t>
            </w:r>
          </w:p>
        </w:tc>
        <w:tc>
          <w:tcPr>
            <w:tcW w:w="2594" w:type="dxa"/>
            <w:tcBorders>
              <w:top w:val="nil"/>
              <w:bottom w:val="nil"/>
            </w:tcBorders>
            <w:noWrap/>
            <w:vAlign w:val="center"/>
          </w:tcPr>
          <w:p w14:paraId="56284E31" w14:textId="77777777" w:rsidR="00002409" w:rsidRDefault="00002409" w:rsidP="0000240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9.2</w:t>
            </w:r>
          </w:p>
        </w:tc>
      </w:tr>
      <w:tr w:rsidR="00002409" w14:paraId="2848ABE7" w14:textId="77777777" w:rsidTr="00002409">
        <w:trPr>
          <w:trHeight w:val="360"/>
          <w:jc w:val="center"/>
        </w:trPr>
        <w:tc>
          <w:tcPr>
            <w:cnfStyle w:val="001000000000" w:firstRow="0" w:lastRow="0" w:firstColumn="1" w:lastColumn="0" w:oddVBand="0" w:evenVBand="0" w:oddHBand="0" w:evenHBand="0" w:firstRowFirstColumn="0" w:firstRowLastColumn="0" w:lastRowFirstColumn="0" w:lastRowLastColumn="0"/>
            <w:tcW w:w="720" w:type="dxa"/>
            <w:tcBorders>
              <w:top w:val="nil"/>
              <w:bottom w:val="single" w:sz="8" w:space="0" w:color="4472C4" w:themeColor="accent5"/>
            </w:tcBorders>
            <w:vAlign w:val="center"/>
            <w:hideMark/>
          </w:tcPr>
          <w:p w14:paraId="0A192EF6" w14:textId="77777777" w:rsidR="00002409" w:rsidRDefault="00002409" w:rsidP="00002409">
            <w:pPr>
              <w:rPr>
                <w:rFonts w:ascii="Times New Roman" w:eastAsia="Times New Roman" w:hAnsi="Times New Roman" w:cs="Times New Roman"/>
                <w:b w:val="0"/>
                <w:noProof/>
                <w:color w:val="000000"/>
                <w:sz w:val="20"/>
                <w:szCs w:val="20"/>
                <w:lang w:val="sr-Latn-CS"/>
              </w:rPr>
            </w:pPr>
          </w:p>
        </w:tc>
        <w:tc>
          <w:tcPr>
            <w:tcW w:w="2882" w:type="dxa"/>
            <w:tcBorders>
              <w:top w:val="nil"/>
              <w:bottom w:val="single" w:sz="8" w:space="0" w:color="4472C4" w:themeColor="accent5"/>
            </w:tcBorders>
            <w:noWrap/>
            <w:vAlign w:val="center"/>
            <w:hideMark/>
          </w:tcPr>
          <w:p w14:paraId="032B438D" w14:textId="77777777" w:rsidR="00002409" w:rsidRDefault="00002409" w:rsidP="000024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b/>
                <w:noProof/>
                <w:color w:val="000000"/>
                <w:sz w:val="20"/>
                <w:szCs w:val="20"/>
                <w:lang w:val="sr-Latn-CS"/>
              </w:rPr>
              <w:t>Ukupno</w:t>
            </w:r>
          </w:p>
        </w:tc>
        <w:tc>
          <w:tcPr>
            <w:tcW w:w="2594" w:type="dxa"/>
            <w:tcBorders>
              <w:top w:val="nil"/>
              <w:bottom w:val="single" w:sz="8" w:space="0" w:color="4472C4" w:themeColor="accent5"/>
            </w:tcBorders>
            <w:noWrap/>
            <w:vAlign w:val="center"/>
            <w:hideMark/>
          </w:tcPr>
          <w:p w14:paraId="2DCB23D5" w14:textId="77777777" w:rsidR="00002409" w:rsidRDefault="00002409" w:rsidP="0000240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b/>
                <w:noProof/>
                <w:color w:val="000000"/>
                <w:sz w:val="20"/>
                <w:szCs w:val="20"/>
                <w:lang w:val="sr-Latn-CS"/>
              </w:rPr>
              <w:t>546.931,87</w:t>
            </w:r>
          </w:p>
        </w:tc>
        <w:tc>
          <w:tcPr>
            <w:tcW w:w="2594" w:type="dxa"/>
            <w:tcBorders>
              <w:top w:val="nil"/>
              <w:bottom w:val="single" w:sz="8" w:space="0" w:color="4472C4" w:themeColor="accent5"/>
            </w:tcBorders>
            <w:noWrap/>
            <w:vAlign w:val="center"/>
          </w:tcPr>
          <w:p w14:paraId="652A7147" w14:textId="77777777" w:rsidR="00002409" w:rsidRPr="00144675" w:rsidRDefault="00002409" w:rsidP="0000240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noProof/>
                <w:color w:val="000000"/>
                <w:sz w:val="20"/>
                <w:szCs w:val="20"/>
                <w:lang w:val="sr-Latn-CS"/>
              </w:rPr>
            </w:pPr>
            <w:r w:rsidRPr="00144675">
              <w:rPr>
                <w:rFonts w:ascii="Times New Roman" w:eastAsia="Times New Roman" w:hAnsi="Times New Roman" w:cs="Times New Roman"/>
                <w:b/>
                <w:noProof/>
                <w:color w:val="000000"/>
                <w:sz w:val="20"/>
                <w:szCs w:val="20"/>
                <w:lang w:val="sr-Latn-CS"/>
              </w:rPr>
              <w:t>100,0</w:t>
            </w:r>
          </w:p>
        </w:tc>
      </w:tr>
      <w:tr w:rsidR="00002409" w14:paraId="5BCB4F71" w14:textId="77777777" w:rsidTr="00002409">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720" w:type="dxa"/>
            <w:tcBorders>
              <w:top w:val="nil"/>
              <w:bottom w:val="single" w:sz="8" w:space="0" w:color="4472C4" w:themeColor="accent5"/>
            </w:tcBorders>
            <w:vAlign w:val="center"/>
          </w:tcPr>
          <w:p w14:paraId="06F7811B" w14:textId="77777777" w:rsidR="00002409" w:rsidRDefault="00002409" w:rsidP="00002409">
            <w:pPr>
              <w:rPr>
                <w:rFonts w:ascii="Times New Roman" w:eastAsia="Times New Roman" w:hAnsi="Times New Roman" w:cs="Times New Roman"/>
                <w:b w:val="0"/>
                <w:noProof/>
                <w:color w:val="000000"/>
                <w:sz w:val="20"/>
                <w:szCs w:val="20"/>
                <w:lang w:val="sr-Latn-CS"/>
              </w:rPr>
            </w:pPr>
          </w:p>
        </w:tc>
        <w:tc>
          <w:tcPr>
            <w:tcW w:w="2882" w:type="dxa"/>
            <w:tcBorders>
              <w:top w:val="nil"/>
              <w:bottom w:val="single" w:sz="8" w:space="0" w:color="4472C4" w:themeColor="accent5"/>
            </w:tcBorders>
            <w:noWrap/>
            <w:vAlign w:val="center"/>
          </w:tcPr>
          <w:p w14:paraId="6020A786" w14:textId="77777777" w:rsidR="00002409" w:rsidRDefault="00002409" w:rsidP="000024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p>
        </w:tc>
        <w:tc>
          <w:tcPr>
            <w:tcW w:w="2594" w:type="dxa"/>
            <w:tcBorders>
              <w:top w:val="nil"/>
              <w:bottom w:val="single" w:sz="8" w:space="0" w:color="4472C4" w:themeColor="accent5"/>
            </w:tcBorders>
            <w:noWrap/>
            <w:vAlign w:val="center"/>
          </w:tcPr>
          <w:p w14:paraId="5FC79ACA" w14:textId="77777777" w:rsidR="00002409" w:rsidRDefault="00002409" w:rsidP="0000240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p>
        </w:tc>
        <w:tc>
          <w:tcPr>
            <w:tcW w:w="2594" w:type="dxa"/>
            <w:tcBorders>
              <w:top w:val="nil"/>
              <w:bottom w:val="single" w:sz="8" w:space="0" w:color="4472C4" w:themeColor="accent5"/>
            </w:tcBorders>
            <w:noWrap/>
            <w:vAlign w:val="center"/>
          </w:tcPr>
          <w:p w14:paraId="078A32CB" w14:textId="77777777" w:rsidR="00002409" w:rsidRDefault="00002409" w:rsidP="0000240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p>
        </w:tc>
      </w:tr>
    </w:tbl>
    <w:p w14:paraId="4D60E2A6" w14:textId="77ED0D49" w:rsidR="00A66F0D" w:rsidRDefault="00A66F0D" w:rsidP="00002409">
      <w:pPr>
        <w:shd w:val="clear" w:color="auto" w:fill="FFFFFF"/>
        <w:spacing w:after="0" w:line="276" w:lineRule="auto"/>
        <w:jc w:val="both"/>
        <w:rPr>
          <w:rFonts w:ascii="Times New Roman" w:eastAsia="Times New Roman" w:hAnsi="Times New Roman" w:cs="Times New Roman"/>
          <w:color w:val="000000"/>
          <w:sz w:val="24"/>
          <w:szCs w:val="24"/>
          <w:lang w:val="sr-Latn-CS"/>
        </w:rPr>
      </w:pPr>
    </w:p>
    <w:p w14:paraId="0A13328C" w14:textId="743DFD5B" w:rsidR="00002409" w:rsidRDefault="00002409" w:rsidP="00002409">
      <w:pPr>
        <w:shd w:val="clear" w:color="auto" w:fill="FFFFFF"/>
        <w:spacing w:after="0" w:line="276" w:lineRule="auto"/>
        <w:jc w:val="both"/>
        <w:rPr>
          <w:rFonts w:ascii="Times New Roman" w:eastAsia="Times New Roman" w:hAnsi="Times New Roman" w:cs="Times New Roman"/>
          <w:color w:val="000000"/>
          <w:sz w:val="24"/>
          <w:szCs w:val="24"/>
          <w:lang w:val="sr-Latn-CS"/>
        </w:rPr>
      </w:pPr>
      <w:r>
        <w:rPr>
          <w:rFonts w:ascii="Times New Roman" w:eastAsia="Times New Roman" w:hAnsi="Times New Roman" w:cs="Times New Roman"/>
          <w:color w:val="000000"/>
          <w:sz w:val="24"/>
          <w:szCs w:val="24"/>
          <w:lang w:val="sr-Latn-CS"/>
        </w:rPr>
        <w:t xml:space="preserve">Turistička organizacija Nikšić ima status pravnog lica, sa pravima i obavezama utvrđenim Zakonom, Odlukom i Statutom. Djelatnost Turističke organizacije je vršenje poslova od javnog interesa u oblasti turizma, bez </w:t>
      </w:r>
      <w:r w:rsidR="00A66F0D">
        <w:rPr>
          <w:rFonts w:ascii="Times New Roman" w:eastAsia="Times New Roman" w:hAnsi="Times New Roman" w:cs="Times New Roman"/>
          <w:color w:val="000000"/>
          <w:sz w:val="24"/>
          <w:szCs w:val="24"/>
          <w:lang w:val="sr-Latn-CS"/>
        </w:rPr>
        <w:t>ostvarivanja neposredne dobiti.</w:t>
      </w:r>
    </w:p>
    <w:p w14:paraId="593D2BE1" w14:textId="399A46A8" w:rsidR="00002409" w:rsidRDefault="00002409" w:rsidP="00002409">
      <w:pPr>
        <w:shd w:val="clear" w:color="auto" w:fill="FFFFFF"/>
        <w:spacing w:after="0" w:line="276" w:lineRule="auto"/>
        <w:jc w:val="both"/>
        <w:rPr>
          <w:rFonts w:ascii="Times New Roman" w:eastAsia="Times New Roman" w:hAnsi="Times New Roman" w:cs="Times New Roman"/>
          <w:color w:val="000000"/>
          <w:sz w:val="24"/>
          <w:szCs w:val="24"/>
          <w:lang w:val="sr-Latn-CS"/>
        </w:rPr>
      </w:pPr>
      <w:r>
        <w:rPr>
          <w:rFonts w:ascii="Times New Roman" w:eastAsia="Times New Roman" w:hAnsi="Times New Roman" w:cs="Times New Roman"/>
          <w:color w:val="000000"/>
          <w:sz w:val="24"/>
          <w:szCs w:val="24"/>
          <w:lang w:val="sr-Latn-CS"/>
        </w:rPr>
        <w:t>LTO ostvaruje sljedeće prihode: 80% od ukupne naplate boravišne takse, 60% od ukupne naplate članskog doprinosa, sredstava iz budžeta Opštine, projekata, sponzorstava, kredita i drug</w:t>
      </w:r>
      <w:r w:rsidR="00A66F0D">
        <w:rPr>
          <w:rFonts w:ascii="Times New Roman" w:eastAsia="Times New Roman" w:hAnsi="Times New Roman" w:cs="Times New Roman"/>
          <w:color w:val="000000"/>
          <w:sz w:val="24"/>
          <w:szCs w:val="24"/>
          <w:lang w:val="sr-Latn-CS"/>
        </w:rPr>
        <w:t xml:space="preserve">ih izvora u skladu sa Zakonom. </w:t>
      </w:r>
    </w:p>
    <w:p w14:paraId="01120AE2" w14:textId="7F7BCD96" w:rsidR="00002409" w:rsidRDefault="00002409" w:rsidP="00002409">
      <w:pPr>
        <w:shd w:val="clear" w:color="auto" w:fill="FFFFFF"/>
        <w:spacing w:after="0" w:line="276" w:lineRule="auto"/>
        <w:jc w:val="both"/>
        <w:rPr>
          <w:rFonts w:ascii="Times New Roman" w:eastAsia="Times New Roman" w:hAnsi="Times New Roman" w:cs="Times New Roman"/>
          <w:color w:val="000000"/>
          <w:sz w:val="24"/>
          <w:szCs w:val="24"/>
          <w:lang w:val="sr-Latn-CS"/>
        </w:rPr>
      </w:pPr>
      <w:r>
        <w:rPr>
          <w:rFonts w:ascii="Times New Roman" w:eastAsia="Times New Roman" w:hAnsi="Times New Roman" w:cs="Times New Roman"/>
          <w:color w:val="000000"/>
          <w:sz w:val="24"/>
          <w:szCs w:val="24"/>
          <w:lang w:val="sr-Latn-CS"/>
        </w:rPr>
        <w:t>Prihodi Turističke organizacije Nikšić ostvareni u 2024. godini su veći za 100,2%  u odnosu na 2023. godinu kada su isti iznosili 273.117,91 eura.</w:t>
      </w:r>
    </w:p>
    <w:p w14:paraId="19F7E8E8" w14:textId="63A5AE55" w:rsidR="00A66F0D" w:rsidRDefault="00A66F0D" w:rsidP="00002409">
      <w:pPr>
        <w:shd w:val="clear" w:color="auto" w:fill="FFFFFF"/>
        <w:spacing w:after="80" w:line="276" w:lineRule="auto"/>
        <w:jc w:val="both"/>
        <w:rPr>
          <w:rFonts w:ascii="Times New Roman" w:eastAsia="Times New Roman" w:hAnsi="Times New Roman" w:cs="Times New Roman"/>
          <w:color w:val="000000"/>
          <w:sz w:val="24"/>
          <w:szCs w:val="24"/>
          <w:lang w:val="sr-Latn-CS"/>
        </w:rPr>
      </w:pPr>
    </w:p>
    <w:p w14:paraId="661DD58F" w14:textId="3CA9D79B" w:rsidR="00987C8C" w:rsidRDefault="00987C8C" w:rsidP="00002409">
      <w:pPr>
        <w:shd w:val="clear" w:color="auto" w:fill="FFFFFF"/>
        <w:spacing w:after="80" w:line="276" w:lineRule="auto"/>
        <w:jc w:val="both"/>
        <w:rPr>
          <w:rFonts w:ascii="Times New Roman" w:eastAsia="Times New Roman" w:hAnsi="Times New Roman" w:cs="Times New Roman"/>
          <w:color w:val="000000"/>
          <w:sz w:val="24"/>
          <w:szCs w:val="24"/>
          <w:lang w:val="sr-Latn-CS"/>
        </w:rPr>
      </w:pPr>
    </w:p>
    <w:p w14:paraId="5AC12C99" w14:textId="6C9BED7D" w:rsidR="00987C8C" w:rsidRDefault="00987C8C" w:rsidP="00002409">
      <w:pPr>
        <w:shd w:val="clear" w:color="auto" w:fill="FFFFFF"/>
        <w:spacing w:after="80" w:line="276" w:lineRule="auto"/>
        <w:jc w:val="both"/>
        <w:rPr>
          <w:rFonts w:ascii="Times New Roman" w:eastAsia="Times New Roman" w:hAnsi="Times New Roman" w:cs="Times New Roman"/>
          <w:color w:val="000000"/>
          <w:sz w:val="24"/>
          <w:szCs w:val="24"/>
          <w:lang w:val="sr-Latn-CS"/>
        </w:rPr>
      </w:pPr>
    </w:p>
    <w:p w14:paraId="34F2BD16" w14:textId="7F84EA84" w:rsidR="00987C8C" w:rsidRDefault="00987C8C" w:rsidP="00002409">
      <w:pPr>
        <w:shd w:val="clear" w:color="auto" w:fill="FFFFFF"/>
        <w:spacing w:after="80" w:line="276" w:lineRule="auto"/>
        <w:jc w:val="both"/>
        <w:rPr>
          <w:rFonts w:ascii="Times New Roman" w:eastAsia="Times New Roman" w:hAnsi="Times New Roman" w:cs="Times New Roman"/>
          <w:color w:val="000000"/>
          <w:sz w:val="24"/>
          <w:szCs w:val="24"/>
          <w:lang w:val="sr-Latn-CS"/>
        </w:rPr>
      </w:pPr>
    </w:p>
    <w:p w14:paraId="2925CCB4" w14:textId="7DF32B30" w:rsidR="00987C8C" w:rsidRDefault="00987C8C" w:rsidP="00002409">
      <w:pPr>
        <w:shd w:val="clear" w:color="auto" w:fill="FFFFFF"/>
        <w:spacing w:after="80" w:line="276" w:lineRule="auto"/>
        <w:jc w:val="both"/>
        <w:rPr>
          <w:rFonts w:ascii="Times New Roman" w:eastAsia="Times New Roman" w:hAnsi="Times New Roman" w:cs="Times New Roman"/>
          <w:color w:val="000000"/>
          <w:sz w:val="24"/>
          <w:szCs w:val="24"/>
          <w:lang w:val="sr-Latn-CS"/>
        </w:rPr>
      </w:pPr>
    </w:p>
    <w:p w14:paraId="74CCC4B9" w14:textId="77777777" w:rsidR="00987C8C" w:rsidRDefault="00987C8C" w:rsidP="00002409">
      <w:pPr>
        <w:shd w:val="clear" w:color="auto" w:fill="FFFFFF"/>
        <w:spacing w:after="80" w:line="276" w:lineRule="auto"/>
        <w:jc w:val="both"/>
        <w:rPr>
          <w:rFonts w:ascii="Times New Roman" w:eastAsia="Times New Roman" w:hAnsi="Times New Roman" w:cs="Times New Roman"/>
          <w:color w:val="000000"/>
          <w:sz w:val="24"/>
          <w:szCs w:val="24"/>
          <w:lang w:val="sr-Latn-CS"/>
        </w:rPr>
      </w:pPr>
    </w:p>
    <w:p w14:paraId="00062A23" w14:textId="43F4A480" w:rsidR="00002409" w:rsidRDefault="00002409" w:rsidP="00002409">
      <w:pPr>
        <w:shd w:val="clear" w:color="auto" w:fill="FFFFFF"/>
        <w:spacing w:after="80" w:line="276" w:lineRule="auto"/>
        <w:jc w:val="both"/>
        <w:rPr>
          <w:rFonts w:ascii="Times New Roman" w:eastAsia="Times New Roman" w:hAnsi="Times New Roman" w:cs="Times New Roman"/>
          <w:color w:val="000000"/>
          <w:sz w:val="24"/>
          <w:szCs w:val="24"/>
          <w:lang w:val="sr-Latn-CS"/>
        </w:rPr>
      </w:pPr>
      <w:r>
        <w:rPr>
          <w:rFonts w:ascii="Times New Roman" w:eastAsia="Times New Roman" w:hAnsi="Times New Roman" w:cs="Times New Roman"/>
          <w:color w:val="000000"/>
          <w:sz w:val="24"/>
          <w:szCs w:val="24"/>
          <w:lang w:val="sr-Latn-CS"/>
        </w:rPr>
        <w:lastRenderedPageBreak/>
        <w:t>Ukupan prihod ostvaren u 2024. godini, kao i sredstva prene</w:t>
      </w:r>
      <w:r w:rsidR="007C14AB">
        <w:rPr>
          <w:rFonts w:ascii="Times New Roman" w:eastAsia="Times New Roman" w:hAnsi="Times New Roman" w:cs="Times New Roman"/>
          <w:color w:val="000000"/>
          <w:sz w:val="24"/>
          <w:szCs w:val="24"/>
          <w:lang w:val="sr-Latn-CS"/>
        </w:rPr>
        <w:t>sena iz 2023. godine data su sl</w:t>
      </w:r>
      <w:r>
        <w:rPr>
          <w:rFonts w:ascii="Times New Roman" w:eastAsia="Times New Roman" w:hAnsi="Times New Roman" w:cs="Times New Roman"/>
          <w:color w:val="000000"/>
          <w:sz w:val="24"/>
          <w:szCs w:val="24"/>
          <w:lang w:val="sr-Latn-CS"/>
        </w:rPr>
        <w:t>edećoj tabeli:</w:t>
      </w:r>
    </w:p>
    <w:p w14:paraId="4E6805DF" w14:textId="3F72083D" w:rsidR="007C14AB" w:rsidRDefault="007C14AB" w:rsidP="00002409">
      <w:pPr>
        <w:shd w:val="clear" w:color="auto" w:fill="FFFFFF"/>
        <w:spacing w:after="80" w:line="276" w:lineRule="auto"/>
        <w:jc w:val="both"/>
        <w:rPr>
          <w:rFonts w:ascii="Times New Roman" w:eastAsia="Times New Roman" w:hAnsi="Times New Roman" w:cs="Times New Roman"/>
          <w:color w:val="000000"/>
          <w:sz w:val="24"/>
          <w:szCs w:val="24"/>
          <w:lang w:val="sr-Latn-CS"/>
        </w:rPr>
      </w:pPr>
    </w:p>
    <w:tbl>
      <w:tblPr>
        <w:tblStyle w:val="LightShading-Accent5"/>
        <w:tblW w:w="8490" w:type="dxa"/>
        <w:jc w:val="center"/>
        <w:tblLayout w:type="fixed"/>
        <w:tblLook w:val="04A0" w:firstRow="1" w:lastRow="0" w:firstColumn="1" w:lastColumn="0" w:noHBand="0" w:noVBand="1"/>
      </w:tblPr>
      <w:tblGrid>
        <w:gridCol w:w="720"/>
        <w:gridCol w:w="2878"/>
        <w:gridCol w:w="2446"/>
        <w:gridCol w:w="2446"/>
      </w:tblGrid>
      <w:tr w:rsidR="00002409" w14:paraId="2BCF43E2" w14:textId="77777777" w:rsidTr="00002409">
        <w:trPr>
          <w:cnfStyle w:val="100000000000" w:firstRow="1" w:lastRow="0" w:firstColumn="0" w:lastColumn="0" w:oddVBand="0" w:evenVBand="0" w:oddHBand="0" w:evenHBand="0" w:firstRowFirstColumn="0" w:firstRowLastColumn="0" w:lastRowFirstColumn="0" w:lastRowLastColumn="0"/>
          <w:trHeight w:val="278"/>
          <w:jc w:val="center"/>
        </w:trPr>
        <w:tc>
          <w:tcPr>
            <w:cnfStyle w:val="001000000000" w:firstRow="0" w:lastRow="0" w:firstColumn="1" w:lastColumn="0" w:oddVBand="0" w:evenVBand="0" w:oddHBand="0" w:evenHBand="0" w:firstRowFirstColumn="0" w:firstRowLastColumn="0" w:lastRowFirstColumn="0" w:lastRowLastColumn="0"/>
            <w:tcW w:w="720" w:type="dxa"/>
            <w:vAlign w:val="center"/>
            <w:hideMark/>
          </w:tcPr>
          <w:p w14:paraId="078B31C2" w14:textId="77777777" w:rsidR="00002409" w:rsidRDefault="00002409" w:rsidP="00002409">
            <w:pPr>
              <w:spacing w:after="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RBR</w:t>
            </w:r>
          </w:p>
        </w:tc>
        <w:tc>
          <w:tcPr>
            <w:tcW w:w="2878" w:type="dxa"/>
            <w:noWrap/>
            <w:vAlign w:val="center"/>
            <w:hideMark/>
          </w:tcPr>
          <w:p w14:paraId="0200A1AE" w14:textId="77777777" w:rsidR="00002409" w:rsidRDefault="00002409" w:rsidP="00002409">
            <w:pPr>
              <w:spacing w:after="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Raspoloživa sredstva</w:t>
            </w:r>
          </w:p>
        </w:tc>
        <w:tc>
          <w:tcPr>
            <w:tcW w:w="2446" w:type="dxa"/>
            <w:noWrap/>
            <w:vAlign w:val="center"/>
            <w:hideMark/>
          </w:tcPr>
          <w:p w14:paraId="6D47508E" w14:textId="77777777" w:rsidR="00002409" w:rsidRDefault="00002409" w:rsidP="00002409">
            <w:pPr>
              <w:spacing w:after="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2024. godina (u €)</w:t>
            </w:r>
          </w:p>
        </w:tc>
        <w:tc>
          <w:tcPr>
            <w:tcW w:w="2446" w:type="dxa"/>
            <w:noWrap/>
            <w:vAlign w:val="center"/>
            <w:hideMark/>
          </w:tcPr>
          <w:p w14:paraId="63EA3A66" w14:textId="77777777" w:rsidR="00002409" w:rsidRDefault="00002409" w:rsidP="00002409">
            <w:pPr>
              <w:spacing w:after="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Učešće (u %)</w:t>
            </w:r>
          </w:p>
        </w:tc>
      </w:tr>
      <w:tr w:rsidR="00002409" w14:paraId="3F925E5F" w14:textId="77777777" w:rsidTr="00002409">
        <w:trPr>
          <w:cnfStyle w:val="000000100000" w:firstRow="0" w:lastRow="0" w:firstColumn="0" w:lastColumn="0" w:oddVBand="0" w:evenVBand="0" w:oddHBand="1" w:evenHBand="0" w:firstRowFirstColumn="0" w:firstRowLastColumn="0" w:lastRowFirstColumn="0" w:lastRowLastColumn="0"/>
          <w:trHeight w:val="278"/>
          <w:jc w:val="center"/>
        </w:trPr>
        <w:tc>
          <w:tcPr>
            <w:cnfStyle w:val="001000000000" w:firstRow="0" w:lastRow="0" w:firstColumn="1" w:lastColumn="0" w:oddVBand="0" w:evenVBand="0" w:oddHBand="0" w:evenHBand="0" w:firstRowFirstColumn="0" w:firstRowLastColumn="0" w:lastRowFirstColumn="0" w:lastRowLastColumn="0"/>
            <w:tcW w:w="720" w:type="dxa"/>
            <w:tcBorders>
              <w:top w:val="nil"/>
              <w:bottom w:val="nil"/>
            </w:tcBorders>
            <w:vAlign w:val="center"/>
            <w:hideMark/>
          </w:tcPr>
          <w:p w14:paraId="496BECFF" w14:textId="77777777" w:rsidR="00002409" w:rsidRDefault="00002409" w:rsidP="00002409">
            <w:pPr>
              <w:rPr>
                <w:rFonts w:ascii="Times New Roman" w:eastAsia="Times New Roman" w:hAnsi="Times New Roman" w:cs="Times New Roman"/>
                <w:b w:val="0"/>
                <w:noProof/>
                <w:color w:val="000000"/>
                <w:sz w:val="20"/>
                <w:szCs w:val="20"/>
                <w:lang w:val="sr-Latn-CS"/>
              </w:rPr>
            </w:pPr>
            <w:r>
              <w:rPr>
                <w:rFonts w:ascii="Times New Roman" w:eastAsia="Times New Roman" w:hAnsi="Times New Roman" w:cs="Times New Roman"/>
                <w:b w:val="0"/>
                <w:noProof/>
                <w:color w:val="000000"/>
                <w:sz w:val="20"/>
                <w:szCs w:val="20"/>
                <w:lang w:val="sr-Latn-CS"/>
              </w:rPr>
              <w:t>1</w:t>
            </w:r>
          </w:p>
        </w:tc>
        <w:tc>
          <w:tcPr>
            <w:tcW w:w="2878" w:type="dxa"/>
            <w:tcBorders>
              <w:top w:val="nil"/>
              <w:bottom w:val="nil"/>
            </w:tcBorders>
            <w:noWrap/>
            <w:vAlign w:val="center"/>
            <w:hideMark/>
          </w:tcPr>
          <w:p w14:paraId="4C6FDFCF" w14:textId="77777777" w:rsidR="00002409" w:rsidRDefault="00002409" w:rsidP="000024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Prihodi</w:t>
            </w:r>
          </w:p>
        </w:tc>
        <w:tc>
          <w:tcPr>
            <w:tcW w:w="2446" w:type="dxa"/>
            <w:tcBorders>
              <w:top w:val="nil"/>
              <w:bottom w:val="nil"/>
            </w:tcBorders>
            <w:noWrap/>
            <w:vAlign w:val="center"/>
            <w:hideMark/>
          </w:tcPr>
          <w:p w14:paraId="7AE9D49F" w14:textId="77777777" w:rsidR="00002409" w:rsidRDefault="00002409" w:rsidP="0000240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546.931,87</w:t>
            </w:r>
          </w:p>
        </w:tc>
        <w:tc>
          <w:tcPr>
            <w:tcW w:w="2446" w:type="dxa"/>
            <w:tcBorders>
              <w:top w:val="nil"/>
              <w:bottom w:val="nil"/>
            </w:tcBorders>
            <w:noWrap/>
            <w:vAlign w:val="center"/>
          </w:tcPr>
          <w:p w14:paraId="778EE273" w14:textId="77777777" w:rsidR="00002409" w:rsidRDefault="00002409" w:rsidP="0000240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95,4</w:t>
            </w:r>
          </w:p>
        </w:tc>
      </w:tr>
      <w:tr w:rsidR="00002409" w14:paraId="6A7ED30C" w14:textId="77777777" w:rsidTr="00002409">
        <w:trPr>
          <w:trHeight w:val="278"/>
          <w:jc w:val="center"/>
        </w:trPr>
        <w:tc>
          <w:tcPr>
            <w:cnfStyle w:val="001000000000" w:firstRow="0" w:lastRow="0" w:firstColumn="1" w:lastColumn="0" w:oddVBand="0" w:evenVBand="0" w:oddHBand="0" w:evenHBand="0" w:firstRowFirstColumn="0" w:firstRowLastColumn="0" w:lastRowFirstColumn="0" w:lastRowLastColumn="0"/>
            <w:tcW w:w="720" w:type="dxa"/>
            <w:tcBorders>
              <w:top w:val="nil"/>
              <w:left w:val="nil"/>
              <w:bottom w:val="nil"/>
              <w:right w:val="nil"/>
            </w:tcBorders>
            <w:vAlign w:val="center"/>
            <w:hideMark/>
          </w:tcPr>
          <w:p w14:paraId="6D3B4172" w14:textId="77777777" w:rsidR="00002409" w:rsidRDefault="00002409" w:rsidP="00002409">
            <w:pPr>
              <w:rPr>
                <w:rFonts w:ascii="Times New Roman" w:eastAsia="Times New Roman" w:hAnsi="Times New Roman" w:cs="Times New Roman"/>
                <w:b w:val="0"/>
                <w:noProof/>
                <w:color w:val="000000"/>
                <w:sz w:val="20"/>
                <w:szCs w:val="20"/>
                <w:lang w:val="sr-Latn-CS"/>
              </w:rPr>
            </w:pPr>
            <w:r>
              <w:rPr>
                <w:rFonts w:ascii="Times New Roman" w:eastAsia="Times New Roman" w:hAnsi="Times New Roman" w:cs="Times New Roman"/>
                <w:b w:val="0"/>
                <w:noProof/>
                <w:color w:val="000000"/>
                <w:sz w:val="20"/>
                <w:szCs w:val="20"/>
                <w:lang w:val="sr-Latn-CS"/>
              </w:rPr>
              <w:t>2</w:t>
            </w:r>
          </w:p>
        </w:tc>
        <w:tc>
          <w:tcPr>
            <w:tcW w:w="2878" w:type="dxa"/>
            <w:tcBorders>
              <w:top w:val="nil"/>
              <w:left w:val="nil"/>
              <w:bottom w:val="nil"/>
              <w:right w:val="nil"/>
            </w:tcBorders>
            <w:noWrap/>
            <w:vAlign w:val="center"/>
            <w:hideMark/>
          </w:tcPr>
          <w:p w14:paraId="154A9193" w14:textId="77777777" w:rsidR="00002409" w:rsidRDefault="00002409" w:rsidP="000024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Žiro račun, 31.12.2023. godine</w:t>
            </w:r>
          </w:p>
        </w:tc>
        <w:tc>
          <w:tcPr>
            <w:tcW w:w="2446" w:type="dxa"/>
            <w:tcBorders>
              <w:top w:val="nil"/>
              <w:left w:val="nil"/>
              <w:bottom w:val="nil"/>
              <w:right w:val="nil"/>
            </w:tcBorders>
            <w:noWrap/>
            <w:vAlign w:val="center"/>
            <w:hideMark/>
          </w:tcPr>
          <w:p w14:paraId="68BF8240" w14:textId="77777777" w:rsidR="00002409" w:rsidRDefault="00002409" w:rsidP="0000240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26.113,37</w:t>
            </w:r>
          </w:p>
        </w:tc>
        <w:tc>
          <w:tcPr>
            <w:tcW w:w="2446" w:type="dxa"/>
            <w:tcBorders>
              <w:top w:val="nil"/>
              <w:left w:val="nil"/>
              <w:bottom w:val="nil"/>
              <w:right w:val="nil"/>
            </w:tcBorders>
            <w:noWrap/>
            <w:vAlign w:val="center"/>
          </w:tcPr>
          <w:p w14:paraId="15F4C6E4" w14:textId="77777777" w:rsidR="00002409" w:rsidRDefault="00002409" w:rsidP="0000240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4,6</w:t>
            </w:r>
          </w:p>
        </w:tc>
      </w:tr>
      <w:tr w:rsidR="00002409" w14:paraId="31BFE6CC" w14:textId="77777777" w:rsidTr="00002409">
        <w:trPr>
          <w:cnfStyle w:val="000000100000" w:firstRow="0" w:lastRow="0" w:firstColumn="0" w:lastColumn="0" w:oddVBand="0" w:evenVBand="0" w:oddHBand="1" w:evenHBand="0" w:firstRowFirstColumn="0" w:firstRowLastColumn="0" w:lastRowFirstColumn="0" w:lastRowLastColumn="0"/>
          <w:trHeight w:val="278"/>
          <w:jc w:val="center"/>
        </w:trPr>
        <w:tc>
          <w:tcPr>
            <w:cnfStyle w:val="001000000000" w:firstRow="0" w:lastRow="0" w:firstColumn="1" w:lastColumn="0" w:oddVBand="0" w:evenVBand="0" w:oddHBand="0" w:evenHBand="0" w:firstRowFirstColumn="0" w:firstRowLastColumn="0" w:lastRowFirstColumn="0" w:lastRowLastColumn="0"/>
            <w:tcW w:w="720" w:type="dxa"/>
            <w:tcBorders>
              <w:top w:val="nil"/>
              <w:bottom w:val="nil"/>
            </w:tcBorders>
            <w:vAlign w:val="center"/>
          </w:tcPr>
          <w:p w14:paraId="1E73525F" w14:textId="77777777" w:rsidR="00002409" w:rsidRDefault="00002409" w:rsidP="00002409">
            <w:pPr>
              <w:rPr>
                <w:rFonts w:ascii="Times New Roman" w:eastAsia="Times New Roman" w:hAnsi="Times New Roman" w:cs="Times New Roman"/>
                <w:b w:val="0"/>
                <w:noProof/>
                <w:color w:val="000000"/>
                <w:sz w:val="20"/>
                <w:szCs w:val="20"/>
                <w:lang w:val="sr-Latn-CS"/>
              </w:rPr>
            </w:pPr>
          </w:p>
        </w:tc>
        <w:tc>
          <w:tcPr>
            <w:tcW w:w="2878" w:type="dxa"/>
            <w:tcBorders>
              <w:top w:val="nil"/>
              <w:bottom w:val="nil"/>
            </w:tcBorders>
            <w:noWrap/>
            <w:vAlign w:val="center"/>
            <w:hideMark/>
          </w:tcPr>
          <w:p w14:paraId="492BC647" w14:textId="77777777" w:rsidR="00002409" w:rsidRDefault="00002409" w:rsidP="000024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color w:val="000000"/>
                <w:sz w:val="20"/>
                <w:szCs w:val="20"/>
                <w:lang w:val="sr-Latn-CS"/>
              </w:rPr>
            </w:pPr>
            <w:r>
              <w:rPr>
                <w:rFonts w:ascii="Times New Roman" w:eastAsia="Times New Roman" w:hAnsi="Times New Roman" w:cs="Times New Roman"/>
                <w:b/>
                <w:noProof/>
                <w:color w:val="000000"/>
                <w:sz w:val="20"/>
                <w:szCs w:val="20"/>
                <w:lang w:val="sr-Latn-CS"/>
              </w:rPr>
              <w:t>Ukupno</w:t>
            </w:r>
          </w:p>
        </w:tc>
        <w:tc>
          <w:tcPr>
            <w:tcW w:w="2446" w:type="dxa"/>
            <w:tcBorders>
              <w:top w:val="nil"/>
              <w:bottom w:val="nil"/>
            </w:tcBorders>
            <w:noWrap/>
            <w:vAlign w:val="center"/>
            <w:hideMark/>
          </w:tcPr>
          <w:p w14:paraId="2F625B60" w14:textId="77777777" w:rsidR="00002409" w:rsidRDefault="00002409" w:rsidP="0000240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color w:val="000000"/>
                <w:sz w:val="20"/>
                <w:szCs w:val="20"/>
                <w:lang w:val="sr-Latn-CS"/>
              </w:rPr>
            </w:pPr>
            <w:r>
              <w:rPr>
                <w:rFonts w:ascii="Times New Roman" w:eastAsia="Times New Roman" w:hAnsi="Times New Roman" w:cs="Times New Roman"/>
                <w:b/>
                <w:noProof/>
                <w:color w:val="000000"/>
                <w:sz w:val="20"/>
                <w:szCs w:val="20"/>
                <w:lang w:val="sr-Latn-CS"/>
              </w:rPr>
              <w:t>573.045,24</w:t>
            </w:r>
          </w:p>
        </w:tc>
        <w:tc>
          <w:tcPr>
            <w:tcW w:w="2446" w:type="dxa"/>
            <w:tcBorders>
              <w:top w:val="nil"/>
              <w:bottom w:val="nil"/>
            </w:tcBorders>
            <w:noWrap/>
            <w:vAlign w:val="center"/>
          </w:tcPr>
          <w:p w14:paraId="6B583396" w14:textId="77777777" w:rsidR="00002409" w:rsidRDefault="00002409" w:rsidP="0000240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color w:val="000000"/>
                <w:sz w:val="20"/>
                <w:szCs w:val="20"/>
                <w:lang w:val="sr-Latn-CS"/>
              </w:rPr>
            </w:pPr>
            <w:r>
              <w:rPr>
                <w:rFonts w:ascii="Times New Roman" w:eastAsia="Times New Roman" w:hAnsi="Times New Roman" w:cs="Times New Roman"/>
                <w:b/>
                <w:noProof/>
                <w:color w:val="000000"/>
                <w:sz w:val="20"/>
                <w:szCs w:val="20"/>
                <w:lang w:val="sr-Latn-CS"/>
              </w:rPr>
              <w:t>100,0</w:t>
            </w:r>
          </w:p>
        </w:tc>
      </w:tr>
      <w:tr w:rsidR="00002409" w14:paraId="7E2D0C02" w14:textId="77777777" w:rsidTr="00A66F0D">
        <w:trPr>
          <w:trHeight w:val="278"/>
          <w:jc w:val="center"/>
        </w:trPr>
        <w:tc>
          <w:tcPr>
            <w:cnfStyle w:val="001000000000" w:firstRow="0" w:lastRow="0" w:firstColumn="1" w:lastColumn="0" w:oddVBand="0" w:evenVBand="0" w:oddHBand="0" w:evenHBand="0" w:firstRowFirstColumn="0" w:firstRowLastColumn="0" w:lastRowFirstColumn="0" w:lastRowLastColumn="0"/>
            <w:tcW w:w="720" w:type="dxa"/>
            <w:tcBorders>
              <w:top w:val="nil"/>
              <w:bottom w:val="nil"/>
            </w:tcBorders>
            <w:vAlign w:val="center"/>
          </w:tcPr>
          <w:p w14:paraId="52A6D933" w14:textId="77777777" w:rsidR="00002409" w:rsidRDefault="00002409" w:rsidP="00002409">
            <w:pPr>
              <w:rPr>
                <w:rFonts w:ascii="Times New Roman" w:eastAsia="Times New Roman" w:hAnsi="Times New Roman" w:cs="Times New Roman"/>
                <w:b w:val="0"/>
                <w:noProof/>
                <w:color w:val="000000"/>
                <w:sz w:val="20"/>
                <w:szCs w:val="20"/>
                <w:lang w:val="sr-Latn-CS"/>
              </w:rPr>
            </w:pPr>
          </w:p>
        </w:tc>
        <w:tc>
          <w:tcPr>
            <w:tcW w:w="2878" w:type="dxa"/>
            <w:tcBorders>
              <w:top w:val="nil"/>
              <w:bottom w:val="nil"/>
            </w:tcBorders>
            <w:noWrap/>
            <w:vAlign w:val="center"/>
          </w:tcPr>
          <w:p w14:paraId="65E75B9C" w14:textId="77777777" w:rsidR="00002409" w:rsidRDefault="00002409" w:rsidP="000024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noProof/>
                <w:color w:val="000000"/>
                <w:sz w:val="20"/>
                <w:szCs w:val="20"/>
                <w:lang w:val="sr-Latn-CS"/>
              </w:rPr>
            </w:pPr>
          </w:p>
        </w:tc>
        <w:tc>
          <w:tcPr>
            <w:tcW w:w="2446" w:type="dxa"/>
            <w:tcBorders>
              <w:top w:val="nil"/>
              <w:bottom w:val="nil"/>
            </w:tcBorders>
            <w:noWrap/>
            <w:vAlign w:val="center"/>
          </w:tcPr>
          <w:p w14:paraId="77B24C0E" w14:textId="77777777" w:rsidR="00002409" w:rsidRDefault="00002409" w:rsidP="0000240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noProof/>
                <w:color w:val="000000"/>
                <w:sz w:val="20"/>
                <w:szCs w:val="20"/>
                <w:lang w:val="sr-Latn-CS"/>
              </w:rPr>
            </w:pPr>
          </w:p>
        </w:tc>
        <w:tc>
          <w:tcPr>
            <w:tcW w:w="2446" w:type="dxa"/>
            <w:tcBorders>
              <w:top w:val="nil"/>
              <w:bottom w:val="nil"/>
            </w:tcBorders>
            <w:noWrap/>
            <w:vAlign w:val="center"/>
          </w:tcPr>
          <w:p w14:paraId="0E1CB3DE" w14:textId="77777777" w:rsidR="00002409" w:rsidRDefault="00002409" w:rsidP="0000240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noProof/>
                <w:color w:val="000000"/>
                <w:sz w:val="20"/>
                <w:szCs w:val="20"/>
                <w:lang w:val="sr-Latn-CS"/>
              </w:rPr>
            </w:pPr>
          </w:p>
        </w:tc>
      </w:tr>
      <w:tr w:rsidR="00A66F0D" w14:paraId="352DAB1F" w14:textId="77777777" w:rsidTr="00002409">
        <w:trPr>
          <w:cnfStyle w:val="000000100000" w:firstRow="0" w:lastRow="0" w:firstColumn="0" w:lastColumn="0" w:oddVBand="0" w:evenVBand="0" w:oddHBand="1" w:evenHBand="0" w:firstRowFirstColumn="0" w:firstRowLastColumn="0" w:lastRowFirstColumn="0" w:lastRowLastColumn="0"/>
          <w:trHeight w:val="278"/>
          <w:jc w:val="center"/>
        </w:trPr>
        <w:tc>
          <w:tcPr>
            <w:cnfStyle w:val="001000000000" w:firstRow="0" w:lastRow="0" w:firstColumn="1" w:lastColumn="0" w:oddVBand="0" w:evenVBand="0" w:oddHBand="0" w:evenHBand="0" w:firstRowFirstColumn="0" w:firstRowLastColumn="0" w:lastRowFirstColumn="0" w:lastRowLastColumn="0"/>
            <w:tcW w:w="720" w:type="dxa"/>
            <w:tcBorders>
              <w:top w:val="nil"/>
              <w:bottom w:val="single" w:sz="8" w:space="0" w:color="4472C4" w:themeColor="accent5"/>
            </w:tcBorders>
            <w:vAlign w:val="center"/>
          </w:tcPr>
          <w:p w14:paraId="47D6F7CA" w14:textId="77777777" w:rsidR="00A66F0D" w:rsidRDefault="00A66F0D" w:rsidP="00002409">
            <w:pPr>
              <w:rPr>
                <w:rFonts w:ascii="Times New Roman" w:eastAsia="Times New Roman" w:hAnsi="Times New Roman" w:cs="Times New Roman"/>
                <w:b w:val="0"/>
                <w:noProof/>
                <w:color w:val="000000"/>
                <w:sz w:val="20"/>
                <w:szCs w:val="20"/>
                <w:lang w:val="sr-Latn-CS"/>
              </w:rPr>
            </w:pPr>
          </w:p>
        </w:tc>
        <w:tc>
          <w:tcPr>
            <w:tcW w:w="2878" w:type="dxa"/>
            <w:tcBorders>
              <w:top w:val="nil"/>
              <w:bottom w:val="single" w:sz="8" w:space="0" w:color="4472C4" w:themeColor="accent5"/>
            </w:tcBorders>
            <w:noWrap/>
            <w:vAlign w:val="center"/>
          </w:tcPr>
          <w:p w14:paraId="1CECCA1D" w14:textId="77777777" w:rsidR="00A66F0D" w:rsidRDefault="00A66F0D" w:rsidP="000024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color w:val="000000"/>
                <w:sz w:val="20"/>
                <w:szCs w:val="20"/>
                <w:lang w:val="sr-Latn-CS"/>
              </w:rPr>
            </w:pPr>
          </w:p>
        </w:tc>
        <w:tc>
          <w:tcPr>
            <w:tcW w:w="2446" w:type="dxa"/>
            <w:tcBorders>
              <w:top w:val="nil"/>
              <w:bottom w:val="single" w:sz="8" w:space="0" w:color="4472C4" w:themeColor="accent5"/>
            </w:tcBorders>
            <w:noWrap/>
            <w:vAlign w:val="center"/>
          </w:tcPr>
          <w:p w14:paraId="43128A2F" w14:textId="77777777" w:rsidR="00A66F0D" w:rsidRDefault="00A66F0D" w:rsidP="0000240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color w:val="000000"/>
                <w:sz w:val="20"/>
                <w:szCs w:val="20"/>
                <w:lang w:val="sr-Latn-CS"/>
              </w:rPr>
            </w:pPr>
          </w:p>
        </w:tc>
        <w:tc>
          <w:tcPr>
            <w:tcW w:w="2446" w:type="dxa"/>
            <w:tcBorders>
              <w:top w:val="nil"/>
              <w:bottom w:val="single" w:sz="8" w:space="0" w:color="4472C4" w:themeColor="accent5"/>
            </w:tcBorders>
            <w:noWrap/>
            <w:vAlign w:val="center"/>
          </w:tcPr>
          <w:p w14:paraId="394C0A23" w14:textId="77777777" w:rsidR="00A66F0D" w:rsidRDefault="00A66F0D" w:rsidP="0000240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color w:val="000000"/>
                <w:sz w:val="20"/>
                <w:szCs w:val="20"/>
                <w:lang w:val="sr-Latn-CS"/>
              </w:rPr>
            </w:pPr>
          </w:p>
        </w:tc>
      </w:tr>
    </w:tbl>
    <w:p w14:paraId="25A71283" w14:textId="7CD8F851" w:rsidR="00002409" w:rsidRPr="00002409" w:rsidRDefault="00002409" w:rsidP="00002409">
      <w:pPr>
        <w:pStyle w:val="Heading2"/>
      </w:pPr>
      <w:bookmarkStart w:id="66" w:name="_Toc193180609"/>
      <w:bookmarkEnd w:id="65"/>
      <w:r>
        <w:rPr>
          <w:lang w:val="sr-Latn-ME"/>
        </w:rPr>
        <w:t>Članski doprinos i boravišna taksa</w:t>
      </w:r>
      <w:bookmarkEnd w:id="66"/>
      <w:r>
        <w:t xml:space="preserve">  </w:t>
      </w:r>
    </w:p>
    <w:p w14:paraId="4624FA7F" w14:textId="77777777" w:rsidR="00492A26" w:rsidRPr="00492A26" w:rsidRDefault="00492A26" w:rsidP="00492A26">
      <w:pPr>
        <w:spacing w:after="0" w:line="276" w:lineRule="auto"/>
        <w:rPr>
          <w:lang w:val="sr-Latn-CS"/>
        </w:rPr>
      </w:pPr>
    </w:p>
    <w:p w14:paraId="22276C61" w14:textId="77777777" w:rsidR="00002409" w:rsidRDefault="00002409" w:rsidP="00002409">
      <w:pPr>
        <w:shd w:val="clear" w:color="auto" w:fill="FFFFFF"/>
        <w:spacing w:after="120" w:line="276" w:lineRule="auto"/>
        <w:jc w:val="both"/>
        <w:rPr>
          <w:rFonts w:ascii="Times New Roman" w:eastAsia="Times New Roman" w:hAnsi="Times New Roman" w:cs="Times New Roman"/>
          <w:color w:val="000000"/>
          <w:sz w:val="24"/>
          <w:szCs w:val="24"/>
          <w:lang w:val="sr-Latn-CS"/>
        </w:rPr>
      </w:pPr>
      <w:r>
        <w:rPr>
          <w:rFonts w:ascii="Times New Roman" w:eastAsia="Times New Roman" w:hAnsi="Times New Roman" w:cs="Times New Roman"/>
          <w:color w:val="000000"/>
          <w:sz w:val="24"/>
          <w:szCs w:val="24"/>
          <w:lang w:val="sr-Latn-CS"/>
        </w:rPr>
        <w:t>U sljedećoj tabeli prikazani su prihodi ostvareni po osnovu boravišne takse i članskog doprinosa u posljednjih pet godina:</w:t>
      </w:r>
    </w:p>
    <w:tbl>
      <w:tblPr>
        <w:tblStyle w:val="LightShading-Accent5"/>
        <w:tblW w:w="8490" w:type="dxa"/>
        <w:jc w:val="center"/>
        <w:tblLayout w:type="fixed"/>
        <w:tblLook w:val="04A0" w:firstRow="1" w:lastRow="0" w:firstColumn="1" w:lastColumn="0" w:noHBand="0" w:noVBand="1"/>
      </w:tblPr>
      <w:tblGrid>
        <w:gridCol w:w="2016"/>
        <w:gridCol w:w="2158"/>
        <w:gridCol w:w="2158"/>
        <w:gridCol w:w="2158"/>
      </w:tblGrid>
      <w:tr w:rsidR="00002409" w14:paraId="7C87DB58" w14:textId="77777777" w:rsidTr="00002409">
        <w:trPr>
          <w:cnfStyle w:val="100000000000" w:firstRow="1" w:lastRow="0" w:firstColumn="0" w:lastColumn="0" w:oddVBand="0" w:evenVBand="0" w:oddHBand="0"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2016" w:type="dxa"/>
            <w:noWrap/>
            <w:vAlign w:val="center"/>
            <w:hideMark/>
          </w:tcPr>
          <w:p w14:paraId="5D758081" w14:textId="77777777" w:rsidR="00002409" w:rsidRDefault="00002409" w:rsidP="00002409">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Godina</w:t>
            </w:r>
          </w:p>
        </w:tc>
        <w:tc>
          <w:tcPr>
            <w:tcW w:w="2158" w:type="dxa"/>
            <w:noWrap/>
            <w:vAlign w:val="center"/>
            <w:hideMark/>
          </w:tcPr>
          <w:p w14:paraId="7FCFC8B3" w14:textId="77777777" w:rsidR="00002409" w:rsidRDefault="00002409" w:rsidP="00002409">
            <w:pPr>
              <w:spacing w:after="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Boravišna taksa (u €)</w:t>
            </w:r>
          </w:p>
        </w:tc>
        <w:tc>
          <w:tcPr>
            <w:tcW w:w="2158" w:type="dxa"/>
            <w:noWrap/>
            <w:vAlign w:val="center"/>
            <w:hideMark/>
          </w:tcPr>
          <w:p w14:paraId="6153742F" w14:textId="77777777" w:rsidR="00002409" w:rsidRDefault="00002409" w:rsidP="00002409">
            <w:pPr>
              <w:spacing w:after="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Članski doprinos (u €)</w:t>
            </w:r>
          </w:p>
        </w:tc>
        <w:tc>
          <w:tcPr>
            <w:tcW w:w="2158" w:type="dxa"/>
            <w:noWrap/>
            <w:vAlign w:val="center"/>
            <w:hideMark/>
          </w:tcPr>
          <w:p w14:paraId="599D2456" w14:textId="77777777" w:rsidR="00002409" w:rsidRDefault="00002409" w:rsidP="00002409">
            <w:pPr>
              <w:spacing w:after="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Ukupno (u €)</w:t>
            </w:r>
          </w:p>
        </w:tc>
      </w:tr>
      <w:tr w:rsidR="00002409" w14:paraId="1B628821" w14:textId="77777777" w:rsidTr="0000240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tcBorders>
              <w:top w:val="nil"/>
              <w:bottom w:val="nil"/>
            </w:tcBorders>
            <w:noWrap/>
            <w:vAlign w:val="center"/>
            <w:hideMark/>
          </w:tcPr>
          <w:p w14:paraId="02F6B296" w14:textId="77777777" w:rsidR="00002409" w:rsidRDefault="00002409" w:rsidP="00002409">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2020</w:t>
            </w:r>
          </w:p>
        </w:tc>
        <w:tc>
          <w:tcPr>
            <w:tcW w:w="2158" w:type="dxa"/>
            <w:tcBorders>
              <w:top w:val="nil"/>
              <w:bottom w:val="nil"/>
            </w:tcBorders>
            <w:noWrap/>
            <w:vAlign w:val="center"/>
            <w:hideMark/>
          </w:tcPr>
          <w:p w14:paraId="4D2DE275" w14:textId="77777777" w:rsidR="00002409" w:rsidRDefault="00002409" w:rsidP="0000240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3.548,46</w:t>
            </w:r>
          </w:p>
        </w:tc>
        <w:tc>
          <w:tcPr>
            <w:tcW w:w="2158" w:type="dxa"/>
            <w:tcBorders>
              <w:top w:val="nil"/>
              <w:bottom w:val="nil"/>
            </w:tcBorders>
            <w:noWrap/>
            <w:vAlign w:val="center"/>
            <w:hideMark/>
          </w:tcPr>
          <w:p w14:paraId="745584A9" w14:textId="77777777" w:rsidR="00002409" w:rsidRDefault="00002409" w:rsidP="0000240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60.693,12</w:t>
            </w:r>
          </w:p>
        </w:tc>
        <w:tc>
          <w:tcPr>
            <w:tcW w:w="2158" w:type="dxa"/>
            <w:tcBorders>
              <w:top w:val="nil"/>
              <w:bottom w:val="nil"/>
            </w:tcBorders>
            <w:noWrap/>
            <w:vAlign w:val="center"/>
            <w:hideMark/>
          </w:tcPr>
          <w:p w14:paraId="0FCF364B" w14:textId="77777777" w:rsidR="00002409" w:rsidRDefault="00002409" w:rsidP="0000240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64.241,58</w:t>
            </w:r>
          </w:p>
        </w:tc>
      </w:tr>
      <w:tr w:rsidR="00002409" w14:paraId="3000F282" w14:textId="77777777" w:rsidTr="00002409">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tcBorders>
              <w:top w:val="nil"/>
              <w:bottom w:val="nil"/>
            </w:tcBorders>
            <w:noWrap/>
            <w:vAlign w:val="center"/>
            <w:hideMark/>
          </w:tcPr>
          <w:p w14:paraId="2E0D2C43" w14:textId="77777777" w:rsidR="00002409" w:rsidRDefault="00002409" w:rsidP="00002409">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2021</w:t>
            </w:r>
          </w:p>
        </w:tc>
        <w:tc>
          <w:tcPr>
            <w:tcW w:w="2158" w:type="dxa"/>
            <w:tcBorders>
              <w:top w:val="nil"/>
              <w:bottom w:val="nil"/>
            </w:tcBorders>
            <w:noWrap/>
            <w:vAlign w:val="center"/>
          </w:tcPr>
          <w:p w14:paraId="4A67CAC0" w14:textId="77777777" w:rsidR="00002409" w:rsidRDefault="00002409" w:rsidP="0000240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17.237,65</w:t>
            </w:r>
          </w:p>
        </w:tc>
        <w:tc>
          <w:tcPr>
            <w:tcW w:w="2158" w:type="dxa"/>
            <w:tcBorders>
              <w:top w:val="nil"/>
              <w:bottom w:val="nil"/>
            </w:tcBorders>
            <w:noWrap/>
            <w:vAlign w:val="center"/>
          </w:tcPr>
          <w:p w14:paraId="0AD9FB60" w14:textId="77777777" w:rsidR="00002409" w:rsidRDefault="00002409" w:rsidP="0000240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58.524,11</w:t>
            </w:r>
          </w:p>
        </w:tc>
        <w:tc>
          <w:tcPr>
            <w:tcW w:w="2158" w:type="dxa"/>
            <w:tcBorders>
              <w:top w:val="nil"/>
              <w:bottom w:val="nil"/>
            </w:tcBorders>
            <w:noWrap/>
            <w:vAlign w:val="center"/>
          </w:tcPr>
          <w:p w14:paraId="678D3A42" w14:textId="77777777" w:rsidR="00002409" w:rsidRDefault="00002409" w:rsidP="0000240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75.761,76</w:t>
            </w:r>
          </w:p>
        </w:tc>
      </w:tr>
      <w:tr w:rsidR="00002409" w14:paraId="28BAD754" w14:textId="77777777" w:rsidTr="0000240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tcBorders>
              <w:top w:val="nil"/>
              <w:bottom w:val="nil"/>
            </w:tcBorders>
            <w:noWrap/>
            <w:vAlign w:val="center"/>
            <w:hideMark/>
          </w:tcPr>
          <w:p w14:paraId="2F643AB9" w14:textId="77777777" w:rsidR="00002409" w:rsidRDefault="00002409" w:rsidP="00002409">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2022</w:t>
            </w:r>
          </w:p>
        </w:tc>
        <w:tc>
          <w:tcPr>
            <w:tcW w:w="2158" w:type="dxa"/>
            <w:tcBorders>
              <w:top w:val="nil"/>
              <w:bottom w:val="nil"/>
            </w:tcBorders>
            <w:noWrap/>
            <w:vAlign w:val="center"/>
          </w:tcPr>
          <w:p w14:paraId="332D885A" w14:textId="77777777" w:rsidR="00002409" w:rsidRDefault="00002409" w:rsidP="0000240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26.268,84</w:t>
            </w:r>
          </w:p>
        </w:tc>
        <w:tc>
          <w:tcPr>
            <w:tcW w:w="2158" w:type="dxa"/>
            <w:tcBorders>
              <w:top w:val="nil"/>
              <w:bottom w:val="nil"/>
            </w:tcBorders>
            <w:noWrap/>
            <w:vAlign w:val="center"/>
          </w:tcPr>
          <w:p w14:paraId="74D4A08F" w14:textId="77777777" w:rsidR="00002409" w:rsidRDefault="00002409" w:rsidP="0000240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74.585,87</w:t>
            </w:r>
          </w:p>
        </w:tc>
        <w:tc>
          <w:tcPr>
            <w:tcW w:w="2158" w:type="dxa"/>
            <w:tcBorders>
              <w:top w:val="nil"/>
              <w:bottom w:val="nil"/>
            </w:tcBorders>
            <w:noWrap/>
            <w:vAlign w:val="center"/>
          </w:tcPr>
          <w:p w14:paraId="1C20932D" w14:textId="77777777" w:rsidR="00002409" w:rsidRDefault="00002409" w:rsidP="0000240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100.854,71</w:t>
            </w:r>
          </w:p>
        </w:tc>
      </w:tr>
      <w:tr w:rsidR="00002409" w14:paraId="13FE6A4B" w14:textId="77777777" w:rsidTr="00002409">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tcBorders>
              <w:top w:val="nil"/>
              <w:bottom w:val="nil"/>
            </w:tcBorders>
            <w:noWrap/>
            <w:vAlign w:val="center"/>
          </w:tcPr>
          <w:p w14:paraId="22E36AEA" w14:textId="77777777" w:rsidR="00002409" w:rsidRDefault="00002409" w:rsidP="00002409">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2023</w:t>
            </w:r>
          </w:p>
        </w:tc>
        <w:tc>
          <w:tcPr>
            <w:tcW w:w="2158" w:type="dxa"/>
            <w:tcBorders>
              <w:top w:val="nil"/>
              <w:bottom w:val="nil"/>
            </w:tcBorders>
            <w:noWrap/>
            <w:vAlign w:val="center"/>
          </w:tcPr>
          <w:p w14:paraId="09894BBB" w14:textId="77777777" w:rsidR="00002409" w:rsidRDefault="00002409" w:rsidP="0000240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17.611,27</w:t>
            </w:r>
          </w:p>
        </w:tc>
        <w:tc>
          <w:tcPr>
            <w:tcW w:w="2158" w:type="dxa"/>
            <w:tcBorders>
              <w:top w:val="nil"/>
              <w:bottom w:val="nil"/>
            </w:tcBorders>
            <w:noWrap/>
            <w:vAlign w:val="center"/>
          </w:tcPr>
          <w:p w14:paraId="732B0BAA" w14:textId="77777777" w:rsidR="00002409" w:rsidRDefault="00002409" w:rsidP="0000240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79.402,63</w:t>
            </w:r>
          </w:p>
        </w:tc>
        <w:tc>
          <w:tcPr>
            <w:tcW w:w="2158" w:type="dxa"/>
            <w:tcBorders>
              <w:top w:val="nil"/>
              <w:bottom w:val="nil"/>
            </w:tcBorders>
            <w:noWrap/>
            <w:vAlign w:val="center"/>
          </w:tcPr>
          <w:p w14:paraId="556B6494" w14:textId="77777777" w:rsidR="00002409" w:rsidRDefault="00002409" w:rsidP="0000240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97.013,90</w:t>
            </w:r>
          </w:p>
        </w:tc>
      </w:tr>
      <w:tr w:rsidR="00002409" w14:paraId="37C1D12A" w14:textId="77777777" w:rsidTr="0000240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tcBorders>
              <w:top w:val="nil"/>
              <w:bottom w:val="nil"/>
            </w:tcBorders>
            <w:noWrap/>
            <w:vAlign w:val="center"/>
          </w:tcPr>
          <w:p w14:paraId="224081A2" w14:textId="77777777" w:rsidR="00002409" w:rsidRDefault="00002409" w:rsidP="00002409">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2024</w:t>
            </w:r>
          </w:p>
        </w:tc>
        <w:tc>
          <w:tcPr>
            <w:tcW w:w="2158" w:type="dxa"/>
            <w:tcBorders>
              <w:top w:val="nil"/>
              <w:bottom w:val="nil"/>
            </w:tcBorders>
            <w:noWrap/>
            <w:vAlign w:val="center"/>
          </w:tcPr>
          <w:p w14:paraId="1FB9FB25" w14:textId="77777777" w:rsidR="00002409" w:rsidRDefault="00002409" w:rsidP="0000240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22.545,40</w:t>
            </w:r>
          </w:p>
        </w:tc>
        <w:tc>
          <w:tcPr>
            <w:tcW w:w="2158" w:type="dxa"/>
            <w:tcBorders>
              <w:top w:val="nil"/>
              <w:bottom w:val="nil"/>
            </w:tcBorders>
            <w:noWrap/>
            <w:vAlign w:val="center"/>
          </w:tcPr>
          <w:p w14:paraId="3CE4855F" w14:textId="77777777" w:rsidR="00002409" w:rsidRDefault="00002409" w:rsidP="0000240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86.241,91</w:t>
            </w:r>
          </w:p>
        </w:tc>
        <w:tc>
          <w:tcPr>
            <w:tcW w:w="2158" w:type="dxa"/>
            <w:tcBorders>
              <w:top w:val="nil"/>
              <w:bottom w:val="nil"/>
            </w:tcBorders>
            <w:noWrap/>
            <w:vAlign w:val="center"/>
          </w:tcPr>
          <w:p w14:paraId="25DD5991" w14:textId="77777777" w:rsidR="00002409" w:rsidRDefault="00002409" w:rsidP="0000240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108.787,31</w:t>
            </w:r>
          </w:p>
        </w:tc>
      </w:tr>
    </w:tbl>
    <w:p w14:paraId="218208A8" w14:textId="77777777" w:rsidR="00002409" w:rsidRDefault="00002409" w:rsidP="00002409">
      <w:pPr>
        <w:shd w:val="clear" w:color="auto" w:fill="FFFFFF"/>
        <w:spacing w:after="0" w:line="276" w:lineRule="auto"/>
        <w:jc w:val="both"/>
        <w:rPr>
          <w:rFonts w:ascii="Times New Roman" w:eastAsia="Times New Roman" w:hAnsi="Times New Roman" w:cs="Times New Roman"/>
          <w:noProof/>
          <w:color w:val="000000"/>
          <w:sz w:val="24"/>
          <w:szCs w:val="24"/>
          <w:lang w:val="sr-Latn-CS"/>
        </w:rPr>
      </w:pPr>
    </w:p>
    <w:p w14:paraId="63501947" w14:textId="0F95CC80" w:rsidR="00002409" w:rsidRPr="00A66F0D" w:rsidRDefault="00002409" w:rsidP="00A66F0D">
      <w:pPr>
        <w:shd w:val="clear" w:color="auto" w:fill="FFFFFF"/>
        <w:spacing w:after="0" w:line="276" w:lineRule="auto"/>
        <w:jc w:val="both"/>
        <w:rPr>
          <w:rFonts w:ascii="Times New Roman" w:eastAsia="Times New Roman" w:hAnsi="Times New Roman" w:cs="Times New Roman"/>
          <w:noProof/>
          <w:color w:val="FF0000"/>
          <w:sz w:val="24"/>
          <w:szCs w:val="24"/>
          <w:lang w:val="sr-Latn-CS"/>
        </w:rPr>
      </w:pPr>
      <w:r>
        <w:rPr>
          <w:rFonts w:ascii="Times New Roman" w:eastAsia="Times New Roman" w:hAnsi="Times New Roman" w:cs="Times New Roman"/>
          <w:noProof/>
          <w:color w:val="000000"/>
          <w:sz w:val="24"/>
          <w:szCs w:val="24"/>
          <w:lang w:val="sr-Latn-CS"/>
        </w:rPr>
        <w:t xml:space="preserve">Iz prikazane tabele jasno se vidi kretanje prihoda od boravišnih taksi i članskog doprinosa, te i ukupni prihod LTO ostvaren po osnovu ove dvije stavke. </w:t>
      </w:r>
      <w:r w:rsidRPr="00757C78">
        <w:rPr>
          <w:rFonts w:ascii="Times New Roman" w:eastAsia="Times New Roman" w:hAnsi="Times New Roman" w:cs="Times New Roman"/>
          <w:noProof/>
          <w:color w:val="000000" w:themeColor="text1"/>
          <w:sz w:val="24"/>
          <w:szCs w:val="24"/>
          <w:lang w:val="sr-Latn-CS"/>
        </w:rPr>
        <w:t>Prihodi po osnovu članskog doprinosa su značajno veći, ako uzmemo u obzir da u 2024-oj godini naplat</w:t>
      </w:r>
      <w:r w:rsidR="007C14AB">
        <w:rPr>
          <w:rFonts w:ascii="Times New Roman" w:eastAsia="Times New Roman" w:hAnsi="Times New Roman" w:cs="Times New Roman"/>
          <w:noProof/>
          <w:color w:val="000000" w:themeColor="text1"/>
          <w:sz w:val="24"/>
          <w:szCs w:val="24"/>
          <w:lang w:val="sr-Latn-CS"/>
        </w:rPr>
        <w:t>a</w:t>
      </w:r>
      <w:r w:rsidRPr="00757C78">
        <w:rPr>
          <w:rFonts w:ascii="Times New Roman" w:eastAsia="Times New Roman" w:hAnsi="Times New Roman" w:cs="Times New Roman"/>
          <w:noProof/>
          <w:color w:val="000000" w:themeColor="text1"/>
          <w:sz w:val="24"/>
          <w:szCs w:val="24"/>
          <w:lang w:val="sr-Latn-CS"/>
        </w:rPr>
        <w:t xml:space="preserve"> zaostalih potraživanja ima obuhvata mnogo manji dio u strukturi ove stavke. Međutim inflatorni faktor, koji utiče na ovu stavku uzimajući u obzir način obračuna u 2024-oj godini značajno je uticao na konačni prihod po ovom osnovu.</w:t>
      </w:r>
    </w:p>
    <w:p w14:paraId="3543239E" w14:textId="4C70E4FA" w:rsidR="00002409" w:rsidRDefault="00002409" w:rsidP="00002409">
      <w:pPr>
        <w:pStyle w:val="N03Y"/>
        <w:spacing w:before="0" w:after="0" w:line="276" w:lineRule="auto"/>
        <w:jc w:val="both"/>
        <w:rPr>
          <w:rFonts w:eastAsia="Times New Roman"/>
          <w:b w:val="0"/>
          <w:bCs w:val="0"/>
          <w:noProof/>
          <w:sz w:val="24"/>
          <w:szCs w:val="24"/>
          <w:lang w:val="sr-Latn-CS"/>
        </w:rPr>
      </w:pPr>
      <w:r>
        <w:rPr>
          <w:rFonts w:eastAsia="Times New Roman"/>
          <w:b w:val="0"/>
          <w:bCs w:val="0"/>
          <w:noProof/>
          <w:sz w:val="24"/>
          <w:szCs w:val="24"/>
          <w:lang w:val="sr-Latn-CS"/>
        </w:rPr>
        <w:t>Analizom finansijskih izvještaja preduzeća koja smo, na osnovu djelatnosti kojom se bave, mogli zadužiti po pitanju članskog doprinosa utvrđeno je da od otprilike 500 preduzeća, 40% njih prikazuje negativan poslovni rezultat, te ih stoga ne možemo ni zadužiti. Takođe, primjećene su brojne manipulacije u finansijskom izvještavanju, pa čak i takve da kompanije sa preko 4 miliona eura prihoda, prijavljuju dobit od 30.000 eura, gotovo istu kao neka preduzeća sa 10 puta manjim prihodima. Članski doprinos se dodatno smanjuje za 50%, jer Nikšić spada u t</w:t>
      </w:r>
      <w:r w:rsidR="00A66F0D">
        <w:rPr>
          <w:rFonts w:eastAsia="Times New Roman"/>
          <w:b w:val="0"/>
          <w:bCs w:val="0"/>
          <w:noProof/>
          <w:sz w:val="24"/>
          <w:szCs w:val="24"/>
          <w:lang w:val="sr-Latn-CS"/>
        </w:rPr>
        <w:t xml:space="preserve">uristička mjesta B kategorije. </w:t>
      </w:r>
    </w:p>
    <w:p w14:paraId="6BBA23EF" w14:textId="77777777" w:rsidR="00002409" w:rsidRDefault="00002409" w:rsidP="00002409">
      <w:pPr>
        <w:pStyle w:val="N03Y"/>
        <w:spacing w:before="0" w:after="0" w:line="276" w:lineRule="auto"/>
        <w:jc w:val="both"/>
        <w:rPr>
          <w:rFonts w:eastAsia="Times New Roman"/>
          <w:b w:val="0"/>
          <w:bCs w:val="0"/>
          <w:noProof/>
          <w:sz w:val="24"/>
          <w:szCs w:val="24"/>
          <w:lang w:val="sr-Latn-CS"/>
        </w:rPr>
      </w:pPr>
      <w:r>
        <w:rPr>
          <w:rFonts w:eastAsia="Times New Roman"/>
          <w:b w:val="0"/>
          <w:bCs w:val="0"/>
          <w:noProof/>
          <w:sz w:val="24"/>
          <w:szCs w:val="24"/>
          <w:lang w:val="sr-Latn-CS"/>
        </w:rPr>
        <w:t>Uzimajući sve nesavršenosti dopune Zakona o turističkim organizacijama usvojene krajem 2019. godine, mišljenja smo da se nijesu ukinule biznis barijere, već pružila veća fleksibilnost onima koji ne vode knjigovodstvo na ispravan način i prijavljuju iz godine u godinu negativno poslovanje.</w:t>
      </w:r>
    </w:p>
    <w:p w14:paraId="5F018939" w14:textId="77777777" w:rsidR="00002409" w:rsidRDefault="00002409" w:rsidP="00002409">
      <w:pPr>
        <w:shd w:val="clear" w:color="auto" w:fill="FFFFFF"/>
        <w:spacing w:after="0" w:line="276" w:lineRule="auto"/>
        <w:jc w:val="both"/>
        <w:rPr>
          <w:rFonts w:ascii="Times New Roman" w:eastAsia="Times New Roman" w:hAnsi="Times New Roman" w:cs="Times New Roman"/>
          <w:color w:val="000000"/>
          <w:sz w:val="24"/>
          <w:szCs w:val="24"/>
          <w:lang w:val="sr-Latn-CS"/>
        </w:rPr>
      </w:pPr>
    </w:p>
    <w:p w14:paraId="386D5CA3" w14:textId="77777777" w:rsidR="00A66F0D" w:rsidRDefault="00A66F0D" w:rsidP="00002409">
      <w:pPr>
        <w:shd w:val="clear" w:color="auto" w:fill="FFFFFF"/>
        <w:spacing w:after="0" w:line="276" w:lineRule="auto"/>
        <w:jc w:val="both"/>
        <w:rPr>
          <w:rFonts w:ascii="Times New Roman" w:eastAsia="Times New Roman" w:hAnsi="Times New Roman" w:cs="Times New Roman"/>
          <w:color w:val="000000"/>
          <w:sz w:val="24"/>
          <w:szCs w:val="24"/>
          <w:lang w:val="sr-Latn-CS"/>
        </w:rPr>
      </w:pPr>
    </w:p>
    <w:p w14:paraId="7DFFAE0F" w14:textId="4CDFEDA6" w:rsidR="00A66F0D" w:rsidRDefault="00A66F0D" w:rsidP="00002409">
      <w:pPr>
        <w:shd w:val="clear" w:color="auto" w:fill="FFFFFF"/>
        <w:spacing w:after="0" w:line="276" w:lineRule="auto"/>
        <w:jc w:val="both"/>
        <w:rPr>
          <w:rFonts w:ascii="Times New Roman" w:eastAsia="Times New Roman" w:hAnsi="Times New Roman" w:cs="Times New Roman"/>
          <w:color w:val="000000"/>
          <w:sz w:val="24"/>
          <w:szCs w:val="24"/>
          <w:lang w:val="sr-Latn-CS"/>
        </w:rPr>
      </w:pPr>
    </w:p>
    <w:p w14:paraId="0B3E2F6B" w14:textId="0C2E7DB3" w:rsidR="00714447" w:rsidRDefault="00714447" w:rsidP="00002409">
      <w:pPr>
        <w:shd w:val="clear" w:color="auto" w:fill="FFFFFF"/>
        <w:spacing w:after="0" w:line="276" w:lineRule="auto"/>
        <w:jc w:val="both"/>
        <w:rPr>
          <w:rFonts w:ascii="Times New Roman" w:eastAsia="Times New Roman" w:hAnsi="Times New Roman" w:cs="Times New Roman"/>
          <w:color w:val="000000"/>
          <w:sz w:val="24"/>
          <w:szCs w:val="24"/>
          <w:lang w:val="sr-Latn-CS"/>
        </w:rPr>
      </w:pPr>
    </w:p>
    <w:p w14:paraId="4A8DF290" w14:textId="77777777" w:rsidR="00714447" w:rsidRDefault="00714447" w:rsidP="00002409">
      <w:pPr>
        <w:shd w:val="clear" w:color="auto" w:fill="FFFFFF"/>
        <w:spacing w:after="0" w:line="276" w:lineRule="auto"/>
        <w:jc w:val="both"/>
        <w:rPr>
          <w:rFonts w:ascii="Times New Roman" w:eastAsia="Times New Roman" w:hAnsi="Times New Roman" w:cs="Times New Roman"/>
          <w:color w:val="000000"/>
          <w:sz w:val="24"/>
          <w:szCs w:val="24"/>
          <w:lang w:val="sr-Latn-CS"/>
        </w:rPr>
      </w:pPr>
    </w:p>
    <w:p w14:paraId="58FA4438" w14:textId="499A0496" w:rsidR="00002409" w:rsidRDefault="00002409" w:rsidP="00002409">
      <w:pPr>
        <w:shd w:val="clear" w:color="auto" w:fill="FFFFFF"/>
        <w:spacing w:after="0" w:line="276" w:lineRule="auto"/>
        <w:jc w:val="both"/>
        <w:rPr>
          <w:rFonts w:ascii="Times New Roman" w:eastAsia="Times New Roman" w:hAnsi="Times New Roman" w:cs="Times New Roman"/>
          <w:color w:val="000000"/>
          <w:sz w:val="24"/>
          <w:szCs w:val="24"/>
          <w:lang w:val="sr-Latn-CS"/>
        </w:rPr>
      </w:pPr>
      <w:r>
        <w:rPr>
          <w:rFonts w:ascii="Times New Roman" w:eastAsia="Times New Roman" w:hAnsi="Times New Roman" w:cs="Times New Roman"/>
          <w:color w:val="000000"/>
          <w:sz w:val="24"/>
          <w:szCs w:val="24"/>
          <w:lang w:val="sr-Latn-CS"/>
        </w:rPr>
        <w:t>U sljedećoj tabeli biće prikazane kompanije koje su platile najveći članski doprinos Turističkoj organizaciji Nikšić u 2023. godini (zaduženje se odnosi na 2022. godinu):</w:t>
      </w:r>
    </w:p>
    <w:p w14:paraId="34AEBC32" w14:textId="77777777" w:rsidR="00714447" w:rsidRDefault="00714447" w:rsidP="00002409">
      <w:pPr>
        <w:shd w:val="clear" w:color="auto" w:fill="FFFFFF"/>
        <w:spacing w:after="0" w:line="276" w:lineRule="auto"/>
        <w:jc w:val="both"/>
        <w:rPr>
          <w:rFonts w:ascii="Times New Roman" w:eastAsia="Times New Roman" w:hAnsi="Times New Roman" w:cs="Times New Roman"/>
          <w:color w:val="000000"/>
          <w:sz w:val="24"/>
          <w:szCs w:val="24"/>
          <w:lang w:val="sr-Latn-CS"/>
        </w:rPr>
      </w:pPr>
    </w:p>
    <w:tbl>
      <w:tblPr>
        <w:tblStyle w:val="LightShading-Accent5"/>
        <w:tblW w:w="0" w:type="auto"/>
        <w:tblLook w:val="04A0" w:firstRow="1" w:lastRow="0" w:firstColumn="1" w:lastColumn="0" w:noHBand="0" w:noVBand="1"/>
      </w:tblPr>
      <w:tblGrid>
        <w:gridCol w:w="720"/>
        <w:gridCol w:w="5184"/>
        <w:gridCol w:w="3384"/>
      </w:tblGrid>
      <w:tr w:rsidR="00002409" w14:paraId="3A730D5C" w14:textId="77777777" w:rsidTr="00002409">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720" w:type="dxa"/>
            <w:vAlign w:val="center"/>
            <w:hideMark/>
          </w:tcPr>
          <w:p w14:paraId="1418037F" w14:textId="77777777" w:rsidR="00002409" w:rsidRDefault="00002409" w:rsidP="00002409">
            <w:pPr>
              <w:spacing w:after="0"/>
              <w:jc w:val="center"/>
              <w:rPr>
                <w:rFonts w:ascii="Times New Roman" w:hAnsi="Times New Roman" w:cs="Times New Roman"/>
                <w:noProof/>
                <w:sz w:val="20"/>
                <w:szCs w:val="20"/>
                <w:lang w:val="sr-Latn-CS"/>
              </w:rPr>
            </w:pPr>
            <w:r>
              <w:rPr>
                <w:rFonts w:ascii="Times New Roman" w:hAnsi="Times New Roman" w:cs="Times New Roman"/>
                <w:noProof/>
                <w:sz w:val="20"/>
                <w:szCs w:val="20"/>
                <w:lang w:val="sr-Latn-CS"/>
              </w:rPr>
              <w:t>RBR</w:t>
            </w:r>
          </w:p>
        </w:tc>
        <w:tc>
          <w:tcPr>
            <w:tcW w:w="5184" w:type="dxa"/>
            <w:vAlign w:val="center"/>
            <w:hideMark/>
          </w:tcPr>
          <w:p w14:paraId="784AC8DE" w14:textId="77777777" w:rsidR="00002409" w:rsidRDefault="00002409" w:rsidP="00002409">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sr-Latn-CS"/>
              </w:rPr>
            </w:pPr>
            <w:r>
              <w:rPr>
                <w:rFonts w:ascii="Times New Roman" w:hAnsi="Times New Roman" w:cs="Times New Roman"/>
                <w:noProof/>
                <w:sz w:val="20"/>
                <w:szCs w:val="20"/>
                <w:lang w:val="sr-Latn-CS"/>
              </w:rPr>
              <w:t>Naziv firme</w:t>
            </w:r>
          </w:p>
        </w:tc>
        <w:tc>
          <w:tcPr>
            <w:tcW w:w="3384" w:type="dxa"/>
            <w:vAlign w:val="center"/>
            <w:hideMark/>
          </w:tcPr>
          <w:p w14:paraId="6808F384" w14:textId="77777777" w:rsidR="00002409" w:rsidRDefault="00002409" w:rsidP="00002409">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sr-Latn-CS"/>
              </w:rPr>
            </w:pPr>
            <w:r>
              <w:rPr>
                <w:rFonts w:ascii="Times New Roman" w:hAnsi="Times New Roman" w:cs="Times New Roman"/>
                <w:noProof/>
                <w:sz w:val="20"/>
                <w:szCs w:val="20"/>
                <w:lang w:val="sr-Latn-CS"/>
              </w:rPr>
              <w:t>Iznos članskog doprinosa (u eurima)</w:t>
            </w:r>
          </w:p>
        </w:tc>
      </w:tr>
      <w:tr w:rsidR="00002409" w14:paraId="3D4B7572" w14:textId="77777777" w:rsidTr="00002409">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720" w:type="dxa"/>
            <w:tcBorders>
              <w:top w:val="nil"/>
              <w:bottom w:val="nil"/>
            </w:tcBorders>
            <w:vAlign w:val="center"/>
            <w:hideMark/>
          </w:tcPr>
          <w:p w14:paraId="6AD4464E" w14:textId="77777777" w:rsidR="00002409" w:rsidRDefault="00002409" w:rsidP="00002409">
            <w:pPr>
              <w:rPr>
                <w:rFonts w:ascii="Times New Roman" w:hAnsi="Times New Roman" w:cs="Times New Roman"/>
                <w:noProof/>
                <w:sz w:val="20"/>
                <w:szCs w:val="20"/>
                <w:lang w:val="sr-Latn-CS"/>
              </w:rPr>
            </w:pPr>
            <w:r>
              <w:rPr>
                <w:rFonts w:ascii="Times New Roman" w:hAnsi="Times New Roman" w:cs="Times New Roman"/>
                <w:noProof/>
                <w:sz w:val="20"/>
                <w:szCs w:val="20"/>
                <w:lang w:val="sr-Latn-CS"/>
              </w:rPr>
              <w:t>1.</w:t>
            </w:r>
          </w:p>
        </w:tc>
        <w:tc>
          <w:tcPr>
            <w:tcW w:w="5184" w:type="dxa"/>
            <w:tcBorders>
              <w:top w:val="nil"/>
              <w:bottom w:val="nil"/>
            </w:tcBorders>
            <w:vAlign w:val="center"/>
            <w:hideMark/>
          </w:tcPr>
          <w:p w14:paraId="6C9A0DE7" w14:textId="77777777" w:rsidR="00002409" w:rsidRDefault="00002409" w:rsidP="0000240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sr-Latn-CS"/>
              </w:rPr>
            </w:pPr>
            <w:r>
              <w:rPr>
                <w:rFonts w:ascii="Times New Roman" w:hAnsi="Times New Roman" w:cs="Times New Roman"/>
                <w:noProof/>
                <w:sz w:val="20"/>
                <w:szCs w:val="20"/>
                <w:lang w:val="sr-Latn-CS"/>
              </w:rPr>
              <w:t xml:space="preserve">  Addiko AD Podgorica               </w:t>
            </w:r>
          </w:p>
        </w:tc>
        <w:tc>
          <w:tcPr>
            <w:tcW w:w="3384" w:type="dxa"/>
            <w:tcBorders>
              <w:top w:val="nil"/>
              <w:bottom w:val="nil"/>
            </w:tcBorders>
            <w:vAlign w:val="center"/>
            <w:hideMark/>
          </w:tcPr>
          <w:p w14:paraId="6D144296" w14:textId="77777777" w:rsidR="00002409" w:rsidRDefault="00002409" w:rsidP="000024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sr-Latn-CS"/>
              </w:rPr>
            </w:pPr>
            <w:r>
              <w:rPr>
                <w:rFonts w:ascii="Times New Roman" w:hAnsi="Times New Roman" w:cs="Times New Roman"/>
                <w:noProof/>
                <w:sz w:val="20"/>
                <w:szCs w:val="20"/>
                <w:lang w:val="sr-Latn-CS"/>
              </w:rPr>
              <w:t>3.600,00</w:t>
            </w:r>
          </w:p>
        </w:tc>
      </w:tr>
      <w:tr w:rsidR="00002409" w14:paraId="6BB6EBE9" w14:textId="77777777" w:rsidTr="00002409">
        <w:trPr>
          <w:trHeight w:val="432"/>
        </w:trPr>
        <w:tc>
          <w:tcPr>
            <w:cnfStyle w:val="001000000000" w:firstRow="0" w:lastRow="0" w:firstColumn="1" w:lastColumn="0" w:oddVBand="0" w:evenVBand="0" w:oddHBand="0" w:evenHBand="0" w:firstRowFirstColumn="0" w:firstRowLastColumn="0" w:lastRowFirstColumn="0" w:lastRowLastColumn="0"/>
            <w:tcW w:w="720" w:type="dxa"/>
            <w:tcBorders>
              <w:top w:val="nil"/>
              <w:left w:val="nil"/>
              <w:bottom w:val="nil"/>
              <w:right w:val="nil"/>
            </w:tcBorders>
            <w:vAlign w:val="center"/>
            <w:hideMark/>
          </w:tcPr>
          <w:p w14:paraId="12E5611F" w14:textId="77777777" w:rsidR="00002409" w:rsidRDefault="00002409" w:rsidP="00002409">
            <w:pPr>
              <w:rPr>
                <w:rFonts w:ascii="Times New Roman" w:hAnsi="Times New Roman" w:cs="Times New Roman"/>
                <w:noProof/>
                <w:sz w:val="20"/>
                <w:szCs w:val="20"/>
                <w:lang w:val="sr-Latn-CS"/>
              </w:rPr>
            </w:pPr>
            <w:r>
              <w:rPr>
                <w:rFonts w:ascii="Times New Roman" w:hAnsi="Times New Roman" w:cs="Times New Roman"/>
                <w:noProof/>
                <w:sz w:val="20"/>
                <w:szCs w:val="20"/>
                <w:lang w:val="sr-Latn-CS"/>
              </w:rPr>
              <w:t>2.</w:t>
            </w:r>
          </w:p>
        </w:tc>
        <w:tc>
          <w:tcPr>
            <w:tcW w:w="5184" w:type="dxa"/>
            <w:tcBorders>
              <w:top w:val="nil"/>
              <w:left w:val="nil"/>
              <w:bottom w:val="nil"/>
              <w:right w:val="nil"/>
            </w:tcBorders>
            <w:vAlign w:val="center"/>
            <w:hideMark/>
          </w:tcPr>
          <w:p w14:paraId="04CB996A" w14:textId="77777777" w:rsidR="00002409" w:rsidRDefault="00002409" w:rsidP="000024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sr-Latn-CS"/>
              </w:rPr>
            </w:pPr>
            <w:r>
              <w:rPr>
                <w:rFonts w:ascii="Times New Roman" w:hAnsi="Times New Roman" w:cs="Times New Roman"/>
                <w:noProof/>
                <w:sz w:val="20"/>
                <w:szCs w:val="20"/>
                <w:lang w:val="sr-Latn-CS"/>
              </w:rPr>
              <w:t xml:space="preserve">  Prva banka Crne Gore AD</w:t>
            </w:r>
          </w:p>
        </w:tc>
        <w:tc>
          <w:tcPr>
            <w:tcW w:w="3384" w:type="dxa"/>
            <w:tcBorders>
              <w:top w:val="nil"/>
              <w:left w:val="nil"/>
              <w:bottom w:val="nil"/>
              <w:right w:val="nil"/>
            </w:tcBorders>
            <w:vAlign w:val="center"/>
            <w:hideMark/>
          </w:tcPr>
          <w:p w14:paraId="11C91F00" w14:textId="77777777" w:rsidR="00002409" w:rsidRDefault="00002409" w:rsidP="0000240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sr-Latn-CS"/>
              </w:rPr>
            </w:pPr>
            <w:r>
              <w:rPr>
                <w:rFonts w:ascii="Times New Roman" w:hAnsi="Times New Roman" w:cs="Times New Roman"/>
                <w:noProof/>
                <w:sz w:val="20"/>
                <w:szCs w:val="20"/>
                <w:lang w:val="sr-Latn-CS"/>
              </w:rPr>
              <w:t>3.600,00</w:t>
            </w:r>
          </w:p>
        </w:tc>
      </w:tr>
      <w:tr w:rsidR="00002409" w14:paraId="71CE6929" w14:textId="77777777" w:rsidTr="00002409">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720" w:type="dxa"/>
            <w:tcBorders>
              <w:top w:val="nil"/>
              <w:bottom w:val="nil"/>
            </w:tcBorders>
            <w:vAlign w:val="center"/>
            <w:hideMark/>
          </w:tcPr>
          <w:p w14:paraId="63852A3A" w14:textId="77777777" w:rsidR="00002409" w:rsidRDefault="00002409" w:rsidP="00002409">
            <w:pPr>
              <w:rPr>
                <w:rFonts w:ascii="Times New Roman" w:hAnsi="Times New Roman" w:cs="Times New Roman"/>
                <w:noProof/>
                <w:sz w:val="20"/>
                <w:szCs w:val="20"/>
                <w:lang w:val="sr-Latn-CS"/>
              </w:rPr>
            </w:pPr>
            <w:r>
              <w:rPr>
                <w:rFonts w:ascii="Times New Roman" w:hAnsi="Times New Roman" w:cs="Times New Roman"/>
                <w:noProof/>
                <w:sz w:val="20"/>
                <w:szCs w:val="20"/>
                <w:lang w:val="sr-Latn-CS"/>
              </w:rPr>
              <w:t>3.</w:t>
            </w:r>
          </w:p>
        </w:tc>
        <w:tc>
          <w:tcPr>
            <w:tcW w:w="5184" w:type="dxa"/>
            <w:tcBorders>
              <w:top w:val="nil"/>
              <w:bottom w:val="nil"/>
            </w:tcBorders>
            <w:vAlign w:val="center"/>
            <w:hideMark/>
          </w:tcPr>
          <w:p w14:paraId="06B1D228" w14:textId="77777777" w:rsidR="00002409" w:rsidRDefault="00002409" w:rsidP="0000240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sr-Latn-CS"/>
              </w:rPr>
            </w:pPr>
            <w:r>
              <w:rPr>
                <w:rFonts w:ascii="Times New Roman" w:hAnsi="Times New Roman" w:cs="Times New Roman"/>
                <w:noProof/>
                <w:sz w:val="20"/>
                <w:szCs w:val="20"/>
                <w:lang w:val="sr-Latn-CS"/>
              </w:rPr>
              <w:t xml:space="preserve">  Erste Banka AD</w:t>
            </w:r>
          </w:p>
        </w:tc>
        <w:tc>
          <w:tcPr>
            <w:tcW w:w="3384" w:type="dxa"/>
            <w:tcBorders>
              <w:top w:val="nil"/>
              <w:bottom w:val="nil"/>
            </w:tcBorders>
            <w:vAlign w:val="center"/>
            <w:hideMark/>
          </w:tcPr>
          <w:p w14:paraId="6ED80F43" w14:textId="77777777" w:rsidR="00002409" w:rsidRDefault="00002409" w:rsidP="000024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sr-Latn-CS"/>
              </w:rPr>
            </w:pPr>
            <w:r>
              <w:rPr>
                <w:rFonts w:ascii="Times New Roman" w:hAnsi="Times New Roman" w:cs="Times New Roman"/>
                <w:noProof/>
                <w:sz w:val="20"/>
                <w:szCs w:val="20"/>
                <w:lang w:val="sr-Latn-CS"/>
              </w:rPr>
              <w:t>3.600,00</w:t>
            </w:r>
          </w:p>
        </w:tc>
      </w:tr>
      <w:tr w:rsidR="00002409" w14:paraId="03F99FE9" w14:textId="77777777" w:rsidTr="00002409">
        <w:trPr>
          <w:trHeight w:val="432"/>
        </w:trPr>
        <w:tc>
          <w:tcPr>
            <w:cnfStyle w:val="001000000000" w:firstRow="0" w:lastRow="0" w:firstColumn="1" w:lastColumn="0" w:oddVBand="0" w:evenVBand="0" w:oddHBand="0" w:evenHBand="0" w:firstRowFirstColumn="0" w:firstRowLastColumn="0" w:lastRowFirstColumn="0" w:lastRowLastColumn="0"/>
            <w:tcW w:w="720" w:type="dxa"/>
            <w:tcBorders>
              <w:top w:val="nil"/>
              <w:left w:val="nil"/>
              <w:bottom w:val="nil"/>
              <w:right w:val="nil"/>
            </w:tcBorders>
            <w:vAlign w:val="center"/>
            <w:hideMark/>
          </w:tcPr>
          <w:p w14:paraId="16A5326C" w14:textId="77777777" w:rsidR="00002409" w:rsidRDefault="00002409" w:rsidP="00002409">
            <w:pPr>
              <w:rPr>
                <w:rFonts w:ascii="Times New Roman" w:hAnsi="Times New Roman" w:cs="Times New Roman"/>
                <w:noProof/>
                <w:sz w:val="20"/>
                <w:szCs w:val="20"/>
                <w:lang w:val="sr-Latn-CS"/>
              </w:rPr>
            </w:pPr>
            <w:r>
              <w:rPr>
                <w:rFonts w:ascii="Times New Roman" w:hAnsi="Times New Roman" w:cs="Times New Roman"/>
                <w:noProof/>
                <w:sz w:val="20"/>
                <w:szCs w:val="20"/>
                <w:lang w:val="sr-Latn-CS"/>
              </w:rPr>
              <w:t>4.</w:t>
            </w:r>
          </w:p>
        </w:tc>
        <w:tc>
          <w:tcPr>
            <w:tcW w:w="5184" w:type="dxa"/>
            <w:tcBorders>
              <w:top w:val="nil"/>
              <w:left w:val="nil"/>
              <w:bottom w:val="nil"/>
              <w:right w:val="nil"/>
            </w:tcBorders>
            <w:vAlign w:val="center"/>
            <w:hideMark/>
          </w:tcPr>
          <w:p w14:paraId="5A8C1BB2" w14:textId="77777777" w:rsidR="00002409" w:rsidRDefault="00002409" w:rsidP="000024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sr-Latn-CS"/>
              </w:rPr>
            </w:pPr>
            <w:r>
              <w:rPr>
                <w:rFonts w:ascii="Times New Roman" w:hAnsi="Times New Roman" w:cs="Times New Roman"/>
                <w:noProof/>
                <w:sz w:val="20"/>
                <w:szCs w:val="20"/>
                <w:lang w:val="sr-Latn-CS"/>
              </w:rPr>
              <w:t xml:space="preserve">  Hard discount Laković DOO</w:t>
            </w:r>
          </w:p>
        </w:tc>
        <w:tc>
          <w:tcPr>
            <w:tcW w:w="3384" w:type="dxa"/>
            <w:tcBorders>
              <w:top w:val="nil"/>
              <w:left w:val="nil"/>
              <w:bottom w:val="nil"/>
              <w:right w:val="nil"/>
            </w:tcBorders>
            <w:vAlign w:val="center"/>
            <w:hideMark/>
          </w:tcPr>
          <w:p w14:paraId="4C0F59EC" w14:textId="77777777" w:rsidR="00002409" w:rsidRDefault="00002409" w:rsidP="0000240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sr-Latn-CS"/>
              </w:rPr>
            </w:pPr>
            <w:r>
              <w:rPr>
                <w:rFonts w:ascii="Times New Roman" w:hAnsi="Times New Roman" w:cs="Times New Roman"/>
                <w:noProof/>
                <w:sz w:val="20"/>
                <w:szCs w:val="20"/>
                <w:lang w:val="sr-Latn-CS"/>
              </w:rPr>
              <w:t>3.600,00</w:t>
            </w:r>
          </w:p>
        </w:tc>
      </w:tr>
      <w:tr w:rsidR="00002409" w14:paraId="189844EA" w14:textId="77777777" w:rsidTr="00002409">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720" w:type="dxa"/>
            <w:tcBorders>
              <w:top w:val="nil"/>
              <w:bottom w:val="nil"/>
            </w:tcBorders>
            <w:vAlign w:val="center"/>
            <w:hideMark/>
          </w:tcPr>
          <w:p w14:paraId="1A7853B6" w14:textId="77777777" w:rsidR="00002409" w:rsidRDefault="00002409" w:rsidP="00002409">
            <w:pPr>
              <w:rPr>
                <w:rFonts w:ascii="Times New Roman" w:hAnsi="Times New Roman" w:cs="Times New Roman"/>
                <w:noProof/>
                <w:sz w:val="20"/>
                <w:szCs w:val="20"/>
                <w:lang w:val="sr-Latn-CS"/>
              </w:rPr>
            </w:pPr>
            <w:r>
              <w:rPr>
                <w:rFonts w:ascii="Times New Roman" w:hAnsi="Times New Roman" w:cs="Times New Roman"/>
                <w:noProof/>
                <w:sz w:val="20"/>
                <w:szCs w:val="20"/>
                <w:lang w:val="sr-Latn-CS"/>
              </w:rPr>
              <w:t>5.</w:t>
            </w:r>
          </w:p>
        </w:tc>
        <w:tc>
          <w:tcPr>
            <w:tcW w:w="5184" w:type="dxa"/>
            <w:tcBorders>
              <w:top w:val="nil"/>
              <w:bottom w:val="nil"/>
            </w:tcBorders>
            <w:vAlign w:val="center"/>
            <w:hideMark/>
          </w:tcPr>
          <w:p w14:paraId="15302B16" w14:textId="77777777" w:rsidR="00002409" w:rsidRDefault="00002409" w:rsidP="0000240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sr-Latn-CS"/>
              </w:rPr>
            </w:pPr>
            <w:r>
              <w:rPr>
                <w:rFonts w:ascii="Times New Roman" w:hAnsi="Times New Roman" w:cs="Times New Roman"/>
                <w:noProof/>
                <w:sz w:val="20"/>
                <w:szCs w:val="20"/>
                <w:lang w:val="sr-Latn-CS"/>
              </w:rPr>
              <w:t xml:space="preserve">  Hipotekarna Banka AD PODGORICA</w:t>
            </w:r>
          </w:p>
        </w:tc>
        <w:tc>
          <w:tcPr>
            <w:tcW w:w="3384" w:type="dxa"/>
            <w:tcBorders>
              <w:top w:val="nil"/>
              <w:bottom w:val="nil"/>
            </w:tcBorders>
            <w:vAlign w:val="center"/>
            <w:hideMark/>
          </w:tcPr>
          <w:p w14:paraId="73F1A6C8" w14:textId="77777777" w:rsidR="00002409" w:rsidRDefault="00002409" w:rsidP="000024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sr-Latn-CS"/>
              </w:rPr>
            </w:pPr>
            <w:r>
              <w:rPr>
                <w:rFonts w:ascii="Times New Roman" w:hAnsi="Times New Roman" w:cs="Times New Roman"/>
                <w:noProof/>
                <w:sz w:val="20"/>
                <w:szCs w:val="20"/>
                <w:lang w:val="sr-Latn-CS"/>
              </w:rPr>
              <w:t>3.600,00</w:t>
            </w:r>
          </w:p>
        </w:tc>
      </w:tr>
      <w:tr w:rsidR="00002409" w14:paraId="399F1CEB" w14:textId="77777777" w:rsidTr="00002409">
        <w:trPr>
          <w:trHeight w:val="432"/>
        </w:trPr>
        <w:tc>
          <w:tcPr>
            <w:cnfStyle w:val="001000000000" w:firstRow="0" w:lastRow="0" w:firstColumn="1" w:lastColumn="0" w:oddVBand="0" w:evenVBand="0" w:oddHBand="0" w:evenHBand="0" w:firstRowFirstColumn="0" w:firstRowLastColumn="0" w:lastRowFirstColumn="0" w:lastRowLastColumn="0"/>
            <w:tcW w:w="720" w:type="dxa"/>
            <w:tcBorders>
              <w:top w:val="nil"/>
              <w:left w:val="nil"/>
              <w:bottom w:val="nil"/>
              <w:right w:val="nil"/>
            </w:tcBorders>
            <w:vAlign w:val="center"/>
            <w:hideMark/>
          </w:tcPr>
          <w:p w14:paraId="24987B08" w14:textId="77777777" w:rsidR="00002409" w:rsidRDefault="00002409" w:rsidP="00002409">
            <w:pPr>
              <w:rPr>
                <w:rFonts w:ascii="Times New Roman" w:hAnsi="Times New Roman" w:cs="Times New Roman"/>
                <w:noProof/>
                <w:sz w:val="20"/>
                <w:szCs w:val="20"/>
                <w:lang w:val="sr-Latn-CS"/>
              </w:rPr>
            </w:pPr>
            <w:r>
              <w:rPr>
                <w:rFonts w:ascii="Times New Roman" w:hAnsi="Times New Roman" w:cs="Times New Roman"/>
                <w:noProof/>
                <w:sz w:val="20"/>
                <w:szCs w:val="20"/>
                <w:lang w:val="sr-Latn-CS"/>
              </w:rPr>
              <w:t>6.</w:t>
            </w:r>
          </w:p>
        </w:tc>
        <w:tc>
          <w:tcPr>
            <w:tcW w:w="5184" w:type="dxa"/>
            <w:tcBorders>
              <w:top w:val="nil"/>
              <w:left w:val="nil"/>
              <w:bottom w:val="nil"/>
              <w:right w:val="nil"/>
            </w:tcBorders>
            <w:vAlign w:val="center"/>
            <w:hideMark/>
          </w:tcPr>
          <w:p w14:paraId="08B4BA53" w14:textId="77777777" w:rsidR="00002409" w:rsidRDefault="00002409" w:rsidP="000024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sr-Latn-CS"/>
              </w:rPr>
            </w:pPr>
            <w:r>
              <w:rPr>
                <w:rFonts w:ascii="Times New Roman" w:hAnsi="Times New Roman" w:cs="Times New Roman"/>
                <w:noProof/>
                <w:sz w:val="20"/>
                <w:szCs w:val="20"/>
                <w:lang w:val="sr-Latn-CS"/>
              </w:rPr>
              <w:t xml:space="preserve">  Industrija piva i sokova Trebjesa</w:t>
            </w:r>
          </w:p>
        </w:tc>
        <w:tc>
          <w:tcPr>
            <w:tcW w:w="3384" w:type="dxa"/>
            <w:tcBorders>
              <w:top w:val="nil"/>
              <w:left w:val="nil"/>
              <w:bottom w:val="nil"/>
              <w:right w:val="nil"/>
            </w:tcBorders>
            <w:vAlign w:val="center"/>
            <w:hideMark/>
          </w:tcPr>
          <w:p w14:paraId="185CC285" w14:textId="77777777" w:rsidR="00002409" w:rsidRDefault="00002409" w:rsidP="0000240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sr-Latn-CS"/>
              </w:rPr>
            </w:pPr>
            <w:r>
              <w:rPr>
                <w:rFonts w:ascii="Times New Roman" w:hAnsi="Times New Roman" w:cs="Times New Roman"/>
                <w:noProof/>
                <w:sz w:val="20"/>
                <w:szCs w:val="20"/>
                <w:lang w:val="sr-Latn-CS"/>
              </w:rPr>
              <w:t>3.600,00</w:t>
            </w:r>
          </w:p>
        </w:tc>
      </w:tr>
      <w:tr w:rsidR="00002409" w14:paraId="79B54AF6" w14:textId="77777777" w:rsidTr="00002409">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720" w:type="dxa"/>
            <w:tcBorders>
              <w:top w:val="nil"/>
              <w:bottom w:val="nil"/>
            </w:tcBorders>
            <w:vAlign w:val="center"/>
            <w:hideMark/>
          </w:tcPr>
          <w:p w14:paraId="28252A7B" w14:textId="77777777" w:rsidR="00002409" w:rsidRDefault="00002409" w:rsidP="00002409">
            <w:pPr>
              <w:rPr>
                <w:rFonts w:ascii="Times New Roman" w:hAnsi="Times New Roman" w:cs="Times New Roman"/>
                <w:noProof/>
                <w:sz w:val="20"/>
                <w:szCs w:val="20"/>
                <w:lang w:val="sr-Latn-CS"/>
              </w:rPr>
            </w:pPr>
            <w:r>
              <w:rPr>
                <w:rFonts w:ascii="Times New Roman" w:hAnsi="Times New Roman" w:cs="Times New Roman"/>
                <w:noProof/>
                <w:sz w:val="20"/>
                <w:szCs w:val="20"/>
                <w:lang w:val="sr-Latn-CS"/>
              </w:rPr>
              <w:t>7.</w:t>
            </w:r>
          </w:p>
        </w:tc>
        <w:tc>
          <w:tcPr>
            <w:tcW w:w="5184" w:type="dxa"/>
            <w:tcBorders>
              <w:top w:val="nil"/>
              <w:bottom w:val="nil"/>
            </w:tcBorders>
            <w:vAlign w:val="center"/>
            <w:hideMark/>
          </w:tcPr>
          <w:p w14:paraId="34DB729F" w14:textId="77777777" w:rsidR="00002409" w:rsidRDefault="00002409" w:rsidP="0000240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sr-Latn-CS"/>
              </w:rPr>
            </w:pPr>
            <w:r>
              <w:rPr>
                <w:rFonts w:ascii="Times New Roman" w:hAnsi="Times New Roman" w:cs="Times New Roman"/>
                <w:noProof/>
                <w:sz w:val="20"/>
                <w:szCs w:val="20"/>
                <w:lang w:val="sr-Latn-CS"/>
              </w:rPr>
              <w:t xml:space="preserve">  NLB Montenegrobanka AD Podgorica</w:t>
            </w:r>
          </w:p>
        </w:tc>
        <w:tc>
          <w:tcPr>
            <w:tcW w:w="3384" w:type="dxa"/>
            <w:tcBorders>
              <w:top w:val="nil"/>
              <w:bottom w:val="nil"/>
            </w:tcBorders>
            <w:vAlign w:val="center"/>
            <w:hideMark/>
          </w:tcPr>
          <w:p w14:paraId="61C9119B" w14:textId="77777777" w:rsidR="00002409" w:rsidRDefault="00002409" w:rsidP="000024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sr-Latn-CS"/>
              </w:rPr>
            </w:pPr>
            <w:r>
              <w:rPr>
                <w:rFonts w:ascii="Times New Roman" w:hAnsi="Times New Roman" w:cs="Times New Roman"/>
                <w:noProof/>
                <w:sz w:val="20"/>
                <w:szCs w:val="20"/>
                <w:lang w:val="sr-Latn-CS"/>
              </w:rPr>
              <w:t>3.600,00</w:t>
            </w:r>
          </w:p>
        </w:tc>
      </w:tr>
      <w:tr w:rsidR="00002409" w14:paraId="04D967F4" w14:textId="77777777" w:rsidTr="00002409">
        <w:trPr>
          <w:trHeight w:val="432"/>
        </w:trPr>
        <w:tc>
          <w:tcPr>
            <w:cnfStyle w:val="001000000000" w:firstRow="0" w:lastRow="0" w:firstColumn="1" w:lastColumn="0" w:oddVBand="0" w:evenVBand="0" w:oddHBand="0" w:evenHBand="0" w:firstRowFirstColumn="0" w:firstRowLastColumn="0" w:lastRowFirstColumn="0" w:lastRowLastColumn="0"/>
            <w:tcW w:w="720" w:type="dxa"/>
            <w:tcBorders>
              <w:top w:val="nil"/>
              <w:left w:val="nil"/>
              <w:bottom w:val="nil"/>
              <w:right w:val="nil"/>
            </w:tcBorders>
            <w:vAlign w:val="center"/>
            <w:hideMark/>
          </w:tcPr>
          <w:p w14:paraId="3B09AF89" w14:textId="77777777" w:rsidR="00002409" w:rsidRDefault="00002409" w:rsidP="00002409">
            <w:pPr>
              <w:rPr>
                <w:rFonts w:ascii="Times New Roman" w:hAnsi="Times New Roman" w:cs="Times New Roman"/>
                <w:noProof/>
                <w:sz w:val="20"/>
                <w:szCs w:val="20"/>
                <w:lang w:val="sr-Latn-CS"/>
              </w:rPr>
            </w:pPr>
            <w:r>
              <w:rPr>
                <w:rFonts w:ascii="Times New Roman" w:hAnsi="Times New Roman" w:cs="Times New Roman"/>
                <w:noProof/>
                <w:sz w:val="20"/>
                <w:szCs w:val="20"/>
                <w:lang w:val="sr-Latn-CS"/>
              </w:rPr>
              <w:t>8.</w:t>
            </w:r>
          </w:p>
        </w:tc>
        <w:tc>
          <w:tcPr>
            <w:tcW w:w="5184" w:type="dxa"/>
            <w:tcBorders>
              <w:top w:val="nil"/>
              <w:left w:val="nil"/>
              <w:bottom w:val="nil"/>
              <w:right w:val="nil"/>
            </w:tcBorders>
            <w:vAlign w:val="center"/>
            <w:hideMark/>
          </w:tcPr>
          <w:p w14:paraId="7D9FF175" w14:textId="77777777" w:rsidR="00002409" w:rsidRDefault="00002409" w:rsidP="000024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sr-Latn-CS"/>
              </w:rPr>
            </w:pPr>
            <w:r>
              <w:rPr>
                <w:rFonts w:ascii="Times New Roman" w:hAnsi="Times New Roman" w:cs="Times New Roman"/>
                <w:noProof/>
                <w:sz w:val="20"/>
                <w:szCs w:val="20"/>
                <w:lang w:val="sr-Latn-CS"/>
              </w:rPr>
              <w:t xml:space="preserve">  Zavod za udžbenike i nastavna sredstva</w:t>
            </w:r>
          </w:p>
        </w:tc>
        <w:tc>
          <w:tcPr>
            <w:tcW w:w="3384" w:type="dxa"/>
            <w:tcBorders>
              <w:top w:val="nil"/>
              <w:left w:val="nil"/>
              <w:bottom w:val="nil"/>
              <w:right w:val="nil"/>
            </w:tcBorders>
            <w:vAlign w:val="center"/>
            <w:hideMark/>
          </w:tcPr>
          <w:p w14:paraId="7BFF1BC6" w14:textId="77777777" w:rsidR="00002409" w:rsidRDefault="00002409" w:rsidP="0000240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sr-Latn-CS"/>
              </w:rPr>
            </w:pPr>
            <w:r>
              <w:rPr>
                <w:rFonts w:ascii="Times New Roman" w:hAnsi="Times New Roman" w:cs="Times New Roman"/>
                <w:noProof/>
                <w:sz w:val="20"/>
                <w:szCs w:val="20"/>
                <w:lang w:val="sr-Latn-CS"/>
              </w:rPr>
              <w:t>3.200,00</w:t>
            </w:r>
          </w:p>
        </w:tc>
      </w:tr>
      <w:tr w:rsidR="00002409" w14:paraId="1E217546" w14:textId="77777777" w:rsidTr="00002409">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720" w:type="dxa"/>
            <w:tcBorders>
              <w:top w:val="nil"/>
              <w:bottom w:val="nil"/>
            </w:tcBorders>
            <w:vAlign w:val="center"/>
            <w:hideMark/>
          </w:tcPr>
          <w:p w14:paraId="2375BA35" w14:textId="77777777" w:rsidR="00002409" w:rsidRDefault="00002409" w:rsidP="00002409">
            <w:pPr>
              <w:rPr>
                <w:rFonts w:ascii="Times New Roman" w:hAnsi="Times New Roman" w:cs="Times New Roman"/>
                <w:noProof/>
                <w:sz w:val="20"/>
                <w:szCs w:val="20"/>
                <w:lang w:val="sr-Latn-CS"/>
              </w:rPr>
            </w:pPr>
            <w:r>
              <w:rPr>
                <w:rFonts w:ascii="Times New Roman" w:hAnsi="Times New Roman" w:cs="Times New Roman"/>
                <w:noProof/>
                <w:sz w:val="20"/>
                <w:szCs w:val="20"/>
                <w:lang w:val="sr-Latn-CS"/>
              </w:rPr>
              <w:t>9.</w:t>
            </w:r>
          </w:p>
        </w:tc>
        <w:tc>
          <w:tcPr>
            <w:tcW w:w="5184" w:type="dxa"/>
            <w:tcBorders>
              <w:top w:val="nil"/>
              <w:bottom w:val="nil"/>
            </w:tcBorders>
            <w:vAlign w:val="center"/>
            <w:hideMark/>
          </w:tcPr>
          <w:p w14:paraId="7675506D" w14:textId="77777777" w:rsidR="00002409" w:rsidRDefault="00002409" w:rsidP="0000240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sr-Latn-CS"/>
              </w:rPr>
            </w:pPr>
            <w:r>
              <w:rPr>
                <w:rFonts w:ascii="Times New Roman" w:hAnsi="Times New Roman" w:cs="Times New Roman"/>
                <w:noProof/>
                <w:sz w:val="20"/>
                <w:szCs w:val="20"/>
                <w:lang w:val="sr-Latn-CS"/>
              </w:rPr>
              <w:t xml:space="preserve">  Jugopetrol AD Podgorica</w:t>
            </w:r>
          </w:p>
        </w:tc>
        <w:tc>
          <w:tcPr>
            <w:tcW w:w="3384" w:type="dxa"/>
            <w:tcBorders>
              <w:top w:val="nil"/>
              <w:bottom w:val="nil"/>
            </w:tcBorders>
            <w:vAlign w:val="center"/>
            <w:hideMark/>
          </w:tcPr>
          <w:p w14:paraId="0D9B6940" w14:textId="77777777" w:rsidR="00002409" w:rsidRDefault="00002409" w:rsidP="000024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sr-Latn-CS"/>
              </w:rPr>
            </w:pPr>
            <w:r>
              <w:rPr>
                <w:rFonts w:ascii="Times New Roman" w:hAnsi="Times New Roman" w:cs="Times New Roman"/>
                <w:noProof/>
                <w:sz w:val="20"/>
                <w:szCs w:val="20"/>
                <w:lang w:val="sr-Latn-CS"/>
              </w:rPr>
              <w:t>3.200,00</w:t>
            </w:r>
          </w:p>
        </w:tc>
      </w:tr>
      <w:tr w:rsidR="00002409" w14:paraId="5C529CDB" w14:textId="77777777" w:rsidTr="00002409">
        <w:trPr>
          <w:trHeight w:val="432"/>
        </w:trPr>
        <w:tc>
          <w:tcPr>
            <w:cnfStyle w:val="001000000000" w:firstRow="0" w:lastRow="0" w:firstColumn="1" w:lastColumn="0" w:oddVBand="0" w:evenVBand="0" w:oddHBand="0" w:evenHBand="0" w:firstRowFirstColumn="0" w:firstRowLastColumn="0" w:lastRowFirstColumn="0" w:lastRowLastColumn="0"/>
            <w:tcW w:w="720" w:type="dxa"/>
            <w:tcBorders>
              <w:top w:val="nil"/>
              <w:left w:val="nil"/>
              <w:bottom w:val="single" w:sz="8" w:space="0" w:color="4472C4" w:themeColor="accent5"/>
              <w:right w:val="nil"/>
            </w:tcBorders>
            <w:vAlign w:val="center"/>
            <w:hideMark/>
          </w:tcPr>
          <w:p w14:paraId="049CBAAD" w14:textId="77777777" w:rsidR="00002409" w:rsidRDefault="00002409" w:rsidP="00002409">
            <w:pPr>
              <w:rPr>
                <w:rFonts w:ascii="Times New Roman" w:hAnsi="Times New Roman" w:cs="Times New Roman"/>
                <w:noProof/>
                <w:sz w:val="20"/>
                <w:szCs w:val="20"/>
                <w:lang w:val="sr-Latn-CS"/>
              </w:rPr>
            </w:pPr>
            <w:r>
              <w:rPr>
                <w:rFonts w:ascii="Times New Roman" w:hAnsi="Times New Roman" w:cs="Times New Roman"/>
                <w:noProof/>
                <w:sz w:val="20"/>
                <w:szCs w:val="20"/>
                <w:lang w:val="sr-Latn-CS"/>
              </w:rPr>
              <w:t>10.</w:t>
            </w:r>
          </w:p>
        </w:tc>
        <w:tc>
          <w:tcPr>
            <w:tcW w:w="5184" w:type="dxa"/>
            <w:tcBorders>
              <w:top w:val="nil"/>
              <w:left w:val="nil"/>
              <w:bottom w:val="single" w:sz="8" w:space="0" w:color="4472C4" w:themeColor="accent5"/>
              <w:right w:val="nil"/>
            </w:tcBorders>
            <w:vAlign w:val="center"/>
            <w:hideMark/>
          </w:tcPr>
          <w:p w14:paraId="0BB233D3" w14:textId="77777777" w:rsidR="00002409" w:rsidRDefault="00002409" w:rsidP="000024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sr-Latn-CS"/>
              </w:rPr>
            </w:pPr>
            <w:r>
              <w:rPr>
                <w:rFonts w:ascii="Times New Roman" w:hAnsi="Times New Roman" w:cs="Times New Roman"/>
                <w:noProof/>
                <w:sz w:val="20"/>
                <w:szCs w:val="20"/>
                <w:lang w:val="sr-Latn-CS"/>
              </w:rPr>
              <w:t xml:space="preserve">  Lovćen Osiguranje AD</w:t>
            </w:r>
          </w:p>
        </w:tc>
        <w:tc>
          <w:tcPr>
            <w:tcW w:w="3384" w:type="dxa"/>
            <w:tcBorders>
              <w:top w:val="nil"/>
              <w:left w:val="nil"/>
              <w:bottom w:val="single" w:sz="8" w:space="0" w:color="4472C4" w:themeColor="accent5"/>
              <w:right w:val="nil"/>
            </w:tcBorders>
            <w:vAlign w:val="center"/>
            <w:hideMark/>
          </w:tcPr>
          <w:p w14:paraId="4E7AE93D" w14:textId="77777777" w:rsidR="00002409" w:rsidRDefault="00002409" w:rsidP="0000240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sr-Latn-CS"/>
              </w:rPr>
            </w:pPr>
            <w:r>
              <w:rPr>
                <w:rFonts w:ascii="Times New Roman" w:hAnsi="Times New Roman" w:cs="Times New Roman"/>
                <w:noProof/>
                <w:sz w:val="20"/>
                <w:szCs w:val="20"/>
                <w:lang w:val="sr-Latn-CS"/>
              </w:rPr>
              <w:t>2.800,00</w:t>
            </w:r>
          </w:p>
        </w:tc>
      </w:tr>
    </w:tbl>
    <w:p w14:paraId="04715D46" w14:textId="343CF8F4" w:rsidR="00492A26" w:rsidRPr="00492A26" w:rsidRDefault="00492A26" w:rsidP="00492A26">
      <w:pPr>
        <w:shd w:val="clear" w:color="auto" w:fill="FFFFFF"/>
        <w:spacing w:after="0" w:line="276" w:lineRule="auto"/>
        <w:jc w:val="both"/>
        <w:rPr>
          <w:rFonts w:ascii="Times New Roman" w:eastAsia="Times New Roman" w:hAnsi="Times New Roman" w:cs="Times New Roman"/>
          <w:sz w:val="24"/>
          <w:szCs w:val="24"/>
          <w:lang w:val="sr-Latn-CS"/>
        </w:rPr>
      </w:pPr>
      <w:r w:rsidRPr="00492A26">
        <w:rPr>
          <w:rFonts w:ascii="Times New Roman" w:eastAsia="Times New Roman" w:hAnsi="Times New Roman" w:cs="Times New Roman"/>
          <w:sz w:val="24"/>
          <w:szCs w:val="24"/>
          <w:lang w:val="sr-Latn-CS"/>
        </w:rPr>
        <w:t>.</w:t>
      </w:r>
    </w:p>
    <w:p w14:paraId="5BE48648" w14:textId="07B5B85D" w:rsidR="00A66F0D" w:rsidRDefault="00A66F0D" w:rsidP="00492A26">
      <w:pPr>
        <w:spacing w:after="0"/>
        <w:jc w:val="both"/>
        <w:rPr>
          <w:rFonts w:ascii="Times New Roman" w:hAnsi="Times New Roman" w:cs="Times New Roman"/>
          <w:noProof/>
          <w:color w:val="000000" w:themeColor="text1"/>
          <w:sz w:val="24"/>
          <w:szCs w:val="24"/>
          <w:lang w:val="sr-Latn-CS"/>
        </w:rPr>
      </w:pPr>
    </w:p>
    <w:p w14:paraId="341EC62A" w14:textId="66A5271A" w:rsidR="00492A26" w:rsidRDefault="00A66F0D" w:rsidP="00180EB9">
      <w:pPr>
        <w:pStyle w:val="Heading2"/>
        <w:rPr>
          <w:rFonts w:eastAsia="Times New Roman"/>
          <w:lang w:val="sr-Latn-CS"/>
        </w:rPr>
      </w:pPr>
      <w:bookmarkStart w:id="67" w:name="_Toc193180610"/>
      <w:r>
        <w:rPr>
          <w:rFonts w:eastAsia="Times New Roman"/>
          <w:lang w:val="sr-Latn-CS"/>
        </w:rPr>
        <w:t>Projekti</w:t>
      </w:r>
      <w:bookmarkEnd w:id="67"/>
    </w:p>
    <w:p w14:paraId="045DA35A" w14:textId="77A9D04E" w:rsidR="00A66F0D" w:rsidRDefault="00A66F0D" w:rsidP="00492A26">
      <w:pPr>
        <w:spacing w:after="0" w:line="276" w:lineRule="auto"/>
        <w:rPr>
          <w:rFonts w:ascii="Times New Roman" w:eastAsia="Times New Roman" w:hAnsi="Times New Roman" w:cs="Times New Roman"/>
          <w:color w:val="000000"/>
          <w:sz w:val="24"/>
          <w:szCs w:val="24"/>
          <w:lang w:val="sr-Latn-CS"/>
        </w:rPr>
      </w:pPr>
    </w:p>
    <w:p w14:paraId="45385BC7" w14:textId="77777777" w:rsidR="00A66F0D" w:rsidRDefault="00A66F0D" w:rsidP="00A66F0D">
      <w:pPr>
        <w:shd w:val="clear" w:color="auto" w:fill="FFFFFF"/>
        <w:spacing w:after="0" w:line="276" w:lineRule="auto"/>
        <w:jc w:val="both"/>
        <w:rPr>
          <w:rFonts w:ascii="Times New Roman" w:eastAsia="Times New Roman" w:hAnsi="Times New Roman" w:cs="Times New Roman"/>
          <w:color w:val="000000"/>
          <w:sz w:val="24"/>
          <w:szCs w:val="24"/>
          <w:lang w:val="sr-Latn-CS"/>
        </w:rPr>
      </w:pPr>
      <w:r>
        <w:rPr>
          <w:rFonts w:ascii="Times New Roman" w:eastAsia="Times New Roman" w:hAnsi="Times New Roman" w:cs="Times New Roman"/>
          <w:color w:val="000000"/>
          <w:sz w:val="24"/>
          <w:szCs w:val="24"/>
          <w:lang w:val="sr-Latn-CS"/>
        </w:rPr>
        <w:t>Po osnovu projekata Turistička organizacija Nikšić je iz međunarodnih i državnih fondova u ovoj godini prihodovala   eura.</w:t>
      </w:r>
    </w:p>
    <w:p w14:paraId="1E25B2BE" w14:textId="77777777" w:rsidR="00A66F0D" w:rsidRDefault="00A66F0D" w:rsidP="00A66F0D">
      <w:pPr>
        <w:shd w:val="clear" w:color="auto" w:fill="FFFFFF"/>
        <w:spacing w:after="0" w:line="276" w:lineRule="auto"/>
        <w:jc w:val="both"/>
        <w:rPr>
          <w:rFonts w:ascii="Times New Roman" w:eastAsia="Times New Roman" w:hAnsi="Times New Roman" w:cs="Times New Roman"/>
          <w:color w:val="000000"/>
          <w:sz w:val="24"/>
          <w:szCs w:val="24"/>
          <w:lang w:val="sr-Latn-CS"/>
        </w:rPr>
      </w:pPr>
    </w:p>
    <w:p w14:paraId="2746E782" w14:textId="77777777" w:rsidR="00A66F0D" w:rsidRDefault="00A66F0D" w:rsidP="00A66F0D">
      <w:pPr>
        <w:shd w:val="clear" w:color="auto" w:fill="FFFFFF"/>
        <w:spacing w:after="0" w:line="276" w:lineRule="auto"/>
        <w:jc w:val="both"/>
        <w:rPr>
          <w:rFonts w:ascii="Times New Roman" w:eastAsia="Times New Roman" w:hAnsi="Times New Roman" w:cs="Times New Roman"/>
          <w:color w:val="000000"/>
          <w:sz w:val="24"/>
          <w:szCs w:val="24"/>
          <w:lang w:val="sr-Latn-CS"/>
        </w:rPr>
      </w:pPr>
      <w:r>
        <w:rPr>
          <w:rFonts w:ascii="Times New Roman" w:eastAsia="Times New Roman" w:hAnsi="Times New Roman" w:cs="Times New Roman"/>
          <w:color w:val="000000"/>
          <w:sz w:val="24"/>
          <w:szCs w:val="24"/>
          <w:lang w:val="sr-Latn-CS"/>
        </w:rPr>
        <w:t>Od pomenutih sredstava, finansirano je:</w:t>
      </w:r>
    </w:p>
    <w:p w14:paraId="662C40D0" w14:textId="77777777" w:rsidR="00A66F0D" w:rsidRDefault="00A66F0D" w:rsidP="00A66F0D">
      <w:pPr>
        <w:pStyle w:val="ListParagraph"/>
        <w:numPr>
          <w:ilvl w:val="0"/>
          <w:numId w:val="18"/>
        </w:numPr>
        <w:shd w:val="clear" w:color="auto" w:fill="FFFFFF"/>
        <w:spacing w:after="0" w:line="276" w:lineRule="auto"/>
        <w:jc w:val="both"/>
        <w:rPr>
          <w:rFonts w:ascii="Times New Roman" w:eastAsia="Times New Roman" w:hAnsi="Times New Roman" w:cs="Times New Roman"/>
          <w:color w:val="000000"/>
          <w:sz w:val="24"/>
          <w:szCs w:val="24"/>
          <w:lang w:val="sr-Latn-CS"/>
        </w:rPr>
      </w:pPr>
      <w:r>
        <w:rPr>
          <w:rFonts w:ascii="Times New Roman" w:eastAsia="Times New Roman" w:hAnsi="Times New Roman" w:cs="Times New Roman"/>
          <w:color w:val="000000"/>
          <w:sz w:val="24"/>
          <w:szCs w:val="24"/>
          <w:lang w:val="sr-Latn-CS"/>
        </w:rPr>
        <w:t>„Megdan na Ilindan“  – 8.500,00 eur,</w:t>
      </w:r>
    </w:p>
    <w:p w14:paraId="4ABF5C8E" w14:textId="77777777" w:rsidR="00A66F0D" w:rsidRDefault="00A66F0D" w:rsidP="00A66F0D">
      <w:pPr>
        <w:pStyle w:val="ListParagraph"/>
        <w:numPr>
          <w:ilvl w:val="0"/>
          <w:numId w:val="18"/>
        </w:numPr>
        <w:shd w:val="clear" w:color="auto" w:fill="FFFFFF"/>
        <w:spacing w:after="0" w:line="276" w:lineRule="auto"/>
        <w:jc w:val="both"/>
        <w:rPr>
          <w:rFonts w:ascii="Times New Roman" w:eastAsia="Times New Roman" w:hAnsi="Times New Roman" w:cs="Times New Roman"/>
          <w:color w:val="000000"/>
          <w:sz w:val="24"/>
          <w:szCs w:val="24"/>
          <w:lang w:val="sr-Latn-CS"/>
        </w:rPr>
      </w:pPr>
      <w:r>
        <w:rPr>
          <w:rFonts w:ascii="Times New Roman" w:eastAsia="Times New Roman" w:hAnsi="Times New Roman" w:cs="Times New Roman"/>
          <w:color w:val="000000"/>
          <w:sz w:val="24"/>
          <w:szCs w:val="24"/>
          <w:lang w:val="sr-Latn-CS"/>
        </w:rPr>
        <w:t>„Via Ferrata Orlina“ – 9.000,00 eur,</w:t>
      </w:r>
    </w:p>
    <w:p w14:paraId="01A85B7F" w14:textId="54649EA1" w:rsidR="00492A26" w:rsidRDefault="00492A26" w:rsidP="00492A26">
      <w:pPr>
        <w:spacing w:after="0"/>
        <w:jc w:val="both"/>
        <w:rPr>
          <w:rFonts w:ascii="Times New Roman" w:hAnsi="Times New Roman" w:cs="Times New Roman"/>
          <w:noProof/>
          <w:color w:val="000000" w:themeColor="text1"/>
          <w:sz w:val="24"/>
          <w:szCs w:val="24"/>
          <w:lang w:val="sr-Latn-CS"/>
        </w:rPr>
      </w:pPr>
    </w:p>
    <w:p w14:paraId="33265BFC" w14:textId="77777777" w:rsidR="00A66F0D" w:rsidRDefault="00A66F0D" w:rsidP="00492A26">
      <w:pPr>
        <w:spacing w:after="0"/>
        <w:jc w:val="both"/>
        <w:rPr>
          <w:rFonts w:ascii="Times New Roman" w:hAnsi="Times New Roman" w:cs="Times New Roman"/>
          <w:noProof/>
          <w:color w:val="000000" w:themeColor="text1"/>
          <w:sz w:val="24"/>
          <w:szCs w:val="24"/>
          <w:lang w:val="sr-Latn-CS"/>
        </w:rPr>
      </w:pPr>
    </w:p>
    <w:p w14:paraId="10C42623" w14:textId="00E45D99" w:rsidR="00492A26" w:rsidRDefault="00A66F0D" w:rsidP="00180EB9">
      <w:pPr>
        <w:pStyle w:val="Heading2"/>
        <w:rPr>
          <w:rFonts w:eastAsia="Times New Roman"/>
          <w:lang w:val="sr-Latn-CS"/>
        </w:rPr>
      </w:pPr>
      <w:bookmarkStart w:id="68" w:name="_Toc193180611"/>
      <w:r>
        <w:rPr>
          <w:rFonts w:eastAsia="Times New Roman"/>
          <w:lang w:val="sr-Latn-CS"/>
        </w:rPr>
        <w:t>Donacije i ostali prihodi</w:t>
      </w:r>
      <w:bookmarkEnd w:id="68"/>
    </w:p>
    <w:p w14:paraId="4FF7BCD1" w14:textId="77777777" w:rsidR="00492A26" w:rsidRDefault="00492A26" w:rsidP="00492A26">
      <w:pPr>
        <w:spacing w:after="0" w:line="276" w:lineRule="auto"/>
        <w:rPr>
          <w:lang w:val="sr-Latn-CS"/>
        </w:rPr>
      </w:pPr>
    </w:p>
    <w:p w14:paraId="43DD9CEB" w14:textId="77777777" w:rsidR="00A66F0D" w:rsidRPr="00757C78" w:rsidRDefault="00A66F0D" w:rsidP="00A66F0D">
      <w:pPr>
        <w:shd w:val="clear" w:color="auto" w:fill="FFFFFF"/>
        <w:spacing w:after="0" w:line="276" w:lineRule="auto"/>
        <w:jc w:val="both"/>
        <w:rPr>
          <w:rFonts w:ascii="Times New Roman" w:eastAsia="Times New Roman" w:hAnsi="Times New Roman" w:cs="Times New Roman"/>
          <w:color w:val="000000" w:themeColor="text1"/>
          <w:sz w:val="24"/>
          <w:szCs w:val="24"/>
          <w:lang w:val="sr-Latn-CS"/>
        </w:rPr>
      </w:pPr>
      <w:r w:rsidRPr="00757C78">
        <w:rPr>
          <w:rFonts w:ascii="Times New Roman" w:eastAsia="Times New Roman" w:hAnsi="Times New Roman" w:cs="Times New Roman"/>
          <w:color w:val="000000" w:themeColor="text1"/>
          <w:sz w:val="24"/>
          <w:szCs w:val="24"/>
          <w:lang w:val="sr-Latn-CS"/>
        </w:rPr>
        <w:t>U 2024. godini za obezbijeđivanje što kvalitetnijeg programa pojedinih manifestacija kao i poboljšanja turističke ponude u Nikšiću, Turistička organizacija Nikšić je sklopila saradnju sa više pravnih lica koji su prepoznali značaj istih i obezbijedila kroz sporazume materijalnu podršku za realizaciju u ukupnom iznosu od 3.947,00 eura.</w:t>
      </w:r>
    </w:p>
    <w:p w14:paraId="6EE754A1" w14:textId="4E669A04" w:rsidR="00A66F0D" w:rsidRDefault="00A66F0D" w:rsidP="00492A26">
      <w:pPr>
        <w:pStyle w:val="ListParagraph"/>
        <w:shd w:val="clear" w:color="auto" w:fill="FFFFFF"/>
        <w:spacing w:after="0" w:line="276" w:lineRule="auto"/>
        <w:jc w:val="both"/>
        <w:rPr>
          <w:rFonts w:ascii="Times New Roman" w:eastAsia="Times New Roman" w:hAnsi="Times New Roman" w:cs="Times New Roman"/>
          <w:color w:val="000000"/>
          <w:sz w:val="24"/>
          <w:szCs w:val="24"/>
          <w:lang w:val="sr-Latn-CS"/>
        </w:rPr>
      </w:pPr>
    </w:p>
    <w:p w14:paraId="512F7421" w14:textId="77777777" w:rsidR="00987C8C" w:rsidRDefault="00987C8C" w:rsidP="00492A26">
      <w:pPr>
        <w:pStyle w:val="ListParagraph"/>
        <w:shd w:val="clear" w:color="auto" w:fill="FFFFFF"/>
        <w:spacing w:after="0" w:line="276" w:lineRule="auto"/>
        <w:jc w:val="both"/>
        <w:rPr>
          <w:rFonts w:ascii="Times New Roman" w:eastAsia="Times New Roman" w:hAnsi="Times New Roman" w:cs="Times New Roman"/>
          <w:color w:val="000000"/>
          <w:sz w:val="24"/>
          <w:szCs w:val="24"/>
          <w:lang w:val="sr-Latn-CS"/>
        </w:rPr>
      </w:pPr>
    </w:p>
    <w:p w14:paraId="512C3F6B" w14:textId="01FF0FD8" w:rsidR="00A66F0D" w:rsidRPr="00A66F0D" w:rsidRDefault="00A66F0D" w:rsidP="00A66F0D">
      <w:pPr>
        <w:pStyle w:val="Heading2"/>
        <w:rPr>
          <w:rFonts w:eastAsia="Times New Roman"/>
          <w:lang w:val="sr-Latn-CS"/>
        </w:rPr>
      </w:pPr>
      <w:bookmarkStart w:id="69" w:name="_Toc193180612"/>
      <w:r>
        <w:rPr>
          <w:rFonts w:eastAsia="Times New Roman"/>
          <w:lang w:val="sr-Latn-CS"/>
        </w:rPr>
        <w:lastRenderedPageBreak/>
        <w:t>Rashodi</w:t>
      </w:r>
      <w:bookmarkEnd w:id="69"/>
    </w:p>
    <w:p w14:paraId="37E3638C" w14:textId="77777777" w:rsidR="00A66F0D" w:rsidRDefault="00A66F0D" w:rsidP="00A66F0D">
      <w:pPr>
        <w:shd w:val="clear" w:color="auto" w:fill="FFFFFF"/>
        <w:spacing w:after="0" w:line="276" w:lineRule="auto"/>
        <w:jc w:val="both"/>
        <w:rPr>
          <w:rFonts w:ascii="Times New Roman" w:eastAsia="Times New Roman" w:hAnsi="Times New Roman" w:cs="Times New Roman"/>
          <w:color w:val="000000"/>
          <w:sz w:val="24"/>
          <w:szCs w:val="24"/>
          <w:lang w:val="sr-Latn-CS"/>
        </w:rPr>
      </w:pPr>
      <w:r>
        <w:rPr>
          <w:rFonts w:ascii="Times New Roman" w:eastAsia="Times New Roman" w:hAnsi="Times New Roman" w:cs="Times New Roman"/>
          <w:color w:val="000000"/>
          <w:sz w:val="24"/>
          <w:szCs w:val="24"/>
          <w:lang w:val="sr-Latn-CS"/>
        </w:rPr>
        <w:t>U sljedećoj tabeli prikazani su rashodi za 2024. godinu:</w:t>
      </w:r>
    </w:p>
    <w:tbl>
      <w:tblPr>
        <w:tblStyle w:val="LightShading-Accent5"/>
        <w:tblW w:w="8396" w:type="dxa"/>
        <w:jc w:val="center"/>
        <w:tblLayout w:type="fixed"/>
        <w:tblLook w:val="04A0" w:firstRow="1" w:lastRow="0" w:firstColumn="1" w:lastColumn="0" w:noHBand="0" w:noVBand="1"/>
      </w:tblPr>
      <w:tblGrid>
        <w:gridCol w:w="662"/>
        <w:gridCol w:w="3933"/>
        <w:gridCol w:w="1267"/>
        <w:gridCol w:w="1267"/>
        <w:gridCol w:w="1267"/>
      </w:tblGrid>
      <w:tr w:rsidR="00A66F0D" w:rsidRPr="00A12317" w14:paraId="2C05921E" w14:textId="77777777" w:rsidTr="00A66F0D">
        <w:trPr>
          <w:cnfStyle w:val="100000000000" w:firstRow="1" w:lastRow="0" w:firstColumn="0" w:lastColumn="0" w:oddVBand="0" w:evenVBand="0" w:oddHBand="0"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662" w:type="dxa"/>
            <w:vAlign w:val="center"/>
            <w:hideMark/>
          </w:tcPr>
          <w:p w14:paraId="296EC6FB" w14:textId="77777777" w:rsidR="00A66F0D" w:rsidRDefault="00A66F0D" w:rsidP="00A66F0D">
            <w:pPr>
              <w:spacing w:after="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RBR</w:t>
            </w:r>
          </w:p>
        </w:tc>
        <w:tc>
          <w:tcPr>
            <w:tcW w:w="3933" w:type="dxa"/>
            <w:noWrap/>
            <w:vAlign w:val="center"/>
            <w:hideMark/>
          </w:tcPr>
          <w:p w14:paraId="19D44BD9" w14:textId="77777777" w:rsidR="00A66F0D" w:rsidRDefault="00A66F0D" w:rsidP="00A66F0D">
            <w:pPr>
              <w:spacing w:after="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Rashodi</w:t>
            </w:r>
          </w:p>
        </w:tc>
        <w:tc>
          <w:tcPr>
            <w:tcW w:w="1267" w:type="dxa"/>
            <w:noWrap/>
            <w:vAlign w:val="center"/>
            <w:hideMark/>
          </w:tcPr>
          <w:p w14:paraId="006E944F" w14:textId="77777777" w:rsidR="00A66F0D" w:rsidRDefault="00A66F0D" w:rsidP="00A66F0D">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 xml:space="preserve">2023. godina </w:t>
            </w:r>
            <w:r>
              <w:rPr>
                <w:rFonts w:ascii="Times New Roman" w:eastAsia="Times New Roman" w:hAnsi="Times New Roman" w:cs="Times New Roman"/>
                <w:noProof/>
                <w:color w:val="000000"/>
                <w:sz w:val="20"/>
                <w:szCs w:val="20"/>
                <w:lang w:val="sr-Latn-CS"/>
              </w:rPr>
              <w:br/>
              <w:t>(u €)</w:t>
            </w:r>
          </w:p>
        </w:tc>
        <w:tc>
          <w:tcPr>
            <w:tcW w:w="1267" w:type="dxa"/>
            <w:vAlign w:val="center"/>
            <w:hideMark/>
          </w:tcPr>
          <w:p w14:paraId="2D3C5153" w14:textId="77777777" w:rsidR="00A66F0D" w:rsidRDefault="00A66F0D" w:rsidP="00A66F0D">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p>
        </w:tc>
        <w:tc>
          <w:tcPr>
            <w:tcW w:w="1267" w:type="dxa"/>
            <w:noWrap/>
            <w:vAlign w:val="center"/>
            <w:hideMark/>
          </w:tcPr>
          <w:p w14:paraId="7E08A096" w14:textId="77777777" w:rsidR="00A66F0D" w:rsidRDefault="00A66F0D" w:rsidP="00A66F0D">
            <w:pPr>
              <w:spacing w:after="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 xml:space="preserve">Učešće </w:t>
            </w:r>
            <w:r>
              <w:rPr>
                <w:rFonts w:ascii="Times New Roman" w:eastAsia="Times New Roman" w:hAnsi="Times New Roman" w:cs="Times New Roman"/>
                <w:noProof/>
                <w:color w:val="000000"/>
                <w:sz w:val="20"/>
                <w:szCs w:val="20"/>
                <w:lang w:val="sr-Latn-CS"/>
              </w:rPr>
              <w:br/>
              <w:t>(u %)</w:t>
            </w:r>
          </w:p>
        </w:tc>
      </w:tr>
      <w:tr w:rsidR="00A66F0D" w14:paraId="22F3D6C9" w14:textId="77777777" w:rsidTr="00A66F0D">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662" w:type="dxa"/>
            <w:tcBorders>
              <w:top w:val="nil"/>
              <w:bottom w:val="nil"/>
            </w:tcBorders>
            <w:vAlign w:val="center"/>
            <w:hideMark/>
          </w:tcPr>
          <w:p w14:paraId="6CC34F41" w14:textId="77777777" w:rsidR="00A66F0D" w:rsidRDefault="00A66F0D" w:rsidP="00A66F0D">
            <w:pPr>
              <w:rPr>
                <w:rFonts w:ascii="Times New Roman" w:eastAsia="Times New Roman" w:hAnsi="Times New Roman" w:cs="Times New Roman"/>
                <w:b w:val="0"/>
                <w:noProof/>
                <w:color w:val="000000"/>
                <w:sz w:val="20"/>
                <w:szCs w:val="20"/>
                <w:lang w:val="sr-Latn-CS"/>
              </w:rPr>
            </w:pPr>
            <w:r>
              <w:rPr>
                <w:rFonts w:ascii="Times New Roman" w:eastAsia="Times New Roman" w:hAnsi="Times New Roman" w:cs="Times New Roman"/>
                <w:b w:val="0"/>
                <w:noProof/>
                <w:color w:val="000000"/>
                <w:sz w:val="20"/>
                <w:szCs w:val="20"/>
                <w:lang w:val="sr-Latn-CS"/>
              </w:rPr>
              <w:t>1</w:t>
            </w:r>
          </w:p>
        </w:tc>
        <w:tc>
          <w:tcPr>
            <w:tcW w:w="3933" w:type="dxa"/>
            <w:tcBorders>
              <w:top w:val="nil"/>
              <w:bottom w:val="nil"/>
            </w:tcBorders>
            <w:noWrap/>
            <w:vAlign w:val="center"/>
            <w:hideMark/>
          </w:tcPr>
          <w:p w14:paraId="1BC45FF6" w14:textId="77777777" w:rsidR="00A66F0D" w:rsidRDefault="00A66F0D" w:rsidP="00A66F0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Električna energija</w:t>
            </w:r>
          </w:p>
        </w:tc>
        <w:tc>
          <w:tcPr>
            <w:tcW w:w="1267" w:type="dxa"/>
            <w:tcBorders>
              <w:top w:val="nil"/>
              <w:bottom w:val="nil"/>
            </w:tcBorders>
            <w:noWrap/>
            <w:vAlign w:val="center"/>
            <w:hideMark/>
          </w:tcPr>
          <w:p w14:paraId="57A210D8" w14:textId="77777777" w:rsidR="00A66F0D" w:rsidRDefault="00A66F0D" w:rsidP="00A66F0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1.496,26</w:t>
            </w:r>
          </w:p>
        </w:tc>
        <w:tc>
          <w:tcPr>
            <w:tcW w:w="1267" w:type="dxa"/>
            <w:tcBorders>
              <w:top w:val="nil"/>
              <w:bottom w:val="nil"/>
            </w:tcBorders>
            <w:vAlign w:val="center"/>
          </w:tcPr>
          <w:p w14:paraId="7F6D1C4F" w14:textId="77777777" w:rsidR="00A66F0D" w:rsidRDefault="00A66F0D" w:rsidP="00A66F0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p>
        </w:tc>
        <w:tc>
          <w:tcPr>
            <w:tcW w:w="1267" w:type="dxa"/>
            <w:tcBorders>
              <w:top w:val="nil"/>
              <w:bottom w:val="nil"/>
            </w:tcBorders>
            <w:noWrap/>
            <w:vAlign w:val="center"/>
          </w:tcPr>
          <w:p w14:paraId="17E40DD8" w14:textId="77777777" w:rsidR="00A66F0D" w:rsidRDefault="00A66F0D" w:rsidP="00A66F0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0,3</w:t>
            </w:r>
          </w:p>
        </w:tc>
      </w:tr>
      <w:tr w:rsidR="00A66F0D" w14:paraId="5AA1CC60" w14:textId="77777777" w:rsidTr="00A66F0D">
        <w:trPr>
          <w:trHeight w:val="320"/>
          <w:jc w:val="center"/>
        </w:trPr>
        <w:tc>
          <w:tcPr>
            <w:cnfStyle w:val="001000000000" w:firstRow="0" w:lastRow="0" w:firstColumn="1" w:lastColumn="0" w:oddVBand="0" w:evenVBand="0" w:oddHBand="0" w:evenHBand="0" w:firstRowFirstColumn="0" w:firstRowLastColumn="0" w:lastRowFirstColumn="0" w:lastRowLastColumn="0"/>
            <w:tcW w:w="662" w:type="dxa"/>
            <w:tcBorders>
              <w:top w:val="nil"/>
              <w:left w:val="nil"/>
              <w:bottom w:val="nil"/>
              <w:right w:val="nil"/>
            </w:tcBorders>
            <w:vAlign w:val="center"/>
            <w:hideMark/>
          </w:tcPr>
          <w:p w14:paraId="7F83A326" w14:textId="77777777" w:rsidR="00A66F0D" w:rsidRDefault="00A66F0D" w:rsidP="00A66F0D">
            <w:pPr>
              <w:rPr>
                <w:rFonts w:ascii="Times New Roman" w:eastAsia="Times New Roman" w:hAnsi="Times New Roman" w:cs="Times New Roman"/>
                <w:b w:val="0"/>
                <w:noProof/>
                <w:color w:val="000000"/>
                <w:sz w:val="20"/>
                <w:szCs w:val="20"/>
                <w:lang w:val="sr-Latn-CS"/>
              </w:rPr>
            </w:pPr>
            <w:r>
              <w:rPr>
                <w:rFonts w:ascii="Times New Roman" w:eastAsia="Times New Roman" w:hAnsi="Times New Roman" w:cs="Times New Roman"/>
                <w:b w:val="0"/>
                <w:noProof/>
                <w:color w:val="000000"/>
                <w:sz w:val="20"/>
                <w:szCs w:val="20"/>
                <w:lang w:val="sr-Latn-CS"/>
              </w:rPr>
              <w:t>2</w:t>
            </w:r>
          </w:p>
        </w:tc>
        <w:tc>
          <w:tcPr>
            <w:tcW w:w="3933" w:type="dxa"/>
            <w:tcBorders>
              <w:top w:val="nil"/>
              <w:left w:val="nil"/>
              <w:bottom w:val="nil"/>
              <w:right w:val="nil"/>
            </w:tcBorders>
            <w:noWrap/>
            <w:vAlign w:val="center"/>
            <w:hideMark/>
          </w:tcPr>
          <w:p w14:paraId="7816E99A" w14:textId="77777777" w:rsidR="00A66F0D" w:rsidRDefault="00A66F0D" w:rsidP="00A66F0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Telefon i internet</w:t>
            </w:r>
          </w:p>
        </w:tc>
        <w:tc>
          <w:tcPr>
            <w:tcW w:w="1267" w:type="dxa"/>
            <w:tcBorders>
              <w:top w:val="nil"/>
              <w:left w:val="nil"/>
              <w:bottom w:val="nil"/>
              <w:right w:val="nil"/>
            </w:tcBorders>
            <w:noWrap/>
            <w:vAlign w:val="center"/>
            <w:hideMark/>
          </w:tcPr>
          <w:p w14:paraId="220CC271" w14:textId="77777777" w:rsidR="00A66F0D" w:rsidRDefault="00A66F0D" w:rsidP="00A66F0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912,16</w:t>
            </w:r>
          </w:p>
        </w:tc>
        <w:tc>
          <w:tcPr>
            <w:tcW w:w="1267" w:type="dxa"/>
            <w:tcBorders>
              <w:top w:val="nil"/>
              <w:left w:val="nil"/>
              <w:bottom w:val="nil"/>
              <w:right w:val="nil"/>
            </w:tcBorders>
            <w:vAlign w:val="center"/>
          </w:tcPr>
          <w:p w14:paraId="5E8C2883" w14:textId="77777777" w:rsidR="00A66F0D" w:rsidRDefault="00A66F0D" w:rsidP="00A66F0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p>
        </w:tc>
        <w:tc>
          <w:tcPr>
            <w:tcW w:w="1267" w:type="dxa"/>
            <w:tcBorders>
              <w:top w:val="nil"/>
              <w:left w:val="nil"/>
              <w:bottom w:val="nil"/>
              <w:right w:val="nil"/>
            </w:tcBorders>
            <w:noWrap/>
            <w:vAlign w:val="center"/>
          </w:tcPr>
          <w:p w14:paraId="41FB2406" w14:textId="77777777" w:rsidR="00A66F0D" w:rsidRDefault="00A66F0D" w:rsidP="00A66F0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0,2</w:t>
            </w:r>
          </w:p>
        </w:tc>
      </w:tr>
      <w:tr w:rsidR="00A66F0D" w14:paraId="1A393CFB" w14:textId="77777777" w:rsidTr="00A66F0D">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662" w:type="dxa"/>
            <w:tcBorders>
              <w:top w:val="nil"/>
              <w:bottom w:val="nil"/>
            </w:tcBorders>
            <w:vAlign w:val="center"/>
            <w:hideMark/>
          </w:tcPr>
          <w:p w14:paraId="0C2A62AF" w14:textId="77777777" w:rsidR="00A66F0D" w:rsidRDefault="00A66F0D" w:rsidP="00A66F0D">
            <w:pPr>
              <w:rPr>
                <w:rFonts w:ascii="Times New Roman" w:eastAsia="Times New Roman" w:hAnsi="Times New Roman" w:cs="Times New Roman"/>
                <w:b w:val="0"/>
                <w:noProof/>
                <w:color w:val="000000"/>
                <w:sz w:val="20"/>
                <w:szCs w:val="20"/>
                <w:lang w:val="sr-Latn-CS"/>
              </w:rPr>
            </w:pPr>
            <w:r>
              <w:rPr>
                <w:rFonts w:ascii="Times New Roman" w:eastAsia="Times New Roman" w:hAnsi="Times New Roman" w:cs="Times New Roman"/>
                <w:b w:val="0"/>
                <w:noProof/>
                <w:color w:val="000000"/>
                <w:sz w:val="20"/>
                <w:szCs w:val="20"/>
                <w:lang w:val="sr-Latn-CS"/>
              </w:rPr>
              <w:t>3</w:t>
            </w:r>
          </w:p>
        </w:tc>
        <w:tc>
          <w:tcPr>
            <w:tcW w:w="3933" w:type="dxa"/>
            <w:tcBorders>
              <w:top w:val="nil"/>
              <w:bottom w:val="nil"/>
            </w:tcBorders>
            <w:noWrap/>
            <w:vAlign w:val="center"/>
            <w:hideMark/>
          </w:tcPr>
          <w:p w14:paraId="511884F4" w14:textId="77777777" w:rsidR="00A66F0D" w:rsidRDefault="00A66F0D" w:rsidP="00A66F0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Voda i komunalne usluge</w:t>
            </w:r>
          </w:p>
        </w:tc>
        <w:tc>
          <w:tcPr>
            <w:tcW w:w="1267" w:type="dxa"/>
            <w:tcBorders>
              <w:top w:val="nil"/>
              <w:bottom w:val="nil"/>
            </w:tcBorders>
            <w:noWrap/>
            <w:vAlign w:val="center"/>
          </w:tcPr>
          <w:p w14:paraId="34B15304" w14:textId="77777777" w:rsidR="00A66F0D" w:rsidRDefault="00A66F0D" w:rsidP="00A66F0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195,19</w:t>
            </w:r>
          </w:p>
        </w:tc>
        <w:tc>
          <w:tcPr>
            <w:tcW w:w="1267" w:type="dxa"/>
            <w:tcBorders>
              <w:top w:val="nil"/>
              <w:bottom w:val="nil"/>
            </w:tcBorders>
            <w:vAlign w:val="center"/>
          </w:tcPr>
          <w:p w14:paraId="11CA9A25" w14:textId="77777777" w:rsidR="00A66F0D" w:rsidRDefault="00A66F0D" w:rsidP="00A66F0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p>
        </w:tc>
        <w:tc>
          <w:tcPr>
            <w:tcW w:w="1267" w:type="dxa"/>
            <w:tcBorders>
              <w:top w:val="nil"/>
              <w:bottom w:val="nil"/>
            </w:tcBorders>
            <w:noWrap/>
            <w:vAlign w:val="center"/>
          </w:tcPr>
          <w:p w14:paraId="2488412E" w14:textId="77777777" w:rsidR="00A66F0D" w:rsidRDefault="00A66F0D" w:rsidP="00A66F0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0,0</w:t>
            </w:r>
          </w:p>
        </w:tc>
      </w:tr>
      <w:tr w:rsidR="00A66F0D" w14:paraId="190129F2" w14:textId="77777777" w:rsidTr="00A66F0D">
        <w:trPr>
          <w:trHeight w:val="320"/>
          <w:jc w:val="center"/>
        </w:trPr>
        <w:tc>
          <w:tcPr>
            <w:cnfStyle w:val="001000000000" w:firstRow="0" w:lastRow="0" w:firstColumn="1" w:lastColumn="0" w:oddVBand="0" w:evenVBand="0" w:oddHBand="0" w:evenHBand="0" w:firstRowFirstColumn="0" w:firstRowLastColumn="0" w:lastRowFirstColumn="0" w:lastRowLastColumn="0"/>
            <w:tcW w:w="662" w:type="dxa"/>
            <w:tcBorders>
              <w:top w:val="nil"/>
              <w:left w:val="nil"/>
              <w:bottom w:val="nil"/>
              <w:right w:val="nil"/>
            </w:tcBorders>
            <w:vAlign w:val="center"/>
            <w:hideMark/>
          </w:tcPr>
          <w:p w14:paraId="20E536A9" w14:textId="77777777" w:rsidR="00A66F0D" w:rsidRDefault="00A66F0D" w:rsidP="00A66F0D">
            <w:pPr>
              <w:rPr>
                <w:rFonts w:ascii="Times New Roman" w:eastAsia="Times New Roman" w:hAnsi="Times New Roman" w:cs="Times New Roman"/>
                <w:b w:val="0"/>
                <w:noProof/>
                <w:color w:val="000000"/>
                <w:sz w:val="20"/>
                <w:szCs w:val="20"/>
                <w:lang w:val="sr-Latn-CS"/>
              </w:rPr>
            </w:pPr>
            <w:r>
              <w:rPr>
                <w:rFonts w:ascii="Times New Roman" w:eastAsia="Times New Roman" w:hAnsi="Times New Roman" w:cs="Times New Roman"/>
                <w:b w:val="0"/>
                <w:noProof/>
                <w:color w:val="000000"/>
                <w:sz w:val="20"/>
                <w:szCs w:val="20"/>
                <w:lang w:val="sr-Latn-CS"/>
              </w:rPr>
              <w:t>4</w:t>
            </w:r>
          </w:p>
        </w:tc>
        <w:tc>
          <w:tcPr>
            <w:tcW w:w="3933" w:type="dxa"/>
            <w:tcBorders>
              <w:top w:val="nil"/>
              <w:left w:val="nil"/>
              <w:bottom w:val="nil"/>
              <w:right w:val="nil"/>
            </w:tcBorders>
            <w:noWrap/>
            <w:vAlign w:val="center"/>
            <w:hideMark/>
          </w:tcPr>
          <w:p w14:paraId="146EC431" w14:textId="77777777" w:rsidR="00A66F0D" w:rsidRDefault="00A66F0D" w:rsidP="00A66F0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Bankarske provizije</w:t>
            </w:r>
          </w:p>
        </w:tc>
        <w:tc>
          <w:tcPr>
            <w:tcW w:w="1267" w:type="dxa"/>
            <w:tcBorders>
              <w:top w:val="nil"/>
              <w:left w:val="nil"/>
              <w:bottom w:val="nil"/>
              <w:right w:val="nil"/>
            </w:tcBorders>
            <w:noWrap/>
            <w:vAlign w:val="center"/>
          </w:tcPr>
          <w:p w14:paraId="78695A9F" w14:textId="77777777" w:rsidR="00A66F0D" w:rsidRDefault="00A66F0D" w:rsidP="00A66F0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1.077,37</w:t>
            </w:r>
          </w:p>
        </w:tc>
        <w:tc>
          <w:tcPr>
            <w:tcW w:w="1267" w:type="dxa"/>
            <w:tcBorders>
              <w:top w:val="nil"/>
              <w:left w:val="nil"/>
              <w:bottom w:val="nil"/>
              <w:right w:val="nil"/>
            </w:tcBorders>
            <w:vAlign w:val="center"/>
          </w:tcPr>
          <w:p w14:paraId="7CC68942" w14:textId="77777777" w:rsidR="00A66F0D" w:rsidRDefault="00A66F0D" w:rsidP="00A66F0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p>
        </w:tc>
        <w:tc>
          <w:tcPr>
            <w:tcW w:w="1267" w:type="dxa"/>
            <w:tcBorders>
              <w:top w:val="nil"/>
              <w:left w:val="nil"/>
              <w:bottom w:val="nil"/>
              <w:right w:val="nil"/>
            </w:tcBorders>
            <w:noWrap/>
            <w:vAlign w:val="center"/>
          </w:tcPr>
          <w:p w14:paraId="678CA0C9" w14:textId="77777777" w:rsidR="00A66F0D" w:rsidRDefault="00A66F0D" w:rsidP="00A66F0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0,2</w:t>
            </w:r>
          </w:p>
        </w:tc>
      </w:tr>
      <w:tr w:rsidR="00A66F0D" w14:paraId="59EB38D1" w14:textId="77777777" w:rsidTr="00A66F0D">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662" w:type="dxa"/>
            <w:tcBorders>
              <w:top w:val="nil"/>
              <w:bottom w:val="nil"/>
            </w:tcBorders>
            <w:vAlign w:val="center"/>
            <w:hideMark/>
          </w:tcPr>
          <w:p w14:paraId="5CB2E41B" w14:textId="77777777" w:rsidR="00A66F0D" w:rsidRDefault="00A66F0D" w:rsidP="00A66F0D">
            <w:pPr>
              <w:rPr>
                <w:rFonts w:ascii="Times New Roman" w:eastAsia="Times New Roman" w:hAnsi="Times New Roman" w:cs="Times New Roman"/>
                <w:b w:val="0"/>
                <w:noProof/>
                <w:color w:val="000000"/>
                <w:sz w:val="20"/>
                <w:szCs w:val="20"/>
                <w:lang w:val="sr-Latn-CS"/>
              </w:rPr>
            </w:pPr>
            <w:r>
              <w:rPr>
                <w:rFonts w:ascii="Times New Roman" w:eastAsia="Times New Roman" w:hAnsi="Times New Roman" w:cs="Times New Roman"/>
                <w:b w:val="0"/>
                <w:noProof/>
                <w:color w:val="000000"/>
                <w:sz w:val="20"/>
                <w:szCs w:val="20"/>
                <w:lang w:val="sr-Latn-CS"/>
              </w:rPr>
              <w:t>5</w:t>
            </w:r>
          </w:p>
        </w:tc>
        <w:tc>
          <w:tcPr>
            <w:tcW w:w="3933" w:type="dxa"/>
            <w:tcBorders>
              <w:top w:val="nil"/>
              <w:bottom w:val="nil"/>
            </w:tcBorders>
            <w:noWrap/>
            <w:vAlign w:val="center"/>
            <w:hideMark/>
          </w:tcPr>
          <w:p w14:paraId="55E5CCAE" w14:textId="77777777" w:rsidR="00A66F0D" w:rsidRDefault="00A66F0D" w:rsidP="00A66F0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Održavanje i nabavka opreme</w:t>
            </w:r>
          </w:p>
        </w:tc>
        <w:tc>
          <w:tcPr>
            <w:tcW w:w="1267" w:type="dxa"/>
            <w:tcBorders>
              <w:top w:val="nil"/>
              <w:bottom w:val="nil"/>
            </w:tcBorders>
            <w:noWrap/>
            <w:vAlign w:val="center"/>
          </w:tcPr>
          <w:p w14:paraId="6BEA0620" w14:textId="77777777" w:rsidR="00A66F0D" w:rsidRDefault="00A66F0D" w:rsidP="00A66F0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11.500,65</w:t>
            </w:r>
          </w:p>
        </w:tc>
        <w:tc>
          <w:tcPr>
            <w:tcW w:w="1267" w:type="dxa"/>
            <w:tcBorders>
              <w:top w:val="nil"/>
              <w:bottom w:val="nil"/>
            </w:tcBorders>
            <w:vAlign w:val="center"/>
          </w:tcPr>
          <w:p w14:paraId="0BF9EE71" w14:textId="77777777" w:rsidR="00A66F0D" w:rsidRDefault="00A66F0D" w:rsidP="00A66F0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p>
        </w:tc>
        <w:tc>
          <w:tcPr>
            <w:tcW w:w="1267" w:type="dxa"/>
            <w:tcBorders>
              <w:top w:val="nil"/>
              <w:bottom w:val="nil"/>
            </w:tcBorders>
            <w:noWrap/>
            <w:vAlign w:val="center"/>
          </w:tcPr>
          <w:p w14:paraId="0E3D1F6C" w14:textId="77777777" w:rsidR="00A66F0D" w:rsidRDefault="00A66F0D" w:rsidP="00A66F0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2,0</w:t>
            </w:r>
          </w:p>
        </w:tc>
      </w:tr>
      <w:tr w:rsidR="00A66F0D" w14:paraId="3BA6FE68" w14:textId="77777777" w:rsidTr="00A66F0D">
        <w:trPr>
          <w:trHeight w:val="320"/>
          <w:jc w:val="center"/>
        </w:trPr>
        <w:tc>
          <w:tcPr>
            <w:cnfStyle w:val="001000000000" w:firstRow="0" w:lastRow="0" w:firstColumn="1" w:lastColumn="0" w:oddVBand="0" w:evenVBand="0" w:oddHBand="0" w:evenHBand="0" w:firstRowFirstColumn="0" w:firstRowLastColumn="0" w:lastRowFirstColumn="0" w:lastRowLastColumn="0"/>
            <w:tcW w:w="662" w:type="dxa"/>
            <w:tcBorders>
              <w:top w:val="nil"/>
              <w:left w:val="nil"/>
              <w:bottom w:val="nil"/>
              <w:right w:val="nil"/>
            </w:tcBorders>
            <w:vAlign w:val="center"/>
            <w:hideMark/>
          </w:tcPr>
          <w:p w14:paraId="2FEF87D0" w14:textId="77777777" w:rsidR="00A66F0D" w:rsidRDefault="00A66F0D" w:rsidP="00A66F0D">
            <w:pPr>
              <w:rPr>
                <w:rFonts w:ascii="Times New Roman" w:eastAsia="Times New Roman" w:hAnsi="Times New Roman" w:cs="Times New Roman"/>
                <w:b w:val="0"/>
                <w:noProof/>
                <w:color w:val="000000"/>
                <w:sz w:val="20"/>
                <w:szCs w:val="20"/>
                <w:lang w:val="sr-Latn-CS"/>
              </w:rPr>
            </w:pPr>
            <w:r>
              <w:rPr>
                <w:rFonts w:ascii="Times New Roman" w:eastAsia="Times New Roman" w:hAnsi="Times New Roman" w:cs="Times New Roman"/>
                <w:b w:val="0"/>
                <w:noProof/>
                <w:color w:val="000000"/>
                <w:sz w:val="20"/>
                <w:szCs w:val="20"/>
                <w:lang w:val="sr-Latn-CS"/>
              </w:rPr>
              <w:t>6</w:t>
            </w:r>
          </w:p>
        </w:tc>
        <w:tc>
          <w:tcPr>
            <w:tcW w:w="3933" w:type="dxa"/>
            <w:tcBorders>
              <w:top w:val="nil"/>
              <w:left w:val="nil"/>
              <w:bottom w:val="nil"/>
              <w:right w:val="nil"/>
            </w:tcBorders>
            <w:noWrap/>
            <w:vAlign w:val="center"/>
            <w:hideMark/>
          </w:tcPr>
          <w:p w14:paraId="133A00E5" w14:textId="77777777" w:rsidR="00A66F0D" w:rsidRDefault="00A66F0D" w:rsidP="00A66F0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Kancelarijski materijal</w:t>
            </w:r>
          </w:p>
        </w:tc>
        <w:tc>
          <w:tcPr>
            <w:tcW w:w="1267" w:type="dxa"/>
            <w:tcBorders>
              <w:top w:val="nil"/>
              <w:left w:val="nil"/>
              <w:bottom w:val="nil"/>
              <w:right w:val="nil"/>
            </w:tcBorders>
            <w:noWrap/>
            <w:vAlign w:val="center"/>
          </w:tcPr>
          <w:p w14:paraId="33410BDD" w14:textId="77777777" w:rsidR="00A66F0D" w:rsidRDefault="00A66F0D" w:rsidP="00A66F0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608,25</w:t>
            </w:r>
          </w:p>
        </w:tc>
        <w:tc>
          <w:tcPr>
            <w:tcW w:w="1267" w:type="dxa"/>
            <w:tcBorders>
              <w:top w:val="nil"/>
              <w:left w:val="nil"/>
              <w:bottom w:val="nil"/>
              <w:right w:val="nil"/>
            </w:tcBorders>
            <w:vAlign w:val="center"/>
          </w:tcPr>
          <w:p w14:paraId="6170D960" w14:textId="77777777" w:rsidR="00A66F0D" w:rsidRDefault="00A66F0D" w:rsidP="00A66F0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p>
        </w:tc>
        <w:tc>
          <w:tcPr>
            <w:tcW w:w="1267" w:type="dxa"/>
            <w:tcBorders>
              <w:top w:val="nil"/>
              <w:left w:val="nil"/>
              <w:bottom w:val="nil"/>
              <w:right w:val="nil"/>
            </w:tcBorders>
            <w:noWrap/>
            <w:vAlign w:val="center"/>
          </w:tcPr>
          <w:p w14:paraId="41502BA4" w14:textId="77777777" w:rsidR="00A66F0D" w:rsidRDefault="00A66F0D" w:rsidP="00A66F0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0,1</w:t>
            </w:r>
          </w:p>
        </w:tc>
      </w:tr>
      <w:tr w:rsidR="00A66F0D" w14:paraId="08A8D1E4" w14:textId="77777777" w:rsidTr="00A66F0D">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662" w:type="dxa"/>
            <w:tcBorders>
              <w:top w:val="nil"/>
              <w:bottom w:val="nil"/>
            </w:tcBorders>
            <w:vAlign w:val="center"/>
            <w:hideMark/>
          </w:tcPr>
          <w:p w14:paraId="107AAEBB" w14:textId="77777777" w:rsidR="00A66F0D" w:rsidRDefault="00A66F0D" w:rsidP="00A66F0D">
            <w:pPr>
              <w:rPr>
                <w:rFonts w:ascii="Times New Roman" w:eastAsia="Times New Roman" w:hAnsi="Times New Roman" w:cs="Times New Roman"/>
                <w:b w:val="0"/>
                <w:noProof/>
                <w:color w:val="000000"/>
                <w:sz w:val="20"/>
                <w:szCs w:val="20"/>
                <w:lang w:val="sr-Latn-CS"/>
              </w:rPr>
            </w:pPr>
            <w:r>
              <w:rPr>
                <w:rFonts w:ascii="Times New Roman" w:eastAsia="Times New Roman" w:hAnsi="Times New Roman" w:cs="Times New Roman"/>
                <w:b w:val="0"/>
                <w:noProof/>
                <w:color w:val="000000"/>
                <w:sz w:val="20"/>
                <w:szCs w:val="20"/>
                <w:lang w:val="sr-Latn-CS"/>
              </w:rPr>
              <w:t>7</w:t>
            </w:r>
          </w:p>
        </w:tc>
        <w:tc>
          <w:tcPr>
            <w:tcW w:w="3933" w:type="dxa"/>
            <w:tcBorders>
              <w:top w:val="nil"/>
              <w:bottom w:val="nil"/>
            </w:tcBorders>
            <w:noWrap/>
            <w:vAlign w:val="center"/>
            <w:hideMark/>
          </w:tcPr>
          <w:p w14:paraId="4D8DF255" w14:textId="77777777" w:rsidR="00A66F0D" w:rsidRDefault="00A66F0D" w:rsidP="00A66F0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Higijena i rashodi bifea</w:t>
            </w:r>
          </w:p>
        </w:tc>
        <w:tc>
          <w:tcPr>
            <w:tcW w:w="1267" w:type="dxa"/>
            <w:tcBorders>
              <w:top w:val="nil"/>
              <w:bottom w:val="nil"/>
            </w:tcBorders>
            <w:noWrap/>
            <w:vAlign w:val="center"/>
          </w:tcPr>
          <w:p w14:paraId="59967BC5" w14:textId="77777777" w:rsidR="00A66F0D" w:rsidRDefault="00A66F0D" w:rsidP="00A66F0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1.650,17</w:t>
            </w:r>
          </w:p>
        </w:tc>
        <w:tc>
          <w:tcPr>
            <w:tcW w:w="1267" w:type="dxa"/>
            <w:tcBorders>
              <w:top w:val="nil"/>
              <w:bottom w:val="nil"/>
            </w:tcBorders>
            <w:vAlign w:val="center"/>
          </w:tcPr>
          <w:p w14:paraId="7D172D0C" w14:textId="77777777" w:rsidR="00A66F0D" w:rsidRDefault="00A66F0D" w:rsidP="00A66F0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p>
        </w:tc>
        <w:tc>
          <w:tcPr>
            <w:tcW w:w="1267" w:type="dxa"/>
            <w:tcBorders>
              <w:top w:val="nil"/>
              <w:bottom w:val="nil"/>
            </w:tcBorders>
            <w:noWrap/>
            <w:vAlign w:val="center"/>
          </w:tcPr>
          <w:p w14:paraId="7D28288E" w14:textId="77777777" w:rsidR="00A66F0D" w:rsidRDefault="00A66F0D" w:rsidP="00A66F0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0,3</w:t>
            </w:r>
          </w:p>
        </w:tc>
      </w:tr>
      <w:tr w:rsidR="00A66F0D" w14:paraId="57C0BA34" w14:textId="77777777" w:rsidTr="00A66F0D">
        <w:trPr>
          <w:trHeight w:val="320"/>
          <w:jc w:val="center"/>
        </w:trPr>
        <w:tc>
          <w:tcPr>
            <w:cnfStyle w:val="001000000000" w:firstRow="0" w:lastRow="0" w:firstColumn="1" w:lastColumn="0" w:oddVBand="0" w:evenVBand="0" w:oddHBand="0" w:evenHBand="0" w:firstRowFirstColumn="0" w:firstRowLastColumn="0" w:lastRowFirstColumn="0" w:lastRowLastColumn="0"/>
            <w:tcW w:w="662" w:type="dxa"/>
            <w:tcBorders>
              <w:top w:val="nil"/>
              <w:left w:val="nil"/>
              <w:bottom w:val="nil"/>
              <w:right w:val="nil"/>
            </w:tcBorders>
            <w:vAlign w:val="center"/>
            <w:hideMark/>
          </w:tcPr>
          <w:p w14:paraId="4F88C682" w14:textId="77777777" w:rsidR="00A66F0D" w:rsidRDefault="00A66F0D" w:rsidP="00A66F0D">
            <w:pPr>
              <w:rPr>
                <w:rFonts w:ascii="Times New Roman" w:eastAsia="Times New Roman" w:hAnsi="Times New Roman" w:cs="Times New Roman"/>
                <w:b w:val="0"/>
                <w:noProof/>
                <w:color w:val="000000"/>
                <w:sz w:val="20"/>
                <w:szCs w:val="20"/>
                <w:lang w:val="sr-Latn-CS"/>
              </w:rPr>
            </w:pPr>
            <w:r>
              <w:rPr>
                <w:rFonts w:ascii="Times New Roman" w:eastAsia="Times New Roman" w:hAnsi="Times New Roman" w:cs="Times New Roman"/>
                <w:b w:val="0"/>
                <w:noProof/>
                <w:color w:val="000000"/>
                <w:sz w:val="20"/>
                <w:szCs w:val="20"/>
                <w:lang w:val="sr-Latn-CS"/>
              </w:rPr>
              <w:t>8</w:t>
            </w:r>
          </w:p>
        </w:tc>
        <w:tc>
          <w:tcPr>
            <w:tcW w:w="3933" w:type="dxa"/>
            <w:tcBorders>
              <w:top w:val="nil"/>
              <w:left w:val="nil"/>
              <w:bottom w:val="nil"/>
              <w:right w:val="nil"/>
            </w:tcBorders>
            <w:noWrap/>
            <w:vAlign w:val="center"/>
            <w:hideMark/>
          </w:tcPr>
          <w:p w14:paraId="4D344949" w14:textId="77777777" w:rsidR="00A66F0D" w:rsidRDefault="00A66F0D" w:rsidP="00A66F0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Inventar</w:t>
            </w:r>
          </w:p>
        </w:tc>
        <w:tc>
          <w:tcPr>
            <w:tcW w:w="1267" w:type="dxa"/>
            <w:tcBorders>
              <w:top w:val="nil"/>
              <w:left w:val="nil"/>
              <w:bottom w:val="nil"/>
              <w:right w:val="nil"/>
            </w:tcBorders>
            <w:noWrap/>
            <w:vAlign w:val="center"/>
          </w:tcPr>
          <w:p w14:paraId="69EC4A1D" w14:textId="77777777" w:rsidR="00A66F0D" w:rsidRDefault="00A66F0D" w:rsidP="00A66F0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1.748,60</w:t>
            </w:r>
          </w:p>
        </w:tc>
        <w:tc>
          <w:tcPr>
            <w:tcW w:w="1267" w:type="dxa"/>
            <w:tcBorders>
              <w:top w:val="nil"/>
              <w:left w:val="nil"/>
              <w:bottom w:val="nil"/>
              <w:right w:val="nil"/>
            </w:tcBorders>
            <w:vAlign w:val="center"/>
          </w:tcPr>
          <w:p w14:paraId="28E41726" w14:textId="77777777" w:rsidR="00A66F0D" w:rsidRDefault="00A66F0D" w:rsidP="00A66F0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p>
        </w:tc>
        <w:tc>
          <w:tcPr>
            <w:tcW w:w="1267" w:type="dxa"/>
            <w:tcBorders>
              <w:top w:val="nil"/>
              <w:left w:val="nil"/>
              <w:bottom w:val="nil"/>
              <w:right w:val="nil"/>
            </w:tcBorders>
            <w:noWrap/>
            <w:vAlign w:val="center"/>
          </w:tcPr>
          <w:p w14:paraId="5158D3C3" w14:textId="77777777" w:rsidR="00A66F0D" w:rsidRDefault="00A66F0D" w:rsidP="00A66F0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0,3</w:t>
            </w:r>
          </w:p>
        </w:tc>
      </w:tr>
      <w:tr w:rsidR="00A66F0D" w14:paraId="3FC03536" w14:textId="77777777" w:rsidTr="00A66F0D">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662" w:type="dxa"/>
            <w:tcBorders>
              <w:top w:val="nil"/>
              <w:bottom w:val="nil"/>
            </w:tcBorders>
            <w:vAlign w:val="center"/>
            <w:hideMark/>
          </w:tcPr>
          <w:p w14:paraId="17B438FB" w14:textId="77777777" w:rsidR="00A66F0D" w:rsidRDefault="00A66F0D" w:rsidP="00A66F0D">
            <w:pPr>
              <w:rPr>
                <w:rFonts w:ascii="Times New Roman" w:eastAsia="Times New Roman" w:hAnsi="Times New Roman" w:cs="Times New Roman"/>
                <w:b w:val="0"/>
                <w:noProof/>
                <w:color w:val="000000"/>
                <w:sz w:val="20"/>
                <w:szCs w:val="20"/>
                <w:lang w:val="sr-Latn-CS"/>
              </w:rPr>
            </w:pPr>
            <w:r>
              <w:rPr>
                <w:rFonts w:ascii="Times New Roman" w:eastAsia="Times New Roman" w:hAnsi="Times New Roman" w:cs="Times New Roman"/>
                <w:b w:val="0"/>
                <w:noProof/>
                <w:color w:val="000000"/>
                <w:sz w:val="20"/>
                <w:szCs w:val="20"/>
                <w:lang w:val="sr-Latn-CS"/>
              </w:rPr>
              <w:t>9</w:t>
            </w:r>
          </w:p>
        </w:tc>
        <w:tc>
          <w:tcPr>
            <w:tcW w:w="3933" w:type="dxa"/>
            <w:tcBorders>
              <w:top w:val="nil"/>
              <w:bottom w:val="nil"/>
            </w:tcBorders>
            <w:noWrap/>
            <w:vAlign w:val="center"/>
            <w:hideMark/>
          </w:tcPr>
          <w:p w14:paraId="77FAB1B9" w14:textId="77777777" w:rsidR="00A66F0D" w:rsidRDefault="00A66F0D" w:rsidP="00A66F0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Gorivo</w:t>
            </w:r>
          </w:p>
        </w:tc>
        <w:tc>
          <w:tcPr>
            <w:tcW w:w="1267" w:type="dxa"/>
            <w:tcBorders>
              <w:top w:val="nil"/>
              <w:bottom w:val="nil"/>
            </w:tcBorders>
            <w:noWrap/>
            <w:vAlign w:val="center"/>
          </w:tcPr>
          <w:p w14:paraId="6780FD6A" w14:textId="77777777" w:rsidR="00A66F0D" w:rsidRDefault="00A66F0D" w:rsidP="00A66F0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1.818,84</w:t>
            </w:r>
          </w:p>
        </w:tc>
        <w:tc>
          <w:tcPr>
            <w:tcW w:w="1267" w:type="dxa"/>
            <w:tcBorders>
              <w:top w:val="nil"/>
              <w:bottom w:val="nil"/>
            </w:tcBorders>
            <w:vAlign w:val="center"/>
          </w:tcPr>
          <w:p w14:paraId="5A86CB69" w14:textId="77777777" w:rsidR="00A66F0D" w:rsidRDefault="00A66F0D" w:rsidP="00A66F0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p>
        </w:tc>
        <w:tc>
          <w:tcPr>
            <w:tcW w:w="1267" w:type="dxa"/>
            <w:tcBorders>
              <w:top w:val="nil"/>
              <w:bottom w:val="nil"/>
            </w:tcBorders>
            <w:noWrap/>
            <w:vAlign w:val="center"/>
          </w:tcPr>
          <w:p w14:paraId="00365750" w14:textId="77777777" w:rsidR="00A66F0D" w:rsidRDefault="00A66F0D" w:rsidP="00A66F0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0,3</w:t>
            </w:r>
          </w:p>
        </w:tc>
      </w:tr>
      <w:tr w:rsidR="00A66F0D" w14:paraId="0C26618B" w14:textId="77777777" w:rsidTr="00A66F0D">
        <w:trPr>
          <w:trHeight w:val="320"/>
          <w:jc w:val="center"/>
        </w:trPr>
        <w:tc>
          <w:tcPr>
            <w:cnfStyle w:val="001000000000" w:firstRow="0" w:lastRow="0" w:firstColumn="1" w:lastColumn="0" w:oddVBand="0" w:evenVBand="0" w:oddHBand="0" w:evenHBand="0" w:firstRowFirstColumn="0" w:firstRowLastColumn="0" w:lastRowFirstColumn="0" w:lastRowLastColumn="0"/>
            <w:tcW w:w="662" w:type="dxa"/>
            <w:tcBorders>
              <w:top w:val="nil"/>
              <w:left w:val="nil"/>
              <w:bottom w:val="nil"/>
              <w:right w:val="nil"/>
            </w:tcBorders>
            <w:vAlign w:val="center"/>
          </w:tcPr>
          <w:p w14:paraId="4BC62558" w14:textId="77777777" w:rsidR="00A66F0D" w:rsidRPr="002542ED" w:rsidRDefault="00A66F0D" w:rsidP="00A66F0D">
            <w:pPr>
              <w:rPr>
                <w:rFonts w:ascii="Times New Roman" w:eastAsia="Times New Roman" w:hAnsi="Times New Roman" w:cs="Times New Roman"/>
                <w:b w:val="0"/>
                <w:noProof/>
                <w:color w:val="000000"/>
                <w:sz w:val="20"/>
                <w:szCs w:val="20"/>
                <w:lang w:val="sr-Latn-CS"/>
              </w:rPr>
            </w:pPr>
            <w:r>
              <w:rPr>
                <w:rFonts w:ascii="Times New Roman" w:eastAsia="Times New Roman" w:hAnsi="Times New Roman" w:cs="Times New Roman"/>
                <w:b w:val="0"/>
                <w:noProof/>
                <w:color w:val="000000"/>
                <w:sz w:val="20"/>
                <w:szCs w:val="20"/>
                <w:lang w:val="sr-Latn-CS"/>
              </w:rPr>
              <w:t>10</w:t>
            </w:r>
          </w:p>
        </w:tc>
        <w:tc>
          <w:tcPr>
            <w:tcW w:w="3933" w:type="dxa"/>
            <w:tcBorders>
              <w:top w:val="nil"/>
              <w:left w:val="nil"/>
              <w:bottom w:val="nil"/>
              <w:right w:val="nil"/>
            </w:tcBorders>
            <w:noWrap/>
            <w:vAlign w:val="center"/>
          </w:tcPr>
          <w:p w14:paraId="0B938933" w14:textId="77777777" w:rsidR="00A66F0D" w:rsidRDefault="00A66F0D" w:rsidP="00A66F0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Usluge prevoza</w:t>
            </w:r>
          </w:p>
        </w:tc>
        <w:tc>
          <w:tcPr>
            <w:tcW w:w="1267" w:type="dxa"/>
            <w:tcBorders>
              <w:top w:val="nil"/>
              <w:left w:val="nil"/>
              <w:bottom w:val="nil"/>
              <w:right w:val="nil"/>
            </w:tcBorders>
            <w:noWrap/>
            <w:vAlign w:val="center"/>
          </w:tcPr>
          <w:p w14:paraId="3603100B" w14:textId="77777777" w:rsidR="00A66F0D" w:rsidRDefault="00A66F0D" w:rsidP="00A66F0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6.682,80</w:t>
            </w:r>
          </w:p>
        </w:tc>
        <w:tc>
          <w:tcPr>
            <w:tcW w:w="1267" w:type="dxa"/>
            <w:tcBorders>
              <w:top w:val="nil"/>
              <w:left w:val="nil"/>
              <w:bottom w:val="nil"/>
              <w:right w:val="nil"/>
            </w:tcBorders>
            <w:vAlign w:val="center"/>
          </w:tcPr>
          <w:p w14:paraId="2E8B3769" w14:textId="77777777" w:rsidR="00A66F0D" w:rsidRDefault="00A66F0D" w:rsidP="00A66F0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p>
        </w:tc>
        <w:tc>
          <w:tcPr>
            <w:tcW w:w="1267" w:type="dxa"/>
            <w:tcBorders>
              <w:top w:val="nil"/>
              <w:left w:val="nil"/>
              <w:bottom w:val="nil"/>
              <w:right w:val="nil"/>
            </w:tcBorders>
            <w:noWrap/>
            <w:vAlign w:val="center"/>
          </w:tcPr>
          <w:p w14:paraId="2DD98093" w14:textId="77777777" w:rsidR="00A66F0D" w:rsidRDefault="00A66F0D" w:rsidP="00A66F0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1,1</w:t>
            </w:r>
          </w:p>
        </w:tc>
      </w:tr>
      <w:tr w:rsidR="00A66F0D" w14:paraId="641DE7EB" w14:textId="77777777" w:rsidTr="00A66F0D">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662" w:type="dxa"/>
            <w:tcBorders>
              <w:top w:val="nil"/>
              <w:bottom w:val="nil"/>
            </w:tcBorders>
            <w:vAlign w:val="center"/>
            <w:hideMark/>
          </w:tcPr>
          <w:p w14:paraId="3778D8AE" w14:textId="77777777" w:rsidR="00A66F0D" w:rsidRDefault="00A66F0D" w:rsidP="00A66F0D">
            <w:pPr>
              <w:rPr>
                <w:rFonts w:ascii="Times New Roman" w:eastAsia="Times New Roman" w:hAnsi="Times New Roman" w:cs="Times New Roman"/>
                <w:b w:val="0"/>
                <w:noProof/>
                <w:color w:val="000000"/>
                <w:sz w:val="20"/>
                <w:szCs w:val="20"/>
                <w:lang w:val="sr-Latn-CS"/>
              </w:rPr>
            </w:pPr>
            <w:r>
              <w:rPr>
                <w:rFonts w:ascii="Times New Roman" w:eastAsia="Times New Roman" w:hAnsi="Times New Roman" w:cs="Times New Roman"/>
                <w:b w:val="0"/>
                <w:noProof/>
                <w:color w:val="000000"/>
                <w:sz w:val="20"/>
                <w:szCs w:val="20"/>
                <w:lang w:val="sr-Latn-CS"/>
              </w:rPr>
              <w:t>11</w:t>
            </w:r>
          </w:p>
        </w:tc>
        <w:tc>
          <w:tcPr>
            <w:tcW w:w="3933" w:type="dxa"/>
            <w:tcBorders>
              <w:top w:val="nil"/>
              <w:bottom w:val="nil"/>
            </w:tcBorders>
            <w:noWrap/>
            <w:vAlign w:val="center"/>
            <w:hideMark/>
          </w:tcPr>
          <w:p w14:paraId="321D541E" w14:textId="77777777" w:rsidR="00A66F0D" w:rsidRDefault="00A66F0D" w:rsidP="00A66F0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Ostalo</w:t>
            </w:r>
          </w:p>
        </w:tc>
        <w:tc>
          <w:tcPr>
            <w:tcW w:w="1267" w:type="dxa"/>
            <w:tcBorders>
              <w:top w:val="nil"/>
              <w:bottom w:val="nil"/>
            </w:tcBorders>
            <w:noWrap/>
            <w:vAlign w:val="center"/>
          </w:tcPr>
          <w:p w14:paraId="2A30D2A0" w14:textId="77777777" w:rsidR="00A66F0D" w:rsidRDefault="00A66F0D" w:rsidP="00A66F0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2.456,42</w:t>
            </w:r>
          </w:p>
        </w:tc>
        <w:tc>
          <w:tcPr>
            <w:tcW w:w="1267" w:type="dxa"/>
            <w:tcBorders>
              <w:top w:val="nil"/>
              <w:bottom w:val="nil"/>
            </w:tcBorders>
            <w:vAlign w:val="center"/>
          </w:tcPr>
          <w:p w14:paraId="2E0D01CB" w14:textId="77777777" w:rsidR="00A66F0D" w:rsidRDefault="00A66F0D" w:rsidP="00A66F0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p>
        </w:tc>
        <w:tc>
          <w:tcPr>
            <w:tcW w:w="1267" w:type="dxa"/>
            <w:tcBorders>
              <w:top w:val="nil"/>
              <w:bottom w:val="nil"/>
            </w:tcBorders>
            <w:noWrap/>
            <w:vAlign w:val="center"/>
          </w:tcPr>
          <w:p w14:paraId="440A8F07" w14:textId="77777777" w:rsidR="00A66F0D" w:rsidRDefault="00A66F0D" w:rsidP="00A66F0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0,4</w:t>
            </w:r>
          </w:p>
        </w:tc>
      </w:tr>
      <w:tr w:rsidR="00A66F0D" w14:paraId="010080C9" w14:textId="77777777" w:rsidTr="00A66F0D">
        <w:trPr>
          <w:trHeight w:val="320"/>
          <w:jc w:val="center"/>
        </w:trPr>
        <w:tc>
          <w:tcPr>
            <w:cnfStyle w:val="001000000000" w:firstRow="0" w:lastRow="0" w:firstColumn="1" w:lastColumn="0" w:oddVBand="0" w:evenVBand="0" w:oddHBand="0" w:evenHBand="0" w:firstRowFirstColumn="0" w:firstRowLastColumn="0" w:lastRowFirstColumn="0" w:lastRowLastColumn="0"/>
            <w:tcW w:w="662" w:type="dxa"/>
            <w:tcBorders>
              <w:top w:val="nil"/>
              <w:left w:val="nil"/>
              <w:bottom w:val="nil"/>
              <w:right w:val="nil"/>
            </w:tcBorders>
            <w:vAlign w:val="center"/>
          </w:tcPr>
          <w:p w14:paraId="6A56FD2F" w14:textId="77777777" w:rsidR="00A66F0D" w:rsidRDefault="00A66F0D" w:rsidP="00A66F0D">
            <w:pPr>
              <w:rPr>
                <w:rFonts w:ascii="Times New Roman" w:eastAsia="Times New Roman" w:hAnsi="Times New Roman" w:cs="Times New Roman"/>
                <w:b w:val="0"/>
                <w:noProof/>
                <w:color w:val="000000"/>
                <w:sz w:val="20"/>
                <w:szCs w:val="20"/>
                <w:lang w:val="sr-Latn-CS"/>
              </w:rPr>
            </w:pPr>
            <w:r>
              <w:rPr>
                <w:rFonts w:ascii="Times New Roman" w:eastAsia="Times New Roman" w:hAnsi="Times New Roman" w:cs="Times New Roman"/>
                <w:b w:val="0"/>
                <w:noProof/>
                <w:color w:val="000000"/>
                <w:sz w:val="20"/>
                <w:szCs w:val="20"/>
                <w:lang w:val="sr-Latn-CS"/>
              </w:rPr>
              <w:t>12</w:t>
            </w:r>
          </w:p>
        </w:tc>
        <w:tc>
          <w:tcPr>
            <w:tcW w:w="3933" w:type="dxa"/>
            <w:tcBorders>
              <w:top w:val="nil"/>
              <w:left w:val="nil"/>
              <w:bottom w:val="nil"/>
              <w:right w:val="nil"/>
            </w:tcBorders>
            <w:noWrap/>
            <w:vAlign w:val="center"/>
          </w:tcPr>
          <w:p w14:paraId="263BD39C" w14:textId="77777777" w:rsidR="00A66F0D" w:rsidRDefault="00A66F0D" w:rsidP="00A66F0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Reprezentacija</w:t>
            </w:r>
          </w:p>
        </w:tc>
        <w:tc>
          <w:tcPr>
            <w:tcW w:w="1267" w:type="dxa"/>
            <w:tcBorders>
              <w:top w:val="nil"/>
              <w:left w:val="nil"/>
              <w:bottom w:val="nil"/>
              <w:right w:val="nil"/>
            </w:tcBorders>
            <w:noWrap/>
            <w:vAlign w:val="center"/>
          </w:tcPr>
          <w:p w14:paraId="6031D1D9" w14:textId="77777777" w:rsidR="00A66F0D" w:rsidRDefault="00A66F0D" w:rsidP="00A66F0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6.538,01</w:t>
            </w:r>
          </w:p>
        </w:tc>
        <w:tc>
          <w:tcPr>
            <w:tcW w:w="1267" w:type="dxa"/>
            <w:tcBorders>
              <w:top w:val="nil"/>
              <w:left w:val="nil"/>
              <w:bottom w:val="nil"/>
              <w:right w:val="nil"/>
            </w:tcBorders>
            <w:vAlign w:val="center"/>
          </w:tcPr>
          <w:p w14:paraId="724C6B4A" w14:textId="77777777" w:rsidR="00A66F0D" w:rsidRDefault="00A66F0D" w:rsidP="00A66F0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p>
        </w:tc>
        <w:tc>
          <w:tcPr>
            <w:tcW w:w="1267" w:type="dxa"/>
            <w:tcBorders>
              <w:top w:val="nil"/>
              <w:left w:val="nil"/>
              <w:bottom w:val="nil"/>
              <w:right w:val="nil"/>
            </w:tcBorders>
            <w:noWrap/>
            <w:vAlign w:val="center"/>
          </w:tcPr>
          <w:p w14:paraId="78BCE094" w14:textId="77777777" w:rsidR="00A66F0D" w:rsidRDefault="00A66F0D" w:rsidP="00A66F0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1,1</w:t>
            </w:r>
          </w:p>
        </w:tc>
      </w:tr>
      <w:tr w:rsidR="00A66F0D" w14:paraId="23E04326" w14:textId="77777777" w:rsidTr="00A66F0D">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662" w:type="dxa"/>
            <w:tcBorders>
              <w:top w:val="nil"/>
              <w:bottom w:val="nil"/>
            </w:tcBorders>
            <w:vAlign w:val="center"/>
          </w:tcPr>
          <w:p w14:paraId="0B594B9B" w14:textId="77777777" w:rsidR="00A66F0D" w:rsidRPr="00971440" w:rsidRDefault="00A66F0D" w:rsidP="00A66F0D">
            <w:pPr>
              <w:rPr>
                <w:rFonts w:ascii="Times New Roman" w:eastAsia="Times New Roman" w:hAnsi="Times New Roman" w:cs="Times New Roman"/>
                <w:b w:val="0"/>
                <w:noProof/>
                <w:color w:val="000000"/>
                <w:sz w:val="20"/>
                <w:szCs w:val="20"/>
                <w:lang w:val="sr-Latn-CS"/>
              </w:rPr>
            </w:pPr>
            <w:r>
              <w:rPr>
                <w:rFonts w:ascii="Times New Roman" w:eastAsia="Times New Roman" w:hAnsi="Times New Roman" w:cs="Times New Roman"/>
                <w:b w:val="0"/>
                <w:noProof/>
                <w:color w:val="000000"/>
                <w:sz w:val="20"/>
                <w:szCs w:val="20"/>
                <w:lang w:val="sr-Latn-CS"/>
              </w:rPr>
              <w:t>13</w:t>
            </w:r>
          </w:p>
        </w:tc>
        <w:tc>
          <w:tcPr>
            <w:tcW w:w="3933" w:type="dxa"/>
            <w:tcBorders>
              <w:top w:val="nil"/>
              <w:bottom w:val="nil"/>
            </w:tcBorders>
            <w:noWrap/>
            <w:vAlign w:val="center"/>
          </w:tcPr>
          <w:p w14:paraId="7BB62FB4" w14:textId="77777777" w:rsidR="00A66F0D" w:rsidRDefault="00A66F0D" w:rsidP="00A66F0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Usluge hotelskog smještaja</w:t>
            </w:r>
          </w:p>
        </w:tc>
        <w:tc>
          <w:tcPr>
            <w:tcW w:w="1267" w:type="dxa"/>
            <w:tcBorders>
              <w:top w:val="nil"/>
              <w:bottom w:val="nil"/>
            </w:tcBorders>
            <w:noWrap/>
            <w:vAlign w:val="center"/>
          </w:tcPr>
          <w:p w14:paraId="17511327" w14:textId="77777777" w:rsidR="00A66F0D" w:rsidRPr="00971440" w:rsidRDefault="00A66F0D" w:rsidP="00A66F0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lang w:val="sr-Latn-CS"/>
              </w:rPr>
            </w:pPr>
            <w:r>
              <w:rPr>
                <w:rFonts w:ascii="Times New Roman" w:eastAsia="Times New Roman" w:hAnsi="Times New Roman" w:cs="Times New Roman"/>
                <w:noProof/>
                <w:color w:val="auto"/>
                <w:sz w:val="20"/>
                <w:szCs w:val="20"/>
                <w:lang w:val="sr-Latn-CS"/>
              </w:rPr>
              <w:t>172.190,00</w:t>
            </w:r>
          </w:p>
        </w:tc>
        <w:tc>
          <w:tcPr>
            <w:tcW w:w="1267" w:type="dxa"/>
            <w:tcBorders>
              <w:top w:val="nil"/>
              <w:bottom w:val="nil"/>
            </w:tcBorders>
            <w:vAlign w:val="center"/>
          </w:tcPr>
          <w:p w14:paraId="1C5879B1" w14:textId="77777777" w:rsidR="00A66F0D" w:rsidRDefault="00A66F0D" w:rsidP="00A66F0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p>
        </w:tc>
        <w:tc>
          <w:tcPr>
            <w:tcW w:w="1267" w:type="dxa"/>
            <w:tcBorders>
              <w:top w:val="nil"/>
              <w:bottom w:val="nil"/>
            </w:tcBorders>
            <w:noWrap/>
            <w:vAlign w:val="center"/>
          </w:tcPr>
          <w:p w14:paraId="09412976" w14:textId="77777777" w:rsidR="00A66F0D" w:rsidRDefault="00A66F0D" w:rsidP="00A66F0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29,1</w:t>
            </w:r>
          </w:p>
        </w:tc>
      </w:tr>
      <w:tr w:rsidR="00A66F0D" w14:paraId="2E2BC765" w14:textId="77777777" w:rsidTr="00A66F0D">
        <w:trPr>
          <w:trHeight w:val="320"/>
          <w:jc w:val="center"/>
        </w:trPr>
        <w:tc>
          <w:tcPr>
            <w:cnfStyle w:val="001000000000" w:firstRow="0" w:lastRow="0" w:firstColumn="1" w:lastColumn="0" w:oddVBand="0" w:evenVBand="0" w:oddHBand="0" w:evenHBand="0" w:firstRowFirstColumn="0" w:firstRowLastColumn="0" w:lastRowFirstColumn="0" w:lastRowLastColumn="0"/>
            <w:tcW w:w="662" w:type="dxa"/>
            <w:tcBorders>
              <w:top w:val="nil"/>
              <w:left w:val="single" w:sz="4" w:space="0" w:color="5B9BD5" w:themeColor="accent1"/>
              <w:bottom w:val="single" w:sz="4" w:space="0" w:color="5B9BD5" w:themeColor="accent1"/>
            </w:tcBorders>
            <w:vAlign w:val="center"/>
            <w:hideMark/>
          </w:tcPr>
          <w:p w14:paraId="6D7CD3E1" w14:textId="77777777" w:rsidR="00A66F0D" w:rsidRDefault="00A66F0D" w:rsidP="00A66F0D">
            <w:pPr>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14</w:t>
            </w:r>
          </w:p>
        </w:tc>
        <w:tc>
          <w:tcPr>
            <w:tcW w:w="3933" w:type="dxa"/>
            <w:tcBorders>
              <w:top w:val="nil"/>
              <w:bottom w:val="single" w:sz="4" w:space="0" w:color="5B9BD5" w:themeColor="accent1"/>
            </w:tcBorders>
            <w:noWrap/>
            <w:vAlign w:val="center"/>
            <w:hideMark/>
          </w:tcPr>
          <w:p w14:paraId="68D95F17" w14:textId="77777777" w:rsidR="00A66F0D" w:rsidRDefault="00A66F0D" w:rsidP="00A66F0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noProof/>
                <w:color w:val="000000"/>
                <w:sz w:val="20"/>
                <w:szCs w:val="20"/>
                <w:lang w:val="sr-Latn-CS"/>
              </w:rPr>
            </w:pPr>
            <w:r>
              <w:rPr>
                <w:rFonts w:ascii="Times New Roman" w:eastAsia="Times New Roman" w:hAnsi="Times New Roman" w:cs="Times New Roman"/>
                <w:b/>
                <w:noProof/>
                <w:color w:val="000000"/>
                <w:sz w:val="20"/>
                <w:szCs w:val="20"/>
                <w:lang w:val="sr-Latn-CS"/>
              </w:rPr>
              <w:t>Tekući troškovi (1-13)</w:t>
            </w:r>
          </w:p>
        </w:tc>
        <w:tc>
          <w:tcPr>
            <w:tcW w:w="1267" w:type="dxa"/>
            <w:tcBorders>
              <w:top w:val="nil"/>
              <w:bottom w:val="single" w:sz="4" w:space="0" w:color="5B9BD5" w:themeColor="accent1"/>
            </w:tcBorders>
            <w:noWrap/>
            <w:vAlign w:val="center"/>
          </w:tcPr>
          <w:p w14:paraId="7621D509" w14:textId="77777777" w:rsidR="00A66F0D" w:rsidRDefault="00A66F0D" w:rsidP="00A66F0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noProof/>
                <w:color w:val="000000"/>
                <w:sz w:val="20"/>
                <w:szCs w:val="20"/>
                <w:lang w:val="sr-Latn-CS"/>
              </w:rPr>
            </w:pPr>
            <w:r>
              <w:rPr>
                <w:rFonts w:ascii="Times New Roman" w:eastAsia="Times New Roman" w:hAnsi="Times New Roman" w:cs="Times New Roman"/>
                <w:b/>
                <w:noProof/>
                <w:color w:val="000000"/>
                <w:sz w:val="20"/>
                <w:szCs w:val="20"/>
                <w:lang w:val="sr-Latn-CS"/>
              </w:rPr>
              <w:t>208.874,72</w:t>
            </w:r>
          </w:p>
        </w:tc>
        <w:tc>
          <w:tcPr>
            <w:tcW w:w="1267" w:type="dxa"/>
            <w:tcBorders>
              <w:top w:val="nil"/>
              <w:bottom w:val="single" w:sz="4" w:space="0" w:color="5B9BD5" w:themeColor="accent1"/>
            </w:tcBorders>
            <w:vAlign w:val="center"/>
          </w:tcPr>
          <w:p w14:paraId="0AF6B8C1" w14:textId="77777777" w:rsidR="00A66F0D" w:rsidRDefault="00A66F0D" w:rsidP="00A66F0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noProof/>
                <w:color w:val="000000"/>
                <w:sz w:val="20"/>
                <w:szCs w:val="20"/>
                <w:lang w:val="sr-Latn-CS"/>
              </w:rPr>
            </w:pPr>
          </w:p>
        </w:tc>
        <w:tc>
          <w:tcPr>
            <w:tcW w:w="1267" w:type="dxa"/>
            <w:tcBorders>
              <w:top w:val="nil"/>
              <w:bottom w:val="single" w:sz="4" w:space="0" w:color="5B9BD5" w:themeColor="accent1"/>
              <w:right w:val="single" w:sz="4" w:space="0" w:color="5B9BD5" w:themeColor="accent1"/>
            </w:tcBorders>
            <w:noWrap/>
            <w:vAlign w:val="center"/>
          </w:tcPr>
          <w:p w14:paraId="361A689B" w14:textId="77777777" w:rsidR="00A66F0D" w:rsidRDefault="00A66F0D" w:rsidP="00A66F0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noProof/>
                <w:color w:val="000000"/>
                <w:sz w:val="20"/>
                <w:szCs w:val="20"/>
                <w:lang w:val="sr-Latn-CS"/>
              </w:rPr>
            </w:pPr>
            <w:r>
              <w:rPr>
                <w:rFonts w:ascii="Times New Roman" w:eastAsia="Times New Roman" w:hAnsi="Times New Roman" w:cs="Times New Roman"/>
                <w:b/>
                <w:noProof/>
                <w:color w:val="000000"/>
                <w:sz w:val="20"/>
                <w:szCs w:val="20"/>
                <w:lang w:val="sr-Latn-CS"/>
              </w:rPr>
              <w:t>35,4</w:t>
            </w:r>
          </w:p>
        </w:tc>
      </w:tr>
      <w:tr w:rsidR="00A66F0D" w14:paraId="4B447D3F" w14:textId="77777777" w:rsidTr="00A66F0D">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662" w:type="dxa"/>
            <w:tcBorders>
              <w:top w:val="single" w:sz="4" w:space="0" w:color="5B9BD5" w:themeColor="accent1"/>
              <w:bottom w:val="nil"/>
            </w:tcBorders>
            <w:vAlign w:val="center"/>
            <w:hideMark/>
          </w:tcPr>
          <w:p w14:paraId="608D334C" w14:textId="77777777" w:rsidR="00A66F0D" w:rsidRDefault="00A66F0D" w:rsidP="00A66F0D">
            <w:pPr>
              <w:rPr>
                <w:rFonts w:ascii="Times New Roman" w:eastAsia="Times New Roman" w:hAnsi="Times New Roman" w:cs="Times New Roman"/>
                <w:b w:val="0"/>
                <w:noProof/>
                <w:color w:val="000000"/>
                <w:sz w:val="20"/>
                <w:szCs w:val="20"/>
                <w:lang w:val="sr-Latn-CS"/>
              </w:rPr>
            </w:pPr>
            <w:r>
              <w:rPr>
                <w:rFonts w:ascii="Times New Roman" w:eastAsia="Times New Roman" w:hAnsi="Times New Roman" w:cs="Times New Roman"/>
                <w:b w:val="0"/>
                <w:noProof/>
                <w:color w:val="000000"/>
                <w:sz w:val="20"/>
                <w:szCs w:val="20"/>
                <w:lang w:val="sr-Latn-CS"/>
              </w:rPr>
              <w:t>15</w:t>
            </w:r>
          </w:p>
        </w:tc>
        <w:tc>
          <w:tcPr>
            <w:tcW w:w="3933" w:type="dxa"/>
            <w:tcBorders>
              <w:top w:val="single" w:sz="4" w:space="0" w:color="5B9BD5" w:themeColor="accent1"/>
              <w:bottom w:val="nil"/>
            </w:tcBorders>
            <w:noWrap/>
            <w:vAlign w:val="center"/>
            <w:hideMark/>
          </w:tcPr>
          <w:p w14:paraId="23F5E100" w14:textId="77777777" w:rsidR="00A66F0D" w:rsidRDefault="00A66F0D" w:rsidP="00A66F0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Sajmovi</w:t>
            </w:r>
          </w:p>
        </w:tc>
        <w:tc>
          <w:tcPr>
            <w:tcW w:w="1267" w:type="dxa"/>
            <w:tcBorders>
              <w:top w:val="single" w:sz="4" w:space="0" w:color="5B9BD5" w:themeColor="accent1"/>
              <w:bottom w:val="nil"/>
            </w:tcBorders>
            <w:noWrap/>
            <w:vAlign w:val="center"/>
          </w:tcPr>
          <w:p w14:paraId="2AC5702D" w14:textId="77777777" w:rsidR="00A66F0D" w:rsidRDefault="00A66F0D" w:rsidP="00A66F0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auto"/>
                <w:sz w:val="20"/>
                <w:szCs w:val="20"/>
                <w:lang w:val="sr-Latn-CS"/>
              </w:rPr>
              <w:t>5.887,91</w:t>
            </w:r>
          </w:p>
        </w:tc>
        <w:tc>
          <w:tcPr>
            <w:tcW w:w="1267" w:type="dxa"/>
            <w:tcBorders>
              <w:top w:val="single" w:sz="4" w:space="0" w:color="5B9BD5" w:themeColor="accent1"/>
              <w:bottom w:val="nil"/>
            </w:tcBorders>
            <w:vAlign w:val="center"/>
          </w:tcPr>
          <w:p w14:paraId="736D4A82" w14:textId="77777777" w:rsidR="00A66F0D" w:rsidRDefault="00A66F0D" w:rsidP="00A66F0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p>
        </w:tc>
        <w:tc>
          <w:tcPr>
            <w:tcW w:w="1267" w:type="dxa"/>
            <w:tcBorders>
              <w:top w:val="single" w:sz="4" w:space="0" w:color="5B9BD5" w:themeColor="accent1"/>
              <w:bottom w:val="nil"/>
            </w:tcBorders>
            <w:noWrap/>
            <w:vAlign w:val="center"/>
          </w:tcPr>
          <w:p w14:paraId="42D0471A" w14:textId="77777777" w:rsidR="00A66F0D" w:rsidRDefault="00A66F0D" w:rsidP="00A66F0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1,0</w:t>
            </w:r>
          </w:p>
        </w:tc>
      </w:tr>
      <w:tr w:rsidR="00A66F0D" w14:paraId="11B25594" w14:textId="77777777" w:rsidTr="00A66F0D">
        <w:trPr>
          <w:trHeight w:val="320"/>
          <w:jc w:val="center"/>
        </w:trPr>
        <w:tc>
          <w:tcPr>
            <w:cnfStyle w:val="001000000000" w:firstRow="0" w:lastRow="0" w:firstColumn="1" w:lastColumn="0" w:oddVBand="0" w:evenVBand="0" w:oddHBand="0" w:evenHBand="0" w:firstRowFirstColumn="0" w:firstRowLastColumn="0" w:lastRowFirstColumn="0" w:lastRowLastColumn="0"/>
            <w:tcW w:w="662" w:type="dxa"/>
            <w:tcBorders>
              <w:top w:val="nil"/>
              <w:bottom w:val="nil"/>
            </w:tcBorders>
            <w:vAlign w:val="center"/>
            <w:hideMark/>
          </w:tcPr>
          <w:p w14:paraId="1D85BAB2" w14:textId="77777777" w:rsidR="00A66F0D" w:rsidRDefault="00A66F0D" w:rsidP="00A66F0D">
            <w:pPr>
              <w:rPr>
                <w:rFonts w:ascii="Times New Roman" w:eastAsia="Times New Roman" w:hAnsi="Times New Roman" w:cs="Times New Roman"/>
                <w:b w:val="0"/>
                <w:noProof/>
                <w:color w:val="000000"/>
                <w:sz w:val="20"/>
                <w:szCs w:val="20"/>
                <w:lang w:val="sr-Latn-CS"/>
              </w:rPr>
            </w:pPr>
            <w:r>
              <w:rPr>
                <w:rFonts w:ascii="Times New Roman" w:eastAsia="Times New Roman" w:hAnsi="Times New Roman" w:cs="Times New Roman"/>
                <w:b w:val="0"/>
                <w:noProof/>
                <w:color w:val="000000"/>
                <w:sz w:val="20"/>
                <w:szCs w:val="20"/>
                <w:lang w:val="sr-Latn-CS"/>
              </w:rPr>
              <w:t>16</w:t>
            </w:r>
          </w:p>
        </w:tc>
        <w:tc>
          <w:tcPr>
            <w:tcW w:w="3933" w:type="dxa"/>
            <w:tcBorders>
              <w:top w:val="nil"/>
              <w:bottom w:val="nil"/>
            </w:tcBorders>
            <w:noWrap/>
            <w:vAlign w:val="center"/>
            <w:hideMark/>
          </w:tcPr>
          <w:p w14:paraId="2E580C37" w14:textId="77777777" w:rsidR="00A66F0D" w:rsidRDefault="00A66F0D" w:rsidP="00A66F0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Medijske i promotivne aktivnosti</w:t>
            </w:r>
          </w:p>
        </w:tc>
        <w:tc>
          <w:tcPr>
            <w:tcW w:w="1267" w:type="dxa"/>
            <w:tcBorders>
              <w:top w:val="nil"/>
              <w:bottom w:val="nil"/>
            </w:tcBorders>
            <w:noWrap/>
            <w:vAlign w:val="center"/>
          </w:tcPr>
          <w:p w14:paraId="02D973C0" w14:textId="77777777" w:rsidR="00A66F0D" w:rsidRDefault="00A66F0D" w:rsidP="00A66F0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21.409,71</w:t>
            </w:r>
          </w:p>
        </w:tc>
        <w:tc>
          <w:tcPr>
            <w:tcW w:w="1267" w:type="dxa"/>
            <w:tcBorders>
              <w:top w:val="nil"/>
              <w:bottom w:val="nil"/>
            </w:tcBorders>
            <w:vAlign w:val="center"/>
          </w:tcPr>
          <w:p w14:paraId="6B3A3117" w14:textId="77777777" w:rsidR="00A66F0D" w:rsidRDefault="00A66F0D" w:rsidP="00A66F0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p>
        </w:tc>
        <w:tc>
          <w:tcPr>
            <w:tcW w:w="1267" w:type="dxa"/>
            <w:tcBorders>
              <w:top w:val="nil"/>
              <w:bottom w:val="nil"/>
            </w:tcBorders>
            <w:noWrap/>
            <w:vAlign w:val="center"/>
          </w:tcPr>
          <w:p w14:paraId="327A1CDF" w14:textId="77777777" w:rsidR="00A66F0D" w:rsidRDefault="00A66F0D" w:rsidP="00A66F0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3,6</w:t>
            </w:r>
          </w:p>
        </w:tc>
      </w:tr>
      <w:tr w:rsidR="00A66F0D" w14:paraId="58EA737E" w14:textId="77777777" w:rsidTr="00A66F0D">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662" w:type="dxa"/>
            <w:tcBorders>
              <w:top w:val="nil"/>
              <w:bottom w:val="nil"/>
            </w:tcBorders>
            <w:vAlign w:val="center"/>
            <w:hideMark/>
          </w:tcPr>
          <w:p w14:paraId="0189DBF2" w14:textId="77777777" w:rsidR="00A66F0D" w:rsidRDefault="00A66F0D" w:rsidP="00A66F0D">
            <w:pPr>
              <w:rPr>
                <w:rFonts w:ascii="Times New Roman" w:eastAsia="Times New Roman" w:hAnsi="Times New Roman" w:cs="Times New Roman"/>
                <w:b w:val="0"/>
                <w:noProof/>
                <w:color w:val="000000"/>
                <w:sz w:val="20"/>
                <w:szCs w:val="20"/>
                <w:lang w:val="sr-Latn-CS"/>
              </w:rPr>
            </w:pPr>
            <w:r>
              <w:rPr>
                <w:rFonts w:ascii="Times New Roman" w:eastAsia="Times New Roman" w:hAnsi="Times New Roman" w:cs="Times New Roman"/>
                <w:b w:val="0"/>
                <w:noProof/>
                <w:color w:val="000000"/>
                <w:sz w:val="20"/>
                <w:szCs w:val="20"/>
                <w:lang w:val="sr-Latn-CS"/>
              </w:rPr>
              <w:t>17</w:t>
            </w:r>
          </w:p>
        </w:tc>
        <w:tc>
          <w:tcPr>
            <w:tcW w:w="3933" w:type="dxa"/>
            <w:tcBorders>
              <w:top w:val="nil"/>
              <w:bottom w:val="nil"/>
            </w:tcBorders>
            <w:noWrap/>
            <w:vAlign w:val="center"/>
            <w:hideMark/>
          </w:tcPr>
          <w:p w14:paraId="20C789D7" w14:textId="77777777" w:rsidR="00A66F0D" w:rsidRDefault="00A66F0D" w:rsidP="00A66F0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Izrada propagandnog materijala</w:t>
            </w:r>
          </w:p>
        </w:tc>
        <w:tc>
          <w:tcPr>
            <w:tcW w:w="1267" w:type="dxa"/>
            <w:tcBorders>
              <w:top w:val="nil"/>
              <w:bottom w:val="nil"/>
            </w:tcBorders>
            <w:noWrap/>
            <w:vAlign w:val="center"/>
          </w:tcPr>
          <w:p w14:paraId="21FFB60E" w14:textId="77777777" w:rsidR="00A66F0D" w:rsidRDefault="00A66F0D" w:rsidP="00A66F0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23.037,97</w:t>
            </w:r>
          </w:p>
        </w:tc>
        <w:tc>
          <w:tcPr>
            <w:tcW w:w="1267" w:type="dxa"/>
            <w:tcBorders>
              <w:top w:val="nil"/>
              <w:bottom w:val="nil"/>
            </w:tcBorders>
            <w:vAlign w:val="center"/>
          </w:tcPr>
          <w:p w14:paraId="69F7F7DC" w14:textId="77777777" w:rsidR="00A66F0D" w:rsidRDefault="00A66F0D" w:rsidP="00A66F0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p>
        </w:tc>
        <w:tc>
          <w:tcPr>
            <w:tcW w:w="1267" w:type="dxa"/>
            <w:tcBorders>
              <w:top w:val="nil"/>
              <w:bottom w:val="nil"/>
            </w:tcBorders>
            <w:noWrap/>
            <w:vAlign w:val="center"/>
          </w:tcPr>
          <w:p w14:paraId="68ECA107" w14:textId="77777777" w:rsidR="00A66F0D" w:rsidRDefault="00A66F0D" w:rsidP="00A66F0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3,9</w:t>
            </w:r>
          </w:p>
        </w:tc>
      </w:tr>
      <w:tr w:rsidR="00A66F0D" w14:paraId="63D37DC3" w14:textId="77777777" w:rsidTr="00A66F0D">
        <w:trPr>
          <w:trHeight w:val="320"/>
          <w:jc w:val="center"/>
        </w:trPr>
        <w:tc>
          <w:tcPr>
            <w:cnfStyle w:val="001000000000" w:firstRow="0" w:lastRow="0" w:firstColumn="1" w:lastColumn="0" w:oddVBand="0" w:evenVBand="0" w:oddHBand="0" w:evenHBand="0" w:firstRowFirstColumn="0" w:firstRowLastColumn="0" w:lastRowFirstColumn="0" w:lastRowLastColumn="0"/>
            <w:tcW w:w="662" w:type="dxa"/>
            <w:tcBorders>
              <w:top w:val="nil"/>
              <w:bottom w:val="single" w:sz="4" w:space="0" w:color="5B9BD5" w:themeColor="accent1"/>
            </w:tcBorders>
            <w:vAlign w:val="center"/>
            <w:hideMark/>
          </w:tcPr>
          <w:p w14:paraId="355D7C78" w14:textId="77777777" w:rsidR="00A66F0D" w:rsidRDefault="00A66F0D" w:rsidP="00A66F0D">
            <w:pPr>
              <w:rPr>
                <w:rFonts w:ascii="Times New Roman" w:eastAsia="Times New Roman" w:hAnsi="Times New Roman" w:cs="Times New Roman"/>
                <w:b w:val="0"/>
                <w:noProof/>
                <w:color w:val="000000"/>
                <w:sz w:val="20"/>
                <w:szCs w:val="20"/>
                <w:lang w:val="sr-Latn-CS"/>
              </w:rPr>
            </w:pPr>
            <w:r>
              <w:rPr>
                <w:rFonts w:ascii="Times New Roman" w:eastAsia="Times New Roman" w:hAnsi="Times New Roman" w:cs="Times New Roman"/>
                <w:b w:val="0"/>
                <w:noProof/>
                <w:color w:val="000000"/>
                <w:sz w:val="20"/>
                <w:szCs w:val="20"/>
                <w:lang w:val="sr-Latn-CS"/>
              </w:rPr>
              <w:t>18</w:t>
            </w:r>
          </w:p>
        </w:tc>
        <w:tc>
          <w:tcPr>
            <w:tcW w:w="3933" w:type="dxa"/>
            <w:tcBorders>
              <w:top w:val="nil"/>
              <w:bottom w:val="single" w:sz="4" w:space="0" w:color="5B9BD5" w:themeColor="accent1"/>
            </w:tcBorders>
            <w:noWrap/>
            <w:vAlign w:val="center"/>
            <w:hideMark/>
          </w:tcPr>
          <w:p w14:paraId="5E7CDD4F" w14:textId="77777777" w:rsidR="00A66F0D" w:rsidRDefault="00A66F0D" w:rsidP="00A66F0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Manifestacije</w:t>
            </w:r>
          </w:p>
        </w:tc>
        <w:tc>
          <w:tcPr>
            <w:tcW w:w="1267" w:type="dxa"/>
            <w:tcBorders>
              <w:top w:val="nil"/>
              <w:bottom w:val="single" w:sz="4" w:space="0" w:color="5B9BD5" w:themeColor="accent1"/>
            </w:tcBorders>
            <w:noWrap/>
            <w:vAlign w:val="center"/>
          </w:tcPr>
          <w:p w14:paraId="7743181B" w14:textId="77777777" w:rsidR="00A66F0D" w:rsidRDefault="00A66F0D" w:rsidP="00A66F0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135.527,52</w:t>
            </w:r>
          </w:p>
        </w:tc>
        <w:tc>
          <w:tcPr>
            <w:tcW w:w="1267" w:type="dxa"/>
            <w:tcBorders>
              <w:top w:val="nil"/>
              <w:bottom w:val="single" w:sz="4" w:space="0" w:color="5B9BD5" w:themeColor="accent1"/>
            </w:tcBorders>
            <w:vAlign w:val="center"/>
          </w:tcPr>
          <w:p w14:paraId="6400C00A" w14:textId="77777777" w:rsidR="00A66F0D" w:rsidRDefault="00A66F0D" w:rsidP="00A66F0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p>
        </w:tc>
        <w:tc>
          <w:tcPr>
            <w:tcW w:w="1267" w:type="dxa"/>
            <w:tcBorders>
              <w:top w:val="nil"/>
              <w:bottom w:val="single" w:sz="4" w:space="0" w:color="5B9BD5" w:themeColor="accent1"/>
            </w:tcBorders>
            <w:noWrap/>
            <w:vAlign w:val="center"/>
          </w:tcPr>
          <w:p w14:paraId="0BD41FC5" w14:textId="77777777" w:rsidR="00A66F0D" w:rsidRDefault="00A66F0D" w:rsidP="00A66F0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23,0</w:t>
            </w:r>
          </w:p>
        </w:tc>
      </w:tr>
      <w:tr w:rsidR="00A66F0D" w14:paraId="04D758E0" w14:textId="77777777" w:rsidTr="00A66F0D">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662" w:type="dxa"/>
            <w:tcBorders>
              <w:top w:val="single" w:sz="4" w:space="0" w:color="5B9BD5" w:themeColor="accent1"/>
              <w:left w:val="single" w:sz="4" w:space="0" w:color="5B9BD5" w:themeColor="accent1"/>
              <w:bottom w:val="single" w:sz="4" w:space="0" w:color="5B9BD5" w:themeColor="accent1"/>
            </w:tcBorders>
            <w:vAlign w:val="center"/>
            <w:hideMark/>
          </w:tcPr>
          <w:p w14:paraId="438CA0B2" w14:textId="77777777" w:rsidR="00A66F0D" w:rsidRDefault="00A66F0D" w:rsidP="00A66F0D">
            <w:pPr>
              <w:rPr>
                <w:rFonts w:ascii="Times New Roman" w:eastAsia="Times New Roman" w:hAnsi="Times New Roman" w:cs="Times New Roman"/>
                <w:b w:val="0"/>
                <w:noProof/>
                <w:color w:val="000000"/>
                <w:sz w:val="20"/>
                <w:szCs w:val="20"/>
                <w:lang w:val="sr-Latn-CS"/>
              </w:rPr>
            </w:pPr>
            <w:r>
              <w:rPr>
                <w:rFonts w:ascii="Times New Roman" w:eastAsia="Times New Roman" w:hAnsi="Times New Roman" w:cs="Times New Roman"/>
                <w:noProof/>
                <w:color w:val="000000"/>
                <w:sz w:val="20"/>
                <w:szCs w:val="20"/>
                <w:lang w:val="sr-Latn-CS"/>
              </w:rPr>
              <w:t>19</w:t>
            </w:r>
          </w:p>
        </w:tc>
        <w:tc>
          <w:tcPr>
            <w:tcW w:w="3933" w:type="dxa"/>
            <w:tcBorders>
              <w:top w:val="single" w:sz="4" w:space="0" w:color="5B9BD5" w:themeColor="accent1"/>
              <w:bottom w:val="single" w:sz="4" w:space="0" w:color="5B9BD5" w:themeColor="accent1"/>
            </w:tcBorders>
            <w:noWrap/>
            <w:vAlign w:val="center"/>
            <w:hideMark/>
          </w:tcPr>
          <w:p w14:paraId="04FD9400" w14:textId="77777777" w:rsidR="00A66F0D" w:rsidRDefault="00A66F0D" w:rsidP="00A66F0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b/>
                <w:noProof/>
                <w:color w:val="000000"/>
                <w:sz w:val="20"/>
                <w:szCs w:val="20"/>
                <w:lang w:val="sr-Latn-CS"/>
              </w:rPr>
              <w:t>Programske aktivnosti (15-18)</w:t>
            </w:r>
          </w:p>
        </w:tc>
        <w:tc>
          <w:tcPr>
            <w:tcW w:w="1267" w:type="dxa"/>
            <w:tcBorders>
              <w:top w:val="single" w:sz="4" w:space="0" w:color="5B9BD5" w:themeColor="accent1"/>
              <w:bottom w:val="single" w:sz="4" w:space="0" w:color="5B9BD5" w:themeColor="accent1"/>
            </w:tcBorders>
            <w:noWrap/>
            <w:vAlign w:val="center"/>
          </w:tcPr>
          <w:p w14:paraId="0F23747B" w14:textId="77777777" w:rsidR="00A66F0D" w:rsidRDefault="00A66F0D" w:rsidP="00A66F0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b/>
                <w:noProof/>
                <w:color w:val="000000"/>
                <w:sz w:val="20"/>
                <w:szCs w:val="20"/>
                <w:lang w:val="sr-Latn-CS"/>
              </w:rPr>
              <w:t>185.863,11</w:t>
            </w:r>
          </w:p>
        </w:tc>
        <w:tc>
          <w:tcPr>
            <w:tcW w:w="1267" w:type="dxa"/>
            <w:tcBorders>
              <w:top w:val="single" w:sz="4" w:space="0" w:color="5B9BD5" w:themeColor="accent1"/>
              <w:bottom w:val="single" w:sz="4" w:space="0" w:color="5B9BD5" w:themeColor="accent1"/>
            </w:tcBorders>
            <w:vAlign w:val="center"/>
          </w:tcPr>
          <w:p w14:paraId="5E385A2A" w14:textId="77777777" w:rsidR="00A66F0D" w:rsidRDefault="00A66F0D" w:rsidP="00A66F0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p>
        </w:tc>
        <w:tc>
          <w:tcPr>
            <w:tcW w:w="1267" w:type="dxa"/>
            <w:tcBorders>
              <w:top w:val="single" w:sz="4" w:space="0" w:color="5B9BD5" w:themeColor="accent1"/>
              <w:bottom w:val="single" w:sz="4" w:space="0" w:color="5B9BD5" w:themeColor="accent1"/>
              <w:right w:val="single" w:sz="4" w:space="0" w:color="5B9BD5" w:themeColor="accent1"/>
            </w:tcBorders>
            <w:noWrap/>
            <w:vAlign w:val="center"/>
          </w:tcPr>
          <w:p w14:paraId="32E7E20A" w14:textId="77777777" w:rsidR="00A66F0D" w:rsidRPr="003566B2" w:rsidRDefault="00A66F0D" w:rsidP="00A66F0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color w:val="000000"/>
                <w:sz w:val="20"/>
                <w:szCs w:val="20"/>
                <w:lang w:val="sr-Latn-CS"/>
              </w:rPr>
            </w:pPr>
            <w:r>
              <w:rPr>
                <w:rFonts w:ascii="Times New Roman" w:eastAsia="Times New Roman" w:hAnsi="Times New Roman" w:cs="Times New Roman"/>
                <w:b/>
                <w:noProof/>
                <w:color w:val="000000"/>
                <w:sz w:val="20"/>
                <w:szCs w:val="20"/>
                <w:lang w:val="sr-Latn-CS"/>
              </w:rPr>
              <w:t>31,5</w:t>
            </w:r>
          </w:p>
        </w:tc>
      </w:tr>
      <w:tr w:rsidR="00A66F0D" w14:paraId="6EC6283A" w14:textId="77777777" w:rsidTr="00A66F0D">
        <w:trPr>
          <w:trHeight w:val="320"/>
          <w:jc w:val="center"/>
        </w:trPr>
        <w:tc>
          <w:tcPr>
            <w:cnfStyle w:val="001000000000" w:firstRow="0" w:lastRow="0" w:firstColumn="1" w:lastColumn="0" w:oddVBand="0" w:evenVBand="0" w:oddHBand="0" w:evenHBand="0" w:firstRowFirstColumn="0" w:firstRowLastColumn="0" w:lastRowFirstColumn="0" w:lastRowLastColumn="0"/>
            <w:tcW w:w="662" w:type="dxa"/>
            <w:tcBorders>
              <w:top w:val="single" w:sz="4" w:space="0" w:color="5B9BD5" w:themeColor="accent1"/>
              <w:bottom w:val="nil"/>
            </w:tcBorders>
            <w:vAlign w:val="center"/>
            <w:hideMark/>
          </w:tcPr>
          <w:p w14:paraId="5479488A" w14:textId="77777777" w:rsidR="00A66F0D" w:rsidRDefault="00A66F0D" w:rsidP="00A66F0D">
            <w:pPr>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b w:val="0"/>
                <w:noProof/>
                <w:color w:val="000000"/>
                <w:sz w:val="20"/>
                <w:szCs w:val="20"/>
                <w:lang w:val="sr-Latn-CS"/>
              </w:rPr>
              <w:t>20</w:t>
            </w:r>
          </w:p>
        </w:tc>
        <w:tc>
          <w:tcPr>
            <w:tcW w:w="3933" w:type="dxa"/>
            <w:tcBorders>
              <w:top w:val="single" w:sz="4" w:space="0" w:color="5B9BD5" w:themeColor="accent1"/>
              <w:bottom w:val="nil"/>
            </w:tcBorders>
            <w:noWrap/>
            <w:vAlign w:val="center"/>
            <w:hideMark/>
          </w:tcPr>
          <w:p w14:paraId="4BE0B4B1" w14:textId="77777777" w:rsidR="00A66F0D" w:rsidRDefault="00A66F0D" w:rsidP="00A66F0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noProof/>
                <w:color w:val="000000"/>
                <w:sz w:val="20"/>
                <w:szCs w:val="20"/>
                <w:lang w:val="sr-Latn-CS"/>
              </w:rPr>
            </w:pPr>
            <w:r>
              <w:rPr>
                <w:rFonts w:ascii="Times New Roman" w:eastAsia="Times New Roman" w:hAnsi="Times New Roman" w:cs="Times New Roman"/>
                <w:noProof/>
                <w:color w:val="000000"/>
                <w:sz w:val="20"/>
                <w:szCs w:val="20"/>
                <w:lang w:val="sr-Latn-CS"/>
              </w:rPr>
              <w:t>Troškovi neto zarada</w:t>
            </w:r>
          </w:p>
        </w:tc>
        <w:tc>
          <w:tcPr>
            <w:tcW w:w="1267" w:type="dxa"/>
            <w:tcBorders>
              <w:top w:val="single" w:sz="4" w:space="0" w:color="5B9BD5" w:themeColor="accent1"/>
              <w:bottom w:val="nil"/>
            </w:tcBorders>
            <w:noWrap/>
            <w:vAlign w:val="center"/>
          </w:tcPr>
          <w:p w14:paraId="0680CCFC" w14:textId="77777777" w:rsidR="00A66F0D" w:rsidRDefault="00A66F0D" w:rsidP="00A66F0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noProof/>
                <w:color w:val="000000"/>
                <w:sz w:val="20"/>
                <w:szCs w:val="20"/>
                <w:lang w:val="sr-Latn-CS"/>
              </w:rPr>
            </w:pPr>
            <w:r>
              <w:rPr>
                <w:rFonts w:ascii="Times New Roman" w:eastAsia="Times New Roman" w:hAnsi="Times New Roman" w:cs="Times New Roman"/>
                <w:noProof/>
                <w:color w:val="000000"/>
                <w:sz w:val="20"/>
                <w:szCs w:val="20"/>
                <w:lang w:val="sr-Latn-CS"/>
              </w:rPr>
              <w:t>123.389,80</w:t>
            </w:r>
          </w:p>
        </w:tc>
        <w:tc>
          <w:tcPr>
            <w:tcW w:w="1267" w:type="dxa"/>
            <w:tcBorders>
              <w:top w:val="single" w:sz="4" w:space="0" w:color="5B9BD5" w:themeColor="accent1"/>
              <w:bottom w:val="nil"/>
            </w:tcBorders>
            <w:vAlign w:val="center"/>
          </w:tcPr>
          <w:p w14:paraId="16449B7E" w14:textId="77777777" w:rsidR="00A66F0D" w:rsidRDefault="00A66F0D" w:rsidP="00A66F0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noProof/>
                <w:color w:val="000000"/>
                <w:sz w:val="20"/>
                <w:szCs w:val="20"/>
                <w:lang w:val="sr-Latn-CS"/>
              </w:rPr>
            </w:pPr>
          </w:p>
        </w:tc>
        <w:tc>
          <w:tcPr>
            <w:tcW w:w="1267" w:type="dxa"/>
            <w:tcBorders>
              <w:top w:val="single" w:sz="4" w:space="0" w:color="5B9BD5" w:themeColor="accent1"/>
              <w:bottom w:val="nil"/>
            </w:tcBorders>
            <w:noWrap/>
            <w:vAlign w:val="center"/>
          </w:tcPr>
          <w:p w14:paraId="610DF03C" w14:textId="77777777" w:rsidR="00A66F0D" w:rsidRPr="00660D71" w:rsidRDefault="00A66F0D" w:rsidP="00A66F0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20,9</w:t>
            </w:r>
          </w:p>
        </w:tc>
      </w:tr>
      <w:tr w:rsidR="00A66F0D" w14:paraId="69F091DE" w14:textId="77777777" w:rsidTr="00A66F0D">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662" w:type="dxa"/>
            <w:tcBorders>
              <w:top w:val="nil"/>
              <w:bottom w:val="nil"/>
            </w:tcBorders>
            <w:vAlign w:val="center"/>
            <w:hideMark/>
          </w:tcPr>
          <w:p w14:paraId="430231A1" w14:textId="77777777" w:rsidR="00A66F0D" w:rsidRDefault="00A66F0D" w:rsidP="00A66F0D">
            <w:pPr>
              <w:rPr>
                <w:rFonts w:ascii="Times New Roman" w:eastAsia="Times New Roman" w:hAnsi="Times New Roman" w:cs="Times New Roman"/>
                <w:b w:val="0"/>
                <w:noProof/>
                <w:color w:val="000000"/>
                <w:sz w:val="20"/>
                <w:szCs w:val="20"/>
                <w:lang w:val="sr-Latn-CS"/>
              </w:rPr>
            </w:pPr>
            <w:r>
              <w:rPr>
                <w:rFonts w:ascii="Times New Roman" w:eastAsia="Times New Roman" w:hAnsi="Times New Roman" w:cs="Times New Roman"/>
                <w:b w:val="0"/>
                <w:noProof/>
                <w:color w:val="000000"/>
                <w:sz w:val="20"/>
                <w:szCs w:val="20"/>
                <w:lang w:val="sr-Latn-CS"/>
              </w:rPr>
              <w:t>21</w:t>
            </w:r>
          </w:p>
        </w:tc>
        <w:tc>
          <w:tcPr>
            <w:tcW w:w="3933" w:type="dxa"/>
            <w:tcBorders>
              <w:top w:val="nil"/>
              <w:bottom w:val="nil"/>
            </w:tcBorders>
            <w:noWrap/>
            <w:vAlign w:val="center"/>
            <w:hideMark/>
          </w:tcPr>
          <w:p w14:paraId="4636D15E" w14:textId="77777777" w:rsidR="00A66F0D" w:rsidRDefault="00A66F0D" w:rsidP="00A66F0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Troškovi poreza na zarade</w:t>
            </w:r>
          </w:p>
        </w:tc>
        <w:tc>
          <w:tcPr>
            <w:tcW w:w="1267" w:type="dxa"/>
            <w:tcBorders>
              <w:top w:val="nil"/>
              <w:bottom w:val="nil"/>
            </w:tcBorders>
            <w:noWrap/>
            <w:vAlign w:val="center"/>
          </w:tcPr>
          <w:p w14:paraId="400AE1DC" w14:textId="77777777" w:rsidR="00A66F0D" w:rsidRDefault="00A66F0D" w:rsidP="00A66F0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5.162,37</w:t>
            </w:r>
          </w:p>
        </w:tc>
        <w:tc>
          <w:tcPr>
            <w:tcW w:w="1267" w:type="dxa"/>
            <w:tcBorders>
              <w:top w:val="nil"/>
              <w:bottom w:val="nil"/>
            </w:tcBorders>
            <w:vAlign w:val="center"/>
          </w:tcPr>
          <w:p w14:paraId="7C877F2C" w14:textId="77777777" w:rsidR="00A66F0D" w:rsidRDefault="00A66F0D" w:rsidP="00A66F0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p>
        </w:tc>
        <w:tc>
          <w:tcPr>
            <w:tcW w:w="1267" w:type="dxa"/>
            <w:tcBorders>
              <w:top w:val="nil"/>
              <w:bottom w:val="nil"/>
            </w:tcBorders>
            <w:noWrap/>
            <w:vAlign w:val="center"/>
          </w:tcPr>
          <w:p w14:paraId="7526BB69" w14:textId="77777777" w:rsidR="00A66F0D" w:rsidRDefault="00A66F0D" w:rsidP="00A66F0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0,9</w:t>
            </w:r>
          </w:p>
        </w:tc>
      </w:tr>
      <w:tr w:rsidR="00A66F0D" w14:paraId="51A02254" w14:textId="77777777" w:rsidTr="00A66F0D">
        <w:trPr>
          <w:trHeight w:val="320"/>
          <w:jc w:val="center"/>
        </w:trPr>
        <w:tc>
          <w:tcPr>
            <w:cnfStyle w:val="001000000000" w:firstRow="0" w:lastRow="0" w:firstColumn="1" w:lastColumn="0" w:oddVBand="0" w:evenVBand="0" w:oddHBand="0" w:evenHBand="0" w:firstRowFirstColumn="0" w:firstRowLastColumn="0" w:lastRowFirstColumn="0" w:lastRowLastColumn="0"/>
            <w:tcW w:w="662" w:type="dxa"/>
            <w:tcBorders>
              <w:top w:val="nil"/>
              <w:bottom w:val="nil"/>
            </w:tcBorders>
            <w:vAlign w:val="center"/>
            <w:hideMark/>
          </w:tcPr>
          <w:p w14:paraId="4D18F30D" w14:textId="77777777" w:rsidR="00A66F0D" w:rsidRDefault="00A66F0D" w:rsidP="00A66F0D">
            <w:pPr>
              <w:rPr>
                <w:rFonts w:ascii="Times New Roman" w:eastAsia="Times New Roman" w:hAnsi="Times New Roman" w:cs="Times New Roman"/>
                <w:b w:val="0"/>
                <w:noProof/>
                <w:color w:val="000000"/>
                <w:sz w:val="20"/>
                <w:szCs w:val="20"/>
                <w:lang w:val="sr-Latn-CS"/>
              </w:rPr>
            </w:pPr>
            <w:r>
              <w:rPr>
                <w:rFonts w:ascii="Times New Roman" w:eastAsia="Times New Roman" w:hAnsi="Times New Roman" w:cs="Times New Roman"/>
                <w:b w:val="0"/>
                <w:noProof/>
                <w:color w:val="000000"/>
                <w:sz w:val="20"/>
                <w:szCs w:val="20"/>
                <w:lang w:val="sr-Latn-CS"/>
              </w:rPr>
              <w:t>22</w:t>
            </w:r>
          </w:p>
        </w:tc>
        <w:tc>
          <w:tcPr>
            <w:tcW w:w="3933" w:type="dxa"/>
            <w:tcBorders>
              <w:top w:val="nil"/>
              <w:bottom w:val="nil"/>
            </w:tcBorders>
            <w:noWrap/>
            <w:vAlign w:val="center"/>
            <w:hideMark/>
          </w:tcPr>
          <w:p w14:paraId="513107CC" w14:textId="77777777" w:rsidR="00A66F0D" w:rsidRDefault="00A66F0D" w:rsidP="00A66F0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Tro</w:t>
            </w:r>
            <w:r>
              <w:rPr>
                <w:rFonts w:ascii="Times New Roman" w:eastAsia="Times New Roman" w:hAnsi="Times New Roman" w:cs="Times New Roman"/>
                <w:noProof/>
                <w:color w:val="000000"/>
                <w:sz w:val="20"/>
                <w:szCs w:val="20"/>
                <w:lang w:val="sr-Latn-ME"/>
              </w:rPr>
              <w:t>škovi ostalih poreza</w:t>
            </w:r>
          </w:p>
        </w:tc>
        <w:tc>
          <w:tcPr>
            <w:tcW w:w="1267" w:type="dxa"/>
            <w:tcBorders>
              <w:top w:val="nil"/>
              <w:bottom w:val="nil"/>
            </w:tcBorders>
            <w:noWrap/>
            <w:vAlign w:val="center"/>
          </w:tcPr>
          <w:p w14:paraId="61050149" w14:textId="77777777" w:rsidR="00A66F0D" w:rsidRDefault="00A66F0D" w:rsidP="00A66F0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1.764,71</w:t>
            </w:r>
          </w:p>
        </w:tc>
        <w:tc>
          <w:tcPr>
            <w:tcW w:w="1267" w:type="dxa"/>
            <w:tcBorders>
              <w:top w:val="nil"/>
              <w:bottom w:val="nil"/>
            </w:tcBorders>
            <w:vAlign w:val="center"/>
          </w:tcPr>
          <w:p w14:paraId="180F481B" w14:textId="77777777" w:rsidR="00A66F0D" w:rsidRDefault="00A66F0D" w:rsidP="00A66F0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p>
        </w:tc>
        <w:tc>
          <w:tcPr>
            <w:tcW w:w="1267" w:type="dxa"/>
            <w:tcBorders>
              <w:top w:val="nil"/>
              <w:bottom w:val="nil"/>
            </w:tcBorders>
            <w:noWrap/>
            <w:vAlign w:val="center"/>
          </w:tcPr>
          <w:p w14:paraId="1D4DED95" w14:textId="77777777" w:rsidR="00A66F0D" w:rsidRDefault="00A66F0D" w:rsidP="00A66F0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0,3</w:t>
            </w:r>
          </w:p>
        </w:tc>
      </w:tr>
      <w:tr w:rsidR="00A66F0D" w14:paraId="425E2AAD" w14:textId="77777777" w:rsidTr="00A66F0D">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662" w:type="dxa"/>
            <w:tcBorders>
              <w:top w:val="nil"/>
              <w:bottom w:val="nil"/>
            </w:tcBorders>
            <w:vAlign w:val="center"/>
          </w:tcPr>
          <w:p w14:paraId="0751C902" w14:textId="77777777" w:rsidR="00A66F0D" w:rsidRPr="009D677A" w:rsidRDefault="00A66F0D" w:rsidP="00A66F0D">
            <w:pPr>
              <w:rPr>
                <w:rFonts w:ascii="Times New Roman" w:eastAsia="Times New Roman" w:hAnsi="Times New Roman" w:cs="Times New Roman"/>
                <w:b w:val="0"/>
                <w:noProof/>
                <w:color w:val="000000"/>
                <w:sz w:val="20"/>
                <w:szCs w:val="20"/>
                <w:lang w:val="sr-Latn-CS"/>
              </w:rPr>
            </w:pPr>
            <w:r>
              <w:rPr>
                <w:rFonts w:ascii="Times New Roman" w:eastAsia="Times New Roman" w:hAnsi="Times New Roman" w:cs="Times New Roman"/>
                <w:b w:val="0"/>
                <w:noProof/>
                <w:color w:val="000000"/>
                <w:sz w:val="20"/>
                <w:szCs w:val="20"/>
                <w:lang w:val="sr-Latn-CS"/>
              </w:rPr>
              <w:t>23</w:t>
            </w:r>
          </w:p>
        </w:tc>
        <w:tc>
          <w:tcPr>
            <w:tcW w:w="3933" w:type="dxa"/>
            <w:tcBorders>
              <w:top w:val="nil"/>
              <w:bottom w:val="nil"/>
            </w:tcBorders>
            <w:noWrap/>
            <w:vAlign w:val="center"/>
          </w:tcPr>
          <w:p w14:paraId="6799190E" w14:textId="77777777" w:rsidR="00A66F0D" w:rsidRPr="009D677A" w:rsidRDefault="00A66F0D" w:rsidP="00A66F0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ME"/>
              </w:rPr>
            </w:pPr>
            <w:r>
              <w:rPr>
                <w:rFonts w:ascii="Times New Roman" w:eastAsia="Times New Roman" w:hAnsi="Times New Roman" w:cs="Times New Roman"/>
                <w:noProof/>
                <w:color w:val="000000"/>
                <w:sz w:val="20"/>
                <w:szCs w:val="20"/>
                <w:lang w:val="sr-Latn-CS"/>
              </w:rPr>
              <w:t>Troškovi doprinosa na teret zaposlenih</w:t>
            </w:r>
          </w:p>
        </w:tc>
        <w:tc>
          <w:tcPr>
            <w:tcW w:w="1267" w:type="dxa"/>
            <w:tcBorders>
              <w:top w:val="nil"/>
              <w:bottom w:val="nil"/>
            </w:tcBorders>
            <w:noWrap/>
            <w:vAlign w:val="center"/>
          </w:tcPr>
          <w:p w14:paraId="77632B4A" w14:textId="77777777" w:rsidR="00A66F0D" w:rsidRDefault="00A66F0D" w:rsidP="00A66F0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21.488,99</w:t>
            </w:r>
          </w:p>
        </w:tc>
        <w:tc>
          <w:tcPr>
            <w:tcW w:w="1267" w:type="dxa"/>
            <w:tcBorders>
              <w:top w:val="nil"/>
              <w:bottom w:val="nil"/>
            </w:tcBorders>
            <w:vAlign w:val="center"/>
          </w:tcPr>
          <w:p w14:paraId="3280A3BB" w14:textId="77777777" w:rsidR="00A66F0D" w:rsidRDefault="00A66F0D" w:rsidP="00A66F0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p>
        </w:tc>
        <w:tc>
          <w:tcPr>
            <w:tcW w:w="1267" w:type="dxa"/>
            <w:tcBorders>
              <w:top w:val="nil"/>
              <w:bottom w:val="nil"/>
            </w:tcBorders>
            <w:noWrap/>
            <w:vAlign w:val="center"/>
          </w:tcPr>
          <w:p w14:paraId="0C15FB81" w14:textId="77777777" w:rsidR="00A66F0D" w:rsidRDefault="00A66F0D" w:rsidP="00A66F0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3,6</w:t>
            </w:r>
          </w:p>
        </w:tc>
      </w:tr>
      <w:tr w:rsidR="00A66F0D" w14:paraId="077D45A4" w14:textId="77777777" w:rsidTr="00A66F0D">
        <w:trPr>
          <w:trHeight w:val="320"/>
          <w:jc w:val="center"/>
        </w:trPr>
        <w:tc>
          <w:tcPr>
            <w:cnfStyle w:val="001000000000" w:firstRow="0" w:lastRow="0" w:firstColumn="1" w:lastColumn="0" w:oddVBand="0" w:evenVBand="0" w:oddHBand="0" w:evenHBand="0" w:firstRowFirstColumn="0" w:firstRowLastColumn="0" w:lastRowFirstColumn="0" w:lastRowLastColumn="0"/>
            <w:tcW w:w="662" w:type="dxa"/>
            <w:tcBorders>
              <w:top w:val="nil"/>
              <w:bottom w:val="nil"/>
            </w:tcBorders>
            <w:vAlign w:val="center"/>
            <w:hideMark/>
          </w:tcPr>
          <w:p w14:paraId="31980C22" w14:textId="77777777" w:rsidR="00A66F0D" w:rsidRDefault="00A66F0D" w:rsidP="00A66F0D">
            <w:pPr>
              <w:rPr>
                <w:rFonts w:ascii="Times New Roman" w:eastAsia="Times New Roman" w:hAnsi="Times New Roman" w:cs="Times New Roman"/>
                <w:b w:val="0"/>
                <w:noProof/>
                <w:color w:val="000000"/>
                <w:sz w:val="20"/>
                <w:szCs w:val="20"/>
                <w:lang w:val="sr-Latn-CS"/>
              </w:rPr>
            </w:pPr>
            <w:r>
              <w:rPr>
                <w:rFonts w:ascii="Times New Roman" w:eastAsia="Times New Roman" w:hAnsi="Times New Roman" w:cs="Times New Roman"/>
                <w:b w:val="0"/>
                <w:noProof/>
                <w:color w:val="000000"/>
                <w:sz w:val="20"/>
                <w:szCs w:val="20"/>
                <w:lang w:val="sr-Latn-CS"/>
              </w:rPr>
              <w:t>24</w:t>
            </w:r>
          </w:p>
        </w:tc>
        <w:tc>
          <w:tcPr>
            <w:tcW w:w="3933" w:type="dxa"/>
            <w:tcBorders>
              <w:top w:val="nil"/>
              <w:bottom w:val="nil"/>
            </w:tcBorders>
            <w:noWrap/>
            <w:vAlign w:val="center"/>
            <w:hideMark/>
          </w:tcPr>
          <w:p w14:paraId="311653A9" w14:textId="77777777" w:rsidR="00A66F0D" w:rsidRDefault="00A66F0D" w:rsidP="00A66F0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Troškovi doprinosa na teret poslodavca</w:t>
            </w:r>
          </w:p>
        </w:tc>
        <w:tc>
          <w:tcPr>
            <w:tcW w:w="1267" w:type="dxa"/>
            <w:tcBorders>
              <w:top w:val="nil"/>
              <w:bottom w:val="nil"/>
            </w:tcBorders>
            <w:noWrap/>
            <w:vAlign w:val="center"/>
          </w:tcPr>
          <w:p w14:paraId="40945608" w14:textId="77777777" w:rsidR="00A66F0D" w:rsidRDefault="00A66F0D" w:rsidP="00A66F0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7.304,55</w:t>
            </w:r>
          </w:p>
        </w:tc>
        <w:tc>
          <w:tcPr>
            <w:tcW w:w="1267" w:type="dxa"/>
            <w:tcBorders>
              <w:top w:val="nil"/>
              <w:bottom w:val="nil"/>
            </w:tcBorders>
            <w:vAlign w:val="center"/>
          </w:tcPr>
          <w:p w14:paraId="15B5505E" w14:textId="77777777" w:rsidR="00A66F0D" w:rsidRDefault="00A66F0D" w:rsidP="00A66F0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p>
        </w:tc>
        <w:tc>
          <w:tcPr>
            <w:tcW w:w="1267" w:type="dxa"/>
            <w:tcBorders>
              <w:top w:val="nil"/>
              <w:bottom w:val="nil"/>
            </w:tcBorders>
            <w:noWrap/>
            <w:vAlign w:val="center"/>
          </w:tcPr>
          <w:p w14:paraId="67D8E95B" w14:textId="77777777" w:rsidR="00A66F0D" w:rsidRDefault="00A66F0D" w:rsidP="00A66F0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1,2</w:t>
            </w:r>
          </w:p>
        </w:tc>
      </w:tr>
      <w:tr w:rsidR="00A66F0D" w14:paraId="5356E1CA" w14:textId="77777777" w:rsidTr="00A66F0D">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662" w:type="dxa"/>
            <w:tcBorders>
              <w:top w:val="nil"/>
              <w:bottom w:val="nil"/>
            </w:tcBorders>
            <w:vAlign w:val="center"/>
            <w:hideMark/>
          </w:tcPr>
          <w:p w14:paraId="6BE56889" w14:textId="77777777" w:rsidR="00A66F0D" w:rsidRDefault="00A66F0D" w:rsidP="00A66F0D">
            <w:pPr>
              <w:rPr>
                <w:rFonts w:ascii="Times New Roman" w:eastAsia="Times New Roman" w:hAnsi="Times New Roman" w:cs="Times New Roman"/>
                <w:b w:val="0"/>
                <w:noProof/>
                <w:color w:val="000000"/>
                <w:sz w:val="20"/>
                <w:szCs w:val="20"/>
                <w:lang w:val="sr-Latn-CS"/>
              </w:rPr>
            </w:pPr>
            <w:r>
              <w:rPr>
                <w:rFonts w:ascii="Times New Roman" w:eastAsia="Times New Roman" w:hAnsi="Times New Roman" w:cs="Times New Roman"/>
                <w:b w:val="0"/>
                <w:noProof/>
                <w:color w:val="000000"/>
                <w:sz w:val="20"/>
                <w:szCs w:val="20"/>
                <w:lang w:val="sr-Latn-CS"/>
              </w:rPr>
              <w:t>25</w:t>
            </w:r>
          </w:p>
        </w:tc>
        <w:tc>
          <w:tcPr>
            <w:tcW w:w="3933" w:type="dxa"/>
            <w:tcBorders>
              <w:top w:val="nil"/>
              <w:bottom w:val="nil"/>
            </w:tcBorders>
            <w:noWrap/>
            <w:vAlign w:val="center"/>
            <w:hideMark/>
          </w:tcPr>
          <w:p w14:paraId="5AE8464E" w14:textId="77777777" w:rsidR="00A66F0D" w:rsidRDefault="00A66F0D" w:rsidP="00A66F0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Troškovi osguranja zaposlenih</w:t>
            </w:r>
          </w:p>
        </w:tc>
        <w:tc>
          <w:tcPr>
            <w:tcW w:w="1267" w:type="dxa"/>
            <w:tcBorders>
              <w:top w:val="nil"/>
              <w:bottom w:val="nil"/>
            </w:tcBorders>
            <w:noWrap/>
            <w:vAlign w:val="center"/>
          </w:tcPr>
          <w:p w14:paraId="1BDE05F7" w14:textId="77777777" w:rsidR="00A66F0D" w:rsidRDefault="00A66F0D" w:rsidP="00A66F0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180,60</w:t>
            </w:r>
          </w:p>
        </w:tc>
        <w:tc>
          <w:tcPr>
            <w:tcW w:w="1267" w:type="dxa"/>
            <w:tcBorders>
              <w:top w:val="nil"/>
              <w:bottom w:val="nil"/>
            </w:tcBorders>
            <w:vAlign w:val="center"/>
          </w:tcPr>
          <w:p w14:paraId="2F97903A" w14:textId="77777777" w:rsidR="00A66F0D" w:rsidRDefault="00A66F0D" w:rsidP="00A66F0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p>
        </w:tc>
        <w:tc>
          <w:tcPr>
            <w:tcW w:w="1267" w:type="dxa"/>
            <w:tcBorders>
              <w:top w:val="nil"/>
              <w:bottom w:val="nil"/>
            </w:tcBorders>
            <w:noWrap/>
            <w:vAlign w:val="center"/>
          </w:tcPr>
          <w:p w14:paraId="6484BD16" w14:textId="77777777" w:rsidR="00A66F0D" w:rsidRDefault="00A66F0D" w:rsidP="00A66F0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0,0</w:t>
            </w:r>
          </w:p>
        </w:tc>
      </w:tr>
      <w:tr w:rsidR="00A66F0D" w14:paraId="2B853D97" w14:textId="77777777" w:rsidTr="00A66F0D">
        <w:trPr>
          <w:trHeight w:val="320"/>
          <w:jc w:val="center"/>
        </w:trPr>
        <w:tc>
          <w:tcPr>
            <w:cnfStyle w:val="001000000000" w:firstRow="0" w:lastRow="0" w:firstColumn="1" w:lastColumn="0" w:oddVBand="0" w:evenVBand="0" w:oddHBand="0" w:evenHBand="0" w:firstRowFirstColumn="0" w:firstRowLastColumn="0" w:lastRowFirstColumn="0" w:lastRowLastColumn="0"/>
            <w:tcW w:w="662" w:type="dxa"/>
            <w:tcBorders>
              <w:top w:val="nil"/>
              <w:bottom w:val="nil"/>
            </w:tcBorders>
            <w:vAlign w:val="center"/>
            <w:hideMark/>
          </w:tcPr>
          <w:p w14:paraId="4720D255" w14:textId="77777777" w:rsidR="00A66F0D" w:rsidRDefault="00A66F0D" w:rsidP="00A66F0D">
            <w:pPr>
              <w:rPr>
                <w:rFonts w:ascii="Times New Roman" w:eastAsia="Times New Roman" w:hAnsi="Times New Roman" w:cs="Times New Roman"/>
                <w:b w:val="0"/>
                <w:noProof/>
                <w:color w:val="000000"/>
                <w:sz w:val="20"/>
                <w:szCs w:val="20"/>
                <w:lang w:val="sr-Latn-CS"/>
              </w:rPr>
            </w:pPr>
            <w:r>
              <w:rPr>
                <w:rFonts w:ascii="Times New Roman" w:eastAsia="Times New Roman" w:hAnsi="Times New Roman" w:cs="Times New Roman"/>
                <w:b w:val="0"/>
                <w:noProof/>
                <w:color w:val="000000"/>
                <w:sz w:val="20"/>
                <w:szCs w:val="20"/>
                <w:lang w:val="sr-Latn-CS"/>
              </w:rPr>
              <w:t>26</w:t>
            </w:r>
          </w:p>
        </w:tc>
        <w:tc>
          <w:tcPr>
            <w:tcW w:w="3933" w:type="dxa"/>
            <w:tcBorders>
              <w:top w:val="nil"/>
              <w:bottom w:val="nil"/>
            </w:tcBorders>
            <w:noWrap/>
            <w:vAlign w:val="center"/>
            <w:hideMark/>
          </w:tcPr>
          <w:p w14:paraId="5131D973" w14:textId="77777777" w:rsidR="00A66F0D" w:rsidRDefault="00A66F0D" w:rsidP="00A66F0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Prirez</w:t>
            </w:r>
          </w:p>
        </w:tc>
        <w:tc>
          <w:tcPr>
            <w:tcW w:w="1267" w:type="dxa"/>
            <w:tcBorders>
              <w:top w:val="nil"/>
              <w:bottom w:val="nil"/>
            </w:tcBorders>
            <w:noWrap/>
            <w:vAlign w:val="center"/>
          </w:tcPr>
          <w:p w14:paraId="006FF110" w14:textId="77777777" w:rsidR="00A66F0D" w:rsidRDefault="00A66F0D" w:rsidP="00A66F0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944,38</w:t>
            </w:r>
          </w:p>
        </w:tc>
        <w:tc>
          <w:tcPr>
            <w:tcW w:w="1267" w:type="dxa"/>
            <w:tcBorders>
              <w:top w:val="nil"/>
              <w:bottom w:val="nil"/>
            </w:tcBorders>
            <w:vAlign w:val="center"/>
          </w:tcPr>
          <w:p w14:paraId="617FB5F2" w14:textId="77777777" w:rsidR="00A66F0D" w:rsidRDefault="00A66F0D" w:rsidP="00A66F0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p>
        </w:tc>
        <w:tc>
          <w:tcPr>
            <w:tcW w:w="1267" w:type="dxa"/>
            <w:tcBorders>
              <w:top w:val="nil"/>
              <w:bottom w:val="nil"/>
            </w:tcBorders>
            <w:noWrap/>
            <w:vAlign w:val="center"/>
          </w:tcPr>
          <w:p w14:paraId="7B73FB86" w14:textId="77777777" w:rsidR="00A66F0D" w:rsidRDefault="00A66F0D" w:rsidP="00A66F0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0,2</w:t>
            </w:r>
          </w:p>
        </w:tc>
      </w:tr>
      <w:tr w:rsidR="00A66F0D" w14:paraId="74FF7F3F" w14:textId="77777777" w:rsidTr="00A66F0D">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662" w:type="dxa"/>
            <w:tcBorders>
              <w:top w:val="single" w:sz="4" w:space="0" w:color="auto"/>
              <w:left w:val="single" w:sz="4" w:space="0" w:color="5B9BD5" w:themeColor="accent1"/>
              <w:bottom w:val="single" w:sz="4" w:space="0" w:color="5B9BD5" w:themeColor="accent1"/>
            </w:tcBorders>
            <w:vAlign w:val="center"/>
            <w:hideMark/>
          </w:tcPr>
          <w:p w14:paraId="319891B7" w14:textId="77777777" w:rsidR="00A66F0D" w:rsidRDefault="00A66F0D" w:rsidP="00A66F0D">
            <w:pPr>
              <w:rPr>
                <w:rFonts w:ascii="Times New Roman" w:eastAsia="Times New Roman" w:hAnsi="Times New Roman" w:cs="Times New Roman"/>
                <w:b w:val="0"/>
                <w:noProof/>
                <w:color w:val="000000"/>
                <w:sz w:val="20"/>
                <w:szCs w:val="20"/>
                <w:lang w:val="sr-Latn-CS"/>
              </w:rPr>
            </w:pPr>
            <w:r>
              <w:rPr>
                <w:rFonts w:ascii="Times New Roman" w:eastAsia="Times New Roman" w:hAnsi="Times New Roman" w:cs="Times New Roman"/>
                <w:noProof/>
                <w:color w:val="000000"/>
                <w:sz w:val="20"/>
                <w:szCs w:val="20"/>
                <w:lang w:val="sr-Latn-CS"/>
              </w:rPr>
              <w:t>27</w:t>
            </w:r>
          </w:p>
        </w:tc>
        <w:tc>
          <w:tcPr>
            <w:tcW w:w="3933" w:type="dxa"/>
            <w:tcBorders>
              <w:top w:val="single" w:sz="4" w:space="0" w:color="auto"/>
              <w:bottom w:val="single" w:sz="4" w:space="0" w:color="5B9BD5" w:themeColor="accent1"/>
            </w:tcBorders>
            <w:noWrap/>
            <w:vAlign w:val="center"/>
            <w:hideMark/>
          </w:tcPr>
          <w:p w14:paraId="451AD460" w14:textId="77777777" w:rsidR="00A66F0D" w:rsidRDefault="00A66F0D" w:rsidP="00A66F0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b/>
                <w:noProof/>
                <w:color w:val="000000"/>
                <w:sz w:val="20"/>
                <w:szCs w:val="20"/>
                <w:lang w:val="sr-Latn-CS"/>
              </w:rPr>
              <w:t>Troškovi zarada, poreza i doprinosa (20-25)</w:t>
            </w:r>
          </w:p>
        </w:tc>
        <w:tc>
          <w:tcPr>
            <w:tcW w:w="1267" w:type="dxa"/>
            <w:tcBorders>
              <w:top w:val="single" w:sz="4" w:space="0" w:color="auto"/>
              <w:bottom w:val="single" w:sz="4" w:space="0" w:color="5B9BD5" w:themeColor="accent1"/>
            </w:tcBorders>
            <w:noWrap/>
            <w:vAlign w:val="center"/>
          </w:tcPr>
          <w:p w14:paraId="315237E0" w14:textId="77777777" w:rsidR="00A66F0D" w:rsidRDefault="00A66F0D" w:rsidP="00A66F0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b/>
                <w:noProof/>
                <w:color w:val="000000"/>
                <w:sz w:val="20"/>
                <w:szCs w:val="20"/>
                <w:lang w:val="sr-Latn-CS"/>
              </w:rPr>
              <w:t>160.235,40</w:t>
            </w:r>
          </w:p>
        </w:tc>
        <w:tc>
          <w:tcPr>
            <w:tcW w:w="1267" w:type="dxa"/>
            <w:tcBorders>
              <w:top w:val="single" w:sz="4" w:space="0" w:color="auto"/>
              <w:bottom w:val="single" w:sz="4" w:space="0" w:color="5B9BD5" w:themeColor="accent1"/>
            </w:tcBorders>
            <w:vAlign w:val="center"/>
          </w:tcPr>
          <w:p w14:paraId="3A364D6A" w14:textId="77777777" w:rsidR="00A66F0D" w:rsidRDefault="00A66F0D" w:rsidP="00A66F0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p>
        </w:tc>
        <w:tc>
          <w:tcPr>
            <w:tcW w:w="1267" w:type="dxa"/>
            <w:tcBorders>
              <w:top w:val="single" w:sz="4" w:space="0" w:color="auto"/>
              <w:bottom w:val="single" w:sz="4" w:space="0" w:color="5B9BD5" w:themeColor="accent1"/>
              <w:right w:val="single" w:sz="4" w:space="0" w:color="5B9BD5" w:themeColor="accent1"/>
            </w:tcBorders>
            <w:noWrap/>
            <w:vAlign w:val="center"/>
          </w:tcPr>
          <w:p w14:paraId="5044A875" w14:textId="77777777" w:rsidR="00A66F0D" w:rsidRPr="003566B2" w:rsidRDefault="00A66F0D" w:rsidP="00A66F0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color w:val="000000"/>
                <w:sz w:val="20"/>
                <w:szCs w:val="20"/>
                <w:lang w:val="sr-Latn-CS"/>
              </w:rPr>
            </w:pPr>
            <w:r>
              <w:rPr>
                <w:rFonts w:ascii="Times New Roman" w:eastAsia="Times New Roman" w:hAnsi="Times New Roman" w:cs="Times New Roman"/>
                <w:b/>
                <w:noProof/>
                <w:color w:val="000000"/>
                <w:sz w:val="20"/>
                <w:szCs w:val="20"/>
                <w:lang w:val="sr-Latn-CS"/>
              </w:rPr>
              <w:t>27,1</w:t>
            </w:r>
          </w:p>
        </w:tc>
      </w:tr>
      <w:tr w:rsidR="00A66F0D" w14:paraId="2C944997" w14:textId="77777777" w:rsidTr="00A66F0D">
        <w:trPr>
          <w:trHeight w:val="320"/>
          <w:jc w:val="center"/>
        </w:trPr>
        <w:tc>
          <w:tcPr>
            <w:cnfStyle w:val="001000000000" w:firstRow="0" w:lastRow="0" w:firstColumn="1" w:lastColumn="0" w:oddVBand="0" w:evenVBand="0" w:oddHBand="0" w:evenHBand="0" w:firstRowFirstColumn="0" w:firstRowLastColumn="0" w:lastRowFirstColumn="0" w:lastRowLastColumn="0"/>
            <w:tcW w:w="662" w:type="dxa"/>
            <w:tcBorders>
              <w:top w:val="single" w:sz="4" w:space="0" w:color="5B9BD5" w:themeColor="accent1"/>
              <w:left w:val="single" w:sz="4" w:space="0" w:color="5B9BD5" w:themeColor="accent1"/>
              <w:bottom w:val="single" w:sz="4" w:space="0" w:color="5B9BD5" w:themeColor="accent1"/>
            </w:tcBorders>
            <w:vAlign w:val="center"/>
            <w:hideMark/>
          </w:tcPr>
          <w:p w14:paraId="08C17F90" w14:textId="77777777" w:rsidR="00A66F0D" w:rsidRDefault="00A66F0D" w:rsidP="00A66F0D">
            <w:pPr>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28</w:t>
            </w:r>
          </w:p>
        </w:tc>
        <w:tc>
          <w:tcPr>
            <w:tcW w:w="3933" w:type="dxa"/>
            <w:tcBorders>
              <w:top w:val="single" w:sz="4" w:space="0" w:color="5B9BD5" w:themeColor="accent1"/>
              <w:bottom w:val="single" w:sz="4" w:space="0" w:color="5B9BD5" w:themeColor="accent1"/>
            </w:tcBorders>
            <w:noWrap/>
            <w:vAlign w:val="center"/>
            <w:hideMark/>
          </w:tcPr>
          <w:p w14:paraId="02476B8B" w14:textId="77777777" w:rsidR="00A66F0D" w:rsidRDefault="00A66F0D" w:rsidP="00A66F0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noProof/>
                <w:color w:val="000000"/>
                <w:sz w:val="20"/>
                <w:szCs w:val="20"/>
                <w:lang w:val="sr-Latn-CS"/>
              </w:rPr>
            </w:pPr>
            <w:r>
              <w:rPr>
                <w:rFonts w:ascii="Times New Roman" w:eastAsia="Times New Roman" w:hAnsi="Times New Roman" w:cs="Times New Roman"/>
                <w:b/>
                <w:noProof/>
                <w:color w:val="000000"/>
                <w:sz w:val="20"/>
                <w:szCs w:val="20"/>
                <w:lang w:val="sr-Latn-CS"/>
              </w:rPr>
              <w:t>Troškovi po ugovorima</w:t>
            </w:r>
          </w:p>
        </w:tc>
        <w:tc>
          <w:tcPr>
            <w:tcW w:w="1267" w:type="dxa"/>
            <w:tcBorders>
              <w:top w:val="single" w:sz="4" w:space="0" w:color="5B9BD5" w:themeColor="accent1"/>
              <w:bottom w:val="single" w:sz="4" w:space="0" w:color="5B9BD5" w:themeColor="accent1"/>
            </w:tcBorders>
            <w:noWrap/>
            <w:vAlign w:val="center"/>
          </w:tcPr>
          <w:p w14:paraId="08F557C4" w14:textId="77777777" w:rsidR="00A66F0D" w:rsidRDefault="00A66F0D" w:rsidP="00A66F0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noProof/>
                <w:color w:val="000000"/>
                <w:sz w:val="20"/>
                <w:szCs w:val="20"/>
                <w:lang w:val="sr-Latn-CS"/>
              </w:rPr>
            </w:pPr>
            <w:r>
              <w:rPr>
                <w:rFonts w:ascii="Times New Roman" w:eastAsia="Times New Roman" w:hAnsi="Times New Roman" w:cs="Times New Roman"/>
                <w:b/>
                <w:noProof/>
                <w:color w:val="000000"/>
                <w:sz w:val="20"/>
                <w:szCs w:val="20"/>
                <w:lang w:val="sr-Latn-CS"/>
              </w:rPr>
              <w:t>24.594,00</w:t>
            </w:r>
          </w:p>
        </w:tc>
        <w:tc>
          <w:tcPr>
            <w:tcW w:w="1267" w:type="dxa"/>
            <w:tcBorders>
              <w:top w:val="single" w:sz="4" w:space="0" w:color="5B9BD5" w:themeColor="accent1"/>
              <w:bottom w:val="single" w:sz="4" w:space="0" w:color="5B9BD5" w:themeColor="accent1"/>
            </w:tcBorders>
            <w:vAlign w:val="center"/>
          </w:tcPr>
          <w:p w14:paraId="4734AA62" w14:textId="77777777" w:rsidR="00A66F0D" w:rsidRDefault="00A66F0D" w:rsidP="00A66F0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noProof/>
                <w:color w:val="000000"/>
                <w:sz w:val="20"/>
                <w:szCs w:val="20"/>
                <w:lang w:val="sr-Latn-CS"/>
              </w:rPr>
            </w:pPr>
          </w:p>
        </w:tc>
        <w:tc>
          <w:tcPr>
            <w:tcW w:w="1267" w:type="dxa"/>
            <w:tcBorders>
              <w:top w:val="single" w:sz="4" w:space="0" w:color="5B9BD5" w:themeColor="accent1"/>
              <w:bottom w:val="single" w:sz="4" w:space="0" w:color="5B9BD5" w:themeColor="accent1"/>
              <w:right w:val="single" w:sz="4" w:space="0" w:color="5B9BD5" w:themeColor="accent1"/>
            </w:tcBorders>
            <w:noWrap/>
            <w:vAlign w:val="center"/>
          </w:tcPr>
          <w:p w14:paraId="4A795A91" w14:textId="77777777" w:rsidR="00A66F0D" w:rsidRDefault="00A66F0D" w:rsidP="00A66F0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noProof/>
                <w:color w:val="000000"/>
                <w:sz w:val="20"/>
                <w:szCs w:val="20"/>
                <w:lang w:val="sr-Latn-CS"/>
              </w:rPr>
            </w:pPr>
            <w:r>
              <w:rPr>
                <w:rFonts w:ascii="Times New Roman" w:eastAsia="Times New Roman" w:hAnsi="Times New Roman" w:cs="Times New Roman"/>
                <w:b/>
                <w:noProof/>
                <w:color w:val="000000"/>
                <w:sz w:val="20"/>
                <w:szCs w:val="20"/>
                <w:lang w:val="sr-Latn-CS"/>
              </w:rPr>
              <w:t>4,2</w:t>
            </w:r>
          </w:p>
        </w:tc>
      </w:tr>
      <w:tr w:rsidR="00A66F0D" w14:paraId="087FF179" w14:textId="77777777" w:rsidTr="00A66F0D">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662" w:type="dxa"/>
            <w:tcBorders>
              <w:top w:val="single" w:sz="4" w:space="0" w:color="5B9BD5" w:themeColor="accent1"/>
              <w:left w:val="single" w:sz="4" w:space="0" w:color="5B9BD5" w:themeColor="accent1"/>
              <w:bottom w:val="single" w:sz="4" w:space="0" w:color="5B9BD5" w:themeColor="accent1"/>
            </w:tcBorders>
            <w:vAlign w:val="center"/>
            <w:hideMark/>
          </w:tcPr>
          <w:p w14:paraId="4FD7E252" w14:textId="77777777" w:rsidR="00A66F0D" w:rsidRDefault="00A66F0D" w:rsidP="00A66F0D">
            <w:pPr>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29</w:t>
            </w:r>
          </w:p>
        </w:tc>
        <w:tc>
          <w:tcPr>
            <w:tcW w:w="3933" w:type="dxa"/>
            <w:tcBorders>
              <w:top w:val="single" w:sz="4" w:space="0" w:color="5B9BD5" w:themeColor="accent1"/>
              <w:bottom w:val="single" w:sz="4" w:space="0" w:color="5B9BD5" w:themeColor="accent1"/>
            </w:tcBorders>
            <w:noWrap/>
            <w:vAlign w:val="center"/>
            <w:hideMark/>
          </w:tcPr>
          <w:p w14:paraId="28125409" w14:textId="77777777" w:rsidR="00A66F0D" w:rsidRDefault="00A66F0D" w:rsidP="00A66F0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color w:val="000000"/>
                <w:sz w:val="20"/>
                <w:szCs w:val="20"/>
                <w:lang w:val="sr-Latn-CS"/>
              </w:rPr>
            </w:pPr>
            <w:r>
              <w:rPr>
                <w:rFonts w:ascii="Times New Roman" w:eastAsia="Times New Roman" w:hAnsi="Times New Roman" w:cs="Times New Roman"/>
                <w:b/>
                <w:noProof/>
                <w:color w:val="000000"/>
                <w:sz w:val="20"/>
                <w:szCs w:val="20"/>
                <w:lang w:val="sr-Latn-CS"/>
              </w:rPr>
              <w:t>Ostala lična primanja</w:t>
            </w:r>
          </w:p>
        </w:tc>
        <w:tc>
          <w:tcPr>
            <w:tcW w:w="1267" w:type="dxa"/>
            <w:tcBorders>
              <w:top w:val="single" w:sz="4" w:space="0" w:color="5B9BD5" w:themeColor="accent1"/>
              <w:bottom w:val="single" w:sz="4" w:space="0" w:color="5B9BD5" w:themeColor="accent1"/>
            </w:tcBorders>
            <w:noWrap/>
            <w:vAlign w:val="center"/>
          </w:tcPr>
          <w:p w14:paraId="622E947D" w14:textId="77777777" w:rsidR="00A66F0D" w:rsidRDefault="00A66F0D" w:rsidP="00A66F0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color w:val="000000"/>
                <w:sz w:val="20"/>
                <w:szCs w:val="20"/>
                <w:lang w:val="sr-Latn-CS"/>
              </w:rPr>
            </w:pPr>
            <w:r>
              <w:rPr>
                <w:rFonts w:ascii="Times New Roman" w:eastAsia="Times New Roman" w:hAnsi="Times New Roman" w:cs="Times New Roman"/>
                <w:b/>
                <w:noProof/>
                <w:color w:val="000000"/>
                <w:sz w:val="20"/>
                <w:szCs w:val="20"/>
                <w:lang w:val="sr-Latn-CS"/>
              </w:rPr>
              <w:t>4.420,00</w:t>
            </w:r>
          </w:p>
        </w:tc>
        <w:tc>
          <w:tcPr>
            <w:tcW w:w="1267" w:type="dxa"/>
            <w:tcBorders>
              <w:top w:val="single" w:sz="4" w:space="0" w:color="5B9BD5" w:themeColor="accent1"/>
              <w:bottom w:val="single" w:sz="4" w:space="0" w:color="5B9BD5" w:themeColor="accent1"/>
            </w:tcBorders>
            <w:vAlign w:val="center"/>
          </w:tcPr>
          <w:p w14:paraId="30037A98" w14:textId="77777777" w:rsidR="00A66F0D" w:rsidRDefault="00A66F0D" w:rsidP="00A66F0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color w:val="000000"/>
                <w:sz w:val="20"/>
                <w:szCs w:val="20"/>
                <w:lang w:val="sr-Latn-CS"/>
              </w:rPr>
            </w:pPr>
          </w:p>
        </w:tc>
        <w:tc>
          <w:tcPr>
            <w:tcW w:w="1267" w:type="dxa"/>
            <w:tcBorders>
              <w:top w:val="single" w:sz="4" w:space="0" w:color="5B9BD5" w:themeColor="accent1"/>
              <w:bottom w:val="single" w:sz="4" w:space="0" w:color="5B9BD5" w:themeColor="accent1"/>
              <w:right w:val="single" w:sz="4" w:space="0" w:color="5B9BD5" w:themeColor="accent1"/>
            </w:tcBorders>
            <w:noWrap/>
            <w:vAlign w:val="center"/>
          </w:tcPr>
          <w:p w14:paraId="1082E460" w14:textId="77777777" w:rsidR="00A66F0D" w:rsidRDefault="00A66F0D" w:rsidP="00A66F0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color w:val="000000"/>
                <w:sz w:val="20"/>
                <w:szCs w:val="20"/>
                <w:lang w:val="sr-Latn-CS"/>
              </w:rPr>
            </w:pPr>
            <w:r>
              <w:rPr>
                <w:rFonts w:ascii="Times New Roman" w:eastAsia="Times New Roman" w:hAnsi="Times New Roman" w:cs="Times New Roman"/>
                <w:b/>
                <w:noProof/>
                <w:color w:val="000000"/>
                <w:sz w:val="20"/>
                <w:szCs w:val="20"/>
                <w:lang w:val="sr-Latn-CS"/>
              </w:rPr>
              <w:t>0,7</w:t>
            </w:r>
          </w:p>
        </w:tc>
      </w:tr>
      <w:tr w:rsidR="00A66F0D" w14:paraId="0275C39A" w14:textId="77777777" w:rsidTr="00A66F0D">
        <w:trPr>
          <w:trHeight w:val="320"/>
          <w:jc w:val="center"/>
        </w:trPr>
        <w:tc>
          <w:tcPr>
            <w:cnfStyle w:val="001000000000" w:firstRow="0" w:lastRow="0" w:firstColumn="1" w:lastColumn="0" w:oddVBand="0" w:evenVBand="0" w:oddHBand="0" w:evenHBand="0" w:firstRowFirstColumn="0" w:firstRowLastColumn="0" w:lastRowFirstColumn="0" w:lastRowLastColumn="0"/>
            <w:tcW w:w="662" w:type="dxa"/>
            <w:tcBorders>
              <w:top w:val="single" w:sz="4" w:space="0" w:color="5B9BD5" w:themeColor="accent1"/>
              <w:left w:val="single" w:sz="4" w:space="0" w:color="5B9BD5" w:themeColor="accent1"/>
              <w:bottom w:val="single" w:sz="4" w:space="0" w:color="5B9BD5" w:themeColor="accent1"/>
            </w:tcBorders>
            <w:vAlign w:val="center"/>
            <w:hideMark/>
          </w:tcPr>
          <w:p w14:paraId="2F5F6415" w14:textId="77777777" w:rsidR="00A66F0D" w:rsidRDefault="00A66F0D" w:rsidP="00A66F0D">
            <w:pPr>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30</w:t>
            </w:r>
          </w:p>
        </w:tc>
        <w:tc>
          <w:tcPr>
            <w:tcW w:w="3933" w:type="dxa"/>
            <w:tcBorders>
              <w:top w:val="single" w:sz="4" w:space="0" w:color="5B9BD5" w:themeColor="accent1"/>
              <w:bottom w:val="single" w:sz="4" w:space="0" w:color="5B9BD5" w:themeColor="accent1"/>
            </w:tcBorders>
            <w:noWrap/>
            <w:vAlign w:val="center"/>
            <w:hideMark/>
          </w:tcPr>
          <w:p w14:paraId="798F4B26" w14:textId="77777777" w:rsidR="00A66F0D" w:rsidRDefault="00A66F0D" w:rsidP="00A66F0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noProof/>
                <w:color w:val="000000"/>
                <w:sz w:val="20"/>
                <w:szCs w:val="20"/>
                <w:lang w:val="sr-Latn-CS"/>
              </w:rPr>
            </w:pPr>
            <w:r>
              <w:rPr>
                <w:rFonts w:ascii="Times New Roman" w:eastAsia="Times New Roman" w:hAnsi="Times New Roman" w:cs="Times New Roman"/>
                <w:b/>
                <w:noProof/>
                <w:color w:val="000000"/>
                <w:sz w:val="20"/>
                <w:szCs w:val="20"/>
                <w:lang w:val="sr-Latn-CS"/>
              </w:rPr>
              <w:t>Troškovi  službenih putovanja</w:t>
            </w:r>
          </w:p>
        </w:tc>
        <w:tc>
          <w:tcPr>
            <w:tcW w:w="1267" w:type="dxa"/>
            <w:tcBorders>
              <w:top w:val="single" w:sz="4" w:space="0" w:color="5B9BD5" w:themeColor="accent1"/>
              <w:bottom w:val="single" w:sz="4" w:space="0" w:color="5B9BD5" w:themeColor="accent1"/>
            </w:tcBorders>
            <w:noWrap/>
            <w:vAlign w:val="center"/>
          </w:tcPr>
          <w:p w14:paraId="0942E2A0" w14:textId="77777777" w:rsidR="00A66F0D" w:rsidRDefault="00A66F0D" w:rsidP="00A66F0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noProof/>
                <w:color w:val="000000"/>
                <w:sz w:val="20"/>
                <w:szCs w:val="20"/>
                <w:lang w:val="sr-Latn-CS"/>
              </w:rPr>
            </w:pPr>
            <w:r>
              <w:rPr>
                <w:rFonts w:ascii="Times New Roman" w:eastAsia="Times New Roman" w:hAnsi="Times New Roman" w:cs="Times New Roman"/>
                <w:b/>
                <w:noProof/>
                <w:color w:val="000000"/>
                <w:sz w:val="20"/>
                <w:szCs w:val="20"/>
                <w:lang w:val="sr-Latn-CS"/>
              </w:rPr>
              <w:t>6.748,94</w:t>
            </w:r>
          </w:p>
        </w:tc>
        <w:tc>
          <w:tcPr>
            <w:tcW w:w="1267" w:type="dxa"/>
            <w:tcBorders>
              <w:top w:val="single" w:sz="4" w:space="0" w:color="5B9BD5" w:themeColor="accent1"/>
              <w:bottom w:val="single" w:sz="4" w:space="0" w:color="5B9BD5" w:themeColor="accent1"/>
            </w:tcBorders>
            <w:vAlign w:val="center"/>
          </w:tcPr>
          <w:p w14:paraId="65FCC44D" w14:textId="77777777" w:rsidR="00A66F0D" w:rsidRDefault="00A66F0D" w:rsidP="00A66F0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noProof/>
                <w:color w:val="000000"/>
                <w:sz w:val="20"/>
                <w:szCs w:val="20"/>
                <w:lang w:val="sr-Latn-CS"/>
              </w:rPr>
            </w:pPr>
          </w:p>
        </w:tc>
        <w:tc>
          <w:tcPr>
            <w:tcW w:w="1267" w:type="dxa"/>
            <w:tcBorders>
              <w:top w:val="single" w:sz="4" w:space="0" w:color="5B9BD5" w:themeColor="accent1"/>
              <w:bottom w:val="single" w:sz="4" w:space="0" w:color="5B9BD5" w:themeColor="accent1"/>
              <w:right w:val="single" w:sz="4" w:space="0" w:color="5B9BD5" w:themeColor="accent1"/>
            </w:tcBorders>
            <w:noWrap/>
            <w:vAlign w:val="center"/>
          </w:tcPr>
          <w:p w14:paraId="2D03B64F" w14:textId="77777777" w:rsidR="00A66F0D" w:rsidRDefault="00A66F0D" w:rsidP="00A66F0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noProof/>
                <w:color w:val="000000"/>
                <w:sz w:val="20"/>
                <w:szCs w:val="20"/>
                <w:lang w:val="sr-Latn-CS"/>
              </w:rPr>
            </w:pPr>
            <w:r>
              <w:rPr>
                <w:rFonts w:ascii="Times New Roman" w:eastAsia="Times New Roman" w:hAnsi="Times New Roman" w:cs="Times New Roman"/>
                <w:b/>
                <w:noProof/>
                <w:color w:val="000000"/>
                <w:sz w:val="20"/>
                <w:szCs w:val="20"/>
                <w:lang w:val="sr-Latn-CS"/>
              </w:rPr>
              <w:t>1,1</w:t>
            </w:r>
          </w:p>
        </w:tc>
      </w:tr>
      <w:tr w:rsidR="00A66F0D" w14:paraId="2984EB6C" w14:textId="77777777" w:rsidTr="00A66F0D">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662" w:type="dxa"/>
            <w:tcBorders>
              <w:top w:val="single" w:sz="4" w:space="0" w:color="5B9BD5" w:themeColor="accent1"/>
              <w:left w:val="none" w:sz="0" w:space="0" w:color="auto"/>
              <w:bottom w:val="single" w:sz="8" w:space="0" w:color="4472C4" w:themeColor="accent5"/>
            </w:tcBorders>
            <w:vAlign w:val="center"/>
            <w:hideMark/>
          </w:tcPr>
          <w:p w14:paraId="7ADDA8AF" w14:textId="77777777" w:rsidR="00A66F0D" w:rsidRDefault="00A66F0D" w:rsidP="00A66F0D">
            <w:pPr>
              <w:rPr>
                <w:rFonts w:ascii="Times New Roman" w:eastAsia="Times New Roman" w:hAnsi="Times New Roman" w:cs="Times New Roman"/>
                <w:noProof/>
                <w:color w:val="000000"/>
                <w:sz w:val="20"/>
                <w:szCs w:val="20"/>
                <w:lang w:val="sr-Latn-CS"/>
              </w:rPr>
            </w:pPr>
          </w:p>
        </w:tc>
        <w:tc>
          <w:tcPr>
            <w:tcW w:w="3933" w:type="dxa"/>
            <w:tcBorders>
              <w:top w:val="single" w:sz="4" w:space="0" w:color="5B9BD5" w:themeColor="accent1"/>
              <w:bottom w:val="single" w:sz="8" w:space="0" w:color="4472C4" w:themeColor="accent5"/>
            </w:tcBorders>
            <w:noWrap/>
            <w:vAlign w:val="center"/>
            <w:hideMark/>
          </w:tcPr>
          <w:p w14:paraId="249D3531" w14:textId="77777777" w:rsidR="00A66F0D" w:rsidRDefault="00A66F0D" w:rsidP="00A66F0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color w:val="000000"/>
                <w:sz w:val="20"/>
                <w:szCs w:val="20"/>
                <w:lang w:val="sr-Latn-CS"/>
              </w:rPr>
            </w:pPr>
            <w:r>
              <w:rPr>
                <w:rFonts w:ascii="Times New Roman" w:eastAsia="Times New Roman" w:hAnsi="Times New Roman" w:cs="Times New Roman"/>
                <w:b/>
                <w:noProof/>
                <w:color w:val="000000"/>
                <w:sz w:val="20"/>
                <w:szCs w:val="20"/>
                <w:lang w:val="sr-Latn-CS"/>
              </w:rPr>
              <w:t>Ukupno (14+19+27+28+29+30)</w:t>
            </w:r>
          </w:p>
        </w:tc>
        <w:tc>
          <w:tcPr>
            <w:tcW w:w="1267" w:type="dxa"/>
            <w:tcBorders>
              <w:top w:val="single" w:sz="4" w:space="0" w:color="5B9BD5" w:themeColor="accent1"/>
              <w:bottom w:val="single" w:sz="8" w:space="0" w:color="4472C4" w:themeColor="accent5"/>
            </w:tcBorders>
            <w:noWrap/>
            <w:vAlign w:val="center"/>
          </w:tcPr>
          <w:p w14:paraId="3E0E6DB2" w14:textId="77777777" w:rsidR="00A66F0D" w:rsidRDefault="00A66F0D" w:rsidP="00A66F0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color w:val="000000"/>
                <w:sz w:val="20"/>
                <w:szCs w:val="20"/>
                <w:lang w:val="sr-Latn-CS"/>
              </w:rPr>
            </w:pPr>
            <w:r>
              <w:rPr>
                <w:rFonts w:ascii="Times New Roman" w:eastAsia="Times New Roman" w:hAnsi="Times New Roman" w:cs="Times New Roman"/>
                <w:b/>
                <w:noProof/>
                <w:color w:val="000000"/>
                <w:sz w:val="20"/>
                <w:szCs w:val="20"/>
                <w:lang w:val="sr-Latn-CS"/>
              </w:rPr>
              <w:t>590.736,17</w:t>
            </w:r>
          </w:p>
        </w:tc>
        <w:tc>
          <w:tcPr>
            <w:tcW w:w="1267" w:type="dxa"/>
            <w:tcBorders>
              <w:top w:val="single" w:sz="4" w:space="0" w:color="5B9BD5" w:themeColor="accent1"/>
              <w:bottom w:val="single" w:sz="8" w:space="0" w:color="4472C4" w:themeColor="accent5"/>
            </w:tcBorders>
            <w:vAlign w:val="center"/>
          </w:tcPr>
          <w:p w14:paraId="4A9317C9" w14:textId="77777777" w:rsidR="00A66F0D" w:rsidRDefault="00A66F0D" w:rsidP="00A66F0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color w:val="000000"/>
                <w:sz w:val="20"/>
                <w:szCs w:val="20"/>
                <w:lang w:val="sr-Latn-CS"/>
              </w:rPr>
            </w:pPr>
          </w:p>
        </w:tc>
        <w:tc>
          <w:tcPr>
            <w:tcW w:w="1267" w:type="dxa"/>
            <w:tcBorders>
              <w:top w:val="single" w:sz="4" w:space="0" w:color="5B9BD5" w:themeColor="accent1"/>
              <w:bottom w:val="single" w:sz="8" w:space="0" w:color="4472C4" w:themeColor="accent5"/>
              <w:right w:val="none" w:sz="0" w:space="0" w:color="auto"/>
            </w:tcBorders>
            <w:noWrap/>
            <w:vAlign w:val="center"/>
          </w:tcPr>
          <w:p w14:paraId="080456DC" w14:textId="77777777" w:rsidR="00A66F0D" w:rsidRDefault="00A66F0D" w:rsidP="00A66F0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color w:val="000000"/>
                <w:sz w:val="20"/>
                <w:szCs w:val="20"/>
                <w:lang w:val="sr-Latn-CS"/>
              </w:rPr>
            </w:pPr>
            <w:r>
              <w:rPr>
                <w:rFonts w:ascii="Times New Roman" w:eastAsia="Times New Roman" w:hAnsi="Times New Roman" w:cs="Times New Roman"/>
                <w:b/>
                <w:noProof/>
                <w:color w:val="000000"/>
                <w:sz w:val="20"/>
                <w:szCs w:val="20"/>
                <w:lang w:val="sr-Latn-CS"/>
              </w:rPr>
              <w:t>100.0</w:t>
            </w:r>
          </w:p>
        </w:tc>
      </w:tr>
      <w:tr w:rsidR="00A66F0D" w14:paraId="3CA4B71E" w14:textId="77777777" w:rsidTr="00A66F0D">
        <w:trPr>
          <w:trHeight w:val="320"/>
          <w:jc w:val="center"/>
        </w:trPr>
        <w:tc>
          <w:tcPr>
            <w:cnfStyle w:val="001000000000" w:firstRow="0" w:lastRow="0" w:firstColumn="1" w:lastColumn="0" w:oddVBand="0" w:evenVBand="0" w:oddHBand="0" w:evenHBand="0" w:firstRowFirstColumn="0" w:firstRowLastColumn="0" w:lastRowFirstColumn="0" w:lastRowLastColumn="0"/>
            <w:tcW w:w="662" w:type="dxa"/>
            <w:tcBorders>
              <w:top w:val="single" w:sz="4" w:space="0" w:color="5B9BD5" w:themeColor="accent1"/>
              <w:bottom w:val="single" w:sz="8" w:space="0" w:color="4472C4" w:themeColor="accent5"/>
            </w:tcBorders>
            <w:vAlign w:val="center"/>
          </w:tcPr>
          <w:p w14:paraId="6B485C3B" w14:textId="77777777" w:rsidR="00A66F0D" w:rsidRDefault="00A66F0D" w:rsidP="00A66F0D">
            <w:pPr>
              <w:rPr>
                <w:rFonts w:ascii="Times New Roman" w:eastAsia="Times New Roman" w:hAnsi="Times New Roman" w:cs="Times New Roman"/>
                <w:b w:val="0"/>
                <w:noProof/>
                <w:color w:val="000000"/>
                <w:sz w:val="20"/>
                <w:szCs w:val="20"/>
                <w:lang w:val="sr-Latn-CS"/>
              </w:rPr>
            </w:pPr>
          </w:p>
        </w:tc>
        <w:tc>
          <w:tcPr>
            <w:tcW w:w="3933" w:type="dxa"/>
            <w:tcBorders>
              <w:top w:val="single" w:sz="4" w:space="0" w:color="5B9BD5" w:themeColor="accent1"/>
              <w:bottom w:val="single" w:sz="8" w:space="0" w:color="4472C4" w:themeColor="accent5"/>
            </w:tcBorders>
            <w:noWrap/>
            <w:vAlign w:val="center"/>
          </w:tcPr>
          <w:p w14:paraId="52074702" w14:textId="77777777" w:rsidR="00A66F0D" w:rsidRDefault="00A66F0D" w:rsidP="00A66F0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noProof/>
                <w:color w:val="000000"/>
                <w:sz w:val="20"/>
                <w:szCs w:val="20"/>
                <w:lang w:val="sr-Latn-CS"/>
              </w:rPr>
            </w:pPr>
          </w:p>
        </w:tc>
        <w:tc>
          <w:tcPr>
            <w:tcW w:w="1267" w:type="dxa"/>
            <w:tcBorders>
              <w:top w:val="single" w:sz="4" w:space="0" w:color="5B9BD5" w:themeColor="accent1"/>
              <w:bottom w:val="single" w:sz="8" w:space="0" w:color="4472C4" w:themeColor="accent5"/>
            </w:tcBorders>
            <w:noWrap/>
            <w:vAlign w:val="center"/>
          </w:tcPr>
          <w:p w14:paraId="7C3BF010" w14:textId="77777777" w:rsidR="00A66F0D" w:rsidRDefault="00A66F0D" w:rsidP="00A66F0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noProof/>
                <w:color w:val="000000"/>
                <w:sz w:val="20"/>
                <w:szCs w:val="20"/>
                <w:lang w:val="sr-Latn-CS"/>
              </w:rPr>
            </w:pPr>
          </w:p>
        </w:tc>
        <w:tc>
          <w:tcPr>
            <w:tcW w:w="1267" w:type="dxa"/>
            <w:tcBorders>
              <w:top w:val="single" w:sz="4" w:space="0" w:color="5B9BD5" w:themeColor="accent1"/>
              <w:bottom w:val="single" w:sz="8" w:space="0" w:color="4472C4" w:themeColor="accent5"/>
            </w:tcBorders>
            <w:vAlign w:val="center"/>
          </w:tcPr>
          <w:p w14:paraId="22759BF0" w14:textId="77777777" w:rsidR="00A66F0D" w:rsidRDefault="00A66F0D" w:rsidP="00A66F0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noProof/>
                <w:color w:val="000000"/>
                <w:sz w:val="20"/>
                <w:szCs w:val="20"/>
                <w:lang w:val="sr-Latn-CS"/>
              </w:rPr>
            </w:pPr>
          </w:p>
        </w:tc>
        <w:tc>
          <w:tcPr>
            <w:tcW w:w="1267" w:type="dxa"/>
            <w:tcBorders>
              <w:top w:val="single" w:sz="4" w:space="0" w:color="5B9BD5" w:themeColor="accent1"/>
              <w:bottom w:val="single" w:sz="8" w:space="0" w:color="4472C4" w:themeColor="accent5"/>
            </w:tcBorders>
            <w:noWrap/>
            <w:vAlign w:val="center"/>
          </w:tcPr>
          <w:p w14:paraId="14EBFF10" w14:textId="77777777" w:rsidR="00A66F0D" w:rsidRDefault="00A66F0D" w:rsidP="00A66F0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noProof/>
                <w:color w:val="000000"/>
                <w:sz w:val="20"/>
                <w:szCs w:val="20"/>
                <w:lang w:val="sr-Latn-CS"/>
              </w:rPr>
            </w:pPr>
          </w:p>
        </w:tc>
      </w:tr>
    </w:tbl>
    <w:p w14:paraId="1611DD7B" w14:textId="77777777" w:rsidR="00A66F0D" w:rsidRDefault="00A66F0D" w:rsidP="00A66F0D">
      <w:pPr>
        <w:shd w:val="clear" w:color="auto" w:fill="FFFFFF"/>
        <w:spacing w:after="0" w:line="276" w:lineRule="auto"/>
        <w:jc w:val="both"/>
        <w:rPr>
          <w:rFonts w:ascii="Times New Roman" w:eastAsia="Times New Roman" w:hAnsi="Times New Roman" w:cs="Times New Roman"/>
          <w:color w:val="000000"/>
          <w:sz w:val="24"/>
          <w:szCs w:val="24"/>
          <w:lang w:val="sr-Latn-CS"/>
        </w:rPr>
      </w:pPr>
    </w:p>
    <w:p w14:paraId="466A7A85" w14:textId="71C18C75" w:rsidR="00A66F0D" w:rsidRDefault="00714447" w:rsidP="00A66F0D">
      <w:pPr>
        <w:shd w:val="clear" w:color="auto" w:fill="FFFFFF"/>
        <w:spacing w:after="0" w:line="276" w:lineRule="auto"/>
        <w:jc w:val="both"/>
        <w:rPr>
          <w:rFonts w:ascii="Times New Roman" w:eastAsia="Times New Roman" w:hAnsi="Times New Roman" w:cs="Times New Roman"/>
          <w:color w:val="000000"/>
          <w:sz w:val="24"/>
          <w:szCs w:val="24"/>
          <w:lang w:val="sr-Latn-CS"/>
        </w:rPr>
      </w:pPr>
      <w:r>
        <w:rPr>
          <w:rFonts w:ascii="Times New Roman" w:eastAsia="Times New Roman" w:hAnsi="Times New Roman" w:cs="Times New Roman"/>
          <w:color w:val="000000"/>
          <w:sz w:val="24"/>
          <w:szCs w:val="24"/>
          <w:lang w:val="sr-Latn-CS"/>
        </w:rPr>
        <w:t>U 2024</w:t>
      </w:r>
      <w:r w:rsidR="00A66F0D">
        <w:rPr>
          <w:rFonts w:ascii="Times New Roman" w:eastAsia="Times New Roman" w:hAnsi="Times New Roman" w:cs="Times New Roman"/>
          <w:color w:val="000000"/>
          <w:sz w:val="24"/>
          <w:szCs w:val="24"/>
          <w:lang w:val="sr-Latn-CS"/>
        </w:rPr>
        <w:t>. godini najveći dio rashoda se odnosio na zarade zaoposlenih. Iznos koji je isplaćen po osnovu zarada zaposlenima (Bruto II) je 116.817,69 eura.</w:t>
      </w:r>
    </w:p>
    <w:p w14:paraId="7DEB1B0D" w14:textId="77777777" w:rsidR="00A66F0D" w:rsidRDefault="00A66F0D" w:rsidP="00A66F0D">
      <w:pPr>
        <w:shd w:val="clear" w:color="auto" w:fill="FFFFFF"/>
        <w:spacing w:after="0" w:line="276" w:lineRule="auto"/>
        <w:jc w:val="both"/>
        <w:rPr>
          <w:rFonts w:ascii="Times New Roman" w:eastAsia="Times New Roman" w:hAnsi="Times New Roman" w:cs="Times New Roman"/>
          <w:color w:val="000000"/>
          <w:sz w:val="24"/>
          <w:szCs w:val="24"/>
          <w:lang w:val="sr-Latn-CS"/>
        </w:rPr>
      </w:pPr>
    </w:p>
    <w:p w14:paraId="3CE0951E" w14:textId="1B3E0C26" w:rsidR="00A66F0D" w:rsidRDefault="00A66F0D" w:rsidP="00A66F0D">
      <w:pPr>
        <w:shd w:val="clear" w:color="auto" w:fill="FFFFFF"/>
        <w:spacing w:after="0" w:line="276" w:lineRule="auto"/>
        <w:jc w:val="both"/>
        <w:rPr>
          <w:rFonts w:ascii="Times New Roman" w:eastAsia="Times New Roman" w:hAnsi="Times New Roman" w:cs="Times New Roman"/>
          <w:color w:val="000000"/>
          <w:sz w:val="24"/>
          <w:szCs w:val="24"/>
          <w:lang w:val="sr-Latn-CS"/>
        </w:rPr>
      </w:pPr>
      <w:r>
        <w:rPr>
          <w:rFonts w:ascii="Times New Roman" w:eastAsia="Times New Roman" w:hAnsi="Times New Roman" w:cs="Times New Roman"/>
          <w:color w:val="000000"/>
          <w:sz w:val="24"/>
          <w:szCs w:val="24"/>
          <w:lang w:val="sr-Latn-CS"/>
        </w:rPr>
        <w:t xml:space="preserve">Uz racionalno raspolaganje sredstvima redovno su isplaćivane zarade zaposlenima, porezi i doprinosi, računi za vodu i električnu energiju, telefon, internet i komunalne naknade. Posjete sajmovima i izrada promotivnog materijala realizovani su selektivno, u skladu sa prioritetima, uzimajući u obzir raspoloživa sredstva i aktuelnu situaciju. </w:t>
      </w:r>
    </w:p>
    <w:p w14:paraId="0EC5808F" w14:textId="22A67F68" w:rsidR="00A66F0D" w:rsidRPr="00A66F0D" w:rsidRDefault="00A66F0D" w:rsidP="00A66F0D">
      <w:pPr>
        <w:shd w:val="clear" w:color="auto" w:fill="FFFFFF"/>
        <w:spacing w:after="0" w:line="276" w:lineRule="auto"/>
        <w:jc w:val="both"/>
        <w:rPr>
          <w:rFonts w:ascii="Times New Roman" w:eastAsia="Times New Roman" w:hAnsi="Times New Roman" w:cs="Times New Roman"/>
          <w:color w:val="000000" w:themeColor="text1"/>
          <w:sz w:val="24"/>
          <w:szCs w:val="24"/>
          <w:lang w:val="sr-Latn-CS"/>
        </w:rPr>
      </w:pPr>
      <w:r w:rsidRPr="00A66F0D">
        <w:rPr>
          <w:rFonts w:ascii="Times New Roman" w:eastAsia="Times New Roman" w:hAnsi="Times New Roman" w:cs="Times New Roman"/>
          <w:color w:val="000000" w:themeColor="text1"/>
          <w:sz w:val="24"/>
          <w:szCs w:val="24"/>
          <w:lang w:val="sr-Latn-CS"/>
        </w:rPr>
        <w:t>Za 202</w:t>
      </w:r>
      <w:r>
        <w:rPr>
          <w:rFonts w:ascii="Times New Roman" w:eastAsia="Times New Roman" w:hAnsi="Times New Roman" w:cs="Times New Roman"/>
          <w:color w:val="000000" w:themeColor="text1"/>
          <w:sz w:val="24"/>
          <w:szCs w:val="24"/>
          <w:lang w:val="sr-Latn-CS"/>
        </w:rPr>
        <w:t>4</w:t>
      </w:r>
      <w:r w:rsidRPr="00A66F0D">
        <w:rPr>
          <w:rFonts w:ascii="Times New Roman" w:eastAsia="Times New Roman" w:hAnsi="Times New Roman" w:cs="Times New Roman"/>
          <w:color w:val="000000" w:themeColor="text1"/>
          <w:sz w:val="24"/>
          <w:szCs w:val="24"/>
          <w:lang w:val="sr-Latn-CS"/>
        </w:rPr>
        <w:t xml:space="preserve">. </w:t>
      </w:r>
      <w:r>
        <w:rPr>
          <w:rFonts w:ascii="Times New Roman" w:eastAsia="Times New Roman" w:hAnsi="Times New Roman" w:cs="Times New Roman"/>
          <w:color w:val="000000" w:themeColor="text1"/>
          <w:sz w:val="24"/>
          <w:szCs w:val="24"/>
          <w:lang w:val="sr-Latn-CS"/>
        </w:rPr>
        <w:t>g</w:t>
      </w:r>
      <w:r w:rsidRPr="00A66F0D">
        <w:rPr>
          <w:rFonts w:ascii="Times New Roman" w:eastAsia="Times New Roman" w:hAnsi="Times New Roman" w:cs="Times New Roman"/>
          <w:color w:val="000000" w:themeColor="text1"/>
          <w:sz w:val="24"/>
          <w:szCs w:val="24"/>
          <w:lang w:val="sr-Latn-CS"/>
        </w:rPr>
        <w:t>odinu u cilju realizacije opširnijeg programa rada Turističke organizacije Nikšić izvr</w:t>
      </w:r>
      <w:r w:rsidRPr="00A66F0D">
        <w:rPr>
          <w:rFonts w:ascii="Times New Roman" w:eastAsia="Times New Roman" w:hAnsi="Times New Roman" w:cs="Times New Roman"/>
          <w:color w:val="000000" w:themeColor="text1"/>
          <w:sz w:val="24"/>
          <w:szCs w:val="24"/>
          <w:lang w:val="sr-Latn-ME"/>
        </w:rPr>
        <w:t>šeno je pet zaposlenja po osnovu ugovora o radu na neodređeno i to na mjestima: Menadžer za realizaciju programskih aktivnosti, Saradnik za rad na projektima i NVO, Saradnik za promotivne aktivnosti, Saradnik za realizaciju lokalnih manifestacija i Saradnik za administrativne i tehničke poslove.</w:t>
      </w:r>
      <w:r w:rsidRPr="00A66F0D">
        <w:rPr>
          <w:rFonts w:ascii="Times New Roman" w:eastAsia="Times New Roman" w:hAnsi="Times New Roman" w:cs="Times New Roman"/>
          <w:color w:val="000000" w:themeColor="text1"/>
          <w:sz w:val="24"/>
          <w:szCs w:val="24"/>
          <w:lang w:val="sr-Latn-CS"/>
        </w:rPr>
        <w:t xml:space="preserve"> </w:t>
      </w:r>
    </w:p>
    <w:p w14:paraId="49E1AD90" w14:textId="77777777" w:rsidR="00A66F0D" w:rsidRDefault="00A66F0D" w:rsidP="00A66F0D">
      <w:pPr>
        <w:shd w:val="clear" w:color="auto" w:fill="FFFFFF"/>
        <w:spacing w:after="0" w:line="276" w:lineRule="auto"/>
        <w:jc w:val="both"/>
        <w:rPr>
          <w:rFonts w:ascii="Times New Roman" w:eastAsia="Times New Roman" w:hAnsi="Times New Roman" w:cs="Times New Roman"/>
          <w:color w:val="000000"/>
          <w:sz w:val="24"/>
          <w:szCs w:val="24"/>
          <w:lang w:val="sr-Latn-CS"/>
        </w:rPr>
      </w:pPr>
    </w:p>
    <w:p w14:paraId="71CC4F51" w14:textId="2C577337" w:rsidR="00A66F0D" w:rsidRDefault="007C14AB" w:rsidP="00A66F0D">
      <w:pPr>
        <w:shd w:val="clear" w:color="auto" w:fill="FFFFFF"/>
        <w:spacing w:after="0" w:line="276" w:lineRule="auto"/>
        <w:jc w:val="both"/>
        <w:rPr>
          <w:rFonts w:ascii="Times New Roman" w:eastAsia="Times New Roman" w:hAnsi="Times New Roman" w:cs="Times New Roman"/>
          <w:color w:val="000000"/>
          <w:sz w:val="24"/>
          <w:szCs w:val="24"/>
          <w:lang w:val="sr-Latn-CS"/>
        </w:rPr>
      </w:pPr>
      <w:r>
        <w:rPr>
          <w:rFonts w:ascii="Times New Roman" w:eastAsia="Times New Roman" w:hAnsi="Times New Roman" w:cs="Times New Roman"/>
          <w:color w:val="000000"/>
          <w:sz w:val="24"/>
          <w:szCs w:val="24"/>
          <w:lang w:val="sr-Latn-CS"/>
        </w:rPr>
        <w:t>U sl</w:t>
      </w:r>
      <w:r w:rsidR="00A66F0D">
        <w:rPr>
          <w:rFonts w:ascii="Times New Roman" w:eastAsia="Times New Roman" w:hAnsi="Times New Roman" w:cs="Times New Roman"/>
          <w:color w:val="000000"/>
          <w:sz w:val="24"/>
          <w:szCs w:val="24"/>
          <w:lang w:val="sr-Latn-CS"/>
        </w:rPr>
        <w:t>edećoj tab</w:t>
      </w:r>
      <w:r w:rsidR="00714447">
        <w:rPr>
          <w:rFonts w:ascii="Times New Roman" w:eastAsia="Times New Roman" w:hAnsi="Times New Roman" w:cs="Times New Roman"/>
          <w:color w:val="000000"/>
          <w:sz w:val="24"/>
          <w:szCs w:val="24"/>
          <w:lang w:val="sr-Latn-CS"/>
        </w:rPr>
        <w:t>eli prikazani su rashodi za 2024</w:t>
      </w:r>
      <w:r w:rsidR="00A66F0D">
        <w:rPr>
          <w:rFonts w:ascii="Times New Roman" w:eastAsia="Times New Roman" w:hAnsi="Times New Roman" w:cs="Times New Roman"/>
          <w:color w:val="000000"/>
          <w:sz w:val="24"/>
          <w:szCs w:val="24"/>
          <w:lang w:val="sr-Latn-CS"/>
        </w:rPr>
        <w:t>. godinu, kao i sredstva na računu Turističke organizacije Nikšić na kraju godine:</w:t>
      </w:r>
    </w:p>
    <w:p w14:paraId="460BC6BE" w14:textId="77777777" w:rsidR="00A66F0D" w:rsidRDefault="00A66F0D" w:rsidP="00A66F0D">
      <w:pPr>
        <w:shd w:val="clear" w:color="auto" w:fill="FFFFFF"/>
        <w:spacing w:after="0" w:line="276" w:lineRule="auto"/>
        <w:jc w:val="both"/>
        <w:rPr>
          <w:rFonts w:ascii="Times New Roman" w:eastAsia="Times New Roman" w:hAnsi="Times New Roman" w:cs="Times New Roman"/>
          <w:color w:val="000000"/>
          <w:sz w:val="24"/>
          <w:szCs w:val="24"/>
          <w:lang w:val="sr-Latn-CS"/>
        </w:rPr>
      </w:pPr>
    </w:p>
    <w:tbl>
      <w:tblPr>
        <w:tblStyle w:val="LightShading-Accent5"/>
        <w:tblW w:w="8490" w:type="dxa"/>
        <w:jc w:val="center"/>
        <w:tblLayout w:type="fixed"/>
        <w:tblLook w:val="04A0" w:firstRow="1" w:lastRow="0" w:firstColumn="1" w:lastColumn="0" w:noHBand="0" w:noVBand="1"/>
      </w:tblPr>
      <w:tblGrid>
        <w:gridCol w:w="720"/>
        <w:gridCol w:w="2878"/>
        <w:gridCol w:w="2446"/>
        <w:gridCol w:w="2446"/>
      </w:tblGrid>
      <w:tr w:rsidR="00A66F0D" w14:paraId="3C4F5342" w14:textId="77777777" w:rsidTr="00A66F0D">
        <w:trPr>
          <w:cnfStyle w:val="100000000000" w:firstRow="1" w:lastRow="0" w:firstColumn="0" w:lastColumn="0" w:oddVBand="0" w:evenVBand="0" w:oddHBand="0"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720" w:type="dxa"/>
            <w:vAlign w:val="center"/>
            <w:hideMark/>
          </w:tcPr>
          <w:p w14:paraId="4CD44BA7" w14:textId="77777777" w:rsidR="00A66F0D" w:rsidRDefault="00A66F0D" w:rsidP="00A66F0D">
            <w:pPr>
              <w:spacing w:after="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RBR</w:t>
            </w:r>
          </w:p>
        </w:tc>
        <w:tc>
          <w:tcPr>
            <w:tcW w:w="2880" w:type="dxa"/>
            <w:noWrap/>
            <w:vAlign w:val="center"/>
            <w:hideMark/>
          </w:tcPr>
          <w:p w14:paraId="07671D56" w14:textId="77777777" w:rsidR="00A66F0D" w:rsidRDefault="00A66F0D" w:rsidP="00A66F0D">
            <w:pPr>
              <w:spacing w:after="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Utrošena sredstva i stanje žr</w:t>
            </w:r>
          </w:p>
        </w:tc>
        <w:tc>
          <w:tcPr>
            <w:tcW w:w="2448" w:type="dxa"/>
            <w:noWrap/>
            <w:vAlign w:val="center"/>
            <w:hideMark/>
          </w:tcPr>
          <w:p w14:paraId="19DD33A7" w14:textId="77777777" w:rsidR="00A66F0D" w:rsidRDefault="00A66F0D" w:rsidP="00A66F0D">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2024. godina (u €)</w:t>
            </w:r>
          </w:p>
        </w:tc>
        <w:tc>
          <w:tcPr>
            <w:tcW w:w="2448" w:type="dxa"/>
            <w:noWrap/>
            <w:vAlign w:val="center"/>
            <w:hideMark/>
          </w:tcPr>
          <w:p w14:paraId="5613451D" w14:textId="77777777" w:rsidR="00A66F0D" w:rsidRDefault="00A66F0D" w:rsidP="00A66F0D">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Učešće (u %)</w:t>
            </w:r>
          </w:p>
        </w:tc>
      </w:tr>
      <w:tr w:rsidR="00A66F0D" w14:paraId="08273D0C" w14:textId="77777777" w:rsidTr="00A66F0D">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720" w:type="dxa"/>
            <w:tcBorders>
              <w:top w:val="nil"/>
              <w:bottom w:val="nil"/>
            </w:tcBorders>
            <w:vAlign w:val="center"/>
            <w:hideMark/>
          </w:tcPr>
          <w:p w14:paraId="4A39F021" w14:textId="77777777" w:rsidR="00A66F0D" w:rsidRDefault="00A66F0D" w:rsidP="00A66F0D">
            <w:pPr>
              <w:rPr>
                <w:rFonts w:ascii="Times New Roman" w:eastAsia="Times New Roman" w:hAnsi="Times New Roman" w:cs="Times New Roman"/>
                <w:b w:val="0"/>
                <w:noProof/>
                <w:color w:val="000000"/>
                <w:sz w:val="20"/>
                <w:szCs w:val="20"/>
                <w:lang w:val="sr-Latn-CS"/>
              </w:rPr>
            </w:pPr>
            <w:r>
              <w:rPr>
                <w:rFonts w:ascii="Times New Roman" w:eastAsia="Times New Roman" w:hAnsi="Times New Roman" w:cs="Times New Roman"/>
                <w:b w:val="0"/>
                <w:noProof/>
                <w:color w:val="000000"/>
                <w:sz w:val="20"/>
                <w:szCs w:val="20"/>
                <w:lang w:val="sr-Latn-CS"/>
              </w:rPr>
              <w:t>1</w:t>
            </w:r>
          </w:p>
        </w:tc>
        <w:tc>
          <w:tcPr>
            <w:tcW w:w="2880" w:type="dxa"/>
            <w:tcBorders>
              <w:top w:val="nil"/>
              <w:bottom w:val="nil"/>
            </w:tcBorders>
            <w:noWrap/>
            <w:vAlign w:val="center"/>
            <w:hideMark/>
          </w:tcPr>
          <w:p w14:paraId="2BBE0412" w14:textId="77777777" w:rsidR="00A66F0D" w:rsidRDefault="00A66F0D" w:rsidP="00A66F0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Rashodi</w:t>
            </w:r>
          </w:p>
        </w:tc>
        <w:tc>
          <w:tcPr>
            <w:tcW w:w="2448" w:type="dxa"/>
            <w:tcBorders>
              <w:top w:val="nil"/>
              <w:bottom w:val="nil"/>
            </w:tcBorders>
            <w:noWrap/>
            <w:vAlign w:val="center"/>
          </w:tcPr>
          <w:p w14:paraId="33AEF776" w14:textId="77777777" w:rsidR="00A66F0D" w:rsidRDefault="00A66F0D" w:rsidP="00A66F0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552.257,23</w:t>
            </w:r>
          </w:p>
        </w:tc>
        <w:tc>
          <w:tcPr>
            <w:tcW w:w="2448" w:type="dxa"/>
            <w:tcBorders>
              <w:top w:val="nil"/>
              <w:bottom w:val="nil"/>
            </w:tcBorders>
            <w:noWrap/>
            <w:vAlign w:val="center"/>
          </w:tcPr>
          <w:p w14:paraId="5A584A4C" w14:textId="77777777" w:rsidR="00A66F0D" w:rsidRDefault="00A66F0D" w:rsidP="00A66F0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96,4</w:t>
            </w:r>
          </w:p>
        </w:tc>
      </w:tr>
      <w:tr w:rsidR="00A66F0D" w14:paraId="6DA2A275" w14:textId="77777777" w:rsidTr="00A66F0D">
        <w:trPr>
          <w:trHeight w:val="360"/>
          <w:jc w:val="center"/>
        </w:trPr>
        <w:tc>
          <w:tcPr>
            <w:cnfStyle w:val="001000000000" w:firstRow="0" w:lastRow="0" w:firstColumn="1" w:lastColumn="0" w:oddVBand="0" w:evenVBand="0" w:oddHBand="0" w:evenHBand="0" w:firstRowFirstColumn="0" w:firstRowLastColumn="0" w:lastRowFirstColumn="0" w:lastRowLastColumn="0"/>
            <w:tcW w:w="720" w:type="dxa"/>
            <w:tcBorders>
              <w:top w:val="nil"/>
              <w:left w:val="nil"/>
              <w:bottom w:val="nil"/>
              <w:right w:val="nil"/>
            </w:tcBorders>
            <w:vAlign w:val="center"/>
          </w:tcPr>
          <w:p w14:paraId="645DBD5D" w14:textId="77777777" w:rsidR="00A66F0D" w:rsidRPr="0078499D" w:rsidRDefault="00A66F0D" w:rsidP="00A66F0D">
            <w:pPr>
              <w:rPr>
                <w:rFonts w:ascii="Times New Roman" w:eastAsia="Times New Roman" w:hAnsi="Times New Roman" w:cs="Times New Roman"/>
                <w:b w:val="0"/>
                <w:noProof/>
                <w:color w:val="000000"/>
                <w:sz w:val="20"/>
                <w:szCs w:val="20"/>
                <w:lang w:val="sr-Latn-CS"/>
              </w:rPr>
            </w:pPr>
            <w:r>
              <w:rPr>
                <w:rFonts w:ascii="Times New Roman" w:eastAsia="Times New Roman" w:hAnsi="Times New Roman" w:cs="Times New Roman"/>
                <w:b w:val="0"/>
                <w:noProof/>
                <w:color w:val="000000"/>
                <w:sz w:val="20"/>
                <w:szCs w:val="20"/>
                <w:lang w:val="sr-Latn-CS"/>
              </w:rPr>
              <w:t>2</w:t>
            </w:r>
          </w:p>
        </w:tc>
        <w:tc>
          <w:tcPr>
            <w:tcW w:w="2880" w:type="dxa"/>
            <w:tcBorders>
              <w:top w:val="nil"/>
              <w:left w:val="nil"/>
              <w:bottom w:val="nil"/>
              <w:right w:val="nil"/>
            </w:tcBorders>
            <w:noWrap/>
            <w:vAlign w:val="center"/>
          </w:tcPr>
          <w:p w14:paraId="7B3687FA" w14:textId="77777777" w:rsidR="00A66F0D" w:rsidRPr="0078499D" w:rsidRDefault="00A66F0D" w:rsidP="00A66F0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lang w:val="sr-Latn-CS"/>
              </w:rPr>
            </w:pPr>
            <w:r>
              <w:rPr>
                <w:rFonts w:ascii="Times New Roman" w:eastAsia="Times New Roman" w:hAnsi="Times New Roman" w:cs="Times New Roman"/>
                <w:noProof/>
                <w:color w:val="auto"/>
                <w:sz w:val="20"/>
                <w:szCs w:val="20"/>
                <w:lang w:val="sr-Latn-CS"/>
              </w:rPr>
              <w:t>Rashodi nastali u prethodnim godinama</w:t>
            </w:r>
          </w:p>
        </w:tc>
        <w:tc>
          <w:tcPr>
            <w:tcW w:w="2448" w:type="dxa"/>
            <w:tcBorders>
              <w:top w:val="nil"/>
              <w:left w:val="nil"/>
              <w:bottom w:val="nil"/>
              <w:right w:val="nil"/>
            </w:tcBorders>
            <w:noWrap/>
            <w:vAlign w:val="center"/>
          </w:tcPr>
          <w:p w14:paraId="760B70F0" w14:textId="77777777" w:rsidR="00A66F0D" w:rsidRPr="0078499D" w:rsidRDefault="00A66F0D" w:rsidP="00A66F0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lang w:val="sr-Latn-CS"/>
              </w:rPr>
            </w:pPr>
            <w:r>
              <w:rPr>
                <w:rFonts w:ascii="Times New Roman" w:eastAsia="Times New Roman" w:hAnsi="Times New Roman" w:cs="Times New Roman"/>
                <w:noProof/>
                <w:color w:val="auto"/>
                <w:sz w:val="20"/>
                <w:szCs w:val="20"/>
                <w:lang w:val="sr-Latn-CS"/>
              </w:rPr>
              <w:t>12.230,51</w:t>
            </w:r>
          </w:p>
        </w:tc>
        <w:tc>
          <w:tcPr>
            <w:tcW w:w="2448" w:type="dxa"/>
            <w:tcBorders>
              <w:top w:val="nil"/>
              <w:left w:val="nil"/>
              <w:bottom w:val="nil"/>
              <w:right w:val="nil"/>
            </w:tcBorders>
            <w:noWrap/>
            <w:vAlign w:val="center"/>
          </w:tcPr>
          <w:p w14:paraId="2FF88F6A" w14:textId="77777777" w:rsidR="00A66F0D" w:rsidRPr="0078499D" w:rsidRDefault="00A66F0D" w:rsidP="00A66F0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lang w:val="sr-Latn-CS"/>
              </w:rPr>
            </w:pPr>
            <w:r>
              <w:rPr>
                <w:rFonts w:ascii="Times New Roman" w:eastAsia="Times New Roman" w:hAnsi="Times New Roman" w:cs="Times New Roman"/>
                <w:noProof/>
                <w:color w:val="auto"/>
                <w:sz w:val="20"/>
                <w:szCs w:val="20"/>
                <w:lang w:val="sr-Latn-CS"/>
              </w:rPr>
              <w:t>2,1</w:t>
            </w:r>
          </w:p>
        </w:tc>
      </w:tr>
      <w:tr w:rsidR="00A66F0D" w14:paraId="7F2512A2" w14:textId="77777777" w:rsidTr="00A66F0D">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720" w:type="dxa"/>
            <w:tcBorders>
              <w:top w:val="nil"/>
              <w:bottom w:val="nil"/>
            </w:tcBorders>
            <w:vAlign w:val="center"/>
            <w:hideMark/>
          </w:tcPr>
          <w:p w14:paraId="133F5140" w14:textId="77777777" w:rsidR="00A66F0D" w:rsidRDefault="00A66F0D" w:rsidP="00A66F0D">
            <w:pPr>
              <w:rPr>
                <w:rFonts w:ascii="Times New Roman" w:eastAsia="Times New Roman" w:hAnsi="Times New Roman" w:cs="Times New Roman"/>
                <w:b w:val="0"/>
                <w:noProof/>
                <w:color w:val="000000"/>
                <w:sz w:val="20"/>
                <w:szCs w:val="20"/>
                <w:lang w:val="sr-Latn-CS"/>
              </w:rPr>
            </w:pPr>
            <w:r>
              <w:rPr>
                <w:rFonts w:ascii="Times New Roman" w:eastAsia="Times New Roman" w:hAnsi="Times New Roman" w:cs="Times New Roman"/>
                <w:b w:val="0"/>
                <w:noProof/>
                <w:color w:val="000000"/>
                <w:sz w:val="20"/>
                <w:szCs w:val="20"/>
                <w:lang w:val="sr-Latn-CS"/>
              </w:rPr>
              <w:t>3</w:t>
            </w:r>
          </w:p>
        </w:tc>
        <w:tc>
          <w:tcPr>
            <w:tcW w:w="2880" w:type="dxa"/>
            <w:tcBorders>
              <w:top w:val="nil"/>
              <w:bottom w:val="nil"/>
            </w:tcBorders>
            <w:noWrap/>
            <w:vAlign w:val="center"/>
            <w:hideMark/>
          </w:tcPr>
          <w:p w14:paraId="7F1CC9B4" w14:textId="77777777" w:rsidR="00A66F0D" w:rsidRDefault="00A66F0D" w:rsidP="00A66F0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Žiro račun (Glavni), 31.12.2024. godine</w:t>
            </w:r>
          </w:p>
        </w:tc>
        <w:tc>
          <w:tcPr>
            <w:tcW w:w="2448" w:type="dxa"/>
            <w:tcBorders>
              <w:top w:val="nil"/>
              <w:bottom w:val="nil"/>
            </w:tcBorders>
            <w:noWrap/>
            <w:vAlign w:val="center"/>
          </w:tcPr>
          <w:p w14:paraId="0E730D35" w14:textId="77777777" w:rsidR="00A66F0D" w:rsidRDefault="00A66F0D" w:rsidP="00A66F0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7.429,42</w:t>
            </w:r>
          </w:p>
        </w:tc>
        <w:tc>
          <w:tcPr>
            <w:tcW w:w="2448" w:type="dxa"/>
            <w:tcBorders>
              <w:top w:val="nil"/>
              <w:bottom w:val="nil"/>
            </w:tcBorders>
            <w:noWrap/>
            <w:vAlign w:val="center"/>
          </w:tcPr>
          <w:p w14:paraId="6ECE65D2" w14:textId="77777777" w:rsidR="00A66F0D" w:rsidRDefault="00A66F0D" w:rsidP="00A66F0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1,3</w:t>
            </w:r>
          </w:p>
        </w:tc>
      </w:tr>
      <w:tr w:rsidR="00A66F0D" w14:paraId="5D982F21" w14:textId="77777777" w:rsidTr="00A66F0D">
        <w:trPr>
          <w:trHeight w:val="360"/>
          <w:jc w:val="center"/>
        </w:trPr>
        <w:tc>
          <w:tcPr>
            <w:cnfStyle w:val="001000000000" w:firstRow="0" w:lastRow="0" w:firstColumn="1" w:lastColumn="0" w:oddVBand="0" w:evenVBand="0" w:oddHBand="0" w:evenHBand="0" w:firstRowFirstColumn="0" w:firstRowLastColumn="0" w:lastRowFirstColumn="0" w:lastRowLastColumn="0"/>
            <w:tcW w:w="720" w:type="dxa"/>
            <w:tcBorders>
              <w:top w:val="nil"/>
              <w:bottom w:val="nil"/>
            </w:tcBorders>
            <w:vAlign w:val="center"/>
          </w:tcPr>
          <w:p w14:paraId="4C48E00A" w14:textId="77777777" w:rsidR="00A66F0D" w:rsidRDefault="00A66F0D" w:rsidP="00A66F0D">
            <w:pPr>
              <w:rPr>
                <w:rFonts w:ascii="Times New Roman" w:eastAsia="Times New Roman" w:hAnsi="Times New Roman" w:cs="Times New Roman"/>
                <w:b w:val="0"/>
                <w:noProof/>
                <w:color w:val="000000"/>
                <w:sz w:val="20"/>
                <w:szCs w:val="20"/>
                <w:lang w:val="sr-Latn-CS"/>
              </w:rPr>
            </w:pPr>
            <w:r>
              <w:rPr>
                <w:rFonts w:ascii="Times New Roman" w:eastAsia="Times New Roman" w:hAnsi="Times New Roman" w:cs="Times New Roman"/>
                <w:b w:val="0"/>
                <w:noProof/>
                <w:color w:val="000000"/>
                <w:sz w:val="20"/>
                <w:szCs w:val="20"/>
                <w:lang w:val="sr-Latn-CS"/>
              </w:rPr>
              <w:t>4</w:t>
            </w:r>
          </w:p>
        </w:tc>
        <w:tc>
          <w:tcPr>
            <w:tcW w:w="2880" w:type="dxa"/>
            <w:tcBorders>
              <w:top w:val="nil"/>
              <w:bottom w:val="nil"/>
            </w:tcBorders>
            <w:noWrap/>
            <w:vAlign w:val="center"/>
          </w:tcPr>
          <w:p w14:paraId="22C7BDF8" w14:textId="77777777" w:rsidR="00A66F0D" w:rsidRDefault="00A66F0D" w:rsidP="00A66F0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Devizni račun</w:t>
            </w:r>
          </w:p>
        </w:tc>
        <w:tc>
          <w:tcPr>
            <w:tcW w:w="2448" w:type="dxa"/>
            <w:tcBorders>
              <w:top w:val="nil"/>
              <w:bottom w:val="nil"/>
            </w:tcBorders>
            <w:noWrap/>
            <w:vAlign w:val="center"/>
          </w:tcPr>
          <w:p w14:paraId="63CFA0DE" w14:textId="77777777" w:rsidR="00A66F0D" w:rsidRDefault="00A66F0D" w:rsidP="00A66F0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75,01</w:t>
            </w:r>
          </w:p>
        </w:tc>
        <w:tc>
          <w:tcPr>
            <w:tcW w:w="2448" w:type="dxa"/>
            <w:tcBorders>
              <w:top w:val="nil"/>
              <w:bottom w:val="nil"/>
            </w:tcBorders>
            <w:noWrap/>
            <w:vAlign w:val="center"/>
          </w:tcPr>
          <w:p w14:paraId="2F5B5352" w14:textId="77777777" w:rsidR="00A66F0D" w:rsidRDefault="00A66F0D" w:rsidP="00A66F0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0,0</w:t>
            </w:r>
          </w:p>
        </w:tc>
      </w:tr>
      <w:tr w:rsidR="00A66F0D" w14:paraId="29FE3D57" w14:textId="77777777" w:rsidTr="00A66F0D">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720" w:type="dxa"/>
            <w:tcBorders>
              <w:top w:val="nil"/>
              <w:bottom w:val="nil"/>
            </w:tcBorders>
            <w:vAlign w:val="center"/>
          </w:tcPr>
          <w:p w14:paraId="3254E3A0" w14:textId="77777777" w:rsidR="00A66F0D" w:rsidRPr="00EB2D39" w:rsidRDefault="00A66F0D" w:rsidP="00A66F0D">
            <w:pPr>
              <w:rPr>
                <w:rFonts w:ascii="Times New Roman" w:eastAsia="Times New Roman" w:hAnsi="Times New Roman" w:cs="Times New Roman"/>
                <w:b w:val="0"/>
                <w:noProof/>
                <w:color w:val="000000"/>
                <w:sz w:val="20"/>
                <w:szCs w:val="20"/>
                <w:lang w:val="sr-Latn-CS"/>
              </w:rPr>
            </w:pPr>
            <w:r>
              <w:rPr>
                <w:rFonts w:ascii="Times New Roman" w:eastAsia="Times New Roman" w:hAnsi="Times New Roman" w:cs="Times New Roman"/>
                <w:b w:val="0"/>
                <w:noProof/>
                <w:color w:val="000000"/>
                <w:sz w:val="20"/>
                <w:szCs w:val="20"/>
                <w:lang w:val="sr-Latn-CS"/>
              </w:rPr>
              <w:t>5</w:t>
            </w:r>
          </w:p>
        </w:tc>
        <w:tc>
          <w:tcPr>
            <w:tcW w:w="2880" w:type="dxa"/>
            <w:tcBorders>
              <w:top w:val="nil"/>
              <w:bottom w:val="nil"/>
            </w:tcBorders>
            <w:noWrap/>
            <w:vAlign w:val="center"/>
          </w:tcPr>
          <w:p w14:paraId="7DAD3468" w14:textId="77777777" w:rsidR="00A66F0D" w:rsidRDefault="00A66F0D" w:rsidP="00A66F0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Podračun (Megdan na Ilindan) 31.12.2024</w:t>
            </w:r>
          </w:p>
        </w:tc>
        <w:tc>
          <w:tcPr>
            <w:tcW w:w="2448" w:type="dxa"/>
            <w:tcBorders>
              <w:top w:val="nil"/>
              <w:bottom w:val="nil"/>
            </w:tcBorders>
            <w:noWrap/>
            <w:vAlign w:val="center"/>
          </w:tcPr>
          <w:p w14:paraId="78C07E54" w14:textId="77777777" w:rsidR="00A66F0D" w:rsidRDefault="00A66F0D" w:rsidP="00A66F0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551,06</w:t>
            </w:r>
          </w:p>
        </w:tc>
        <w:tc>
          <w:tcPr>
            <w:tcW w:w="2448" w:type="dxa"/>
            <w:tcBorders>
              <w:top w:val="nil"/>
              <w:bottom w:val="nil"/>
            </w:tcBorders>
            <w:noWrap/>
            <w:vAlign w:val="center"/>
          </w:tcPr>
          <w:p w14:paraId="0BBB42CC" w14:textId="77777777" w:rsidR="00A66F0D" w:rsidRDefault="00A66F0D" w:rsidP="00A66F0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0,1</w:t>
            </w:r>
          </w:p>
        </w:tc>
      </w:tr>
      <w:tr w:rsidR="00A66F0D" w14:paraId="466CE36B" w14:textId="77777777" w:rsidTr="00A66F0D">
        <w:trPr>
          <w:trHeight w:val="360"/>
          <w:jc w:val="center"/>
        </w:trPr>
        <w:tc>
          <w:tcPr>
            <w:cnfStyle w:val="001000000000" w:firstRow="0" w:lastRow="0" w:firstColumn="1" w:lastColumn="0" w:oddVBand="0" w:evenVBand="0" w:oddHBand="0" w:evenHBand="0" w:firstRowFirstColumn="0" w:firstRowLastColumn="0" w:lastRowFirstColumn="0" w:lastRowLastColumn="0"/>
            <w:tcW w:w="720" w:type="dxa"/>
            <w:tcBorders>
              <w:top w:val="nil"/>
              <w:bottom w:val="nil"/>
            </w:tcBorders>
            <w:vAlign w:val="center"/>
          </w:tcPr>
          <w:p w14:paraId="1983F30C" w14:textId="77777777" w:rsidR="00A66F0D" w:rsidRPr="00EB2D39" w:rsidRDefault="00A66F0D" w:rsidP="00A66F0D">
            <w:pPr>
              <w:rPr>
                <w:rFonts w:ascii="Times New Roman" w:eastAsia="Times New Roman" w:hAnsi="Times New Roman" w:cs="Times New Roman"/>
                <w:b w:val="0"/>
                <w:noProof/>
                <w:color w:val="000000"/>
                <w:sz w:val="20"/>
                <w:szCs w:val="20"/>
                <w:lang w:val="sr-Latn-CS"/>
              </w:rPr>
            </w:pPr>
            <w:r>
              <w:rPr>
                <w:rFonts w:ascii="Times New Roman" w:eastAsia="Times New Roman" w:hAnsi="Times New Roman" w:cs="Times New Roman"/>
                <w:b w:val="0"/>
                <w:noProof/>
                <w:color w:val="000000"/>
                <w:sz w:val="20"/>
                <w:szCs w:val="20"/>
                <w:lang w:val="sr-Latn-CS"/>
              </w:rPr>
              <w:t>6</w:t>
            </w:r>
          </w:p>
        </w:tc>
        <w:tc>
          <w:tcPr>
            <w:tcW w:w="2880" w:type="dxa"/>
            <w:tcBorders>
              <w:top w:val="nil"/>
              <w:bottom w:val="nil"/>
            </w:tcBorders>
            <w:noWrap/>
            <w:vAlign w:val="center"/>
          </w:tcPr>
          <w:p w14:paraId="760FCEED" w14:textId="77777777" w:rsidR="00A66F0D" w:rsidRDefault="00A66F0D" w:rsidP="00A66F0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Podračun (Javni radovi) 31.12.2024</w:t>
            </w:r>
          </w:p>
        </w:tc>
        <w:tc>
          <w:tcPr>
            <w:tcW w:w="2448" w:type="dxa"/>
            <w:tcBorders>
              <w:top w:val="nil"/>
              <w:bottom w:val="nil"/>
            </w:tcBorders>
            <w:noWrap/>
            <w:vAlign w:val="center"/>
          </w:tcPr>
          <w:p w14:paraId="57824372" w14:textId="77777777" w:rsidR="00A66F0D" w:rsidRDefault="00A66F0D" w:rsidP="00A66F0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2,35</w:t>
            </w:r>
          </w:p>
        </w:tc>
        <w:tc>
          <w:tcPr>
            <w:tcW w:w="2448" w:type="dxa"/>
            <w:tcBorders>
              <w:top w:val="nil"/>
              <w:bottom w:val="nil"/>
            </w:tcBorders>
            <w:noWrap/>
            <w:vAlign w:val="center"/>
          </w:tcPr>
          <w:p w14:paraId="3B62553D" w14:textId="77777777" w:rsidR="00A66F0D" w:rsidRDefault="00A66F0D" w:rsidP="00A66F0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0,0</w:t>
            </w:r>
          </w:p>
        </w:tc>
      </w:tr>
      <w:tr w:rsidR="00A66F0D" w14:paraId="457BD37C" w14:textId="77777777" w:rsidTr="00A66F0D">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720" w:type="dxa"/>
            <w:tcBorders>
              <w:top w:val="nil"/>
              <w:bottom w:val="nil"/>
            </w:tcBorders>
            <w:vAlign w:val="center"/>
          </w:tcPr>
          <w:p w14:paraId="5A5D6D0A" w14:textId="77777777" w:rsidR="00A66F0D" w:rsidRPr="00F04896" w:rsidRDefault="00A66F0D" w:rsidP="00A66F0D">
            <w:pPr>
              <w:rPr>
                <w:rFonts w:ascii="Times New Roman" w:eastAsia="Times New Roman" w:hAnsi="Times New Roman" w:cs="Times New Roman"/>
                <w:b w:val="0"/>
                <w:noProof/>
                <w:color w:val="000000"/>
                <w:sz w:val="20"/>
                <w:szCs w:val="20"/>
                <w:lang w:val="sr-Latn-CS"/>
              </w:rPr>
            </w:pPr>
            <w:r>
              <w:rPr>
                <w:rFonts w:ascii="Times New Roman" w:eastAsia="Times New Roman" w:hAnsi="Times New Roman" w:cs="Times New Roman"/>
                <w:b w:val="0"/>
                <w:noProof/>
                <w:color w:val="000000"/>
                <w:sz w:val="20"/>
                <w:szCs w:val="20"/>
                <w:lang w:val="sr-Latn-CS"/>
              </w:rPr>
              <w:t>7</w:t>
            </w:r>
          </w:p>
        </w:tc>
        <w:tc>
          <w:tcPr>
            <w:tcW w:w="2880" w:type="dxa"/>
            <w:tcBorders>
              <w:top w:val="nil"/>
              <w:bottom w:val="nil"/>
            </w:tcBorders>
            <w:noWrap/>
            <w:vAlign w:val="center"/>
          </w:tcPr>
          <w:p w14:paraId="4D2D0B6C" w14:textId="77777777" w:rsidR="00A66F0D" w:rsidRPr="00F04896" w:rsidRDefault="00A66F0D" w:rsidP="00A66F0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ME"/>
              </w:rPr>
            </w:pPr>
            <w:r>
              <w:rPr>
                <w:rFonts w:ascii="Times New Roman" w:eastAsia="Times New Roman" w:hAnsi="Times New Roman" w:cs="Times New Roman"/>
                <w:noProof/>
                <w:color w:val="000000"/>
                <w:sz w:val="20"/>
                <w:szCs w:val="20"/>
                <w:lang w:val="sr-Latn-CS"/>
              </w:rPr>
              <w:t>Pretplate</w:t>
            </w:r>
          </w:p>
        </w:tc>
        <w:tc>
          <w:tcPr>
            <w:tcW w:w="2448" w:type="dxa"/>
            <w:tcBorders>
              <w:top w:val="nil"/>
              <w:bottom w:val="nil"/>
            </w:tcBorders>
            <w:noWrap/>
            <w:vAlign w:val="center"/>
          </w:tcPr>
          <w:p w14:paraId="541C1290" w14:textId="77777777" w:rsidR="00A66F0D" w:rsidRDefault="00A66F0D" w:rsidP="00A66F0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499,66</w:t>
            </w:r>
          </w:p>
        </w:tc>
        <w:tc>
          <w:tcPr>
            <w:tcW w:w="2448" w:type="dxa"/>
            <w:tcBorders>
              <w:top w:val="nil"/>
              <w:bottom w:val="nil"/>
            </w:tcBorders>
            <w:noWrap/>
            <w:vAlign w:val="center"/>
          </w:tcPr>
          <w:p w14:paraId="54010078" w14:textId="77777777" w:rsidR="00A66F0D" w:rsidRDefault="00A66F0D" w:rsidP="00A66F0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0,1</w:t>
            </w:r>
          </w:p>
        </w:tc>
      </w:tr>
      <w:tr w:rsidR="00A66F0D" w14:paraId="07CD4534" w14:textId="77777777" w:rsidTr="00A66F0D">
        <w:trPr>
          <w:trHeight w:val="360"/>
          <w:jc w:val="center"/>
        </w:trPr>
        <w:tc>
          <w:tcPr>
            <w:cnfStyle w:val="001000000000" w:firstRow="0" w:lastRow="0" w:firstColumn="1" w:lastColumn="0" w:oddVBand="0" w:evenVBand="0" w:oddHBand="0" w:evenHBand="0" w:firstRowFirstColumn="0" w:firstRowLastColumn="0" w:lastRowFirstColumn="0" w:lastRowLastColumn="0"/>
            <w:tcW w:w="720" w:type="dxa"/>
            <w:tcBorders>
              <w:top w:val="nil"/>
              <w:bottom w:val="single" w:sz="8" w:space="0" w:color="4472C4" w:themeColor="accent5"/>
            </w:tcBorders>
            <w:vAlign w:val="center"/>
          </w:tcPr>
          <w:p w14:paraId="3A6D185C" w14:textId="77777777" w:rsidR="00A66F0D" w:rsidRDefault="00A66F0D" w:rsidP="00A66F0D">
            <w:pPr>
              <w:rPr>
                <w:rFonts w:ascii="Times New Roman" w:eastAsia="Times New Roman" w:hAnsi="Times New Roman" w:cs="Times New Roman"/>
                <w:b w:val="0"/>
                <w:noProof/>
                <w:color w:val="000000"/>
                <w:sz w:val="20"/>
                <w:szCs w:val="20"/>
                <w:lang w:val="sr-Latn-CS"/>
              </w:rPr>
            </w:pPr>
          </w:p>
        </w:tc>
        <w:tc>
          <w:tcPr>
            <w:tcW w:w="2880" w:type="dxa"/>
            <w:tcBorders>
              <w:top w:val="nil"/>
              <w:bottom w:val="single" w:sz="8" w:space="0" w:color="4472C4" w:themeColor="accent5"/>
            </w:tcBorders>
            <w:noWrap/>
            <w:vAlign w:val="center"/>
            <w:hideMark/>
          </w:tcPr>
          <w:p w14:paraId="064C52DF" w14:textId="77777777" w:rsidR="00A66F0D" w:rsidRDefault="00A66F0D" w:rsidP="00A66F0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noProof/>
                <w:color w:val="000000"/>
                <w:sz w:val="20"/>
                <w:szCs w:val="20"/>
                <w:lang w:val="sr-Latn-CS"/>
              </w:rPr>
            </w:pPr>
            <w:r>
              <w:rPr>
                <w:rFonts w:ascii="Times New Roman" w:eastAsia="Times New Roman" w:hAnsi="Times New Roman" w:cs="Times New Roman"/>
                <w:b/>
                <w:noProof/>
                <w:color w:val="000000"/>
                <w:sz w:val="20"/>
                <w:szCs w:val="20"/>
                <w:lang w:val="sr-Latn-CS"/>
              </w:rPr>
              <w:t>Ukupno</w:t>
            </w:r>
          </w:p>
        </w:tc>
        <w:tc>
          <w:tcPr>
            <w:tcW w:w="2448" w:type="dxa"/>
            <w:tcBorders>
              <w:top w:val="nil"/>
              <w:bottom w:val="single" w:sz="8" w:space="0" w:color="4472C4" w:themeColor="accent5"/>
            </w:tcBorders>
            <w:noWrap/>
            <w:vAlign w:val="center"/>
          </w:tcPr>
          <w:p w14:paraId="3913F97F" w14:textId="77777777" w:rsidR="00A66F0D" w:rsidRDefault="00A66F0D" w:rsidP="00A66F0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noProof/>
                <w:color w:val="000000"/>
                <w:sz w:val="20"/>
                <w:szCs w:val="20"/>
                <w:lang w:val="sr-Latn-CS"/>
              </w:rPr>
            </w:pPr>
            <w:r>
              <w:rPr>
                <w:rFonts w:ascii="Times New Roman" w:eastAsia="Times New Roman" w:hAnsi="Times New Roman" w:cs="Times New Roman"/>
                <w:b/>
                <w:noProof/>
                <w:color w:val="000000"/>
                <w:sz w:val="20"/>
                <w:szCs w:val="20"/>
                <w:lang w:val="sr-Latn-CS"/>
              </w:rPr>
              <w:t>573.045,24</w:t>
            </w:r>
          </w:p>
        </w:tc>
        <w:tc>
          <w:tcPr>
            <w:tcW w:w="2448" w:type="dxa"/>
            <w:tcBorders>
              <w:top w:val="nil"/>
              <w:bottom w:val="single" w:sz="8" w:space="0" w:color="4472C4" w:themeColor="accent5"/>
            </w:tcBorders>
            <w:noWrap/>
            <w:vAlign w:val="center"/>
          </w:tcPr>
          <w:p w14:paraId="4E5757B9" w14:textId="77777777" w:rsidR="00A66F0D" w:rsidRDefault="00A66F0D" w:rsidP="00A66F0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noProof/>
                <w:color w:val="000000"/>
                <w:sz w:val="20"/>
                <w:szCs w:val="20"/>
                <w:lang w:val="sr-Latn-CS"/>
              </w:rPr>
            </w:pPr>
            <w:r>
              <w:rPr>
                <w:rFonts w:ascii="Times New Roman" w:eastAsia="Times New Roman" w:hAnsi="Times New Roman" w:cs="Times New Roman"/>
                <w:b/>
                <w:noProof/>
                <w:color w:val="000000"/>
                <w:sz w:val="20"/>
                <w:szCs w:val="20"/>
                <w:lang w:val="sr-Latn-CS"/>
              </w:rPr>
              <w:t>100,00</w:t>
            </w:r>
          </w:p>
        </w:tc>
      </w:tr>
    </w:tbl>
    <w:p w14:paraId="68E48C11" w14:textId="77777777" w:rsidR="00A66F0D" w:rsidRDefault="00A66F0D" w:rsidP="00A66F0D">
      <w:pPr>
        <w:shd w:val="clear" w:color="auto" w:fill="FFFFFF"/>
        <w:spacing w:after="0" w:line="276" w:lineRule="auto"/>
        <w:jc w:val="both"/>
        <w:rPr>
          <w:rFonts w:ascii="Times New Roman" w:eastAsia="Times New Roman" w:hAnsi="Times New Roman" w:cs="Times New Roman"/>
          <w:color w:val="000000"/>
          <w:sz w:val="24"/>
          <w:szCs w:val="24"/>
          <w:lang w:val="sr-Latn-CS"/>
        </w:rPr>
      </w:pPr>
    </w:p>
    <w:p w14:paraId="308E3739" w14:textId="2D0997AE" w:rsidR="00A66F0D" w:rsidRDefault="00A66F0D" w:rsidP="00A66F0D">
      <w:pPr>
        <w:shd w:val="clear" w:color="auto" w:fill="FFFFFF"/>
        <w:spacing w:after="0" w:line="276" w:lineRule="auto"/>
        <w:jc w:val="both"/>
        <w:rPr>
          <w:rFonts w:ascii="Times New Roman" w:eastAsia="Times New Roman" w:hAnsi="Times New Roman" w:cs="Times New Roman"/>
          <w:color w:val="000000"/>
          <w:sz w:val="24"/>
          <w:szCs w:val="24"/>
          <w:lang w:val="sr-Latn-CS"/>
        </w:rPr>
      </w:pPr>
    </w:p>
    <w:p w14:paraId="5AE94193" w14:textId="50688010" w:rsidR="00A66F0D" w:rsidRDefault="00A66F0D" w:rsidP="00A66F0D">
      <w:pPr>
        <w:shd w:val="clear" w:color="auto" w:fill="FFFFFF"/>
        <w:spacing w:after="0" w:line="276" w:lineRule="auto"/>
        <w:jc w:val="both"/>
        <w:rPr>
          <w:rFonts w:ascii="Times New Roman" w:eastAsia="Times New Roman" w:hAnsi="Times New Roman" w:cs="Times New Roman"/>
          <w:color w:val="000000"/>
          <w:sz w:val="24"/>
          <w:szCs w:val="24"/>
          <w:lang w:val="sr-Latn-CS"/>
        </w:rPr>
      </w:pPr>
    </w:p>
    <w:p w14:paraId="5405B310" w14:textId="70A84E4C" w:rsidR="00A66F0D" w:rsidRDefault="00A66F0D" w:rsidP="00A66F0D">
      <w:pPr>
        <w:shd w:val="clear" w:color="auto" w:fill="FFFFFF"/>
        <w:spacing w:after="0" w:line="276" w:lineRule="auto"/>
        <w:jc w:val="both"/>
        <w:rPr>
          <w:rFonts w:ascii="Times New Roman" w:eastAsia="Times New Roman" w:hAnsi="Times New Roman" w:cs="Times New Roman"/>
          <w:color w:val="000000"/>
          <w:sz w:val="24"/>
          <w:szCs w:val="24"/>
          <w:lang w:val="sr-Latn-CS"/>
        </w:rPr>
      </w:pPr>
    </w:p>
    <w:p w14:paraId="03D0BF96" w14:textId="60957019" w:rsidR="00A66F0D" w:rsidRDefault="00A66F0D" w:rsidP="00A66F0D">
      <w:pPr>
        <w:shd w:val="clear" w:color="auto" w:fill="FFFFFF"/>
        <w:spacing w:after="0" w:line="276" w:lineRule="auto"/>
        <w:jc w:val="both"/>
        <w:rPr>
          <w:rFonts w:ascii="Times New Roman" w:eastAsia="Times New Roman" w:hAnsi="Times New Roman" w:cs="Times New Roman"/>
          <w:color w:val="000000"/>
          <w:sz w:val="24"/>
          <w:szCs w:val="24"/>
          <w:lang w:val="sr-Latn-CS"/>
        </w:rPr>
      </w:pPr>
    </w:p>
    <w:p w14:paraId="5FFA5A3A" w14:textId="297FD4B7" w:rsidR="00A66F0D" w:rsidRDefault="00A66F0D" w:rsidP="00A66F0D">
      <w:pPr>
        <w:shd w:val="clear" w:color="auto" w:fill="FFFFFF"/>
        <w:spacing w:after="0" w:line="276" w:lineRule="auto"/>
        <w:jc w:val="both"/>
        <w:rPr>
          <w:rFonts w:ascii="Times New Roman" w:eastAsia="Times New Roman" w:hAnsi="Times New Roman" w:cs="Times New Roman"/>
          <w:color w:val="000000"/>
          <w:sz w:val="24"/>
          <w:szCs w:val="24"/>
          <w:lang w:val="sr-Latn-CS"/>
        </w:rPr>
      </w:pPr>
    </w:p>
    <w:p w14:paraId="28102814" w14:textId="21425953" w:rsidR="00A66F0D" w:rsidRDefault="00A66F0D" w:rsidP="00A66F0D">
      <w:pPr>
        <w:shd w:val="clear" w:color="auto" w:fill="FFFFFF"/>
        <w:spacing w:after="0" w:line="276" w:lineRule="auto"/>
        <w:jc w:val="both"/>
        <w:rPr>
          <w:rFonts w:ascii="Times New Roman" w:eastAsia="Times New Roman" w:hAnsi="Times New Roman" w:cs="Times New Roman"/>
          <w:color w:val="000000"/>
          <w:sz w:val="24"/>
          <w:szCs w:val="24"/>
          <w:lang w:val="sr-Latn-CS"/>
        </w:rPr>
      </w:pPr>
    </w:p>
    <w:p w14:paraId="0969775C" w14:textId="2BC815E2" w:rsidR="00987C8C" w:rsidRDefault="00987C8C" w:rsidP="00A66F0D">
      <w:pPr>
        <w:shd w:val="clear" w:color="auto" w:fill="FFFFFF"/>
        <w:spacing w:after="0" w:line="276" w:lineRule="auto"/>
        <w:jc w:val="both"/>
        <w:rPr>
          <w:rFonts w:ascii="Times New Roman" w:eastAsia="Times New Roman" w:hAnsi="Times New Roman" w:cs="Times New Roman"/>
          <w:color w:val="000000"/>
          <w:sz w:val="24"/>
          <w:szCs w:val="24"/>
          <w:lang w:val="sr-Latn-CS"/>
        </w:rPr>
      </w:pPr>
    </w:p>
    <w:p w14:paraId="35FC38A6" w14:textId="20F01F0C" w:rsidR="00987C8C" w:rsidRDefault="00987C8C" w:rsidP="00A66F0D">
      <w:pPr>
        <w:shd w:val="clear" w:color="auto" w:fill="FFFFFF"/>
        <w:spacing w:after="0" w:line="276" w:lineRule="auto"/>
        <w:jc w:val="both"/>
        <w:rPr>
          <w:rFonts w:ascii="Times New Roman" w:eastAsia="Times New Roman" w:hAnsi="Times New Roman" w:cs="Times New Roman"/>
          <w:color w:val="000000"/>
          <w:sz w:val="24"/>
          <w:szCs w:val="24"/>
          <w:lang w:val="sr-Latn-CS"/>
        </w:rPr>
      </w:pPr>
    </w:p>
    <w:p w14:paraId="36E3CE13" w14:textId="4AD6BD7F" w:rsidR="00987C8C" w:rsidRDefault="00987C8C" w:rsidP="00A66F0D">
      <w:pPr>
        <w:shd w:val="clear" w:color="auto" w:fill="FFFFFF"/>
        <w:spacing w:after="0" w:line="276" w:lineRule="auto"/>
        <w:jc w:val="both"/>
        <w:rPr>
          <w:rFonts w:ascii="Times New Roman" w:eastAsia="Times New Roman" w:hAnsi="Times New Roman" w:cs="Times New Roman"/>
          <w:color w:val="000000"/>
          <w:sz w:val="24"/>
          <w:szCs w:val="24"/>
          <w:lang w:val="sr-Latn-CS"/>
        </w:rPr>
      </w:pPr>
    </w:p>
    <w:p w14:paraId="2B308F9F" w14:textId="021873DC" w:rsidR="00987C8C" w:rsidRDefault="00987C8C" w:rsidP="00A66F0D">
      <w:pPr>
        <w:shd w:val="clear" w:color="auto" w:fill="FFFFFF"/>
        <w:spacing w:after="0" w:line="276" w:lineRule="auto"/>
        <w:jc w:val="both"/>
        <w:rPr>
          <w:rFonts w:ascii="Times New Roman" w:eastAsia="Times New Roman" w:hAnsi="Times New Roman" w:cs="Times New Roman"/>
          <w:color w:val="000000"/>
          <w:sz w:val="24"/>
          <w:szCs w:val="24"/>
          <w:lang w:val="sr-Latn-CS"/>
        </w:rPr>
      </w:pPr>
    </w:p>
    <w:p w14:paraId="7F21620F" w14:textId="79218B08" w:rsidR="00987C8C" w:rsidRDefault="00987C8C" w:rsidP="00A66F0D">
      <w:pPr>
        <w:shd w:val="clear" w:color="auto" w:fill="FFFFFF"/>
        <w:spacing w:after="0" w:line="276" w:lineRule="auto"/>
        <w:jc w:val="both"/>
        <w:rPr>
          <w:rFonts w:ascii="Times New Roman" w:eastAsia="Times New Roman" w:hAnsi="Times New Roman" w:cs="Times New Roman"/>
          <w:color w:val="000000"/>
          <w:sz w:val="24"/>
          <w:szCs w:val="24"/>
          <w:lang w:val="sr-Latn-CS"/>
        </w:rPr>
      </w:pPr>
    </w:p>
    <w:p w14:paraId="16DF9DF5" w14:textId="7689C03F" w:rsidR="00987C8C" w:rsidRDefault="00987C8C" w:rsidP="00A66F0D">
      <w:pPr>
        <w:shd w:val="clear" w:color="auto" w:fill="FFFFFF"/>
        <w:spacing w:after="0" w:line="276" w:lineRule="auto"/>
        <w:jc w:val="both"/>
        <w:rPr>
          <w:rFonts w:ascii="Times New Roman" w:eastAsia="Times New Roman" w:hAnsi="Times New Roman" w:cs="Times New Roman"/>
          <w:color w:val="000000"/>
          <w:sz w:val="24"/>
          <w:szCs w:val="24"/>
          <w:lang w:val="sr-Latn-CS"/>
        </w:rPr>
      </w:pPr>
    </w:p>
    <w:p w14:paraId="1DA1179E" w14:textId="77777777" w:rsidR="00987C8C" w:rsidRDefault="00987C8C" w:rsidP="00A66F0D">
      <w:pPr>
        <w:shd w:val="clear" w:color="auto" w:fill="FFFFFF"/>
        <w:spacing w:after="0" w:line="276" w:lineRule="auto"/>
        <w:jc w:val="both"/>
        <w:rPr>
          <w:rFonts w:ascii="Times New Roman" w:eastAsia="Times New Roman" w:hAnsi="Times New Roman" w:cs="Times New Roman"/>
          <w:color w:val="000000"/>
          <w:sz w:val="24"/>
          <w:szCs w:val="24"/>
          <w:lang w:val="sr-Latn-CS"/>
        </w:rPr>
      </w:pPr>
    </w:p>
    <w:p w14:paraId="04B80025" w14:textId="79DBDA57" w:rsidR="00A66F0D" w:rsidRDefault="00A66F0D" w:rsidP="00A66F0D">
      <w:pPr>
        <w:shd w:val="clear" w:color="auto" w:fill="FFFFFF"/>
        <w:spacing w:after="0" w:line="276" w:lineRule="auto"/>
        <w:jc w:val="both"/>
        <w:rPr>
          <w:rFonts w:ascii="Times New Roman" w:eastAsia="Times New Roman" w:hAnsi="Times New Roman" w:cs="Times New Roman"/>
          <w:color w:val="000000"/>
          <w:sz w:val="24"/>
          <w:szCs w:val="24"/>
          <w:lang w:val="sr-Latn-CS"/>
        </w:rPr>
      </w:pPr>
    </w:p>
    <w:p w14:paraId="41858343" w14:textId="77777777" w:rsidR="00A66F0D" w:rsidRDefault="00A66F0D" w:rsidP="00A66F0D">
      <w:pPr>
        <w:shd w:val="clear" w:color="auto" w:fill="FFFFFF"/>
        <w:spacing w:after="0" w:line="276" w:lineRule="auto"/>
        <w:jc w:val="both"/>
        <w:rPr>
          <w:rFonts w:ascii="Times New Roman" w:eastAsia="Times New Roman" w:hAnsi="Times New Roman" w:cs="Times New Roman"/>
          <w:color w:val="000000"/>
          <w:sz w:val="24"/>
          <w:szCs w:val="24"/>
          <w:lang w:val="sr-Latn-CS"/>
        </w:rPr>
      </w:pPr>
      <w:r>
        <w:rPr>
          <w:rFonts w:ascii="Times New Roman" w:eastAsia="Times New Roman" w:hAnsi="Times New Roman" w:cs="Times New Roman"/>
          <w:color w:val="000000"/>
          <w:sz w:val="24"/>
          <w:szCs w:val="24"/>
          <w:lang w:val="sr-Latn-CS"/>
        </w:rPr>
        <w:lastRenderedPageBreak/>
        <w:t xml:space="preserve">U sljedećoj tabeli prikazani su odloženi rashodi: </w:t>
      </w:r>
    </w:p>
    <w:tbl>
      <w:tblPr>
        <w:tblStyle w:val="LightShading-Accent5"/>
        <w:tblW w:w="8490" w:type="dxa"/>
        <w:jc w:val="center"/>
        <w:tblLayout w:type="fixed"/>
        <w:tblLook w:val="04A0" w:firstRow="1" w:lastRow="0" w:firstColumn="1" w:lastColumn="0" w:noHBand="0" w:noVBand="1"/>
      </w:tblPr>
      <w:tblGrid>
        <w:gridCol w:w="719"/>
        <w:gridCol w:w="4317"/>
        <w:gridCol w:w="3454"/>
      </w:tblGrid>
      <w:tr w:rsidR="00A66F0D" w14:paraId="46F3AF0A" w14:textId="77777777" w:rsidTr="00A66F0D">
        <w:trPr>
          <w:cnfStyle w:val="100000000000" w:firstRow="1" w:lastRow="0" w:firstColumn="0" w:lastColumn="0" w:oddVBand="0" w:evenVBand="0" w:oddHBand="0"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719" w:type="dxa"/>
            <w:vAlign w:val="center"/>
            <w:hideMark/>
          </w:tcPr>
          <w:p w14:paraId="3A097988" w14:textId="77777777" w:rsidR="00A66F0D" w:rsidRDefault="00A66F0D" w:rsidP="00A66F0D">
            <w:pPr>
              <w:spacing w:after="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RBR</w:t>
            </w:r>
          </w:p>
        </w:tc>
        <w:tc>
          <w:tcPr>
            <w:tcW w:w="4317" w:type="dxa"/>
            <w:noWrap/>
            <w:vAlign w:val="center"/>
            <w:hideMark/>
          </w:tcPr>
          <w:p w14:paraId="1888283B" w14:textId="77777777" w:rsidR="00A66F0D" w:rsidRDefault="00A66F0D" w:rsidP="00A66F0D">
            <w:pPr>
              <w:spacing w:after="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Odloženi rashodi</w:t>
            </w:r>
          </w:p>
        </w:tc>
        <w:tc>
          <w:tcPr>
            <w:tcW w:w="3454" w:type="dxa"/>
            <w:noWrap/>
            <w:vAlign w:val="center"/>
            <w:hideMark/>
          </w:tcPr>
          <w:p w14:paraId="3A7C2066" w14:textId="77777777" w:rsidR="00A66F0D" w:rsidRDefault="00A66F0D" w:rsidP="00A66F0D">
            <w:pPr>
              <w:spacing w:after="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2024. godina (u €)</w:t>
            </w:r>
          </w:p>
        </w:tc>
      </w:tr>
      <w:tr w:rsidR="00A66F0D" w14:paraId="0B619DE0" w14:textId="77777777" w:rsidTr="00A66F0D">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719" w:type="dxa"/>
            <w:tcBorders>
              <w:top w:val="nil"/>
              <w:bottom w:val="nil"/>
            </w:tcBorders>
            <w:vAlign w:val="center"/>
            <w:hideMark/>
          </w:tcPr>
          <w:p w14:paraId="0D8EDF23" w14:textId="77777777" w:rsidR="00A66F0D" w:rsidRDefault="00A66F0D" w:rsidP="00A66F0D">
            <w:pPr>
              <w:rPr>
                <w:rFonts w:ascii="Times New Roman" w:eastAsia="Times New Roman" w:hAnsi="Times New Roman" w:cs="Times New Roman"/>
                <w:b w:val="0"/>
                <w:noProof/>
                <w:color w:val="000000"/>
                <w:sz w:val="20"/>
                <w:szCs w:val="20"/>
                <w:lang w:val="sr-Latn-CS"/>
              </w:rPr>
            </w:pPr>
            <w:r>
              <w:rPr>
                <w:rFonts w:ascii="Times New Roman" w:eastAsia="Times New Roman" w:hAnsi="Times New Roman" w:cs="Times New Roman"/>
                <w:b w:val="0"/>
                <w:noProof/>
                <w:color w:val="000000"/>
                <w:sz w:val="20"/>
                <w:szCs w:val="20"/>
                <w:lang w:val="sr-Latn-CS"/>
              </w:rPr>
              <w:t>1</w:t>
            </w:r>
          </w:p>
        </w:tc>
        <w:tc>
          <w:tcPr>
            <w:tcW w:w="4317" w:type="dxa"/>
            <w:tcBorders>
              <w:top w:val="nil"/>
              <w:bottom w:val="nil"/>
            </w:tcBorders>
            <w:noWrap/>
            <w:vAlign w:val="center"/>
            <w:hideMark/>
          </w:tcPr>
          <w:p w14:paraId="3D1306A6" w14:textId="77777777" w:rsidR="00A66F0D" w:rsidRDefault="00A66F0D" w:rsidP="00A66F0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Električna energija 12/2023</w:t>
            </w:r>
          </w:p>
        </w:tc>
        <w:tc>
          <w:tcPr>
            <w:tcW w:w="3454" w:type="dxa"/>
            <w:tcBorders>
              <w:top w:val="nil"/>
              <w:bottom w:val="nil"/>
            </w:tcBorders>
            <w:noWrap/>
            <w:vAlign w:val="center"/>
          </w:tcPr>
          <w:p w14:paraId="1DF2EC58" w14:textId="77777777" w:rsidR="00A66F0D" w:rsidRDefault="00A66F0D" w:rsidP="00A66F0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215,85</w:t>
            </w:r>
          </w:p>
        </w:tc>
      </w:tr>
      <w:tr w:rsidR="00A66F0D" w14:paraId="7E3CAE17" w14:textId="77777777" w:rsidTr="00A66F0D">
        <w:trPr>
          <w:trHeight w:val="360"/>
          <w:jc w:val="center"/>
        </w:trPr>
        <w:tc>
          <w:tcPr>
            <w:cnfStyle w:val="001000000000" w:firstRow="0" w:lastRow="0" w:firstColumn="1" w:lastColumn="0" w:oddVBand="0" w:evenVBand="0" w:oddHBand="0" w:evenHBand="0" w:firstRowFirstColumn="0" w:firstRowLastColumn="0" w:lastRowFirstColumn="0" w:lastRowLastColumn="0"/>
            <w:tcW w:w="719" w:type="dxa"/>
            <w:tcBorders>
              <w:top w:val="nil"/>
              <w:bottom w:val="nil"/>
            </w:tcBorders>
            <w:vAlign w:val="center"/>
            <w:hideMark/>
          </w:tcPr>
          <w:p w14:paraId="3AF24CCD" w14:textId="77777777" w:rsidR="00A66F0D" w:rsidRDefault="00A66F0D" w:rsidP="00A66F0D">
            <w:pPr>
              <w:rPr>
                <w:rFonts w:ascii="Times New Roman" w:eastAsia="Times New Roman" w:hAnsi="Times New Roman" w:cs="Times New Roman"/>
                <w:b w:val="0"/>
                <w:noProof/>
                <w:color w:val="000000"/>
                <w:sz w:val="20"/>
                <w:szCs w:val="20"/>
                <w:lang w:val="sr-Latn-CS"/>
              </w:rPr>
            </w:pPr>
            <w:r>
              <w:rPr>
                <w:rFonts w:ascii="Times New Roman" w:eastAsia="Times New Roman" w:hAnsi="Times New Roman" w:cs="Times New Roman"/>
                <w:b w:val="0"/>
                <w:noProof/>
                <w:color w:val="000000"/>
                <w:sz w:val="20"/>
                <w:szCs w:val="20"/>
                <w:lang w:val="sr-Latn-CS"/>
              </w:rPr>
              <w:t>2</w:t>
            </w:r>
          </w:p>
        </w:tc>
        <w:tc>
          <w:tcPr>
            <w:tcW w:w="4317" w:type="dxa"/>
            <w:tcBorders>
              <w:top w:val="nil"/>
              <w:bottom w:val="nil"/>
            </w:tcBorders>
            <w:noWrap/>
            <w:vAlign w:val="center"/>
            <w:hideMark/>
          </w:tcPr>
          <w:p w14:paraId="7C7937AD" w14:textId="77777777" w:rsidR="00A66F0D" w:rsidRDefault="00A66F0D" w:rsidP="00A66F0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Voda i komunalne usluge 12/2023</w:t>
            </w:r>
          </w:p>
        </w:tc>
        <w:tc>
          <w:tcPr>
            <w:tcW w:w="3454" w:type="dxa"/>
            <w:tcBorders>
              <w:top w:val="nil"/>
              <w:bottom w:val="nil"/>
            </w:tcBorders>
            <w:noWrap/>
            <w:vAlign w:val="center"/>
          </w:tcPr>
          <w:p w14:paraId="5159D491" w14:textId="77777777" w:rsidR="00A66F0D" w:rsidRDefault="00A66F0D" w:rsidP="00A66F0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20,43</w:t>
            </w:r>
          </w:p>
        </w:tc>
      </w:tr>
      <w:tr w:rsidR="00A66F0D" w14:paraId="152BEC64" w14:textId="77777777" w:rsidTr="00A66F0D">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719" w:type="dxa"/>
            <w:tcBorders>
              <w:top w:val="nil"/>
              <w:bottom w:val="nil"/>
            </w:tcBorders>
            <w:vAlign w:val="center"/>
            <w:hideMark/>
          </w:tcPr>
          <w:p w14:paraId="78EFAC60" w14:textId="77777777" w:rsidR="00A66F0D" w:rsidRDefault="00A66F0D" w:rsidP="00A66F0D">
            <w:pPr>
              <w:rPr>
                <w:rFonts w:ascii="Times New Roman" w:eastAsia="Times New Roman" w:hAnsi="Times New Roman" w:cs="Times New Roman"/>
                <w:b w:val="0"/>
                <w:noProof/>
                <w:color w:val="000000"/>
                <w:sz w:val="20"/>
                <w:szCs w:val="20"/>
                <w:lang w:val="sr-Latn-CS"/>
              </w:rPr>
            </w:pPr>
            <w:r>
              <w:rPr>
                <w:rFonts w:ascii="Times New Roman" w:eastAsia="Times New Roman" w:hAnsi="Times New Roman" w:cs="Times New Roman"/>
                <w:b w:val="0"/>
                <w:noProof/>
                <w:color w:val="000000"/>
                <w:sz w:val="20"/>
                <w:szCs w:val="20"/>
                <w:lang w:val="sr-Latn-CS"/>
              </w:rPr>
              <w:t>3</w:t>
            </w:r>
          </w:p>
        </w:tc>
        <w:tc>
          <w:tcPr>
            <w:tcW w:w="4317" w:type="dxa"/>
            <w:tcBorders>
              <w:top w:val="nil"/>
              <w:bottom w:val="nil"/>
            </w:tcBorders>
            <w:noWrap/>
            <w:vAlign w:val="center"/>
            <w:hideMark/>
          </w:tcPr>
          <w:p w14:paraId="1DB4E12D" w14:textId="77777777" w:rsidR="00A66F0D" w:rsidRDefault="00A66F0D" w:rsidP="00A66F0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Telefon i internet 12/2023</w:t>
            </w:r>
          </w:p>
        </w:tc>
        <w:tc>
          <w:tcPr>
            <w:tcW w:w="3454" w:type="dxa"/>
            <w:tcBorders>
              <w:top w:val="nil"/>
              <w:bottom w:val="nil"/>
            </w:tcBorders>
            <w:noWrap/>
            <w:vAlign w:val="center"/>
          </w:tcPr>
          <w:p w14:paraId="3F2F5064" w14:textId="77777777" w:rsidR="00A66F0D" w:rsidRDefault="00A66F0D" w:rsidP="00A66F0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84,93</w:t>
            </w:r>
          </w:p>
        </w:tc>
      </w:tr>
      <w:tr w:rsidR="00A66F0D" w14:paraId="1BCC586F" w14:textId="77777777" w:rsidTr="00A66F0D">
        <w:trPr>
          <w:trHeight w:val="360"/>
          <w:jc w:val="center"/>
        </w:trPr>
        <w:tc>
          <w:tcPr>
            <w:cnfStyle w:val="001000000000" w:firstRow="0" w:lastRow="0" w:firstColumn="1" w:lastColumn="0" w:oddVBand="0" w:evenVBand="0" w:oddHBand="0" w:evenHBand="0" w:firstRowFirstColumn="0" w:firstRowLastColumn="0" w:lastRowFirstColumn="0" w:lastRowLastColumn="0"/>
            <w:tcW w:w="719" w:type="dxa"/>
            <w:tcBorders>
              <w:top w:val="nil"/>
              <w:bottom w:val="nil"/>
            </w:tcBorders>
            <w:vAlign w:val="center"/>
          </w:tcPr>
          <w:p w14:paraId="5118668F" w14:textId="77777777" w:rsidR="00A66F0D" w:rsidRDefault="00A66F0D" w:rsidP="00A66F0D">
            <w:pPr>
              <w:rPr>
                <w:rFonts w:ascii="Times New Roman" w:eastAsia="Times New Roman" w:hAnsi="Times New Roman" w:cs="Times New Roman"/>
                <w:b w:val="0"/>
                <w:noProof/>
                <w:color w:val="000000"/>
                <w:sz w:val="20"/>
                <w:szCs w:val="20"/>
                <w:lang w:val="sr-Latn-CS"/>
              </w:rPr>
            </w:pPr>
            <w:r>
              <w:rPr>
                <w:rFonts w:ascii="Times New Roman" w:eastAsia="Times New Roman" w:hAnsi="Times New Roman" w:cs="Times New Roman"/>
                <w:b w:val="0"/>
                <w:noProof/>
                <w:color w:val="000000"/>
                <w:sz w:val="20"/>
                <w:szCs w:val="20"/>
                <w:lang w:val="sr-Latn-CS"/>
              </w:rPr>
              <w:t>4</w:t>
            </w:r>
          </w:p>
        </w:tc>
        <w:tc>
          <w:tcPr>
            <w:tcW w:w="4317" w:type="dxa"/>
            <w:tcBorders>
              <w:top w:val="nil"/>
              <w:bottom w:val="nil"/>
            </w:tcBorders>
            <w:noWrap/>
            <w:vAlign w:val="center"/>
          </w:tcPr>
          <w:p w14:paraId="30235890" w14:textId="77777777" w:rsidR="00A66F0D" w:rsidRPr="00EE0DFD" w:rsidRDefault="00A66F0D" w:rsidP="00A66F0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 xml:space="preserve">Medijske i promo.usluge </w:t>
            </w:r>
          </w:p>
        </w:tc>
        <w:tc>
          <w:tcPr>
            <w:tcW w:w="3454" w:type="dxa"/>
            <w:tcBorders>
              <w:top w:val="nil"/>
              <w:bottom w:val="nil"/>
            </w:tcBorders>
            <w:noWrap/>
            <w:vAlign w:val="center"/>
          </w:tcPr>
          <w:p w14:paraId="57095345" w14:textId="77777777" w:rsidR="00A66F0D" w:rsidRPr="00EE0DFD" w:rsidRDefault="00A66F0D" w:rsidP="00A66F0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1.663,46</w:t>
            </w:r>
          </w:p>
        </w:tc>
      </w:tr>
      <w:tr w:rsidR="00A66F0D" w14:paraId="68EC4EAF" w14:textId="77777777" w:rsidTr="00A66F0D">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719" w:type="dxa"/>
            <w:tcBorders>
              <w:top w:val="nil"/>
              <w:bottom w:val="nil"/>
            </w:tcBorders>
            <w:vAlign w:val="center"/>
          </w:tcPr>
          <w:p w14:paraId="0969500D" w14:textId="77777777" w:rsidR="00A66F0D" w:rsidRDefault="00A66F0D" w:rsidP="00A66F0D">
            <w:pPr>
              <w:rPr>
                <w:rFonts w:ascii="Times New Roman" w:eastAsia="Times New Roman" w:hAnsi="Times New Roman" w:cs="Times New Roman"/>
                <w:b w:val="0"/>
                <w:noProof/>
                <w:color w:val="000000"/>
                <w:sz w:val="20"/>
                <w:szCs w:val="20"/>
                <w:lang w:val="sr-Latn-CS"/>
              </w:rPr>
            </w:pPr>
            <w:r>
              <w:rPr>
                <w:rFonts w:ascii="Times New Roman" w:eastAsia="Times New Roman" w:hAnsi="Times New Roman" w:cs="Times New Roman"/>
                <w:b w:val="0"/>
                <w:noProof/>
                <w:color w:val="000000"/>
                <w:sz w:val="20"/>
                <w:szCs w:val="20"/>
                <w:lang w:val="sr-Latn-CS"/>
              </w:rPr>
              <w:t>5</w:t>
            </w:r>
          </w:p>
        </w:tc>
        <w:tc>
          <w:tcPr>
            <w:tcW w:w="4317" w:type="dxa"/>
            <w:tcBorders>
              <w:top w:val="nil"/>
              <w:bottom w:val="nil"/>
            </w:tcBorders>
            <w:noWrap/>
            <w:vAlign w:val="center"/>
          </w:tcPr>
          <w:p w14:paraId="2830BF44" w14:textId="77777777" w:rsidR="00A66F0D" w:rsidRPr="00EE0DFD" w:rsidRDefault="00A66F0D" w:rsidP="00A66F0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Izrada propagandnog materijala</w:t>
            </w:r>
          </w:p>
        </w:tc>
        <w:tc>
          <w:tcPr>
            <w:tcW w:w="3454" w:type="dxa"/>
            <w:tcBorders>
              <w:top w:val="nil"/>
              <w:bottom w:val="nil"/>
            </w:tcBorders>
            <w:noWrap/>
            <w:vAlign w:val="center"/>
          </w:tcPr>
          <w:p w14:paraId="7126648C" w14:textId="77777777" w:rsidR="00A66F0D" w:rsidRPr="00EE0DFD" w:rsidRDefault="00A66F0D" w:rsidP="00A66F0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13.946,82</w:t>
            </w:r>
          </w:p>
        </w:tc>
      </w:tr>
      <w:tr w:rsidR="00A66F0D" w14:paraId="2C84B653" w14:textId="77777777" w:rsidTr="00A66F0D">
        <w:trPr>
          <w:trHeight w:val="360"/>
          <w:jc w:val="center"/>
        </w:trPr>
        <w:tc>
          <w:tcPr>
            <w:cnfStyle w:val="001000000000" w:firstRow="0" w:lastRow="0" w:firstColumn="1" w:lastColumn="0" w:oddVBand="0" w:evenVBand="0" w:oddHBand="0" w:evenHBand="0" w:firstRowFirstColumn="0" w:firstRowLastColumn="0" w:lastRowFirstColumn="0" w:lastRowLastColumn="0"/>
            <w:tcW w:w="719" w:type="dxa"/>
            <w:tcBorders>
              <w:top w:val="nil"/>
              <w:bottom w:val="nil"/>
            </w:tcBorders>
            <w:vAlign w:val="center"/>
          </w:tcPr>
          <w:p w14:paraId="4C938B48" w14:textId="77777777" w:rsidR="00A66F0D" w:rsidRDefault="00A66F0D" w:rsidP="00A66F0D">
            <w:pPr>
              <w:rPr>
                <w:rFonts w:ascii="Times New Roman" w:eastAsia="Times New Roman" w:hAnsi="Times New Roman" w:cs="Times New Roman"/>
                <w:b w:val="0"/>
                <w:noProof/>
                <w:color w:val="000000"/>
                <w:sz w:val="20"/>
                <w:szCs w:val="20"/>
                <w:lang w:val="sr-Latn-CS"/>
              </w:rPr>
            </w:pPr>
            <w:r>
              <w:rPr>
                <w:rFonts w:ascii="Times New Roman" w:eastAsia="Times New Roman" w:hAnsi="Times New Roman" w:cs="Times New Roman"/>
                <w:b w:val="0"/>
                <w:noProof/>
                <w:color w:val="000000"/>
                <w:sz w:val="20"/>
                <w:szCs w:val="20"/>
                <w:lang w:val="sr-Latn-CS"/>
              </w:rPr>
              <w:t>6</w:t>
            </w:r>
          </w:p>
        </w:tc>
        <w:tc>
          <w:tcPr>
            <w:tcW w:w="4317" w:type="dxa"/>
            <w:tcBorders>
              <w:top w:val="nil"/>
              <w:bottom w:val="nil"/>
            </w:tcBorders>
            <w:noWrap/>
            <w:vAlign w:val="center"/>
          </w:tcPr>
          <w:p w14:paraId="53531EB9" w14:textId="77777777" w:rsidR="00A66F0D" w:rsidRPr="00EE0DFD" w:rsidRDefault="00A66F0D" w:rsidP="00A66F0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Usluge prevoza</w:t>
            </w:r>
          </w:p>
        </w:tc>
        <w:tc>
          <w:tcPr>
            <w:tcW w:w="3454" w:type="dxa"/>
            <w:tcBorders>
              <w:top w:val="nil"/>
              <w:bottom w:val="nil"/>
            </w:tcBorders>
            <w:noWrap/>
            <w:vAlign w:val="center"/>
          </w:tcPr>
          <w:p w14:paraId="36CE89AE" w14:textId="77777777" w:rsidR="00A66F0D" w:rsidRPr="00EE0DFD" w:rsidRDefault="00A66F0D" w:rsidP="00A66F0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1.835,50</w:t>
            </w:r>
          </w:p>
        </w:tc>
      </w:tr>
      <w:tr w:rsidR="00A66F0D" w14:paraId="56429A16" w14:textId="77777777" w:rsidTr="00A66F0D">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719" w:type="dxa"/>
            <w:tcBorders>
              <w:top w:val="nil"/>
              <w:bottom w:val="nil"/>
            </w:tcBorders>
            <w:vAlign w:val="center"/>
          </w:tcPr>
          <w:p w14:paraId="7A534705" w14:textId="77777777" w:rsidR="00A66F0D" w:rsidRPr="00994E82" w:rsidRDefault="00A66F0D" w:rsidP="00A66F0D">
            <w:pPr>
              <w:rPr>
                <w:rFonts w:ascii="Times New Roman" w:eastAsia="Times New Roman" w:hAnsi="Times New Roman" w:cs="Times New Roman"/>
                <w:b w:val="0"/>
                <w:noProof/>
                <w:color w:val="000000"/>
                <w:sz w:val="20"/>
                <w:szCs w:val="20"/>
                <w:lang w:val="sr-Latn-CS"/>
              </w:rPr>
            </w:pPr>
            <w:r w:rsidRPr="00994E82">
              <w:rPr>
                <w:rFonts w:ascii="Times New Roman" w:eastAsia="Times New Roman" w:hAnsi="Times New Roman" w:cs="Times New Roman"/>
                <w:b w:val="0"/>
                <w:noProof/>
                <w:color w:val="000000"/>
                <w:sz w:val="20"/>
                <w:szCs w:val="20"/>
                <w:lang w:val="sr-Latn-CS"/>
              </w:rPr>
              <w:t>7</w:t>
            </w:r>
          </w:p>
        </w:tc>
        <w:tc>
          <w:tcPr>
            <w:tcW w:w="4317" w:type="dxa"/>
            <w:tcBorders>
              <w:top w:val="nil"/>
              <w:bottom w:val="nil"/>
            </w:tcBorders>
            <w:noWrap/>
            <w:vAlign w:val="center"/>
          </w:tcPr>
          <w:p w14:paraId="67D885D9" w14:textId="77777777" w:rsidR="00A66F0D" w:rsidRDefault="00A66F0D" w:rsidP="00A66F0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 xml:space="preserve">Higijena i bife </w:t>
            </w:r>
          </w:p>
        </w:tc>
        <w:tc>
          <w:tcPr>
            <w:tcW w:w="3454" w:type="dxa"/>
            <w:tcBorders>
              <w:top w:val="nil"/>
              <w:bottom w:val="nil"/>
            </w:tcBorders>
            <w:noWrap/>
            <w:vAlign w:val="center"/>
          </w:tcPr>
          <w:p w14:paraId="7893B98F" w14:textId="77777777" w:rsidR="00A66F0D" w:rsidRDefault="00A66F0D" w:rsidP="00A66F0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70,73</w:t>
            </w:r>
          </w:p>
        </w:tc>
      </w:tr>
      <w:tr w:rsidR="00A66F0D" w14:paraId="6153074B" w14:textId="77777777" w:rsidTr="00A66F0D">
        <w:trPr>
          <w:trHeight w:val="360"/>
          <w:jc w:val="center"/>
        </w:trPr>
        <w:tc>
          <w:tcPr>
            <w:cnfStyle w:val="001000000000" w:firstRow="0" w:lastRow="0" w:firstColumn="1" w:lastColumn="0" w:oddVBand="0" w:evenVBand="0" w:oddHBand="0" w:evenHBand="0" w:firstRowFirstColumn="0" w:firstRowLastColumn="0" w:lastRowFirstColumn="0" w:lastRowLastColumn="0"/>
            <w:tcW w:w="719" w:type="dxa"/>
            <w:tcBorders>
              <w:top w:val="nil"/>
              <w:bottom w:val="nil"/>
            </w:tcBorders>
            <w:vAlign w:val="center"/>
          </w:tcPr>
          <w:p w14:paraId="541E10A3" w14:textId="77777777" w:rsidR="00A66F0D" w:rsidRDefault="00A66F0D" w:rsidP="00A66F0D">
            <w:pPr>
              <w:rPr>
                <w:rFonts w:ascii="Times New Roman" w:eastAsia="Times New Roman" w:hAnsi="Times New Roman" w:cs="Times New Roman"/>
                <w:b w:val="0"/>
                <w:noProof/>
                <w:color w:val="000000"/>
                <w:sz w:val="20"/>
                <w:szCs w:val="20"/>
                <w:lang w:val="sr-Latn-CS"/>
              </w:rPr>
            </w:pPr>
            <w:r>
              <w:rPr>
                <w:rFonts w:ascii="Times New Roman" w:eastAsia="Times New Roman" w:hAnsi="Times New Roman" w:cs="Times New Roman"/>
                <w:b w:val="0"/>
                <w:noProof/>
                <w:color w:val="000000"/>
                <w:sz w:val="20"/>
                <w:szCs w:val="20"/>
                <w:lang w:val="sr-Latn-CS"/>
              </w:rPr>
              <w:t>8</w:t>
            </w:r>
          </w:p>
        </w:tc>
        <w:tc>
          <w:tcPr>
            <w:tcW w:w="4317" w:type="dxa"/>
            <w:tcBorders>
              <w:top w:val="nil"/>
              <w:bottom w:val="nil"/>
            </w:tcBorders>
            <w:noWrap/>
            <w:vAlign w:val="center"/>
          </w:tcPr>
          <w:p w14:paraId="20712478" w14:textId="77777777" w:rsidR="00A66F0D" w:rsidRPr="00EE0DFD" w:rsidRDefault="00A66F0D" w:rsidP="00A66F0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 xml:space="preserve">Hotelski smjestaj </w:t>
            </w:r>
          </w:p>
        </w:tc>
        <w:tc>
          <w:tcPr>
            <w:tcW w:w="3454" w:type="dxa"/>
            <w:tcBorders>
              <w:top w:val="nil"/>
              <w:bottom w:val="nil"/>
            </w:tcBorders>
            <w:noWrap/>
            <w:vAlign w:val="center"/>
          </w:tcPr>
          <w:p w14:paraId="2F90CE9C" w14:textId="77777777" w:rsidR="00A66F0D" w:rsidRPr="00EE0DFD" w:rsidRDefault="00A66F0D" w:rsidP="00A66F0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19.079,20</w:t>
            </w:r>
          </w:p>
        </w:tc>
      </w:tr>
      <w:tr w:rsidR="00A66F0D" w14:paraId="6B620455" w14:textId="77777777" w:rsidTr="00A66F0D">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719" w:type="dxa"/>
            <w:tcBorders>
              <w:top w:val="nil"/>
              <w:bottom w:val="single" w:sz="8" w:space="0" w:color="4472C4" w:themeColor="accent5"/>
            </w:tcBorders>
            <w:vAlign w:val="center"/>
          </w:tcPr>
          <w:p w14:paraId="494BB32B" w14:textId="77777777" w:rsidR="00A66F0D" w:rsidRDefault="00A66F0D" w:rsidP="00A66F0D">
            <w:pPr>
              <w:rPr>
                <w:rFonts w:ascii="Times New Roman" w:eastAsia="Times New Roman" w:hAnsi="Times New Roman" w:cs="Times New Roman"/>
                <w:b w:val="0"/>
                <w:noProof/>
                <w:color w:val="000000"/>
                <w:sz w:val="20"/>
                <w:szCs w:val="20"/>
                <w:lang w:val="sr-Latn-CS"/>
              </w:rPr>
            </w:pPr>
            <w:r>
              <w:rPr>
                <w:rFonts w:ascii="Times New Roman" w:eastAsia="Times New Roman" w:hAnsi="Times New Roman" w:cs="Times New Roman"/>
                <w:b w:val="0"/>
                <w:noProof/>
                <w:color w:val="000000"/>
                <w:sz w:val="20"/>
                <w:szCs w:val="20"/>
                <w:lang w:val="sr-Latn-CS"/>
              </w:rPr>
              <w:t>9</w:t>
            </w:r>
          </w:p>
        </w:tc>
        <w:tc>
          <w:tcPr>
            <w:tcW w:w="4317" w:type="dxa"/>
            <w:tcBorders>
              <w:top w:val="nil"/>
              <w:bottom w:val="single" w:sz="8" w:space="0" w:color="4472C4" w:themeColor="accent5"/>
            </w:tcBorders>
            <w:noWrap/>
            <w:vAlign w:val="center"/>
          </w:tcPr>
          <w:p w14:paraId="78255A2D" w14:textId="77777777" w:rsidR="00A66F0D" w:rsidRPr="007A29ED" w:rsidRDefault="00A66F0D" w:rsidP="00A66F0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Kancelarijski materijal</w:t>
            </w:r>
          </w:p>
        </w:tc>
        <w:tc>
          <w:tcPr>
            <w:tcW w:w="3454" w:type="dxa"/>
            <w:tcBorders>
              <w:top w:val="nil"/>
              <w:bottom w:val="single" w:sz="8" w:space="0" w:color="4472C4" w:themeColor="accent5"/>
            </w:tcBorders>
            <w:noWrap/>
            <w:vAlign w:val="center"/>
          </w:tcPr>
          <w:p w14:paraId="4C015D38" w14:textId="77777777" w:rsidR="00A66F0D" w:rsidRPr="007A29ED" w:rsidRDefault="00A66F0D" w:rsidP="00A66F0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66,79</w:t>
            </w:r>
          </w:p>
        </w:tc>
      </w:tr>
      <w:tr w:rsidR="00A66F0D" w14:paraId="25C01D33" w14:textId="77777777" w:rsidTr="00A66F0D">
        <w:trPr>
          <w:trHeight w:val="360"/>
          <w:jc w:val="center"/>
        </w:trPr>
        <w:tc>
          <w:tcPr>
            <w:cnfStyle w:val="001000000000" w:firstRow="0" w:lastRow="0" w:firstColumn="1" w:lastColumn="0" w:oddVBand="0" w:evenVBand="0" w:oddHBand="0" w:evenHBand="0" w:firstRowFirstColumn="0" w:firstRowLastColumn="0" w:lastRowFirstColumn="0" w:lastRowLastColumn="0"/>
            <w:tcW w:w="719" w:type="dxa"/>
            <w:tcBorders>
              <w:top w:val="nil"/>
              <w:bottom w:val="single" w:sz="8" w:space="0" w:color="4472C4" w:themeColor="accent5"/>
            </w:tcBorders>
            <w:vAlign w:val="center"/>
          </w:tcPr>
          <w:p w14:paraId="2A4D2CA9" w14:textId="77777777" w:rsidR="00A66F0D" w:rsidRDefault="00A66F0D" w:rsidP="00A66F0D">
            <w:pPr>
              <w:rPr>
                <w:rFonts w:ascii="Times New Roman" w:eastAsia="Times New Roman" w:hAnsi="Times New Roman" w:cs="Times New Roman"/>
                <w:b w:val="0"/>
                <w:noProof/>
                <w:color w:val="000000"/>
                <w:sz w:val="20"/>
                <w:szCs w:val="20"/>
                <w:lang w:val="sr-Latn-CS"/>
              </w:rPr>
            </w:pPr>
            <w:r>
              <w:rPr>
                <w:rFonts w:ascii="Times New Roman" w:eastAsia="Times New Roman" w:hAnsi="Times New Roman" w:cs="Times New Roman"/>
                <w:b w:val="0"/>
                <w:noProof/>
                <w:color w:val="000000"/>
                <w:sz w:val="20"/>
                <w:szCs w:val="20"/>
                <w:lang w:val="sr-Latn-CS"/>
              </w:rPr>
              <w:t>10</w:t>
            </w:r>
          </w:p>
        </w:tc>
        <w:tc>
          <w:tcPr>
            <w:tcW w:w="4317" w:type="dxa"/>
            <w:tcBorders>
              <w:top w:val="nil"/>
              <w:bottom w:val="single" w:sz="8" w:space="0" w:color="4472C4" w:themeColor="accent5"/>
            </w:tcBorders>
            <w:noWrap/>
            <w:vAlign w:val="center"/>
          </w:tcPr>
          <w:p w14:paraId="6DB72BEE" w14:textId="77777777" w:rsidR="00A66F0D" w:rsidRPr="0078499D" w:rsidRDefault="00A66F0D" w:rsidP="00A66F0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Prirez</w:t>
            </w:r>
          </w:p>
        </w:tc>
        <w:tc>
          <w:tcPr>
            <w:tcW w:w="3454" w:type="dxa"/>
            <w:tcBorders>
              <w:top w:val="nil"/>
              <w:bottom w:val="single" w:sz="8" w:space="0" w:color="4472C4" w:themeColor="accent5"/>
            </w:tcBorders>
            <w:noWrap/>
            <w:vAlign w:val="center"/>
          </w:tcPr>
          <w:p w14:paraId="271D2FD1" w14:textId="77777777" w:rsidR="00A66F0D" w:rsidRPr="0078499D" w:rsidRDefault="00A66F0D" w:rsidP="00A66F0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75,71</w:t>
            </w:r>
          </w:p>
        </w:tc>
      </w:tr>
      <w:tr w:rsidR="00A66F0D" w14:paraId="4C8F8367" w14:textId="77777777" w:rsidTr="00A66F0D">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719" w:type="dxa"/>
            <w:tcBorders>
              <w:top w:val="nil"/>
              <w:bottom w:val="single" w:sz="8" w:space="0" w:color="4472C4" w:themeColor="accent5"/>
            </w:tcBorders>
            <w:vAlign w:val="center"/>
          </w:tcPr>
          <w:p w14:paraId="562CF0D0" w14:textId="77777777" w:rsidR="00A66F0D" w:rsidRDefault="00A66F0D" w:rsidP="00A66F0D">
            <w:pPr>
              <w:rPr>
                <w:rFonts w:ascii="Times New Roman" w:eastAsia="Times New Roman" w:hAnsi="Times New Roman" w:cs="Times New Roman"/>
                <w:b w:val="0"/>
                <w:noProof/>
                <w:color w:val="000000"/>
                <w:sz w:val="20"/>
                <w:szCs w:val="20"/>
                <w:lang w:val="sr-Latn-CS"/>
              </w:rPr>
            </w:pPr>
            <w:r>
              <w:rPr>
                <w:rFonts w:ascii="Times New Roman" w:eastAsia="Times New Roman" w:hAnsi="Times New Roman" w:cs="Times New Roman"/>
                <w:b w:val="0"/>
                <w:noProof/>
                <w:color w:val="000000"/>
                <w:sz w:val="20"/>
                <w:szCs w:val="20"/>
                <w:lang w:val="sr-Latn-CS"/>
              </w:rPr>
              <w:t>11</w:t>
            </w:r>
          </w:p>
        </w:tc>
        <w:tc>
          <w:tcPr>
            <w:tcW w:w="4317" w:type="dxa"/>
            <w:tcBorders>
              <w:top w:val="nil"/>
              <w:bottom w:val="single" w:sz="8" w:space="0" w:color="4472C4" w:themeColor="accent5"/>
            </w:tcBorders>
            <w:noWrap/>
            <w:vAlign w:val="center"/>
          </w:tcPr>
          <w:p w14:paraId="151F39C0" w14:textId="77777777" w:rsidR="00A66F0D" w:rsidRPr="00414F82" w:rsidRDefault="00A66F0D" w:rsidP="00A66F0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Održavanje softvera</w:t>
            </w:r>
          </w:p>
        </w:tc>
        <w:tc>
          <w:tcPr>
            <w:tcW w:w="3454" w:type="dxa"/>
            <w:tcBorders>
              <w:top w:val="nil"/>
              <w:bottom w:val="single" w:sz="8" w:space="0" w:color="4472C4" w:themeColor="accent5"/>
            </w:tcBorders>
            <w:noWrap/>
            <w:vAlign w:val="center"/>
          </w:tcPr>
          <w:p w14:paraId="69F73A96" w14:textId="77777777" w:rsidR="00A66F0D" w:rsidRPr="00414F82" w:rsidRDefault="00A66F0D" w:rsidP="00A66F0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48,40</w:t>
            </w:r>
          </w:p>
        </w:tc>
      </w:tr>
      <w:tr w:rsidR="00A66F0D" w14:paraId="4C797843" w14:textId="77777777" w:rsidTr="00A66F0D">
        <w:trPr>
          <w:trHeight w:val="360"/>
          <w:jc w:val="center"/>
        </w:trPr>
        <w:tc>
          <w:tcPr>
            <w:cnfStyle w:val="001000000000" w:firstRow="0" w:lastRow="0" w:firstColumn="1" w:lastColumn="0" w:oddVBand="0" w:evenVBand="0" w:oddHBand="0" w:evenHBand="0" w:firstRowFirstColumn="0" w:firstRowLastColumn="0" w:lastRowFirstColumn="0" w:lastRowLastColumn="0"/>
            <w:tcW w:w="719" w:type="dxa"/>
            <w:tcBorders>
              <w:top w:val="nil"/>
              <w:bottom w:val="single" w:sz="8" w:space="0" w:color="4472C4" w:themeColor="accent5"/>
            </w:tcBorders>
            <w:vAlign w:val="center"/>
          </w:tcPr>
          <w:p w14:paraId="38B0EA60" w14:textId="77777777" w:rsidR="00A66F0D" w:rsidRDefault="00A66F0D" w:rsidP="00A66F0D">
            <w:pPr>
              <w:rPr>
                <w:rFonts w:ascii="Times New Roman" w:eastAsia="Times New Roman" w:hAnsi="Times New Roman" w:cs="Times New Roman"/>
                <w:b w:val="0"/>
                <w:noProof/>
                <w:color w:val="000000"/>
                <w:sz w:val="20"/>
                <w:szCs w:val="20"/>
                <w:lang w:val="sr-Latn-CS"/>
              </w:rPr>
            </w:pPr>
            <w:r>
              <w:rPr>
                <w:rFonts w:ascii="Times New Roman" w:eastAsia="Times New Roman" w:hAnsi="Times New Roman" w:cs="Times New Roman"/>
                <w:b w:val="0"/>
                <w:noProof/>
                <w:color w:val="000000"/>
                <w:sz w:val="20"/>
                <w:szCs w:val="20"/>
                <w:lang w:val="sr-Latn-CS"/>
              </w:rPr>
              <w:t>12</w:t>
            </w:r>
          </w:p>
        </w:tc>
        <w:tc>
          <w:tcPr>
            <w:tcW w:w="4317" w:type="dxa"/>
            <w:tcBorders>
              <w:top w:val="nil"/>
              <w:bottom w:val="single" w:sz="8" w:space="0" w:color="4472C4" w:themeColor="accent5"/>
            </w:tcBorders>
            <w:noWrap/>
            <w:vAlign w:val="center"/>
          </w:tcPr>
          <w:p w14:paraId="761C2430" w14:textId="77777777" w:rsidR="00A66F0D" w:rsidRPr="00414F82" w:rsidRDefault="00A66F0D" w:rsidP="00A66F0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Ostali troškovi manifestacija</w:t>
            </w:r>
          </w:p>
        </w:tc>
        <w:tc>
          <w:tcPr>
            <w:tcW w:w="3454" w:type="dxa"/>
            <w:tcBorders>
              <w:top w:val="nil"/>
              <w:bottom w:val="single" w:sz="8" w:space="0" w:color="4472C4" w:themeColor="accent5"/>
            </w:tcBorders>
            <w:noWrap/>
            <w:vAlign w:val="center"/>
          </w:tcPr>
          <w:p w14:paraId="30A531EF" w14:textId="77777777" w:rsidR="00A66F0D" w:rsidRPr="00414F82" w:rsidRDefault="00A66F0D" w:rsidP="00A66F0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563,00</w:t>
            </w:r>
          </w:p>
        </w:tc>
      </w:tr>
      <w:tr w:rsidR="00A66F0D" w14:paraId="5DEE014F" w14:textId="77777777" w:rsidTr="00A66F0D">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719" w:type="dxa"/>
            <w:tcBorders>
              <w:top w:val="nil"/>
              <w:bottom w:val="single" w:sz="8" w:space="0" w:color="4472C4" w:themeColor="accent5"/>
            </w:tcBorders>
            <w:vAlign w:val="center"/>
          </w:tcPr>
          <w:p w14:paraId="6B078565" w14:textId="77777777" w:rsidR="00A66F0D" w:rsidRDefault="00A66F0D" w:rsidP="00A66F0D">
            <w:pPr>
              <w:rPr>
                <w:rFonts w:ascii="Times New Roman" w:eastAsia="Times New Roman" w:hAnsi="Times New Roman" w:cs="Times New Roman"/>
                <w:b w:val="0"/>
                <w:noProof/>
                <w:color w:val="000000"/>
                <w:sz w:val="20"/>
                <w:szCs w:val="20"/>
                <w:lang w:val="sr-Latn-CS"/>
              </w:rPr>
            </w:pPr>
            <w:r>
              <w:rPr>
                <w:rFonts w:ascii="Times New Roman" w:eastAsia="Times New Roman" w:hAnsi="Times New Roman" w:cs="Times New Roman"/>
                <w:b w:val="0"/>
                <w:noProof/>
                <w:color w:val="000000"/>
                <w:sz w:val="20"/>
                <w:szCs w:val="20"/>
                <w:lang w:val="sr-Latn-CS"/>
              </w:rPr>
              <w:t>13</w:t>
            </w:r>
          </w:p>
        </w:tc>
        <w:tc>
          <w:tcPr>
            <w:tcW w:w="4317" w:type="dxa"/>
            <w:tcBorders>
              <w:top w:val="nil"/>
              <w:bottom w:val="single" w:sz="8" w:space="0" w:color="4472C4" w:themeColor="accent5"/>
            </w:tcBorders>
            <w:noWrap/>
            <w:vAlign w:val="center"/>
          </w:tcPr>
          <w:p w14:paraId="1A95527A" w14:textId="77777777" w:rsidR="00A66F0D" w:rsidRPr="00414F82" w:rsidRDefault="00A66F0D" w:rsidP="00A66F0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Pr>
                <w:rFonts w:ascii="Times New Roman" w:eastAsia="Times New Roman" w:hAnsi="Times New Roman" w:cs="Times New Roman"/>
                <w:noProof/>
                <w:color w:val="000000"/>
                <w:sz w:val="20"/>
                <w:szCs w:val="20"/>
                <w:lang w:val="sr-Latn-CS"/>
              </w:rPr>
              <w:t>Inventar</w:t>
            </w:r>
          </w:p>
        </w:tc>
        <w:tc>
          <w:tcPr>
            <w:tcW w:w="3454" w:type="dxa"/>
            <w:tcBorders>
              <w:top w:val="nil"/>
              <w:bottom w:val="single" w:sz="8" w:space="0" w:color="4472C4" w:themeColor="accent5"/>
            </w:tcBorders>
            <w:noWrap/>
            <w:vAlign w:val="center"/>
          </w:tcPr>
          <w:p w14:paraId="6D89E39D" w14:textId="77777777" w:rsidR="00A66F0D" w:rsidRPr="00414F82" w:rsidRDefault="00A66F0D" w:rsidP="00A66F0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0"/>
                <w:szCs w:val="20"/>
                <w:lang w:val="sr-Latn-CS"/>
              </w:rPr>
            </w:pPr>
            <w:r w:rsidRPr="00414F82">
              <w:rPr>
                <w:rFonts w:ascii="Times New Roman" w:eastAsia="Times New Roman" w:hAnsi="Times New Roman" w:cs="Times New Roman"/>
                <w:noProof/>
                <w:color w:val="000000"/>
                <w:sz w:val="20"/>
                <w:szCs w:val="20"/>
                <w:lang w:val="sr-Latn-CS"/>
              </w:rPr>
              <w:t>1431,02</w:t>
            </w:r>
          </w:p>
        </w:tc>
      </w:tr>
      <w:tr w:rsidR="00A66F0D" w14:paraId="3ECDE7A1" w14:textId="77777777" w:rsidTr="00A66F0D">
        <w:trPr>
          <w:trHeight w:val="360"/>
          <w:jc w:val="center"/>
        </w:trPr>
        <w:tc>
          <w:tcPr>
            <w:cnfStyle w:val="001000000000" w:firstRow="0" w:lastRow="0" w:firstColumn="1" w:lastColumn="0" w:oddVBand="0" w:evenVBand="0" w:oddHBand="0" w:evenHBand="0" w:firstRowFirstColumn="0" w:firstRowLastColumn="0" w:lastRowFirstColumn="0" w:lastRowLastColumn="0"/>
            <w:tcW w:w="719" w:type="dxa"/>
            <w:tcBorders>
              <w:top w:val="nil"/>
              <w:bottom w:val="single" w:sz="8" w:space="0" w:color="4472C4" w:themeColor="accent5"/>
            </w:tcBorders>
            <w:vAlign w:val="center"/>
          </w:tcPr>
          <w:p w14:paraId="0EB51688" w14:textId="77777777" w:rsidR="00A66F0D" w:rsidRDefault="00A66F0D" w:rsidP="00A66F0D">
            <w:pPr>
              <w:rPr>
                <w:rFonts w:ascii="Times New Roman" w:eastAsia="Times New Roman" w:hAnsi="Times New Roman" w:cs="Times New Roman"/>
                <w:b w:val="0"/>
                <w:noProof/>
                <w:color w:val="000000"/>
                <w:sz w:val="20"/>
                <w:szCs w:val="20"/>
                <w:lang w:val="sr-Latn-CS"/>
              </w:rPr>
            </w:pPr>
          </w:p>
        </w:tc>
        <w:tc>
          <w:tcPr>
            <w:tcW w:w="4317" w:type="dxa"/>
            <w:tcBorders>
              <w:top w:val="nil"/>
              <w:bottom w:val="single" w:sz="8" w:space="0" w:color="4472C4" w:themeColor="accent5"/>
            </w:tcBorders>
            <w:noWrap/>
            <w:vAlign w:val="center"/>
            <w:hideMark/>
          </w:tcPr>
          <w:p w14:paraId="542E2949" w14:textId="77777777" w:rsidR="00A66F0D" w:rsidRDefault="00A66F0D" w:rsidP="00A66F0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noProof/>
                <w:color w:val="000000"/>
                <w:sz w:val="20"/>
                <w:szCs w:val="20"/>
                <w:lang w:val="sr-Latn-CS"/>
              </w:rPr>
            </w:pPr>
            <w:r>
              <w:rPr>
                <w:rFonts w:ascii="Times New Roman" w:eastAsia="Times New Roman" w:hAnsi="Times New Roman" w:cs="Times New Roman"/>
                <w:b/>
                <w:noProof/>
                <w:color w:val="000000"/>
                <w:sz w:val="20"/>
                <w:szCs w:val="20"/>
                <w:lang w:val="sr-Latn-CS"/>
              </w:rPr>
              <w:t>Ukupno</w:t>
            </w:r>
          </w:p>
        </w:tc>
        <w:tc>
          <w:tcPr>
            <w:tcW w:w="3454" w:type="dxa"/>
            <w:tcBorders>
              <w:top w:val="nil"/>
              <w:bottom w:val="single" w:sz="8" w:space="0" w:color="4472C4" w:themeColor="accent5"/>
            </w:tcBorders>
            <w:noWrap/>
            <w:vAlign w:val="center"/>
          </w:tcPr>
          <w:p w14:paraId="09F2B31C" w14:textId="77777777" w:rsidR="00A66F0D" w:rsidRDefault="00A66F0D" w:rsidP="00A66F0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noProof/>
                <w:color w:val="000000"/>
                <w:sz w:val="20"/>
                <w:szCs w:val="20"/>
                <w:lang w:val="sr-Latn-CS"/>
              </w:rPr>
            </w:pPr>
            <w:r>
              <w:rPr>
                <w:rFonts w:ascii="Times New Roman" w:eastAsia="Times New Roman" w:hAnsi="Times New Roman" w:cs="Times New Roman"/>
                <w:b/>
                <w:noProof/>
                <w:color w:val="000000"/>
                <w:sz w:val="20"/>
                <w:szCs w:val="20"/>
                <w:lang w:val="sr-Latn-CS"/>
              </w:rPr>
              <w:t>39.101,84</w:t>
            </w:r>
          </w:p>
        </w:tc>
      </w:tr>
    </w:tbl>
    <w:p w14:paraId="7C3BD6A3" w14:textId="77777777" w:rsidR="00A66F0D" w:rsidRDefault="00A66F0D" w:rsidP="00A66F0D">
      <w:pPr>
        <w:shd w:val="clear" w:color="auto" w:fill="FFFFFF"/>
        <w:spacing w:after="0" w:line="276" w:lineRule="auto"/>
        <w:jc w:val="both"/>
        <w:rPr>
          <w:rFonts w:ascii="Times New Roman" w:eastAsia="Times New Roman" w:hAnsi="Times New Roman" w:cs="Times New Roman"/>
          <w:color w:val="000000"/>
          <w:sz w:val="24"/>
          <w:szCs w:val="24"/>
          <w:lang w:val="sr-Latn-CS"/>
        </w:rPr>
      </w:pPr>
    </w:p>
    <w:p w14:paraId="1EA6328A" w14:textId="4BDE7D5E" w:rsidR="00A66F0D" w:rsidRDefault="00A66F0D" w:rsidP="00A66F0D">
      <w:pPr>
        <w:shd w:val="clear" w:color="auto" w:fill="FFFFFF"/>
        <w:spacing w:after="0" w:line="276" w:lineRule="auto"/>
        <w:jc w:val="both"/>
        <w:rPr>
          <w:rFonts w:ascii="Times New Roman" w:eastAsia="Times New Roman" w:hAnsi="Times New Roman" w:cs="Times New Roman"/>
          <w:color w:val="000000"/>
          <w:sz w:val="24"/>
          <w:szCs w:val="24"/>
          <w:lang w:val="sr-Latn-CS"/>
        </w:rPr>
      </w:pPr>
      <w:r>
        <w:rPr>
          <w:rFonts w:ascii="Times New Roman" w:eastAsia="Times New Roman" w:hAnsi="Times New Roman" w:cs="Times New Roman"/>
          <w:color w:val="000000"/>
          <w:sz w:val="24"/>
          <w:szCs w:val="24"/>
          <w:lang w:val="sr-Latn-CS"/>
        </w:rPr>
        <w:t>Pod rashodima koji su prikazani u ovom dijelu podrazumijevaju se računi nastali u 2022. i 2023. godini.</w:t>
      </w:r>
    </w:p>
    <w:p w14:paraId="317C5D09" w14:textId="77777777" w:rsidR="00A66F0D" w:rsidRDefault="00A66F0D" w:rsidP="00A66F0D">
      <w:pPr>
        <w:shd w:val="clear" w:color="auto" w:fill="FFFFFF"/>
        <w:spacing w:after="0" w:line="276" w:lineRule="auto"/>
        <w:jc w:val="both"/>
        <w:rPr>
          <w:rFonts w:ascii="Times New Roman" w:eastAsia="Times New Roman" w:hAnsi="Times New Roman" w:cs="Times New Roman"/>
          <w:color w:val="000000"/>
          <w:sz w:val="24"/>
          <w:szCs w:val="24"/>
          <w:lang w:val="sr-Latn-CS"/>
        </w:rPr>
      </w:pPr>
    </w:p>
    <w:p w14:paraId="7C65C7B1" w14:textId="77777777" w:rsidR="00235A86" w:rsidRPr="002F4251" w:rsidRDefault="00235A86" w:rsidP="00492A26">
      <w:pPr>
        <w:pStyle w:val="ListParagraph"/>
        <w:shd w:val="clear" w:color="auto" w:fill="FFFFFF"/>
        <w:spacing w:after="0" w:line="276" w:lineRule="auto"/>
        <w:jc w:val="both"/>
        <w:rPr>
          <w:rFonts w:ascii="Times New Roman" w:eastAsia="Times New Roman" w:hAnsi="Times New Roman" w:cs="Times New Roman"/>
          <w:color w:val="000000"/>
          <w:sz w:val="10"/>
          <w:szCs w:val="10"/>
          <w:lang w:val="sr-Latn-CS"/>
        </w:rPr>
      </w:pPr>
    </w:p>
    <w:p w14:paraId="67AADDB7" w14:textId="11AE30D2" w:rsidR="00492A26" w:rsidRDefault="00A66F0D" w:rsidP="00180EB9">
      <w:pPr>
        <w:pStyle w:val="Heading2"/>
        <w:rPr>
          <w:rFonts w:eastAsia="Times New Roman"/>
          <w:lang w:val="sr-Latn-CS"/>
        </w:rPr>
      </w:pPr>
      <w:bookmarkStart w:id="70" w:name="_Toc193180613"/>
      <w:r>
        <w:rPr>
          <w:rFonts w:eastAsia="Times New Roman"/>
          <w:lang w:val="sr-Latn-CS"/>
        </w:rPr>
        <w:t>Poslovni rezultat</w:t>
      </w:r>
      <w:bookmarkEnd w:id="70"/>
    </w:p>
    <w:p w14:paraId="21089E75" w14:textId="77777777" w:rsidR="00492A26" w:rsidRPr="002F4251" w:rsidRDefault="00492A26" w:rsidP="00492A26">
      <w:pPr>
        <w:spacing w:after="0" w:line="276" w:lineRule="auto"/>
        <w:rPr>
          <w:rFonts w:ascii="Times New Roman" w:eastAsia="Times New Roman" w:hAnsi="Times New Roman" w:cs="Times New Roman"/>
          <w:color w:val="000000"/>
          <w:sz w:val="10"/>
          <w:szCs w:val="10"/>
          <w:lang w:val="sr-Latn-CS"/>
        </w:rPr>
      </w:pPr>
    </w:p>
    <w:p w14:paraId="0731E2F3" w14:textId="25D33245" w:rsidR="00A66F0D" w:rsidRPr="00A66F0D" w:rsidRDefault="00A66F0D" w:rsidP="00A66F0D">
      <w:pPr>
        <w:shd w:val="clear" w:color="auto" w:fill="FFFFFF"/>
        <w:spacing w:after="0" w:line="276" w:lineRule="auto"/>
        <w:jc w:val="both"/>
        <w:rPr>
          <w:rFonts w:ascii="Times New Roman" w:eastAsia="Times New Roman" w:hAnsi="Times New Roman" w:cs="Times New Roman"/>
          <w:color w:val="000000"/>
          <w:sz w:val="24"/>
          <w:szCs w:val="24"/>
          <w:lang w:val="sr-Latn-CS"/>
        </w:rPr>
      </w:pPr>
      <w:r>
        <w:rPr>
          <w:rFonts w:ascii="Times New Roman" w:eastAsia="Times New Roman" w:hAnsi="Times New Roman" w:cs="Times New Roman"/>
          <w:color w:val="000000"/>
          <w:sz w:val="24"/>
          <w:szCs w:val="24"/>
          <w:lang w:val="sr-Latn-CS"/>
        </w:rPr>
        <w:t>Kao što je već i pomenuto, Turistička organizacija Nikšić racionalno upravlja raspoloživim sredstvima, što je i prikazano ovim dokumentom.</w:t>
      </w:r>
    </w:p>
    <w:p w14:paraId="1FDC2C84" w14:textId="7E4C7F88" w:rsidR="00A66F0D" w:rsidRPr="00A66F0D" w:rsidRDefault="00A66F0D" w:rsidP="00A66F0D">
      <w:pPr>
        <w:shd w:val="clear" w:color="auto" w:fill="FFFFFF"/>
        <w:spacing w:after="0" w:line="276" w:lineRule="auto"/>
        <w:jc w:val="both"/>
        <w:rPr>
          <w:rFonts w:ascii="Times New Roman" w:eastAsia="Times New Roman" w:hAnsi="Times New Roman" w:cs="Times New Roman"/>
          <w:color w:val="000000" w:themeColor="text1"/>
          <w:sz w:val="24"/>
          <w:szCs w:val="24"/>
          <w:lang w:val="sr-Latn-CS"/>
        </w:rPr>
      </w:pPr>
      <w:r w:rsidRPr="00A66F0D">
        <w:rPr>
          <w:rFonts w:ascii="Times New Roman" w:eastAsia="Times New Roman" w:hAnsi="Times New Roman" w:cs="Times New Roman"/>
          <w:color w:val="000000" w:themeColor="text1"/>
          <w:sz w:val="24"/>
          <w:szCs w:val="24"/>
          <w:lang w:val="sr-Latn-CS"/>
        </w:rPr>
        <w:t>U 2024. godini Turistička organizacija je imala zna</w:t>
      </w:r>
      <w:r w:rsidRPr="00A66F0D">
        <w:rPr>
          <w:rFonts w:ascii="Times New Roman" w:eastAsia="Times New Roman" w:hAnsi="Times New Roman" w:cs="Times New Roman"/>
          <w:color w:val="000000" w:themeColor="text1"/>
          <w:sz w:val="24"/>
          <w:szCs w:val="24"/>
          <w:lang w:val="sr-Latn-ME"/>
        </w:rPr>
        <w:t>čajno</w:t>
      </w:r>
      <w:r w:rsidRPr="00A66F0D">
        <w:rPr>
          <w:rFonts w:ascii="Times New Roman" w:eastAsia="Times New Roman" w:hAnsi="Times New Roman" w:cs="Times New Roman"/>
          <w:color w:val="000000" w:themeColor="text1"/>
          <w:sz w:val="24"/>
          <w:szCs w:val="24"/>
          <w:lang w:val="sr-Latn-CS"/>
        </w:rPr>
        <w:t xml:space="preserve"> veće ukupne troškove u nego u 2023. godini jer je uvećani prihod po skoro svim osnovama omogućio da zadržimo dinamiku realizacije kao i kva</w:t>
      </w:r>
      <w:r w:rsidR="00987C8C">
        <w:rPr>
          <w:rFonts w:ascii="Times New Roman" w:eastAsia="Times New Roman" w:hAnsi="Times New Roman" w:cs="Times New Roman"/>
          <w:color w:val="000000" w:themeColor="text1"/>
          <w:sz w:val="24"/>
          <w:szCs w:val="24"/>
          <w:lang w:val="sr-Latn-CS"/>
        </w:rPr>
        <w:t>ntitatvno i kvalitativno unapr</w:t>
      </w:r>
      <w:r w:rsidRPr="00A66F0D">
        <w:rPr>
          <w:rFonts w:ascii="Times New Roman" w:eastAsia="Times New Roman" w:hAnsi="Times New Roman" w:cs="Times New Roman"/>
          <w:color w:val="000000" w:themeColor="text1"/>
          <w:sz w:val="24"/>
          <w:szCs w:val="24"/>
          <w:lang w:val="sr-Latn-CS"/>
        </w:rPr>
        <w:t xml:space="preserve">eđenje programa rada Turističke organizacije Nikšić. </w:t>
      </w:r>
    </w:p>
    <w:p w14:paraId="5CA48C2F" w14:textId="77777777" w:rsidR="00A66F0D" w:rsidRPr="00A66F0D" w:rsidRDefault="00A66F0D" w:rsidP="00A66F0D">
      <w:pPr>
        <w:shd w:val="clear" w:color="auto" w:fill="FFFFFF"/>
        <w:spacing w:after="0" w:line="276" w:lineRule="auto"/>
        <w:jc w:val="both"/>
        <w:rPr>
          <w:rFonts w:ascii="Times New Roman" w:eastAsia="Times New Roman" w:hAnsi="Times New Roman" w:cs="Times New Roman"/>
          <w:color w:val="000000" w:themeColor="text1"/>
          <w:sz w:val="24"/>
          <w:szCs w:val="24"/>
          <w:lang w:val="sr-Latn-CS"/>
        </w:rPr>
      </w:pPr>
      <w:r w:rsidRPr="00A66F0D">
        <w:rPr>
          <w:rFonts w:ascii="Times New Roman" w:eastAsia="Times New Roman" w:hAnsi="Times New Roman" w:cs="Times New Roman"/>
          <w:color w:val="000000" w:themeColor="text1"/>
          <w:sz w:val="24"/>
          <w:szCs w:val="24"/>
          <w:lang w:val="sr-Latn-CS"/>
        </w:rPr>
        <w:t xml:space="preserve">Treba napomenuti da je inflatorni faktor, kao što je uticao na pojedine stavke prihoda, uticao i na rast troškova tokom 2024. godine što je u velikoj mjeri doprinijelo dugu koji je nastao. Rebalansom budžeta Opštine Nikšić kojim su obezbijeđena dodatna sredstva Turističkoj organizaciji omogućeno je djelimično saniranje ove stavke. </w:t>
      </w:r>
    </w:p>
    <w:p w14:paraId="12651BF5" w14:textId="4FF021A7" w:rsidR="00A66F0D" w:rsidRDefault="00A66F0D" w:rsidP="00A66F0D">
      <w:pPr>
        <w:shd w:val="clear" w:color="auto" w:fill="FFFFFF"/>
        <w:spacing w:after="0" w:line="276" w:lineRule="auto"/>
        <w:jc w:val="both"/>
        <w:rPr>
          <w:rFonts w:ascii="Times New Roman" w:eastAsia="Times New Roman" w:hAnsi="Times New Roman" w:cs="Times New Roman"/>
          <w:color w:val="000000"/>
          <w:sz w:val="24"/>
          <w:szCs w:val="24"/>
          <w:lang w:val="sr-Latn-CS"/>
        </w:rPr>
      </w:pPr>
      <w:r w:rsidRPr="00A66F0D">
        <w:rPr>
          <w:rFonts w:ascii="Times New Roman" w:eastAsia="Times New Roman" w:hAnsi="Times New Roman" w:cs="Times New Roman"/>
          <w:color w:val="000000" w:themeColor="text1"/>
          <w:sz w:val="24"/>
          <w:szCs w:val="24"/>
          <w:lang w:val="sr-Latn-CS"/>
        </w:rPr>
        <w:t xml:space="preserve">Ostavljena je određena rezerva za izmirivanje osnovnih operativnih troškova i preostalog duga prema dobavljačima </w:t>
      </w:r>
      <w:r w:rsidR="00987C8C">
        <w:rPr>
          <w:rFonts w:ascii="Times New Roman" w:eastAsia="Times New Roman" w:hAnsi="Times New Roman" w:cs="Times New Roman"/>
          <w:color w:val="000000"/>
          <w:sz w:val="24"/>
          <w:szCs w:val="24"/>
          <w:lang w:val="sr-Latn-CS"/>
        </w:rPr>
        <w:t>u prvom kvartalu 2025. g</w:t>
      </w:r>
      <w:r>
        <w:rPr>
          <w:rFonts w:ascii="Times New Roman" w:eastAsia="Times New Roman" w:hAnsi="Times New Roman" w:cs="Times New Roman"/>
          <w:color w:val="000000"/>
          <w:sz w:val="24"/>
          <w:szCs w:val="24"/>
          <w:lang w:val="sr-Latn-CS"/>
        </w:rPr>
        <w:t>odine gdje je prihod od boravisne takse i članskog doprinosa znatno niži u odnosu na ostatak godine.</w:t>
      </w:r>
    </w:p>
    <w:p w14:paraId="429289E5" w14:textId="77777777" w:rsidR="00987C8C" w:rsidRDefault="00A66F0D" w:rsidP="00A66F0D">
      <w:pPr>
        <w:shd w:val="clear" w:color="auto" w:fill="FFFFFF"/>
        <w:spacing w:after="0" w:line="276" w:lineRule="auto"/>
        <w:jc w:val="both"/>
        <w:rPr>
          <w:rFonts w:ascii="Times New Roman" w:eastAsia="Times New Roman" w:hAnsi="Times New Roman" w:cs="Times New Roman"/>
          <w:color w:val="000000"/>
          <w:sz w:val="24"/>
          <w:szCs w:val="24"/>
          <w:lang w:val="sr-Latn-CS"/>
        </w:rPr>
      </w:pPr>
      <w:r>
        <w:rPr>
          <w:rFonts w:ascii="Times New Roman" w:eastAsia="Times New Roman" w:hAnsi="Times New Roman" w:cs="Times New Roman"/>
          <w:color w:val="000000"/>
          <w:sz w:val="24"/>
          <w:szCs w:val="24"/>
          <w:lang w:val="sr-Latn-CS"/>
        </w:rPr>
        <w:t xml:space="preserve">Ujedno, u saradnji sa lokalnom samoupravom i planiranim prihodima od budžeta Opštine Turističkoj organizaciji Nikšić možemo u djelo sprovesti i veće projekte koji bi mogli pozitivno uticati na sami izgled grada. </w:t>
      </w:r>
      <w:r w:rsidR="00987C8C">
        <w:rPr>
          <w:rFonts w:ascii="Times New Roman" w:eastAsia="Times New Roman" w:hAnsi="Times New Roman" w:cs="Times New Roman"/>
          <w:color w:val="000000"/>
          <w:sz w:val="24"/>
          <w:szCs w:val="24"/>
          <w:lang w:val="sr-Latn-CS"/>
        </w:rPr>
        <w:t xml:space="preserve"> </w:t>
      </w:r>
    </w:p>
    <w:p w14:paraId="4BEE48EA" w14:textId="23F329AD" w:rsidR="00A66F0D" w:rsidRDefault="00A66F0D" w:rsidP="00A66F0D">
      <w:pPr>
        <w:shd w:val="clear" w:color="auto" w:fill="FFFFFF"/>
        <w:spacing w:after="0" w:line="276" w:lineRule="auto"/>
        <w:jc w:val="both"/>
        <w:rPr>
          <w:rFonts w:ascii="Times New Roman" w:eastAsia="Times New Roman" w:hAnsi="Times New Roman" w:cs="Times New Roman"/>
          <w:color w:val="000000"/>
          <w:sz w:val="24"/>
          <w:szCs w:val="24"/>
          <w:lang w:val="sr-Latn-CS"/>
        </w:rPr>
      </w:pPr>
      <w:r>
        <w:rPr>
          <w:rFonts w:ascii="Times New Roman" w:eastAsia="Times New Roman" w:hAnsi="Times New Roman" w:cs="Times New Roman"/>
          <w:color w:val="000000"/>
          <w:sz w:val="24"/>
          <w:szCs w:val="24"/>
          <w:lang w:val="sr-Latn-CS"/>
        </w:rPr>
        <w:t>Turizma nema bez investicija, a kvalitetna infrastruktura je osnov od kojeg se mora početi.</w:t>
      </w:r>
    </w:p>
    <w:p w14:paraId="61A1B731" w14:textId="77777777" w:rsidR="00ED40DA" w:rsidRPr="00ED40DA" w:rsidRDefault="00ED40DA" w:rsidP="00ED40DA">
      <w:pPr>
        <w:pStyle w:val="ListParagraph"/>
        <w:keepNext/>
        <w:keepLines/>
        <w:spacing w:after="0" w:line="276" w:lineRule="auto"/>
        <w:ind w:left="1505"/>
        <w:outlineLvl w:val="1"/>
        <w:rPr>
          <w:rFonts w:ascii="Times New Roman" w:eastAsiaTheme="majorEastAsia" w:hAnsi="Times New Roman" w:cstheme="majorBidi"/>
          <w:b/>
          <w:sz w:val="26"/>
          <w:szCs w:val="26"/>
          <w:lang w:val="sr-Latn-CS"/>
        </w:rPr>
      </w:pPr>
    </w:p>
    <w:p w14:paraId="13FDBE07" w14:textId="77777777" w:rsidR="002329A6" w:rsidRDefault="002329A6"/>
    <w:sectPr w:rsidR="002329A6" w:rsidSect="00FF49B5">
      <w:headerReference w:type="default" r:id="rId14"/>
      <w:footerReference w:type="defaul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48701" w14:textId="77777777" w:rsidR="0077023C" w:rsidRDefault="0077023C">
      <w:pPr>
        <w:spacing w:after="0" w:line="240" w:lineRule="auto"/>
      </w:pPr>
      <w:r>
        <w:separator/>
      </w:r>
    </w:p>
  </w:endnote>
  <w:endnote w:type="continuationSeparator" w:id="0">
    <w:p w14:paraId="31AE4892" w14:textId="77777777" w:rsidR="0077023C" w:rsidRDefault="00770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9490007"/>
      <w:docPartObj>
        <w:docPartGallery w:val="Page Numbers (Bottom of Page)"/>
        <w:docPartUnique/>
      </w:docPartObj>
    </w:sdtPr>
    <w:sdtContent>
      <w:p w14:paraId="0CE7774B" w14:textId="4EBEA21E" w:rsidR="003706BE" w:rsidRDefault="003706BE" w:rsidP="00BD322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C90E5D" w14:textId="77777777" w:rsidR="003706BE" w:rsidRDefault="003706BE" w:rsidP="00F656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B6034" w14:textId="77777777" w:rsidR="003706BE" w:rsidRDefault="003706BE">
    <w:pPr>
      <w:pStyle w:val="Footer"/>
      <w:jc w:val="right"/>
    </w:pPr>
  </w:p>
  <w:p w14:paraId="5A5697E9" w14:textId="77777777" w:rsidR="003706BE" w:rsidRDefault="003706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546D4" w14:textId="77777777" w:rsidR="003706BE" w:rsidRDefault="003706BE">
    <w:pPr>
      <w:pStyle w:val="Footer"/>
      <w:jc w:val="right"/>
    </w:pPr>
  </w:p>
  <w:p w14:paraId="214B122D" w14:textId="77777777" w:rsidR="003706BE" w:rsidRDefault="003706B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30065914"/>
      <w:docPartObj>
        <w:docPartGallery w:val="Page Numbers (Bottom of Page)"/>
        <w:docPartUnique/>
      </w:docPartObj>
    </w:sdtPr>
    <w:sdtContent>
      <w:p w14:paraId="09B9E9E1" w14:textId="20F2B20B" w:rsidR="003706BE" w:rsidRDefault="003706BE" w:rsidP="00BD322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67103">
          <w:rPr>
            <w:rStyle w:val="PageNumber"/>
            <w:noProof/>
          </w:rPr>
          <w:t>17</w:t>
        </w:r>
        <w:r>
          <w:rPr>
            <w:rStyle w:val="PageNumber"/>
          </w:rPr>
          <w:fldChar w:fldCharType="end"/>
        </w:r>
      </w:p>
    </w:sdtContent>
  </w:sdt>
  <w:p w14:paraId="2B504A6E" w14:textId="77777777" w:rsidR="003706BE" w:rsidRDefault="003706BE" w:rsidP="00F656AF">
    <w:pPr>
      <w:pStyle w:val="Footer"/>
      <w:ind w:right="360"/>
      <w:jc w:val="right"/>
    </w:pPr>
  </w:p>
  <w:p w14:paraId="42441C74" w14:textId="77777777" w:rsidR="003706BE" w:rsidRDefault="003706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BC8566" w14:textId="77777777" w:rsidR="0077023C" w:rsidRDefault="0077023C">
      <w:pPr>
        <w:spacing w:after="0" w:line="240" w:lineRule="auto"/>
      </w:pPr>
      <w:r>
        <w:separator/>
      </w:r>
    </w:p>
  </w:footnote>
  <w:footnote w:type="continuationSeparator" w:id="0">
    <w:p w14:paraId="6DBC71FE" w14:textId="77777777" w:rsidR="0077023C" w:rsidRDefault="007702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FB6B6" w14:textId="77777777" w:rsidR="003706BE" w:rsidRDefault="003706BE" w:rsidP="00126BA3">
    <w:pPr>
      <w:pStyle w:val="Header"/>
      <w:tabs>
        <w:tab w:val="left" w:pos="3996"/>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BB20F" w14:textId="0BE32C1F" w:rsidR="00FC2EA5" w:rsidRPr="00296D62" w:rsidRDefault="00FC2EA5" w:rsidP="006710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6D083" w14:textId="642A16F9" w:rsidR="003706BE" w:rsidRDefault="003706BE" w:rsidP="006710CC">
    <w:pPr>
      <w:pStyle w:val="Header"/>
    </w:pPr>
    <w:r>
      <w:rPr>
        <w:rFonts w:ascii="Times New Roman" w:hAnsi="Times New Roman" w:cs="Times New Roman"/>
        <w:noProof/>
        <w:sz w:val="24"/>
        <w:szCs w:val="24"/>
      </w:rPr>
      <w:drawing>
        <wp:anchor distT="0" distB="0" distL="114300" distR="114300" simplePos="0" relativeHeight="251660288" behindDoc="1" locked="0" layoutInCell="1" allowOverlap="1" wp14:anchorId="0D558EDA" wp14:editId="2655F439">
          <wp:simplePos x="0" y="0"/>
          <wp:positionH relativeFrom="column">
            <wp:posOffset>5215890</wp:posOffset>
          </wp:positionH>
          <wp:positionV relativeFrom="paragraph">
            <wp:posOffset>-310005</wp:posOffset>
          </wp:positionV>
          <wp:extent cx="1530725" cy="648709"/>
          <wp:effectExtent l="0" t="0" r="0" b="0"/>
          <wp:wrapNone/>
          <wp:docPr id="2044106694" name="Picture 5"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0725" cy="648709"/>
                  </a:xfrm>
                  <a:prstGeom prst="rect">
                    <a:avLst/>
                  </a:prstGeom>
                </pic:spPr>
              </pic:pic>
            </a:graphicData>
          </a:graphic>
          <wp14:sizeRelH relativeFrom="page">
            <wp14:pctWidth>0</wp14:pctWidth>
          </wp14:sizeRelH>
          <wp14:sizeRelV relativeFrom="page">
            <wp14:pctHeight>0</wp14:pctHeight>
          </wp14:sizeRelV>
        </wp:anchor>
      </w:drawing>
    </w:r>
    <w:r w:rsidRPr="006710CC">
      <w:t>IZVJEŠTAJ O RADU TURIST</w:t>
    </w:r>
    <w:r>
      <w:t>IČKE ORGANIZACIJE NIKŠIĆ ZA 2024</w:t>
    </w:r>
    <w:r w:rsidRPr="006710CC">
      <w:t>. GODINU</w:t>
    </w:r>
  </w:p>
  <w:p w14:paraId="0679E512" w14:textId="77777777" w:rsidR="003706BE" w:rsidRPr="00296D62" w:rsidRDefault="003706BE" w:rsidP="006710CC">
    <w:pPr>
      <w:pStyle w:val="Header"/>
    </w:pPr>
    <w:r w:rsidRPr="006710CC">
      <w:t>SA FINANSIJSKIM IZVJEŠTAJEM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5388E"/>
    <w:multiLevelType w:val="multilevel"/>
    <w:tmpl w:val="D1C02FE8"/>
    <w:lvl w:ilvl="0">
      <w:start w:val="3"/>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CC729D"/>
    <w:multiLevelType w:val="multilevel"/>
    <w:tmpl w:val="A91AF1D2"/>
    <w:lvl w:ilvl="0">
      <w:start w:val="3"/>
      <w:numFmt w:val="decimal"/>
      <w:lvlText w:val="%1."/>
      <w:lvlJc w:val="left"/>
      <w:pPr>
        <w:ind w:left="480" w:hanging="480"/>
      </w:pPr>
      <w:rPr>
        <w:rFonts w:hint="default"/>
      </w:rPr>
    </w:lvl>
    <w:lvl w:ilvl="1">
      <w:start w:val="1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BC0669"/>
    <w:multiLevelType w:val="multilevel"/>
    <w:tmpl w:val="4C3604B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5C45D8"/>
    <w:multiLevelType w:val="multilevel"/>
    <w:tmpl w:val="A45873FC"/>
    <w:lvl w:ilvl="0">
      <w:start w:val="1"/>
      <w:numFmt w:val="decimal"/>
      <w:lvlText w:val="%1."/>
      <w:lvlJc w:val="left"/>
      <w:pPr>
        <w:ind w:left="720" w:hanging="360"/>
      </w:pPr>
      <w:rPr>
        <w:rFonts w:hint="default"/>
      </w:rPr>
    </w:lvl>
    <w:lvl w:ilvl="1">
      <w:start w:val="1"/>
      <w:numFmt w:val="decimal"/>
      <w:isLgl/>
      <w:lvlText w:val="%1.%2"/>
      <w:lvlJc w:val="left"/>
      <w:pPr>
        <w:ind w:left="1505" w:hanging="360"/>
      </w:pPr>
      <w:rPr>
        <w:rFonts w:hint="default"/>
      </w:rPr>
    </w:lvl>
    <w:lvl w:ilvl="2">
      <w:start w:val="1"/>
      <w:numFmt w:val="decimal"/>
      <w:isLgl/>
      <w:lvlText w:val="%1.%2.%3"/>
      <w:lvlJc w:val="left"/>
      <w:pPr>
        <w:ind w:left="2650" w:hanging="720"/>
      </w:pPr>
      <w:rPr>
        <w:rFonts w:hint="default"/>
      </w:rPr>
    </w:lvl>
    <w:lvl w:ilvl="3">
      <w:start w:val="1"/>
      <w:numFmt w:val="decimal"/>
      <w:isLgl/>
      <w:lvlText w:val="%1.%2.%3.%4"/>
      <w:lvlJc w:val="left"/>
      <w:pPr>
        <w:ind w:left="3435" w:hanging="720"/>
      </w:pPr>
      <w:rPr>
        <w:rFonts w:hint="default"/>
      </w:rPr>
    </w:lvl>
    <w:lvl w:ilvl="4">
      <w:start w:val="1"/>
      <w:numFmt w:val="decimal"/>
      <w:isLgl/>
      <w:lvlText w:val="%1.%2.%3.%4.%5"/>
      <w:lvlJc w:val="left"/>
      <w:pPr>
        <w:ind w:left="4580" w:hanging="1080"/>
      </w:pPr>
      <w:rPr>
        <w:rFonts w:hint="default"/>
      </w:rPr>
    </w:lvl>
    <w:lvl w:ilvl="5">
      <w:start w:val="1"/>
      <w:numFmt w:val="decimal"/>
      <w:isLgl/>
      <w:lvlText w:val="%1.%2.%3.%4.%5.%6"/>
      <w:lvlJc w:val="left"/>
      <w:pPr>
        <w:ind w:left="5725" w:hanging="1440"/>
      </w:pPr>
      <w:rPr>
        <w:rFonts w:hint="default"/>
      </w:rPr>
    </w:lvl>
    <w:lvl w:ilvl="6">
      <w:start w:val="1"/>
      <w:numFmt w:val="decimal"/>
      <w:isLgl/>
      <w:lvlText w:val="%1.%2.%3.%4.%5.%6.%7"/>
      <w:lvlJc w:val="left"/>
      <w:pPr>
        <w:ind w:left="6510" w:hanging="1440"/>
      </w:pPr>
      <w:rPr>
        <w:rFonts w:hint="default"/>
      </w:rPr>
    </w:lvl>
    <w:lvl w:ilvl="7">
      <w:start w:val="1"/>
      <w:numFmt w:val="decimal"/>
      <w:isLgl/>
      <w:lvlText w:val="%1.%2.%3.%4.%5.%6.%7.%8"/>
      <w:lvlJc w:val="left"/>
      <w:pPr>
        <w:ind w:left="7655" w:hanging="1800"/>
      </w:pPr>
      <w:rPr>
        <w:rFonts w:hint="default"/>
      </w:rPr>
    </w:lvl>
    <w:lvl w:ilvl="8">
      <w:start w:val="1"/>
      <w:numFmt w:val="decimal"/>
      <w:isLgl/>
      <w:lvlText w:val="%1.%2.%3.%4.%5.%6.%7.%8.%9"/>
      <w:lvlJc w:val="left"/>
      <w:pPr>
        <w:ind w:left="8440" w:hanging="1800"/>
      </w:pPr>
      <w:rPr>
        <w:rFonts w:hint="default"/>
      </w:rPr>
    </w:lvl>
  </w:abstractNum>
  <w:abstractNum w:abstractNumId="4" w15:restartNumberingAfterBreak="0">
    <w:nsid w:val="15A57E23"/>
    <w:multiLevelType w:val="multilevel"/>
    <w:tmpl w:val="C038CEDE"/>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A523E25"/>
    <w:multiLevelType w:val="multilevel"/>
    <w:tmpl w:val="C296B064"/>
    <w:lvl w:ilvl="0">
      <w:start w:val="3"/>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E953FCC"/>
    <w:multiLevelType w:val="hybridMultilevel"/>
    <w:tmpl w:val="819E0304"/>
    <w:lvl w:ilvl="0" w:tplc="A35EFD9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55A085E"/>
    <w:multiLevelType w:val="multilevel"/>
    <w:tmpl w:val="7CBE0482"/>
    <w:lvl w:ilvl="0">
      <w:start w:val="7"/>
      <w:numFmt w:val="decimal"/>
      <w:lvlText w:val="%1"/>
      <w:lvlJc w:val="left"/>
      <w:pPr>
        <w:ind w:left="360" w:hanging="360"/>
      </w:pPr>
      <w:rPr>
        <w:rFonts w:hint="default"/>
      </w:rPr>
    </w:lvl>
    <w:lvl w:ilvl="1">
      <w:start w:val="7"/>
      <w:numFmt w:val="decimal"/>
      <w:lvlText w:val="%1.%2"/>
      <w:lvlJc w:val="left"/>
      <w:pPr>
        <w:ind w:left="1710" w:hanging="360"/>
      </w:pPr>
      <w:rPr>
        <w:rFonts w:hint="default"/>
      </w:rPr>
    </w:lvl>
    <w:lvl w:ilvl="2">
      <w:start w:val="1"/>
      <w:numFmt w:val="decimal"/>
      <w:lvlText w:val="%1.%2.%3"/>
      <w:lvlJc w:val="left"/>
      <w:pPr>
        <w:ind w:left="3420" w:hanging="720"/>
      </w:pPr>
      <w:rPr>
        <w:rFonts w:hint="default"/>
      </w:rPr>
    </w:lvl>
    <w:lvl w:ilvl="3">
      <w:start w:val="1"/>
      <w:numFmt w:val="decimal"/>
      <w:lvlText w:val="%1.%2.%3.%4"/>
      <w:lvlJc w:val="left"/>
      <w:pPr>
        <w:ind w:left="4770" w:hanging="72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8190" w:hanging="144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1250" w:hanging="1800"/>
      </w:pPr>
      <w:rPr>
        <w:rFonts w:hint="default"/>
      </w:rPr>
    </w:lvl>
    <w:lvl w:ilvl="8">
      <w:start w:val="1"/>
      <w:numFmt w:val="decimal"/>
      <w:lvlText w:val="%1.%2.%3.%4.%5.%6.%7.%8.%9"/>
      <w:lvlJc w:val="left"/>
      <w:pPr>
        <w:ind w:left="12600" w:hanging="1800"/>
      </w:pPr>
      <w:rPr>
        <w:rFonts w:hint="default"/>
      </w:rPr>
    </w:lvl>
  </w:abstractNum>
  <w:abstractNum w:abstractNumId="8" w15:restartNumberingAfterBreak="0">
    <w:nsid w:val="3DC617B4"/>
    <w:multiLevelType w:val="multilevel"/>
    <w:tmpl w:val="F43EA9CA"/>
    <w:lvl w:ilvl="0">
      <w:start w:val="7"/>
      <w:numFmt w:val="decimal"/>
      <w:lvlText w:val="%1."/>
      <w:lvlJc w:val="left"/>
      <w:pPr>
        <w:ind w:left="400" w:hanging="4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CF35E2D"/>
    <w:multiLevelType w:val="multilevel"/>
    <w:tmpl w:val="64966406"/>
    <w:lvl w:ilvl="0">
      <w:start w:val="4"/>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41A41A1"/>
    <w:multiLevelType w:val="multilevel"/>
    <w:tmpl w:val="01B8383C"/>
    <w:lvl w:ilvl="0">
      <w:start w:val="1"/>
      <w:numFmt w:val="bullet"/>
      <w:lvlText w:val=""/>
      <w:lvlJc w:val="left"/>
      <w:pPr>
        <w:tabs>
          <w:tab w:val="num" w:pos="720"/>
        </w:tabs>
        <w:ind w:left="720" w:hanging="360"/>
      </w:pPr>
      <w:rPr>
        <w:rFonts w:ascii="Wingdings" w:hAnsi="Wingdings"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F05A66"/>
    <w:multiLevelType w:val="multilevel"/>
    <w:tmpl w:val="7CF06850"/>
    <w:lvl w:ilvl="0">
      <w:start w:val="7"/>
      <w:numFmt w:val="decimal"/>
      <w:lvlText w:val="%1."/>
      <w:lvlJc w:val="left"/>
      <w:pPr>
        <w:ind w:left="400" w:hanging="40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D650E11"/>
    <w:multiLevelType w:val="multilevel"/>
    <w:tmpl w:val="86808176"/>
    <w:lvl w:ilvl="0">
      <w:start w:val="7"/>
      <w:numFmt w:val="decimal"/>
      <w:lvlText w:val="%1"/>
      <w:lvlJc w:val="left"/>
      <w:pPr>
        <w:ind w:left="360" w:hanging="360"/>
      </w:pPr>
      <w:rPr>
        <w:rFonts w:hint="default"/>
      </w:rPr>
    </w:lvl>
    <w:lvl w:ilvl="1">
      <w:start w:val="3"/>
      <w:numFmt w:val="decimal"/>
      <w:lvlText w:val="%1.%2"/>
      <w:lvlJc w:val="left"/>
      <w:pPr>
        <w:ind w:left="1710" w:hanging="360"/>
      </w:pPr>
      <w:rPr>
        <w:rFonts w:hint="default"/>
      </w:rPr>
    </w:lvl>
    <w:lvl w:ilvl="2">
      <w:start w:val="1"/>
      <w:numFmt w:val="decimal"/>
      <w:lvlText w:val="%1.%2.%3"/>
      <w:lvlJc w:val="left"/>
      <w:pPr>
        <w:ind w:left="3420" w:hanging="720"/>
      </w:pPr>
      <w:rPr>
        <w:rFonts w:hint="default"/>
      </w:rPr>
    </w:lvl>
    <w:lvl w:ilvl="3">
      <w:start w:val="1"/>
      <w:numFmt w:val="decimal"/>
      <w:lvlText w:val="%1.%2.%3.%4"/>
      <w:lvlJc w:val="left"/>
      <w:pPr>
        <w:ind w:left="4770" w:hanging="72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8190" w:hanging="144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1250" w:hanging="1800"/>
      </w:pPr>
      <w:rPr>
        <w:rFonts w:hint="default"/>
      </w:rPr>
    </w:lvl>
    <w:lvl w:ilvl="8">
      <w:start w:val="1"/>
      <w:numFmt w:val="decimal"/>
      <w:lvlText w:val="%1.%2.%3.%4.%5.%6.%7.%8.%9"/>
      <w:lvlJc w:val="left"/>
      <w:pPr>
        <w:ind w:left="12600" w:hanging="1800"/>
      </w:pPr>
      <w:rPr>
        <w:rFonts w:hint="default"/>
      </w:rPr>
    </w:lvl>
  </w:abstractNum>
  <w:abstractNum w:abstractNumId="13" w15:restartNumberingAfterBreak="0">
    <w:nsid w:val="6FA974C0"/>
    <w:multiLevelType w:val="hybridMultilevel"/>
    <w:tmpl w:val="94EE0E8E"/>
    <w:lvl w:ilvl="0" w:tplc="2C1A000B">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4" w15:restartNumberingAfterBreak="0">
    <w:nsid w:val="718B3206"/>
    <w:multiLevelType w:val="multilevel"/>
    <w:tmpl w:val="A45873FC"/>
    <w:lvl w:ilvl="0">
      <w:start w:val="1"/>
      <w:numFmt w:val="decimal"/>
      <w:lvlText w:val="%1."/>
      <w:lvlJc w:val="left"/>
      <w:pPr>
        <w:ind w:left="720" w:hanging="360"/>
      </w:pPr>
      <w:rPr>
        <w:rFonts w:hint="default"/>
      </w:rPr>
    </w:lvl>
    <w:lvl w:ilvl="1">
      <w:start w:val="1"/>
      <w:numFmt w:val="decimal"/>
      <w:isLgl/>
      <w:lvlText w:val="%1.%2"/>
      <w:lvlJc w:val="left"/>
      <w:pPr>
        <w:ind w:left="1505" w:hanging="360"/>
      </w:pPr>
      <w:rPr>
        <w:rFonts w:hint="default"/>
      </w:rPr>
    </w:lvl>
    <w:lvl w:ilvl="2">
      <w:start w:val="1"/>
      <w:numFmt w:val="decimal"/>
      <w:isLgl/>
      <w:lvlText w:val="%1.%2.%3"/>
      <w:lvlJc w:val="left"/>
      <w:pPr>
        <w:ind w:left="2650" w:hanging="720"/>
      </w:pPr>
      <w:rPr>
        <w:rFonts w:hint="default"/>
      </w:rPr>
    </w:lvl>
    <w:lvl w:ilvl="3">
      <w:start w:val="1"/>
      <w:numFmt w:val="decimal"/>
      <w:isLgl/>
      <w:lvlText w:val="%1.%2.%3.%4"/>
      <w:lvlJc w:val="left"/>
      <w:pPr>
        <w:ind w:left="3435" w:hanging="720"/>
      </w:pPr>
      <w:rPr>
        <w:rFonts w:hint="default"/>
      </w:rPr>
    </w:lvl>
    <w:lvl w:ilvl="4">
      <w:start w:val="1"/>
      <w:numFmt w:val="decimal"/>
      <w:isLgl/>
      <w:lvlText w:val="%1.%2.%3.%4.%5"/>
      <w:lvlJc w:val="left"/>
      <w:pPr>
        <w:ind w:left="4580" w:hanging="1080"/>
      </w:pPr>
      <w:rPr>
        <w:rFonts w:hint="default"/>
      </w:rPr>
    </w:lvl>
    <w:lvl w:ilvl="5">
      <w:start w:val="1"/>
      <w:numFmt w:val="decimal"/>
      <w:isLgl/>
      <w:lvlText w:val="%1.%2.%3.%4.%5.%6"/>
      <w:lvlJc w:val="left"/>
      <w:pPr>
        <w:ind w:left="5725" w:hanging="1440"/>
      </w:pPr>
      <w:rPr>
        <w:rFonts w:hint="default"/>
      </w:rPr>
    </w:lvl>
    <w:lvl w:ilvl="6">
      <w:start w:val="1"/>
      <w:numFmt w:val="decimal"/>
      <w:isLgl/>
      <w:lvlText w:val="%1.%2.%3.%4.%5.%6.%7"/>
      <w:lvlJc w:val="left"/>
      <w:pPr>
        <w:ind w:left="6510" w:hanging="1440"/>
      </w:pPr>
      <w:rPr>
        <w:rFonts w:hint="default"/>
      </w:rPr>
    </w:lvl>
    <w:lvl w:ilvl="7">
      <w:start w:val="1"/>
      <w:numFmt w:val="decimal"/>
      <w:isLgl/>
      <w:lvlText w:val="%1.%2.%3.%4.%5.%6.%7.%8"/>
      <w:lvlJc w:val="left"/>
      <w:pPr>
        <w:ind w:left="7655" w:hanging="1800"/>
      </w:pPr>
      <w:rPr>
        <w:rFonts w:hint="default"/>
      </w:rPr>
    </w:lvl>
    <w:lvl w:ilvl="8">
      <w:start w:val="1"/>
      <w:numFmt w:val="decimal"/>
      <w:isLgl/>
      <w:lvlText w:val="%1.%2.%3.%4.%5.%6.%7.%8.%9"/>
      <w:lvlJc w:val="left"/>
      <w:pPr>
        <w:ind w:left="8440" w:hanging="1800"/>
      </w:pPr>
      <w:rPr>
        <w:rFonts w:hint="default"/>
      </w:rPr>
    </w:lvl>
  </w:abstractNum>
  <w:abstractNum w:abstractNumId="15" w15:restartNumberingAfterBreak="0">
    <w:nsid w:val="7DFF76D4"/>
    <w:multiLevelType w:val="multilevel"/>
    <w:tmpl w:val="08D2B38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3816" w:hanging="576"/>
      </w:pPr>
      <w:rPr>
        <w:rFonts w:hint="default"/>
        <w:color w:val="000000" w:themeColor="text1"/>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4"/>
  </w:num>
  <w:num w:numId="2">
    <w:abstractNumId w:val="15"/>
  </w:num>
  <w:num w:numId="3">
    <w:abstractNumId w:val="10"/>
  </w:num>
  <w:num w:numId="4">
    <w:abstractNumId w:val="13"/>
  </w:num>
  <w:num w:numId="5">
    <w:abstractNumId w:val="15"/>
    <w:lvlOverride w:ilvl="0">
      <w:startOverride w:val="3"/>
    </w:lvlOverride>
    <w:lvlOverride w:ilvl="1">
      <w:startOverride w:val="2"/>
    </w:lvlOverride>
  </w:num>
  <w:num w:numId="6">
    <w:abstractNumId w:val="15"/>
  </w:num>
  <w:num w:numId="7">
    <w:abstractNumId w:val="15"/>
    <w:lvlOverride w:ilvl="0">
      <w:startOverride w:val="3"/>
    </w:lvlOverride>
    <w:lvlOverride w:ilvl="1">
      <w:startOverride w:val="3"/>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3"/>
    </w:lvlOverride>
    <w:lvlOverride w:ilvl="1">
      <w:startOverride w:val="7"/>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3"/>
    </w:lvlOverride>
    <w:lvlOverride w:ilvl="1">
      <w:startOverride w:val="16"/>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3"/>
    </w:lvlOverride>
    <w:lvlOverride w:ilvl="1">
      <w:startOverride w:val="18"/>
    </w:lvlOverride>
  </w:num>
  <w:num w:numId="18">
    <w:abstractNumId w:val="6"/>
  </w:num>
  <w:num w:numId="19">
    <w:abstractNumId w:val="15"/>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7"/>
  </w:num>
  <w:num w:numId="22">
    <w:abstractNumId w:val="6"/>
  </w:num>
  <w:num w:numId="23">
    <w:abstractNumId w:val="3"/>
  </w:num>
  <w:num w:numId="24">
    <w:abstractNumId w:val="15"/>
    <w:lvlOverride w:ilvl="0">
      <w:startOverride w:val="3"/>
    </w:lvlOverride>
    <w:lvlOverride w:ilvl="1">
      <w:startOverride w:val="4"/>
    </w:lvlOverride>
  </w:num>
  <w:num w:numId="25">
    <w:abstractNumId w:val="15"/>
  </w:num>
  <w:num w:numId="26">
    <w:abstractNumId w:val="15"/>
  </w:num>
  <w:num w:numId="27">
    <w:abstractNumId w:val="4"/>
  </w:num>
  <w:num w:numId="28">
    <w:abstractNumId w:val="15"/>
  </w:num>
  <w:num w:numId="29">
    <w:abstractNumId w:val="5"/>
  </w:num>
  <w:num w:numId="30">
    <w:abstractNumId w:val="0"/>
  </w:num>
  <w:num w:numId="31">
    <w:abstractNumId w:val="1"/>
  </w:num>
  <w:num w:numId="32">
    <w:abstractNumId w:val="15"/>
  </w:num>
  <w:num w:numId="33">
    <w:abstractNumId w:val="9"/>
  </w:num>
  <w:num w:numId="34">
    <w:abstractNumId w:val="8"/>
  </w:num>
  <w:num w:numId="35">
    <w:abstractNumId w:val="11"/>
  </w:num>
  <w:num w:numId="36">
    <w:abstractNumId w:val="2"/>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9A6"/>
    <w:rsid w:val="00002409"/>
    <w:rsid w:val="00023800"/>
    <w:rsid w:val="000276C2"/>
    <w:rsid w:val="00041009"/>
    <w:rsid w:val="0006377A"/>
    <w:rsid w:val="000A5A4B"/>
    <w:rsid w:val="000B06B3"/>
    <w:rsid w:val="000B4F57"/>
    <w:rsid w:val="0010633E"/>
    <w:rsid w:val="001149DB"/>
    <w:rsid w:val="00123CEA"/>
    <w:rsid w:val="00126BA3"/>
    <w:rsid w:val="0016771C"/>
    <w:rsid w:val="00172ABB"/>
    <w:rsid w:val="00180EB9"/>
    <w:rsid w:val="00187242"/>
    <w:rsid w:val="001D40C0"/>
    <w:rsid w:val="001E65A1"/>
    <w:rsid w:val="001E70A6"/>
    <w:rsid w:val="001F391F"/>
    <w:rsid w:val="002018AB"/>
    <w:rsid w:val="00210AB5"/>
    <w:rsid w:val="002149C8"/>
    <w:rsid w:val="00227EAC"/>
    <w:rsid w:val="002329A6"/>
    <w:rsid w:val="00235A86"/>
    <w:rsid w:val="0023725A"/>
    <w:rsid w:val="002407A0"/>
    <w:rsid w:val="00251E09"/>
    <w:rsid w:val="00260334"/>
    <w:rsid w:val="002620B4"/>
    <w:rsid w:val="00283197"/>
    <w:rsid w:val="002923C4"/>
    <w:rsid w:val="0029705B"/>
    <w:rsid w:val="002A0E3E"/>
    <w:rsid w:val="002A6C89"/>
    <w:rsid w:val="002B1D31"/>
    <w:rsid w:val="002E50A9"/>
    <w:rsid w:val="002F4251"/>
    <w:rsid w:val="002F47BB"/>
    <w:rsid w:val="00306CAA"/>
    <w:rsid w:val="003427DD"/>
    <w:rsid w:val="00351F5D"/>
    <w:rsid w:val="003640D7"/>
    <w:rsid w:val="003706BE"/>
    <w:rsid w:val="003C0803"/>
    <w:rsid w:val="003C3634"/>
    <w:rsid w:val="003C7483"/>
    <w:rsid w:val="003D35BF"/>
    <w:rsid w:val="003F6D23"/>
    <w:rsid w:val="0040366A"/>
    <w:rsid w:val="004118AC"/>
    <w:rsid w:val="00411A3E"/>
    <w:rsid w:val="00425E9F"/>
    <w:rsid w:val="00445ADE"/>
    <w:rsid w:val="00492A26"/>
    <w:rsid w:val="004E3756"/>
    <w:rsid w:val="004E3961"/>
    <w:rsid w:val="00500E22"/>
    <w:rsid w:val="00510BD3"/>
    <w:rsid w:val="0051180A"/>
    <w:rsid w:val="00515DD0"/>
    <w:rsid w:val="005311AD"/>
    <w:rsid w:val="0054408F"/>
    <w:rsid w:val="0054723B"/>
    <w:rsid w:val="00554A5D"/>
    <w:rsid w:val="00572694"/>
    <w:rsid w:val="0057700A"/>
    <w:rsid w:val="00587645"/>
    <w:rsid w:val="0059768B"/>
    <w:rsid w:val="005A1188"/>
    <w:rsid w:val="005A1CFC"/>
    <w:rsid w:val="005A2792"/>
    <w:rsid w:val="005A6049"/>
    <w:rsid w:val="00611591"/>
    <w:rsid w:val="00664C71"/>
    <w:rsid w:val="006710CC"/>
    <w:rsid w:val="00683849"/>
    <w:rsid w:val="006C38D0"/>
    <w:rsid w:val="006E65CF"/>
    <w:rsid w:val="006E7BEC"/>
    <w:rsid w:val="006F0DEB"/>
    <w:rsid w:val="00714447"/>
    <w:rsid w:val="007178AE"/>
    <w:rsid w:val="00753C2B"/>
    <w:rsid w:val="0077023C"/>
    <w:rsid w:val="007C14AB"/>
    <w:rsid w:val="007C4F2D"/>
    <w:rsid w:val="007F3612"/>
    <w:rsid w:val="0081428B"/>
    <w:rsid w:val="00857D84"/>
    <w:rsid w:val="00865429"/>
    <w:rsid w:val="00884E1A"/>
    <w:rsid w:val="00891830"/>
    <w:rsid w:val="008A120C"/>
    <w:rsid w:val="008A43BC"/>
    <w:rsid w:val="008A6BF7"/>
    <w:rsid w:val="008C3806"/>
    <w:rsid w:val="008C5516"/>
    <w:rsid w:val="008D0F68"/>
    <w:rsid w:val="008E74C7"/>
    <w:rsid w:val="008F05B3"/>
    <w:rsid w:val="0090103C"/>
    <w:rsid w:val="00967103"/>
    <w:rsid w:val="009861DD"/>
    <w:rsid w:val="00987C8C"/>
    <w:rsid w:val="00997FE3"/>
    <w:rsid w:val="009C442F"/>
    <w:rsid w:val="009C4C8C"/>
    <w:rsid w:val="009D4846"/>
    <w:rsid w:val="009F5340"/>
    <w:rsid w:val="00A129C1"/>
    <w:rsid w:val="00A170CB"/>
    <w:rsid w:val="00A1771D"/>
    <w:rsid w:val="00A344EF"/>
    <w:rsid w:val="00A44687"/>
    <w:rsid w:val="00A541DF"/>
    <w:rsid w:val="00A66F0D"/>
    <w:rsid w:val="00A80A09"/>
    <w:rsid w:val="00A846C8"/>
    <w:rsid w:val="00AA17FA"/>
    <w:rsid w:val="00AC6181"/>
    <w:rsid w:val="00AE13E0"/>
    <w:rsid w:val="00AF4CE1"/>
    <w:rsid w:val="00B230BC"/>
    <w:rsid w:val="00B25DC0"/>
    <w:rsid w:val="00B65781"/>
    <w:rsid w:val="00BD3229"/>
    <w:rsid w:val="00BE7929"/>
    <w:rsid w:val="00C1793A"/>
    <w:rsid w:val="00C27E5D"/>
    <w:rsid w:val="00C312B0"/>
    <w:rsid w:val="00C463CE"/>
    <w:rsid w:val="00C4661D"/>
    <w:rsid w:val="00C842D8"/>
    <w:rsid w:val="00C9652E"/>
    <w:rsid w:val="00C965BA"/>
    <w:rsid w:val="00CA6810"/>
    <w:rsid w:val="00CC0C0A"/>
    <w:rsid w:val="00CC0E25"/>
    <w:rsid w:val="00CC5DD9"/>
    <w:rsid w:val="00CE036D"/>
    <w:rsid w:val="00CE3C75"/>
    <w:rsid w:val="00D004B5"/>
    <w:rsid w:val="00D0497F"/>
    <w:rsid w:val="00D10EF3"/>
    <w:rsid w:val="00D26897"/>
    <w:rsid w:val="00D45D90"/>
    <w:rsid w:val="00D463A4"/>
    <w:rsid w:val="00D522B4"/>
    <w:rsid w:val="00DD1BCC"/>
    <w:rsid w:val="00DD510D"/>
    <w:rsid w:val="00DD6174"/>
    <w:rsid w:val="00DD775B"/>
    <w:rsid w:val="00E4487A"/>
    <w:rsid w:val="00E50756"/>
    <w:rsid w:val="00E5147B"/>
    <w:rsid w:val="00E60C4B"/>
    <w:rsid w:val="00E62460"/>
    <w:rsid w:val="00E851CC"/>
    <w:rsid w:val="00EA3E97"/>
    <w:rsid w:val="00EA53D0"/>
    <w:rsid w:val="00EB571F"/>
    <w:rsid w:val="00ED40DA"/>
    <w:rsid w:val="00EE061A"/>
    <w:rsid w:val="00EF14C0"/>
    <w:rsid w:val="00F212F3"/>
    <w:rsid w:val="00F33DFA"/>
    <w:rsid w:val="00F477D4"/>
    <w:rsid w:val="00F656AF"/>
    <w:rsid w:val="00F723A6"/>
    <w:rsid w:val="00F86D51"/>
    <w:rsid w:val="00F952FD"/>
    <w:rsid w:val="00F96008"/>
    <w:rsid w:val="00FA390C"/>
    <w:rsid w:val="00FB6D31"/>
    <w:rsid w:val="00FC2EA5"/>
    <w:rsid w:val="00FC67A6"/>
    <w:rsid w:val="00FF49B5"/>
    <w:rsid w:val="00FF5474"/>
    <w:rsid w:val="00FF6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218499"/>
  <w15:chartTrackingRefBased/>
  <w15:docId w15:val="{3CCB7657-DB05-4B43-9ADC-F77DC9134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9A6"/>
  </w:style>
  <w:style w:type="paragraph" w:styleId="Heading1">
    <w:name w:val="heading 1"/>
    <w:basedOn w:val="Normal"/>
    <w:next w:val="Normal"/>
    <w:link w:val="Heading1Char"/>
    <w:uiPriority w:val="9"/>
    <w:qFormat/>
    <w:rsid w:val="002329A6"/>
    <w:pPr>
      <w:keepNext/>
      <w:keepLines/>
      <w:numPr>
        <w:numId w:val="2"/>
      </w:numPr>
      <w:spacing w:after="0" w:line="276" w:lineRule="auto"/>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6710CC"/>
    <w:pPr>
      <w:keepNext/>
      <w:keepLines/>
      <w:numPr>
        <w:ilvl w:val="1"/>
        <w:numId w:val="2"/>
      </w:numPr>
      <w:spacing w:after="0" w:line="276" w:lineRule="auto"/>
      <w:ind w:left="576"/>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semiHidden/>
    <w:unhideWhenUsed/>
    <w:qFormat/>
    <w:rsid w:val="002329A6"/>
    <w:pPr>
      <w:keepNext/>
      <w:keepLines/>
      <w:numPr>
        <w:ilvl w:val="2"/>
        <w:numId w:val="2"/>
      </w:numPr>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2329A6"/>
    <w:pPr>
      <w:keepNext/>
      <w:keepLines/>
      <w:numPr>
        <w:ilvl w:val="3"/>
        <w:numId w:val="2"/>
      </w:numPr>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2329A6"/>
    <w:pPr>
      <w:keepNext/>
      <w:keepLines/>
      <w:numPr>
        <w:ilvl w:val="4"/>
        <w:numId w:val="2"/>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2329A6"/>
    <w:pPr>
      <w:keepNext/>
      <w:keepLines/>
      <w:numPr>
        <w:ilvl w:val="5"/>
        <w:numId w:val="2"/>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2329A6"/>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329A6"/>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329A6"/>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29A6"/>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6710CC"/>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semiHidden/>
    <w:rsid w:val="002329A6"/>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2329A6"/>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2329A6"/>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2329A6"/>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2329A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329A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329A6"/>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2329A6"/>
    <w:pPr>
      <w:ind w:left="720"/>
      <w:contextualSpacing/>
    </w:pPr>
  </w:style>
  <w:style w:type="paragraph" w:styleId="Header">
    <w:name w:val="header"/>
    <w:basedOn w:val="Normal"/>
    <w:link w:val="HeaderChar"/>
    <w:uiPriority w:val="99"/>
    <w:unhideWhenUsed/>
    <w:rsid w:val="002329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9A6"/>
  </w:style>
  <w:style w:type="paragraph" w:styleId="Footer">
    <w:name w:val="footer"/>
    <w:basedOn w:val="Normal"/>
    <w:link w:val="FooterChar"/>
    <w:uiPriority w:val="99"/>
    <w:unhideWhenUsed/>
    <w:rsid w:val="002329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9A6"/>
  </w:style>
  <w:style w:type="paragraph" w:styleId="TOCHeading">
    <w:name w:val="TOC Heading"/>
    <w:basedOn w:val="Heading1"/>
    <w:next w:val="Normal"/>
    <w:uiPriority w:val="39"/>
    <w:unhideWhenUsed/>
    <w:qFormat/>
    <w:rsid w:val="002329A6"/>
    <w:pPr>
      <w:spacing w:before="480"/>
      <w:outlineLvl w:val="9"/>
    </w:pPr>
    <w:rPr>
      <w:rFonts w:asciiTheme="majorHAnsi" w:hAnsiTheme="majorHAnsi"/>
      <w:bCs/>
      <w:szCs w:val="28"/>
    </w:rPr>
  </w:style>
  <w:style w:type="paragraph" w:styleId="TOC2">
    <w:name w:val="toc 2"/>
    <w:basedOn w:val="Normal"/>
    <w:next w:val="Normal"/>
    <w:autoRedefine/>
    <w:uiPriority w:val="39"/>
    <w:unhideWhenUsed/>
    <w:qFormat/>
    <w:rsid w:val="002329A6"/>
    <w:pPr>
      <w:tabs>
        <w:tab w:val="left" w:pos="880"/>
        <w:tab w:val="right" w:leader="dot" w:pos="9350"/>
      </w:tabs>
      <w:spacing w:after="100" w:afterAutospacing="1" w:line="276" w:lineRule="auto"/>
    </w:pPr>
    <w:rPr>
      <w:rFonts w:ascii="Times New Roman" w:eastAsiaTheme="minorEastAsia" w:hAnsi="Times New Roman" w:cs="Times New Roman"/>
      <w:noProof/>
      <w:sz w:val="24"/>
      <w:szCs w:val="24"/>
      <w:lang w:val="sr-Latn-CS"/>
    </w:rPr>
  </w:style>
  <w:style w:type="paragraph" w:styleId="TOC1">
    <w:name w:val="toc 1"/>
    <w:basedOn w:val="Normal"/>
    <w:next w:val="Normal"/>
    <w:autoRedefine/>
    <w:uiPriority w:val="39"/>
    <w:unhideWhenUsed/>
    <w:qFormat/>
    <w:rsid w:val="00BD3229"/>
    <w:pPr>
      <w:tabs>
        <w:tab w:val="left" w:pos="440"/>
        <w:tab w:val="right" w:leader="dot" w:pos="9350"/>
      </w:tabs>
      <w:spacing w:after="100" w:afterAutospacing="1" w:line="276" w:lineRule="auto"/>
    </w:pPr>
    <w:rPr>
      <w:rFonts w:ascii="Times New Roman" w:eastAsia="Times New Roman" w:hAnsi="Times New Roman" w:cs="Times New Roman"/>
      <w:noProof/>
      <w:sz w:val="21"/>
      <w:szCs w:val="21"/>
      <w:lang w:val="sr-Latn-CS"/>
    </w:rPr>
  </w:style>
  <w:style w:type="character" w:styleId="Hyperlink">
    <w:name w:val="Hyperlink"/>
    <w:basedOn w:val="DefaultParagraphFont"/>
    <w:uiPriority w:val="99"/>
    <w:unhideWhenUsed/>
    <w:rsid w:val="002329A6"/>
    <w:rPr>
      <w:color w:val="0563C1" w:themeColor="hyperlink"/>
      <w:u w:val="single"/>
    </w:rPr>
  </w:style>
  <w:style w:type="paragraph" w:styleId="NormalWeb">
    <w:name w:val="Normal (Web)"/>
    <w:basedOn w:val="Normal"/>
    <w:uiPriority w:val="99"/>
    <w:rsid w:val="002329A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4F2D"/>
    <w:rPr>
      <w:b/>
      <w:bCs/>
    </w:rPr>
  </w:style>
  <w:style w:type="paragraph" w:customStyle="1" w:styleId="N03Y">
    <w:name w:val="N03Y"/>
    <w:basedOn w:val="Normal"/>
    <w:uiPriority w:val="99"/>
    <w:rsid w:val="00492A26"/>
    <w:pPr>
      <w:autoSpaceDE w:val="0"/>
      <w:autoSpaceDN w:val="0"/>
      <w:adjustRightInd w:val="0"/>
      <w:spacing w:before="200" w:after="200" w:line="240" w:lineRule="auto"/>
      <w:jc w:val="center"/>
    </w:pPr>
    <w:rPr>
      <w:rFonts w:ascii="Times New Roman" w:eastAsiaTheme="minorEastAsia" w:hAnsi="Times New Roman" w:cs="Times New Roman"/>
      <w:b/>
      <w:bCs/>
      <w:color w:val="000000"/>
      <w:sz w:val="28"/>
      <w:szCs w:val="28"/>
    </w:rPr>
  </w:style>
  <w:style w:type="table" w:styleId="LightShading-Accent5">
    <w:name w:val="Light Shading Accent 5"/>
    <w:basedOn w:val="TableNormal"/>
    <w:uiPriority w:val="60"/>
    <w:unhideWhenUsed/>
    <w:rsid w:val="00492A26"/>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Lines="0" w:before="100" w:beforeAutospacing="1" w:afterLines="0" w:after="100" w:afterAutospacing="1"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paragraph" w:styleId="BalloonText">
    <w:name w:val="Balloon Text"/>
    <w:basedOn w:val="Normal"/>
    <w:link w:val="BalloonTextChar"/>
    <w:uiPriority w:val="99"/>
    <w:semiHidden/>
    <w:unhideWhenUsed/>
    <w:rsid w:val="00492A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2A26"/>
    <w:rPr>
      <w:rFonts w:ascii="Segoe UI" w:hAnsi="Segoe UI" w:cs="Segoe UI"/>
      <w:sz w:val="18"/>
      <w:szCs w:val="18"/>
    </w:rPr>
  </w:style>
  <w:style w:type="character" w:styleId="PageNumber">
    <w:name w:val="page number"/>
    <w:basedOn w:val="DefaultParagraphFont"/>
    <w:uiPriority w:val="99"/>
    <w:semiHidden/>
    <w:unhideWhenUsed/>
    <w:rsid w:val="00F65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93659">
      <w:bodyDiv w:val="1"/>
      <w:marLeft w:val="0"/>
      <w:marRight w:val="0"/>
      <w:marTop w:val="0"/>
      <w:marBottom w:val="0"/>
      <w:divBdr>
        <w:top w:val="none" w:sz="0" w:space="0" w:color="auto"/>
        <w:left w:val="none" w:sz="0" w:space="0" w:color="auto"/>
        <w:bottom w:val="none" w:sz="0" w:space="0" w:color="auto"/>
        <w:right w:val="none" w:sz="0" w:space="0" w:color="auto"/>
      </w:divBdr>
    </w:div>
    <w:div w:id="93944802">
      <w:bodyDiv w:val="1"/>
      <w:marLeft w:val="0"/>
      <w:marRight w:val="0"/>
      <w:marTop w:val="0"/>
      <w:marBottom w:val="0"/>
      <w:divBdr>
        <w:top w:val="none" w:sz="0" w:space="0" w:color="auto"/>
        <w:left w:val="none" w:sz="0" w:space="0" w:color="auto"/>
        <w:bottom w:val="none" w:sz="0" w:space="0" w:color="auto"/>
        <w:right w:val="none" w:sz="0" w:space="0" w:color="auto"/>
      </w:divBdr>
    </w:div>
    <w:div w:id="107510184">
      <w:bodyDiv w:val="1"/>
      <w:marLeft w:val="0"/>
      <w:marRight w:val="0"/>
      <w:marTop w:val="0"/>
      <w:marBottom w:val="0"/>
      <w:divBdr>
        <w:top w:val="none" w:sz="0" w:space="0" w:color="auto"/>
        <w:left w:val="none" w:sz="0" w:space="0" w:color="auto"/>
        <w:bottom w:val="none" w:sz="0" w:space="0" w:color="auto"/>
        <w:right w:val="none" w:sz="0" w:space="0" w:color="auto"/>
      </w:divBdr>
    </w:div>
    <w:div w:id="270018397">
      <w:bodyDiv w:val="1"/>
      <w:marLeft w:val="0"/>
      <w:marRight w:val="0"/>
      <w:marTop w:val="0"/>
      <w:marBottom w:val="0"/>
      <w:divBdr>
        <w:top w:val="none" w:sz="0" w:space="0" w:color="auto"/>
        <w:left w:val="none" w:sz="0" w:space="0" w:color="auto"/>
        <w:bottom w:val="none" w:sz="0" w:space="0" w:color="auto"/>
        <w:right w:val="none" w:sz="0" w:space="0" w:color="auto"/>
      </w:divBdr>
    </w:div>
    <w:div w:id="345400173">
      <w:bodyDiv w:val="1"/>
      <w:marLeft w:val="0"/>
      <w:marRight w:val="0"/>
      <w:marTop w:val="0"/>
      <w:marBottom w:val="0"/>
      <w:divBdr>
        <w:top w:val="none" w:sz="0" w:space="0" w:color="auto"/>
        <w:left w:val="none" w:sz="0" w:space="0" w:color="auto"/>
        <w:bottom w:val="none" w:sz="0" w:space="0" w:color="auto"/>
        <w:right w:val="none" w:sz="0" w:space="0" w:color="auto"/>
      </w:divBdr>
    </w:div>
    <w:div w:id="436143312">
      <w:bodyDiv w:val="1"/>
      <w:marLeft w:val="0"/>
      <w:marRight w:val="0"/>
      <w:marTop w:val="0"/>
      <w:marBottom w:val="0"/>
      <w:divBdr>
        <w:top w:val="none" w:sz="0" w:space="0" w:color="auto"/>
        <w:left w:val="none" w:sz="0" w:space="0" w:color="auto"/>
        <w:bottom w:val="none" w:sz="0" w:space="0" w:color="auto"/>
        <w:right w:val="none" w:sz="0" w:space="0" w:color="auto"/>
      </w:divBdr>
    </w:div>
    <w:div w:id="462500000">
      <w:bodyDiv w:val="1"/>
      <w:marLeft w:val="0"/>
      <w:marRight w:val="0"/>
      <w:marTop w:val="0"/>
      <w:marBottom w:val="0"/>
      <w:divBdr>
        <w:top w:val="none" w:sz="0" w:space="0" w:color="auto"/>
        <w:left w:val="none" w:sz="0" w:space="0" w:color="auto"/>
        <w:bottom w:val="none" w:sz="0" w:space="0" w:color="auto"/>
        <w:right w:val="none" w:sz="0" w:space="0" w:color="auto"/>
      </w:divBdr>
    </w:div>
    <w:div w:id="512840866">
      <w:bodyDiv w:val="1"/>
      <w:marLeft w:val="0"/>
      <w:marRight w:val="0"/>
      <w:marTop w:val="0"/>
      <w:marBottom w:val="0"/>
      <w:divBdr>
        <w:top w:val="none" w:sz="0" w:space="0" w:color="auto"/>
        <w:left w:val="none" w:sz="0" w:space="0" w:color="auto"/>
        <w:bottom w:val="none" w:sz="0" w:space="0" w:color="auto"/>
        <w:right w:val="none" w:sz="0" w:space="0" w:color="auto"/>
      </w:divBdr>
      <w:divsChild>
        <w:div w:id="183789680">
          <w:marLeft w:val="0"/>
          <w:marRight w:val="0"/>
          <w:marTop w:val="0"/>
          <w:marBottom w:val="0"/>
          <w:divBdr>
            <w:top w:val="none" w:sz="0" w:space="0" w:color="auto"/>
            <w:left w:val="none" w:sz="0" w:space="0" w:color="auto"/>
            <w:bottom w:val="none" w:sz="0" w:space="0" w:color="auto"/>
            <w:right w:val="none" w:sz="0" w:space="0" w:color="auto"/>
          </w:divBdr>
        </w:div>
        <w:div w:id="591549525">
          <w:marLeft w:val="0"/>
          <w:marRight w:val="0"/>
          <w:marTop w:val="120"/>
          <w:marBottom w:val="0"/>
          <w:divBdr>
            <w:top w:val="none" w:sz="0" w:space="0" w:color="auto"/>
            <w:left w:val="none" w:sz="0" w:space="0" w:color="auto"/>
            <w:bottom w:val="none" w:sz="0" w:space="0" w:color="auto"/>
            <w:right w:val="none" w:sz="0" w:space="0" w:color="auto"/>
          </w:divBdr>
          <w:divsChild>
            <w:div w:id="701782657">
              <w:marLeft w:val="0"/>
              <w:marRight w:val="0"/>
              <w:marTop w:val="0"/>
              <w:marBottom w:val="0"/>
              <w:divBdr>
                <w:top w:val="none" w:sz="0" w:space="0" w:color="auto"/>
                <w:left w:val="none" w:sz="0" w:space="0" w:color="auto"/>
                <w:bottom w:val="none" w:sz="0" w:space="0" w:color="auto"/>
                <w:right w:val="none" w:sz="0" w:space="0" w:color="auto"/>
              </w:divBdr>
            </w:div>
          </w:divsChild>
        </w:div>
        <w:div w:id="512888654">
          <w:marLeft w:val="0"/>
          <w:marRight w:val="0"/>
          <w:marTop w:val="120"/>
          <w:marBottom w:val="0"/>
          <w:divBdr>
            <w:top w:val="none" w:sz="0" w:space="0" w:color="auto"/>
            <w:left w:val="none" w:sz="0" w:space="0" w:color="auto"/>
            <w:bottom w:val="none" w:sz="0" w:space="0" w:color="auto"/>
            <w:right w:val="none" w:sz="0" w:space="0" w:color="auto"/>
          </w:divBdr>
          <w:divsChild>
            <w:div w:id="1949002300">
              <w:marLeft w:val="0"/>
              <w:marRight w:val="0"/>
              <w:marTop w:val="0"/>
              <w:marBottom w:val="0"/>
              <w:divBdr>
                <w:top w:val="none" w:sz="0" w:space="0" w:color="auto"/>
                <w:left w:val="none" w:sz="0" w:space="0" w:color="auto"/>
                <w:bottom w:val="none" w:sz="0" w:space="0" w:color="auto"/>
                <w:right w:val="none" w:sz="0" w:space="0" w:color="auto"/>
              </w:divBdr>
            </w:div>
          </w:divsChild>
        </w:div>
        <w:div w:id="334772159">
          <w:marLeft w:val="0"/>
          <w:marRight w:val="0"/>
          <w:marTop w:val="120"/>
          <w:marBottom w:val="0"/>
          <w:divBdr>
            <w:top w:val="none" w:sz="0" w:space="0" w:color="auto"/>
            <w:left w:val="none" w:sz="0" w:space="0" w:color="auto"/>
            <w:bottom w:val="none" w:sz="0" w:space="0" w:color="auto"/>
            <w:right w:val="none" w:sz="0" w:space="0" w:color="auto"/>
          </w:divBdr>
          <w:divsChild>
            <w:div w:id="535120545">
              <w:marLeft w:val="0"/>
              <w:marRight w:val="0"/>
              <w:marTop w:val="0"/>
              <w:marBottom w:val="0"/>
              <w:divBdr>
                <w:top w:val="none" w:sz="0" w:space="0" w:color="auto"/>
                <w:left w:val="none" w:sz="0" w:space="0" w:color="auto"/>
                <w:bottom w:val="none" w:sz="0" w:space="0" w:color="auto"/>
                <w:right w:val="none" w:sz="0" w:space="0" w:color="auto"/>
              </w:divBdr>
            </w:div>
          </w:divsChild>
        </w:div>
        <w:div w:id="137773232">
          <w:marLeft w:val="0"/>
          <w:marRight w:val="0"/>
          <w:marTop w:val="120"/>
          <w:marBottom w:val="0"/>
          <w:divBdr>
            <w:top w:val="none" w:sz="0" w:space="0" w:color="auto"/>
            <w:left w:val="none" w:sz="0" w:space="0" w:color="auto"/>
            <w:bottom w:val="none" w:sz="0" w:space="0" w:color="auto"/>
            <w:right w:val="none" w:sz="0" w:space="0" w:color="auto"/>
          </w:divBdr>
          <w:divsChild>
            <w:div w:id="599341811">
              <w:marLeft w:val="0"/>
              <w:marRight w:val="0"/>
              <w:marTop w:val="0"/>
              <w:marBottom w:val="0"/>
              <w:divBdr>
                <w:top w:val="none" w:sz="0" w:space="0" w:color="auto"/>
                <w:left w:val="none" w:sz="0" w:space="0" w:color="auto"/>
                <w:bottom w:val="none" w:sz="0" w:space="0" w:color="auto"/>
                <w:right w:val="none" w:sz="0" w:space="0" w:color="auto"/>
              </w:divBdr>
            </w:div>
          </w:divsChild>
        </w:div>
        <w:div w:id="608050382">
          <w:marLeft w:val="0"/>
          <w:marRight w:val="0"/>
          <w:marTop w:val="120"/>
          <w:marBottom w:val="0"/>
          <w:divBdr>
            <w:top w:val="none" w:sz="0" w:space="0" w:color="auto"/>
            <w:left w:val="none" w:sz="0" w:space="0" w:color="auto"/>
            <w:bottom w:val="none" w:sz="0" w:space="0" w:color="auto"/>
            <w:right w:val="none" w:sz="0" w:space="0" w:color="auto"/>
          </w:divBdr>
          <w:divsChild>
            <w:div w:id="992367506">
              <w:marLeft w:val="0"/>
              <w:marRight w:val="0"/>
              <w:marTop w:val="0"/>
              <w:marBottom w:val="0"/>
              <w:divBdr>
                <w:top w:val="none" w:sz="0" w:space="0" w:color="auto"/>
                <w:left w:val="none" w:sz="0" w:space="0" w:color="auto"/>
                <w:bottom w:val="none" w:sz="0" w:space="0" w:color="auto"/>
                <w:right w:val="none" w:sz="0" w:space="0" w:color="auto"/>
              </w:divBdr>
            </w:div>
          </w:divsChild>
        </w:div>
        <w:div w:id="1765109346">
          <w:marLeft w:val="0"/>
          <w:marRight w:val="0"/>
          <w:marTop w:val="120"/>
          <w:marBottom w:val="0"/>
          <w:divBdr>
            <w:top w:val="none" w:sz="0" w:space="0" w:color="auto"/>
            <w:left w:val="none" w:sz="0" w:space="0" w:color="auto"/>
            <w:bottom w:val="none" w:sz="0" w:space="0" w:color="auto"/>
            <w:right w:val="none" w:sz="0" w:space="0" w:color="auto"/>
          </w:divBdr>
          <w:divsChild>
            <w:div w:id="545025041">
              <w:marLeft w:val="0"/>
              <w:marRight w:val="0"/>
              <w:marTop w:val="0"/>
              <w:marBottom w:val="0"/>
              <w:divBdr>
                <w:top w:val="none" w:sz="0" w:space="0" w:color="auto"/>
                <w:left w:val="none" w:sz="0" w:space="0" w:color="auto"/>
                <w:bottom w:val="none" w:sz="0" w:space="0" w:color="auto"/>
                <w:right w:val="none" w:sz="0" w:space="0" w:color="auto"/>
              </w:divBdr>
            </w:div>
          </w:divsChild>
        </w:div>
        <w:div w:id="768769441">
          <w:marLeft w:val="0"/>
          <w:marRight w:val="0"/>
          <w:marTop w:val="120"/>
          <w:marBottom w:val="0"/>
          <w:divBdr>
            <w:top w:val="none" w:sz="0" w:space="0" w:color="auto"/>
            <w:left w:val="none" w:sz="0" w:space="0" w:color="auto"/>
            <w:bottom w:val="none" w:sz="0" w:space="0" w:color="auto"/>
            <w:right w:val="none" w:sz="0" w:space="0" w:color="auto"/>
          </w:divBdr>
          <w:divsChild>
            <w:div w:id="998657030">
              <w:marLeft w:val="0"/>
              <w:marRight w:val="0"/>
              <w:marTop w:val="0"/>
              <w:marBottom w:val="0"/>
              <w:divBdr>
                <w:top w:val="none" w:sz="0" w:space="0" w:color="auto"/>
                <w:left w:val="none" w:sz="0" w:space="0" w:color="auto"/>
                <w:bottom w:val="none" w:sz="0" w:space="0" w:color="auto"/>
                <w:right w:val="none" w:sz="0" w:space="0" w:color="auto"/>
              </w:divBdr>
            </w:div>
          </w:divsChild>
        </w:div>
        <w:div w:id="172383392">
          <w:marLeft w:val="0"/>
          <w:marRight w:val="0"/>
          <w:marTop w:val="120"/>
          <w:marBottom w:val="0"/>
          <w:divBdr>
            <w:top w:val="none" w:sz="0" w:space="0" w:color="auto"/>
            <w:left w:val="none" w:sz="0" w:space="0" w:color="auto"/>
            <w:bottom w:val="none" w:sz="0" w:space="0" w:color="auto"/>
            <w:right w:val="none" w:sz="0" w:space="0" w:color="auto"/>
          </w:divBdr>
          <w:divsChild>
            <w:div w:id="1036321305">
              <w:marLeft w:val="0"/>
              <w:marRight w:val="0"/>
              <w:marTop w:val="0"/>
              <w:marBottom w:val="0"/>
              <w:divBdr>
                <w:top w:val="none" w:sz="0" w:space="0" w:color="auto"/>
                <w:left w:val="none" w:sz="0" w:space="0" w:color="auto"/>
                <w:bottom w:val="none" w:sz="0" w:space="0" w:color="auto"/>
                <w:right w:val="none" w:sz="0" w:space="0" w:color="auto"/>
              </w:divBdr>
            </w:div>
          </w:divsChild>
        </w:div>
        <w:div w:id="738748268">
          <w:marLeft w:val="0"/>
          <w:marRight w:val="0"/>
          <w:marTop w:val="120"/>
          <w:marBottom w:val="0"/>
          <w:divBdr>
            <w:top w:val="none" w:sz="0" w:space="0" w:color="auto"/>
            <w:left w:val="none" w:sz="0" w:space="0" w:color="auto"/>
            <w:bottom w:val="none" w:sz="0" w:space="0" w:color="auto"/>
            <w:right w:val="none" w:sz="0" w:space="0" w:color="auto"/>
          </w:divBdr>
          <w:divsChild>
            <w:div w:id="93015360">
              <w:marLeft w:val="0"/>
              <w:marRight w:val="0"/>
              <w:marTop w:val="0"/>
              <w:marBottom w:val="0"/>
              <w:divBdr>
                <w:top w:val="none" w:sz="0" w:space="0" w:color="auto"/>
                <w:left w:val="none" w:sz="0" w:space="0" w:color="auto"/>
                <w:bottom w:val="none" w:sz="0" w:space="0" w:color="auto"/>
                <w:right w:val="none" w:sz="0" w:space="0" w:color="auto"/>
              </w:divBdr>
            </w:div>
          </w:divsChild>
        </w:div>
        <w:div w:id="801115673">
          <w:marLeft w:val="0"/>
          <w:marRight w:val="0"/>
          <w:marTop w:val="120"/>
          <w:marBottom w:val="0"/>
          <w:divBdr>
            <w:top w:val="none" w:sz="0" w:space="0" w:color="auto"/>
            <w:left w:val="none" w:sz="0" w:space="0" w:color="auto"/>
            <w:bottom w:val="none" w:sz="0" w:space="0" w:color="auto"/>
            <w:right w:val="none" w:sz="0" w:space="0" w:color="auto"/>
          </w:divBdr>
          <w:divsChild>
            <w:div w:id="1393383892">
              <w:marLeft w:val="0"/>
              <w:marRight w:val="0"/>
              <w:marTop w:val="0"/>
              <w:marBottom w:val="0"/>
              <w:divBdr>
                <w:top w:val="none" w:sz="0" w:space="0" w:color="auto"/>
                <w:left w:val="none" w:sz="0" w:space="0" w:color="auto"/>
                <w:bottom w:val="none" w:sz="0" w:space="0" w:color="auto"/>
                <w:right w:val="none" w:sz="0" w:space="0" w:color="auto"/>
              </w:divBdr>
            </w:div>
          </w:divsChild>
        </w:div>
        <w:div w:id="1838612764">
          <w:marLeft w:val="0"/>
          <w:marRight w:val="0"/>
          <w:marTop w:val="120"/>
          <w:marBottom w:val="0"/>
          <w:divBdr>
            <w:top w:val="none" w:sz="0" w:space="0" w:color="auto"/>
            <w:left w:val="none" w:sz="0" w:space="0" w:color="auto"/>
            <w:bottom w:val="none" w:sz="0" w:space="0" w:color="auto"/>
            <w:right w:val="none" w:sz="0" w:space="0" w:color="auto"/>
          </w:divBdr>
          <w:divsChild>
            <w:div w:id="140464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237942">
      <w:bodyDiv w:val="1"/>
      <w:marLeft w:val="0"/>
      <w:marRight w:val="0"/>
      <w:marTop w:val="0"/>
      <w:marBottom w:val="0"/>
      <w:divBdr>
        <w:top w:val="none" w:sz="0" w:space="0" w:color="auto"/>
        <w:left w:val="none" w:sz="0" w:space="0" w:color="auto"/>
        <w:bottom w:val="none" w:sz="0" w:space="0" w:color="auto"/>
        <w:right w:val="none" w:sz="0" w:space="0" w:color="auto"/>
      </w:divBdr>
    </w:div>
    <w:div w:id="565117199">
      <w:bodyDiv w:val="1"/>
      <w:marLeft w:val="0"/>
      <w:marRight w:val="0"/>
      <w:marTop w:val="0"/>
      <w:marBottom w:val="0"/>
      <w:divBdr>
        <w:top w:val="none" w:sz="0" w:space="0" w:color="auto"/>
        <w:left w:val="none" w:sz="0" w:space="0" w:color="auto"/>
        <w:bottom w:val="none" w:sz="0" w:space="0" w:color="auto"/>
        <w:right w:val="none" w:sz="0" w:space="0" w:color="auto"/>
      </w:divBdr>
    </w:div>
    <w:div w:id="580719313">
      <w:bodyDiv w:val="1"/>
      <w:marLeft w:val="0"/>
      <w:marRight w:val="0"/>
      <w:marTop w:val="0"/>
      <w:marBottom w:val="0"/>
      <w:divBdr>
        <w:top w:val="none" w:sz="0" w:space="0" w:color="auto"/>
        <w:left w:val="none" w:sz="0" w:space="0" w:color="auto"/>
        <w:bottom w:val="none" w:sz="0" w:space="0" w:color="auto"/>
        <w:right w:val="none" w:sz="0" w:space="0" w:color="auto"/>
      </w:divBdr>
    </w:div>
    <w:div w:id="760032409">
      <w:bodyDiv w:val="1"/>
      <w:marLeft w:val="0"/>
      <w:marRight w:val="0"/>
      <w:marTop w:val="0"/>
      <w:marBottom w:val="0"/>
      <w:divBdr>
        <w:top w:val="none" w:sz="0" w:space="0" w:color="auto"/>
        <w:left w:val="none" w:sz="0" w:space="0" w:color="auto"/>
        <w:bottom w:val="none" w:sz="0" w:space="0" w:color="auto"/>
        <w:right w:val="none" w:sz="0" w:space="0" w:color="auto"/>
      </w:divBdr>
    </w:div>
    <w:div w:id="760684589">
      <w:bodyDiv w:val="1"/>
      <w:marLeft w:val="0"/>
      <w:marRight w:val="0"/>
      <w:marTop w:val="0"/>
      <w:marBottom w:val="0"/>
      <w:divBdr>
        <w:top w:val="none" w:sz="0" w:space="0" w:color="auto"/>
        <w:left w:val="none" w:sz="0" w:space="0" w:color="auto"/>
        <w:bottom w:val="none" w:sz="0" w:space="0" w:color="auto"/>
        <w:right w:val="none" w:sz="0" w:space="0" w:color="auto"/>
      </w:divBdr>
    </w:div>
    <w:div w:id="927078065">
      <w:bodyDiv w:val="1"/>
      <w:marLeft w:val="0"/>
      <w:marRight w:val="0"/>
      <w:marTop w:val="0"/>
      <w:marBottom w:val="0"/>
      <w:divBdr>
        <w:top w:val="none" w:sz="0" w:space="0" w:color="auto"/>
        <w:left w:val="none" w:sz="0" w:space="0" w:color="auto"/>
        <w:bottom w:val="none" w:sz="0" w:space="0" w:color="auto"/>
        <w:right w:val="none" w:sz="0" w:space="0" w:color="auto"/>
      </w:divBdr>
    </w:div>
    <w:div w:id="974023999">
      <w:bodyDiv w:val="1"/>
      <w:marLeft w:val="0"/>
      <w:marRight w:val="0"/>
      <w:marTop w:val="0"/>
      <w:marBottom w:val="0"/>
      <w:divBdr>
        <w:top w:val="none" w:sz="0" w:space="0" w:color="auto"/>
        <w:left w:val="none" w:sz="0" w:space="0" w:color="auto"/>
        <w:bottom w:val="none" w:sz="0" w:space="0" w:color="auto"/>
        <w:right w:val="none" w:sz="0" w:space="0" w:color="auto"/>
      </w:divBdr>
    </w:div>
    <w:div w:id="1124733036">
      <w:bodyDiv w:val="1"/>
      <w:marLeft w:val="0"/>
      <w:marRight w:val="0"/>
      <w:marTop w:val="0"/>
      <w:marBottom w:val="0"/>
      <w:divBdr>
        <w:top w:val="none" w:sz="0" w:space="0" w:color="auto"/>
        <w:left w:val="none" w:sz="0" w:space="0" w:color="auto"/>
        <w:bottom w:val="none" w:sz="0" w:space="0" w:color="auto"/>
        <w:right w:val="none" w:sz="0" w:space="0" w:color="auto"/>
      </w:divBdr>
    </w:div>
    <w:div w:id="1176260717">
      <w:bodyDiv w:val="1"/>
      <w:marLeft w:val="0"/>
      <w:marRight w:val="0"/>
      <w:marTop w:val="0"/>
      <w:marBottom w:val="0"/>
      <w:divBdr>
        <w:top w:val="none" w:sz="0" w:space="0" w:color="auto"/>
        <w:left w:val="none" w:sz="0" w:space="0" w:color="auto"/>
        <w:bottom w:val="none" w:sz="0" w:space="0" w:color="auto"/>
        <w:right w:val="none" w:sz="0" w:space="0" w:color="auto"/>
      </w:divBdr>
    </w:div>
    <w:div w:id="1219823413">
      <w:bodyDiv w:val="1"/>
      <w:marLeft w:val="0"/>
      <w:marRight w:val="0"/>
      <w:marTop w:val="0"/>
      <w:marBottom w:val="0"/>
      <w:divBdr>
        <w:top w:val="none" w:sz="0" w:space="0" w:color="auto"/>
        <w:left w:val="none" w:sz="0" w:space="0" w:color="auto"/>
        <w:bottom w:val="none" w:sz="0" w:space="0" w:color="auto"/>
        <w:right w:val="none" w:sz="0" w:space="0" w:color="auto"/>
      </w:divBdr>
    </w:div>
    <w:div w:id="1254244193">
      <w:bodyDiv w:val="1"/>
      <w:marLeft w:val="0"/>
      <w:marRight w:val="0"/>
      <w:marTop w:val="0"/>
      <w:marBottom w:val="0"/>
      <w:divBdr>
        <w:top w:val="none" w:sz="0" w:space="0" w:color="auto"/>
        <w:left w:val="none" w:sz="0" w:space="0" w:color="auto"/>
        <w:bottom w:val="none" w:sz="0" w:space="0" w:color="auto"/>
        <w:right w:val="none" w:sz="0" w:space="0" w:color="auto"/>
      </w:divBdr>
    </w:div>
    <w:div w:id="1577671144">
      <w:bodyDiv w:val="1"/>
      <w:marLeft w:val="0"/>
      <w:marRight w:val="0"/>
      <w:marTop w:val="0"/>
      <w:marBottom w:val="0"/>
      <w:divBdr>
        <w:top w:val="none" w:sz="0" w:space="0" w:color="auto"/>
        <w:left w:val="none" w:sz="0" w:space="0" w:color="auto"/>
        <w:bottom w:val="none" w:sz="0" w:space="0" w:color="auto"/>
        <w:right w:val="none" w:sz="0" w:space="0" w:color="auto"/>
      </w:divBdr>
    </w:div>
    <w:div w:id="1655839864">
      <w:bodyDiv w:val="1"/>
      <w:marLeft w:val="0"/>
      <w:marRight w:val="0"/>
      <w:marTop w:val="0"/>
      <w:marBottom w:val="0"/>
      <w:divBdr>
        <w:top w:val="none" w:sz="0" w:space="0" w:color="auto"/>
        <w:left w:val="none" w:sz="0" w:space="0" w:color="auto"/>
        <w:bottom w:val="none" w:sz="0" w:space="0" w:color="auto"/>
        <w:right w:val="none" w:sz="0" w:space="0" w:color="auto"/>
      </w:divBdr>
    </w:div>
    <w:div w:id="1677263825">
      <w:bodyDiv w:val="1"/>
      <w:marLeft w:val="0"/>
      <w:marRight w:val="0"/>
      <w:marTop w:val="0"/>
      <w:marBottom w:val="0"/>
      <w:divBdr>
        <w:top w:val="none" w:sz="0" w:space="0" w:color="auto"/>
        <w:left w:val="none" w:sz="0" w:space="0" w:color="auto"/>
        <w:bottom w:val="none" w:sz="0" w:space="0" w:color="auto"/>
        <w:right w:val="none" w:sz="0" w:space="0" w:color="auto"/>
      </w:divBdr>
    </w:div>
    <w:div w:id="1905529677">
      <w:bodyDiv w:val="1"/>
      <w:marLeft w:val="0"/>
      <w:marRight w:val="0"/>
      <w:marTop w:val="0"/>
      <w:marBottom w:val="0"/>
      <w:divBdr>
        <w:top w:val="none" w:sz="0" w:space="0" w:color="auto"/>
        <w:left w:val="none" w:sz="0" w:space="0" w:color="auto"/>
        <w:bottom w:val="none" w:sz="0" w:space="0" w:color="auto"/>
        <w:right w:val="none" w:sz="0" w:space="0" w:color="auto"/>
      </w:divBdr>
    </w:div>
    <w:div w:id="2082016798">
      <w:bodyDiv w:val="1"/>
      <w:marLeft w:val="0"/>
      <w:marRight w:val="0"/>
      <w:marTop w:val="0"/>
      <w:marBottom w:val="0"/>
      <w:divBdr>
        <w:top w:val="none" w:sz="0" w:space="0" w:color="auto"/>
        <w:left w:val="none" w:sz="0" w:space="0" w:color="auto"/>
        <w:bottom w:val="none" w:sz="0" w:space="0" w:color="auto"/>
        <w:right w:val="none" w:sz="0" w:space="0" w:color="auto"/>
      </w:divBdr>
    </w:div>
    <w:div w:id="212626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6782F-69CA-4225-AEB0-B31C71981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8745</Words>
  <Characters>49851</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 10</cp:lastModifiedBy>
  <cp:revision>2</cp:revision>
  <dcterms:created xsi:type="dcterms:W3CDTF">2025-03-18T07:58:00Z</dcterms:created>
  <dcterms:modified xsi:type="dcterms:W3CDTF">2025-03-18T07:58:00Z</dcterms:modified>
</cp:coreProperties>
</file>