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7E" w:rsidRPr="003D54FF" w:rsidRDefault="005C2D7E" w:rsidP="005C2D7E">
      <w:pPr>
        <w:outlineLvl w:val="0"/>
        <w:rPr>
          <w:rFonts w:ascii="Cambria" w:hAnsi="Cambria"/>
          <w:b/>
          <w:lang w:val="en-US"/>
        </w:rPr>
      </w:pPr>
      <w:r w:rsidRPr="003D54FF">
        <w:rPr>
          <w:rFonts w:ascii="Cambria" w:hAnsi="Cambria"/>
          <w:b/>
          <w:lang w:val="en-US"/>
        </w:rPr>
        <w:t xml:space="preserve">R N </w:t>
      </w:r>
      <w:proofErr w:type="gramStart"/>
      <w:r w:rsidRPr="003D54FF">
        <w:rPr>
          <w:rFonts w:ascii="Cambria" w:hAnsi="Cambria"/>
          <w:b/>
          <w:lang w:val="en-US"/>
        </w:rPr>
        <w:t>A  G</w:t>
      </w:r>
      <w:proofErr w:type="gramEnd"/>
      <w:r w:rsidRPr="003D54FF">
        <w:rPr>
          <w:rFonts w:ascii="Cambria" w:hAnsi="Cambria"/>
          <w:b/>
          <w:lang w:val="en-US"/>
        </w:rPr>
        <w:t xml:space="preserve"> O R A</w:t>
      </w:r>
    </w:p>
    <w:p w:rsidR="005C2D7E" w:rsidRPr="003D54FF" w:rsidRDefault="005C2D7E" w:rsidP="005C2D7E">
      <w:pPr>
        <w:outlineLvl w:val="0"/>
        <w:rPr>
          <w:rFonts w:ascii="Cambria" w:hAnsi="Cambria"/>
          <w:b/>
          <w:lang w:val="en-US"/>
        </w:rPr>
      </w:pPr>
      <w:r w:rsidRPr="003D54FF">
        <w:rPr>
          <w:rFonts w:ascii="Cambria" w:hAnsi="Cambria"/>
          <w:b/>
          <w:lang w:val="en-US"/>
        </w:rPr>
        <w:t>OPŠTINA NIKŠIĆ</w:t>
      </w:r>
    </w:p>
    <w:p w:rsidR="005C2D7E" w:rsidRPr="003D54FF" w:rsidRDefault="005C2D7E" w:rsidP="005C2D7E">
      <w:pPr>
        <w:outlineLvl w:val="0"/>
        <w:rPr>
          <w:rFonts w:ascii="Cambria" w:hAnsi="Cambria"/>
          <w:b/>
          <w:lang w:val="en-US"/>
        </w:rPr>
      </w:pPr>
      <w:proofErr w:type="spellStart"/>
      <w:r w:rsidRPr="003D54FF">
        <w:rPr>
          <w:rFonts w:ascii="Cambria" w:hAnsi="Cambria"/>
          <w:b/>
          <w:lang w:val="en-US"/>
        </w:rPr>
        <w:t>Sekretarijat</w:t>
      </w:r>
      <w:proofErr w:type="spellEnd"/>
      <w:r w:rsidRPr="003D54FF">
        <w:rPr>
          <w:rFonts w:ascii="Cambria" w:hAnsi="Cambria"/>
          <w:b/>
          <w:lang w:val="en-US"/>
        </w:rPr>
        <w:t xml:space="preserve"> </w:t>
      </w:r>
      <w:proofErr w:type="spellStart"/>
      <w:r w:rsidRPr="003D54FF">
        <w:rPr>
          <w:rFonts w:ascii="Cambria" w:hAnsi="Cambria"/>
          <w:b/>
          <w:lang w:val="en-US"/>
        </w:rPr>
        <w:t>za</w:t>
      </w:r>
      <w:proofErr w:type="spellEnd"/>
      <w:r w:rsidRPr="003D54FF">
        <w:rPr>
          <w:rFonts w:ascii="Cambria" w:hAnsi="Cambria"/>
          <w:b/>
          <w:lang w:val="en-US"/>
        </w:rPr>
        <w:t xml:space="preserve"> </w:t>
      </w:r>
      <w:proofErr w:type="spellStart"/>
      <w:r w:rsidRPr="003D54FF">
        <w:rPr>
          <w:rFonts w:ascii="Cambria" w:hAnsi="Cambria"/>
          <w:b/>
          <w:lang w:val="en-US"/>
        </w:rPr>
        <w:t>finansije</w:t>
      </w:r>
      <w:proofErr w:type="spellEnd"/>
      <w:r w:rsidRPr="003D54FF">
        <w:rPr>
          <w:rFonts w:ascii="Cambria" w:hAnsi="Cambria"/>
          <w:b/>
          <w:lang w:val="en-US"/>
        </w:rPr>
        <w:t>,</w:t>
      </w:r>
    </w:p>
    <w:p w:rsidR="005C2D7E" w:rsidRPr="003D54FF" w:rsidRDefault="005C2D7E" w:rsidP="005C2D7E">
      <w:pPr>
        <w:outlineLvl w:val="0"/>
        <w:rPr>
          <w:rFonts w:ascii="Cambria" w:hAnsi="Cambria"/>
          <w:b/>
          <w:lang w:val="en-US"/>
        </w:rPr>
      </w:pPr>
      <w:proofErr w:type="spellStart"/>
      <w:proofErr w:type="gramStart"/>
      <w:r w:rsidRPr="003D54FF">
        <w:rPr>
          <w:rFonts w:ascii="Cambria" w:hAnsi="Cambria"/>
          <w:b/>
          <w:lang w:val="en-US"/>
        </w:rPr>
        <w:t>razvoj</w:t>
      </w:r>
      <w:proofErr w:type="spellEnd"/>
      <w:proofErr w:type="gramEnd"/>
      <w:r w:rsidRPr="003D54FF">
        <w:rPr>
          <w:rFonts w:ascii="Cambria" w:hAnsi="Cambria"/>
          <w:b/>
          <w:lang w:val="en-US"/>
        </w:rPr>
        <w:t xml:space="preserve"> </w:t>
      </w:r>
      <w:proofErr w:type="spellStart"/>
      <w:r w:rsidRPr="003D54FF">
        <w:rPr>
          <w:rFonts w:ascii="Cambria" w:hAnsi="Cambria"/>
          <w:b/>
          <w:lang w:val="en-US"/>
        </w:rPr>
        <w:t>i</w:t>
      </w:r>
      <w:proofErr w:type="spellEnd"/>
      <w:r w:rsidRPr="003D54FF">
        <w:rPr>
          <w:rFonts w:ascii="Cambria" w:hAnsi="Cambria"/>
          <w:b/>
          <w:lang w:val="en-US"/>
        </w:rPr>
        <w:t xml:space="preserve"> </w:t>
      </w:r>
      <w:proofErr w:type="spellStart"/>
      <w:r w:rsidRPr="003D54FF">
        <w:rPr>
          <w:rFonts w:ascii="Cambria" w:hAnsi="Cambria"/>
          <w:b/>
          <w:lang w:val="en-US"/>
        </w:rPr>
        <w:t>preduzetništvo</w:t>
      </w:r>
      <w:proofErr w:type="spellEnd"/>
    </w:p>
    <w:p w:rsidR="005C2D7E" w:rsidRPr="003D54FF" w:rsidRDefault="005C2D7E" w:rsidP="005C2D7E">
      <w:pPr>
        <w:outlineLvl w:val="0"/>
        <w:rPr>
          <w:rFonts w:ascii="Cambria" w:hAnsi="Cambria"/>
          <w:b/>
          <w:lang w:val="en-US"/>
        </w:rPr>
      </w:pPr>
      <w:proofErr w:type="spellStart"/>
      <w:proofErr w:type="gramStart"/>
      <w:r w:rsidRPr="003D54FF">
        <w:rPr>
          <w:rFonts w:ascii="Cambria" w:hAnsi="Cambria"/>
          <w:b/>
          <w:lang w:val="en-US"/>
        </w:rPr>
        <w:t>Broj</w:t>
      </w:r>
      <w:proofErr w:type="spellEnd"/>
      <w:r w:rsidRPr="003D54FF">
        <w:rPr>
          <w:rFonts w:ascii="Cambria" w:hAnsi="Cambria"/>
          <w:b/>
          <w:lang w:val="en-US"/>
        </w:rPr>
        <w:t xml:space="preserve"> :</w:t>
      </w:r>
      <w:proofErr w:type="gramEnd"/>
      <w:r w:rsidRPr="003D54FF">
        <w:rPr>
          <w:rFonts w:ascii="Cambria" w:hAnsi="Cambria"/>
          <w:b/>
          <w:lang w:val="en-US"/>
        </w:rPr>
        <w:t xml:space="preserve"> 06 – 032- </w:t>
      </w:r>
      <w:proofErr w:type="spellStart"/>
      <w:r w:rsidRPr="003D54FF">
        <w:rPr>
          <w:rFonts w:ascii="Cambria" w:hAnsi="Cambria"/>
          <w:b/>
          <w:lang w:val="en-US"/>
        </w:rPr>
        <w:t>sl</w:t>
      </w:r>
      <w:proofErr w:type="spellEnd"/>
    </w:p>
    <w:p w:rsidR="005C2D7E" w:rsidRPr="003D54FF" w:rsidRDefault="005C2D7E" w:rsidP="005C2D7E">
      <w:pPr>
        <w:rPr>
          <w:rFonts w:ascii="Cambria" w:hAnsi="Cambria"/>
          <w:b/>
          <w:lang w:val="en-US"/>
        </w:rPr>
      </w:pPr>
      <w:proofErr w:type="spellStart"/>
      <w:r w:rsidRPr="003D54FF">
        <w:rPr>
          <w:rFonts w:ascii="Cambria" w:hAnsi="Cambria"/>
          <w:b/>
          <w:lang w:val="en-US"/>
        </w:rPr>
        <w:t>Nikšić</w:t>
      </w:r>
      <w:proofErr w:type="spellEnd"/>
      <w:r w:rsidRPr="003D54FF">
        <w:rPr>
          <w:rFonts w:ascii="Cambria" w:hAnsi="Cambria"/>
          <w:b/>
          <w:lang w:val="en-US"/>
        </w:rPr>
        <w:t xml:space="preserve">, 23.12.2025. </w:t>
      </w:r>
      <w:proofErr w:type="spellStart"/>
      <w:proofErr w:type="gramStart"/>
      <w:r w:rsidRPr="003D54FF">
        <w:rPr>
          <w:rFonts w:ascii="Cambria" w:hAnsi="Cambria"/>
          <w:b/>
          <w:lang w:val="en-US"/>
        </w:rPr>
        <w:t>godine</w:t>
      </w:r>
      <w:proofErr w:type="spellEnd"/>
      <w:proofErr w:type="gramEnd"/>
    </w:p>
    <w:p w:rsidR="005C2D7E" w:rsidRPr="003D54FF" w:rsidRDefault="005C2D7E" w:rsidP="005C2D7E">
      <w:pPr>
        <w:rPr>
          <w:rFonts w:ascii="Cambria" w:hAnsi="Cambria"/>
          <w:b/>
        </w:rPr>
      </w:pPr>
    </w:p>
    <w:p w:rsidR="005C2D7E" w:rsidRPr="003D54FF" w:rsidRDefault="005C2D7E" w:rsidP="005C2D7E">
      <w:pPr>
        <w:jc w:val="center"/>
        <w:rPr>
          <w:rFonts w:ascii="Cambria" w:hAnsi="Cambria"/>
          <w:b/>
        </w:rPr>
      </w:pPr>
    </w:p>
    <w:p w:rsidR="005C2D7E" w:rsidRPr="003D54FF" w:rsidRDefault="005C2D7E" w:rsidP="005C2D7E">
      <w:pPr>
        <w:jc w:val="center"/>
        <w:rPr>
          <w:rFonts w:ascii="Cambria" w:hAnsi="Cambria"/>
          <w:b/>
        </w:rPr>
      </w:pPr>
    </w:p>
    <w:p w:rsidR="005C2D7E" w:rsidRPr="003D54FF" w:rsidRDefault="005C2D7E" w:rsidP="005C2D7E">
      <w:pPr>
        <w:jc w:val="center"/>
        <w:rPr>
          <w:rFonts w:ascii="Cambria" w:hAnsi="Cambria"/>
          <w:b/>
        </w:rPr>
      </w:pPr>
      <w:r w:rsidRPr="003D54FF">
        <w:rPr>
          <w:rFonts w:ascii="Cambria" w:hAnsi="Cambria"/>
          <w:b/>
        </w:rPr>
        <w:t>ZAPISNIK</w:t>
      </w:r>
    </w:p>
    <w:p w:rsidR="005C2D7E" w:rsidRPr="003D54FF" w:rsidRDefault="005C2D7E" w:rsidP="005C2D7E">
      <w:pPr>
        <w:jc w:val="center"/>
        <w:rPr>
          <w:rFonts w:ascii="Cambria" w:hAnsi="Cambria"/>
          <w:b/>
        </w:rPr>
      </w:pPr>
    </w:p>
    <w:p w:rsidR="005C2D7E" w:rsidRPr="003D54FF" w:rsidRDefault="005C2D7E" w:rsidP="005C2D7E">
      <w:pPr>
        <w:jc w:val="both"/>
        <w:rPr>
          <w:rFonts w:ascii="Cambria" w:hAnsi="Cambria"/>
        </w:rPr>
      </w:pPr>
      <w:r w:rsidRPr="003D54FF">
        <w:rPr>
          <w:rFonts w:ascii="Cambria" w:hAnsi="Cambria"/>
        </w:rPr>
        <w:t>sa centralne rasprave na temu:</w:t>
      </w:r>
    </w:p>
    <w:p w:rsidR="005C2D7E" w:rsidRPr="003D54FF" w:rsidRDefault="005C2D7E" w:rsidP="005C2D7E">
      <w:pPr>
        <w:jc w:val="both"/>
        <w:rPr>
          <w:rFonts w:ascii="Cambria" w:hAnsi="Cambria"/>
        </w:rPr>
      </w:pPr>
    </w:p>
    <w:p w:rsidR="005C2D7E" w:rsidRPr="003D54FF" w:rsidRDefault="005C2D7E" w:rsidP="005C2D7E">
      <w:pPr>
        <w:jc w:val="both"/>
        <w:rPr>
          <w:rFonts w:ascii="Cambria" w:hAnsi="Cambria"/>
        </w:rPr>
      </w:pPr>
      <w:r w:rsidRPr="003D54FF">
        <w:rPr>
          <w:rFonts w:ascii="Cambria" w:hAnsi="Cambria"/>
        </w:rPr>
        <w:t xml:space="preserve">Nacrt odluke o </w:t>
      </w:r>
      <w:proofErr w:type="spellStart"/>
      <w:r w:rsidRPr="003D54FF">
        <w:rPr>
          <w:rFonts w:ascii="Cambria" w:hAnsi="Cambria"/>
        </w:rPr>
        <w:t>izmjenama</w:t>
      </w:r>
      <w:proofErr w:type="spellEnd"/>
      <w:r w:rsidRPr="003D54FF">
        <w:rPr>
          <w:rFonts w:ascii="Cambria" w:hAnsi="Cambria"/>
        </w:rPr>
        <w:t xml:space="preserve"> Odluke o lokalnim komunalnim taksama u opštini Nikšić, sa početkom u 10,00 časova.</w:t>
      </w:r>
    </w:p>
    <w:p w:rsidR="005C2D7E" w:rsidRPr="003D54FF" w:rsidRDefault="005C2D7E" w:rsidP="005C2D7E">
      <w:pPr>
        <w:jc w:val="both"/>
        <w:rPr>
          <w:rFonts w:ascii="Cambria" w:hAnsi="Cambria"/>
        </w:rPr>
      </w:pPr>
    </w:p>
    <w:p w:rsidR="005C2D7E" w:rsidRPr="003D54FF" w:rsidRDefault="005C2D7E" w:rsidP="005C2D7E">
      <w:pPr>
        <w:jc w:val="both"/>
        <w:rPr>
          <w:rFonts w:ascii="Cambria" w:hAnsi="Cambria"/>
        </w:rPr>
      </w:pPr>
      <w:r w:rsidRPr="003D54FF">
        <w:rPr>
          <w:rFonts w:ascii="Cambria" w:hAnsi="Cambria"/>
        </w:rPr>
        <w:t xml:space="preserve">Na centralnu raspravu </w:t>
      </w:r>
      <w:r w:rsidRPr="003D54FF">
        <w:rPr>
          <w:rFonts w:ascii="Cambria" w:hAnsi="Cambria"/>
          <w:lang w:val="sl-SI"/>
        </w:rPr>
        <w:t xml:space="preserve">su, putem Radija i Televizije Nikšić, sajta opštine i oglasa koji je bio istaknut na oglasnoj tabli Opštine i Sekretarijata, </w:t>
      </w:r>
      <w:r w:rsidRPr="003D54FF">
        <w:rPr>
          <w:rFonts w:ascii="Cambria" w:hAnsi="Cambria"/>
        </w:rPr>
        <w:t xml:space="preserve"> pozvani zainteresovani predstavnici privrednih društava, preduzetnika, </w:t>
      </w:r>
      <w:proofErr w:type="spellStart"/>
      <w:r w:rsidRPr="003D54FF">
        <w:rPr>
          <w:rFonts w:ascii="Cambria" w:hAnsi="Cambria"/>
        </w:rPr>
        <w:t>mjesnih</w:t>
      </w:r>
      <w:proofErr w:type="spellEnd"/>
      <w:r w:rsidRPr="003D54FF">
        <w:rPr>
          <w:rFonts w:ascii="Cambria" w:hAnsi="Cambria"/>
        </w:rPr>
        <w:t xml:space="preserve"> zajednica, nevladinih organizacija, korisnika budžeta Opštine i građani, posebno subjekti kojima se ovom odlukom utvrđuju prava i obaveze.</w:t>
      </w:r>
    </w:p>
    <w:p w:rsidR="005C2D7E" w:rsidRPr="003D54FF" w:rsidRDefault="005C2D7E" w:rsidP="005C2D7E">
      <w:pPr>
        <w:jc w:val="both"/>
        <w:rPr>
          <w:rFonts w:ascii="Cambria" w:hAnsi="Cambria"/>
        </w:rPr>
      </w:pPr>
      <w:bookmarkStart w:id="0" w:name="_GoBack"/>
    </w:p>
    <w:p w:rsidR="005C2D7E" w:rsidRPr="003D54FF" w:rsidRDefault="005C2D7E" w:rsidP="005C2D7E">
      <w:pPr>
        <w:jc w:val="both"/>
        <w:rPr>
          <w:rFonts w:ascii="Cambria" w:hAnsi="Cambria"/>
        </w:rPr>
      </w:pPr>
      <w:r w:rsidRPr="003D54FF">
        <w:rPr>
          <w:rFonts w:ascii="Cambria" w:hAnsi="Cambria"/>
        </w:rPr>
        <w:t xml:space="preserve">Na poziv za centralnu raspravu nije se odazvao niko od pozvanih građana i subjekata, osim predstavnika obrađivača i to: </w:t>
      </w:r>
      <w:proofErr w:type="spellStart"/>
      <w:r w:rsidRPr="003D54FF">
        <w:rPr>
          <w:rFonts w:ascii="Cambria" w:hAnsi="Cambria"/>
        </w:rPr>
        <w:t>v.d</w:t>
      </w:r>
      <w:proofErr w:type="spellEnd"/>
      <w:r w:rsidRPr="003D54FF">
        <w:rPr>
          <w:rFonts w:ascii="Cambria" w:hAnsi="Cambria"/>
        </w:rPr>
        <w:t xml:space="preserve">. </w:t>
      </w:r>
      <w:proofErr w:type="spellStart"/>
      <w:r w:rsidRPr="003D54FF">
        <w:rPr>
          <w:rFonts w:ascii="Cambria" w:hAnsi="Cambria"/>
        </w:rPr>
        <w:t>sekretarke</w:t>
      </w:r>
      <w:proofErr w:type="spellEnd"/>
      <w:r w:rsidRPr="003D54FF">
        <w:rPr>
          <w:rFonts w:ascii="Cambria" w:hAnsi="Cambria"/>
        </w:rPr>
        <w:t xml:space="preserve"> Sekretarijata za finansije, razvoj i preduzetništvo Tamara Jevtić, Andrijana Stamenović - službenica Uprave lokalnih javnih prihoda i Ivana Ćeranić službenica Sekretarijata za finansije, razvoj i preduzetništvo.</w:t>
      </w:r>
    </w:p>
    <w:p w:rsidR="005C2D7E" w:rsidRPr="003D54FF" w:rsidRDefault="005C2D7E" w:rsidP="005C2D7E">
      <w:pPr>
        <w:jc w:val="both"/>
        <w:rPr>
          <w:rFonts w:ascii="Cambria" w:hAnsi="Cambria"/>
        </w:rPr>
      </w:pPr>
    </w:p>
    <w:bookmarkEnd w:id="0"/>
    <w:p w:rsidR="005C2D7E" w:rsidRPr="003D54FF" w:rsidRDefault="005C2D7E" w:rsidP="005C2D7E">
      <w:pPr>
        <w:jc w:val="both"/>
        <w:rPr>
          <w:rFonts w:ascii="Cambria" w:hAnsi="Cambria"/>
        </w:rPr>
      </w:pPr>
      <w:r w:rsidRPr="003D54FF">
        <w:rPr>
          <w:rFonts w:ascii="Cambria" w:hAnsi="Cambria"/>
        </w:rPr>
        <w:t>Predstavnici obrađivača su čekali do 10.15 h.</w:t>
      </w:r>
    </w:p>
    <w:p w:rsidR="005C2D7E" w:rsidRPr="003D54FF" w:rsidRDefault="005C2D7E" w:rsidP="005C2D7E">
      <w:pPr>
        <w:jc w:val="both"/>
        <w:rPr>
          <w:rFonts w:ascii="Cambria" w:hAnsi="Cambria"/>
          <w:lang w:val="sl-SI"/>
        </w:rPr>
      </w:pPr>
    </w:p>
    <w:p w:rsidR="005C2D7E" w:rsidRPr="003D54FF" w:rsidRDefault="005C2D7E" w:rsidP="005C2D7E">
      <w:pPr>
        <w:jc w:val="both"/>
        <w:rPr>
          <w:rFonts w:ascii="Cambria" w:hAnsi="Cambria"/>
        </w:rPr>
      </w:pPr>
    </w:p>
    <w:p w:rsidR="005C2D7E" w:rsidRPr="003D54FF" w:rsidRDefault="005C2D7E" w:rsidP="005C2D7E">
      <w:pPr>
        <w:jc w:val="both"/>
        <w:rPr>
          <w:rFonts w:ascii="Cambria" w:hAnsi="Cambria"/>
        </w:rPr>
      </w:pPr>
    </w:p>
    <w:p w:rsidR="005C2D7E" w:rsidRPr="003D54FF" w:rsidRDefault="005C2D7E" w:rsidP="005C2D7E">
      <w:pPr>
        <w:tabs>
          <w:tab w:val="left" w:pos="1740"/>
        </w:tabs>
        <w:jc w:val="both"/>
        <w:rPr>
          <w:rFonts w:ascii="Cambria" w:hAnsi="Cambria"/>
        </w:rPr>
      </w:pPr>
    </w:p>
    <w:p w:rsidR="005C2D7E" w:rsidRPr="003D54FF" w:rsidRDefault="005C2D7E" w:rsidP="005C2D7E">
      <w:pPr>
        <w:tabs>
          <w:tab w:val="left" w:pos="1740"/>
        </w:tabs>
        <w:jc w:val="both"/>
        <w:outlineLvl w:val="0"/>
        <w:rPr>
          <w:rFonts w:ascii="Cambria" w:hAnsi="Cambria"/>
        </w:rPr>
      </w:pPr>
      <w:r w:rsidRPr="003D54FF">
        <w:rPr>
          <w:rFonts w:ascii="Cambria" w:hAnsi="Cambria"/>
        </w:rPr>
        <w:t xml:space="preserve">    Zapisnik sačinila</w:t>
      </w:r>
    </w:p>
    <w:p w:rsidR="005C2D7E" w:rsidRPr="003D54FF" w:rsidRDefault="005C2D7E" w:rsidP="005C2D7E">
      <w:pPr>
        <w:tabs>
          <w:tab w:val="left" w:pos="1740"/>
        </w:tabs>
        <w:jc w:val="both"/>
        <w:rPr>
          <w:rFonts w:ascii="Cambria" w:hAnsi="Cambria"/>
        </w:rPr>
      </w:pPr>
      <w:r w:rsidRPr="003D54FF">
        <w:rPr>
          <w:rFonts w:ascii="Cambria" w:hAnsi="Cambria"/>
        </w:rPr>
        <w:t xml:space="preserve">     Ivana Ćeranić</w:t>
      </w:r>
    </w:p>
    <w:p w:rsidR="005C2D7E" w:rsidRPr="003D54FF" w:rsidRDefault="005C2D7E" w:rsidP="005C2D7E">
      <w:pPr>
        <w:tabs>
          <w:tab w:val="left" w:pos="1740"/>
        </w:tabs>
        <w:jc w:val="both"/>
        <w:rPr>
          <w:rFonts w:ascii="Cambria" w:hAnsi="Cambria"/>
        </w:rPr>
      </w:pPr>
      <w:r w:rsidRPr="003D54FF">
        <w:rPr>
          <w:rFonts w:ascii="Cambria" w:hAnsi="Cambria"/>
        </w:rPr>
        <w:t xml:space="preserve">                                                                                          </w:t>
      </w:r>
      <w:r>
        <w:rPr>
          <w:rFonts w:ascii="Cambria" w:hAnsi="Cambria"/>
        </w:rPr>
        <w:t xml:space="preserve"> </w:t>
      </w:r>
    </w:p>
    <w:p w:rsidR="005C2D7E" w:rsidRPr="003D54FF" w:rsidRDefault="005C2D7E" w:rsidP="005C2D7E">
      <w:pPr>
        <w:tabs>
          <w:tab w:val="left" w:pos="1740"/>
        </w:tabs>
        <w:jc w:val="both"/>
        <w:rPr>
          <w:rFonts w:ascii="Cambria" w:hAnsi="Cambria"/>
          <w:b/>
        </w:rPr>
      </w:pPr>
      <w:r w:rsidRPr="003D54FF">
        <w:rPr>
          <w:rFonts w:ascii="Cambria" w:hAnsi="Cambria"/>
        </w:rPr>
        <w:t xml:space="preserve">                                                                                       </w:t>
      </w:r>
      <w:r>
        <w:rPr>
          <w:rFonts w:ascii="Cambria" w:hAnsi="Cambria"/>
        </w:rPr>
        <w:t xml:space="preserve">  </w:t>
      </w:r>
      <w:r w:rsidRPr="003D54FF">
        <w:rPr>
          <w:rFonts w:ascii="Cambria" w:hAnsi="Cambria"/>
        </w:rPr>
        <w:t xml:space="preserve">   </w:t>
      </w:r>
      <w:r w:rsidRPr="003D54FF">
        <w:rPr>
          <w:rFonts w:ascii="Cambria" w:hAnsi="Cambria"/>
          <w:b/>
        </w:rPr>
        <w:t xml:space="preserve">SEKRETARIJAT ZA FINANSIJE, </w:t>
      </w:r>
    </w:p>
    <w:p w:rsidR="005C2D7E" w:rsidRPr="003D54FF" w:rsidRDefault="005C2D7E" w:rsidP="005C2D7E">
      <w:pPr>
        <w:tabs>
          <w:tab w:val="left" w:pos="1740"/>
        </w:tabs>
        <w:jc w:val="both"/>
        <w:outlineLvl w:val="0"/>
        <w:rPr>
          <w:rFonts w:ascii="Cambria" w:hAnsi="Cambria"/>
          <w:b/>
        </w:rPr>
      </w:pPr>
      <w:r w:rsidRPr="003D54FF">
        <w:rPr>
          <w:rFonts w:ascii="Cambria" w:hAnsi="Cambria"/>
          <w:b/>
        </w:rPr>
        <w:t xml:space="preserve">                                                                                             RAZVOJ I  PREDUZETNIŠTVO</w:t>
      </w:r>
    </w:p>
    <w:p w:rsidR="005C2D7E" w:rsidRPr="003D54FF" w:rsidRDefault="005C2D7E" w:rsidP="005C2D7E">
      <w:pPr>
        <w:jc w:val="both"/>
        <w:rPr>
          <w:rFonts w:ascii="Cambria" w:hAnsi="Cambria"/>
        </w:rPr>
      </w:pPr>
    </w:p>
    <w:p w:rsidR="005C2D7E" w:rsidRPr="003D54FF" w:rsidRDefault="005C2D7E" w:rsidP="005C2D7E">
      <w:pPr>
        <w:tabs>
          <w:tab w:val="left" w:pos="3150"/>
        </w:tabs>
        <w:jc w:val="both"/>
        <w:outlineLvl w:val="0"/>
        <w:rPr>
          <w:rFonts w:ascii="Cambria" w:hAnsi="Cambria"/>
          <w:b/>
        </w:rPr>
      </w:pPr>
      <w:r w:rsidRPr="003D54FF">
        <w:rPr>
          <w:rFonts w:ascii="Cambria" w:hAnsi="Cambria"/>
        </w:rPr>
        <w:tab/>
        <w:t xml:space="preserve">                                              </w:t>
      </w:r>
      <w:r w:rsidRPr="003D54FF">
        <w:rPr>
          <w:rFonts w:ascii="Cambria" w:hAnsi="Cambria"/>
          <w:b/>
          <w:bCs/>
        </w:rPr>
        <w:t>VD</w:t>
      </w:r>
      <w:r w:rsidRPr="003D54FF">
        <w:rPr>
          <w:rFonts w:ascii="Cambria" w:hAnsi="Cambria"/>
        </w:rPr>
        <w:t xml:space="preserve"> </w:t>
      </w:r>
      <w:r w:rsidRPr="003D54FF">
        <w:rPr>
          <w:rFonts w:ascii="Cambria" w:hAnsi="Cambria"/>
          <w:b/>
        </w:rPr>
        <w:t>SEKRETARKE</w:t>
      </w:r>
    </w:p>
    <w:p w:rsidR="005C2D7E" w:rsidRPr="003D54FF" w:rsidRDefault="005C2D7E" w:rsidP="005C2D7E">
      <w:pPr>
        <w:tabs>
          <w:tab w:val="left" w:pos="3150"/>
        </w:tabs>
        <w:jc w:val="both"/>
        <w:outlineLvl w:val="0"/>
        <w:rPr>
          <w:rFonts w:ascii="Cambria" w:hAnsi="Cambria"/>
          <w:b/>
        </w:rPr>
      </w:pPr>
      <w:r w:rsidRPr="003D54FF">
        <w:rPr>
          <w:rFonts w:ascii="Cambria" w:hAnsi="Cambria"/>
          <w:b/>
        </w:rPr>
        <w:t xml:space="preserve">                                                                                                          mr Tamara Jevtić</w:t>
      </w:r>
    </w:p>
    <w:p w:rsidR="005C2D7E" w:rsidRPr="003D54FF" w:rsidRDefault="005C2D7E" w:rsidP="005C2D7E">
      <w:pPr>
        <w:jc w:val="center"/>
        <w:rPr>
          <w:rFonts w:ascii="Cambria" w:hAnsi="Cambria"/>
          <w:b/>
        </w:rPr>
      </w:pPr>
    </w:p>
    <w:p w:rsidR="005C2D7E" w:rsidRPr="003D54FF" w:rsidRDefault="005C2D7E" w:rsidP="005C2D7E">
      <w:pPr>
        <w:tabs>
          <w:tab w:val="left" w:pos="1740"/>
        </w:tabs>
        <w:jc w:val="both"/>
        <w:rPr>
          <w:rFonts w:ascii="Cambria" w:hAnsi="Cambria"/>
          <w:b/>
        </w:rPr>
      </w:pPr>
    </w:p>
    <w:p w:rsidR="005C2D7E" w:rsidRPr="00A437B8" w:rsidRDefault="005C2D7E" w:rsidP="005C2D7E">
      <w:pPr>
        <w:tabs>
          <w:tab w:val="left" w:pos="1740"/>
        </w:tabs>
        <w:jc w:val="both"/>
        <w:outlineLvl w:val="0"/>
        <w:rPr>
          <w:b/>
        </w:rPr>
      </w:pPr>
      <w:r w:rsidRPr="00A437B8">
        <w:t xml:space="preserve">          </w:t>
      </w:r>
    </w:p>
    <w:p w:rsidR="003C7B2C" w:rsidRDefault="003C7B2C" w:rsidP="004C65DB">
      <w:pPr>
        <w:jc w:val="center"/>
        <w:rPr>
          <w:b/>
        </w:rPr>
      </w:pPr>
    </w:p>
    <w:p w:rsidR="004C65DB" w:rsidRPr="000F652F" w:rsidRDefault="004C65DB" w:rsidP="000F652F">
      <w:pPr>
        <w:tabs>
          <w:tab w:val="left" w:pos="6195"/>
        </w:tabs>
      </w:pPr>
    </w:p>
    <w:sectPr w:rsidR="004C65DB" w:rsidRPr="000F652F" w:rsidSect="003E3216"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200" w:rsidRDefault="00DE7200" w:rsidP="0012249D">
      <w:r>
        <w:separator/>
      </w:r>
    </w:p>
  </w:endnote>
  <w:endnote w:type="continuationSeparator" w:id="0">
    <w:p w:rsidR="00DE7200" w:rsidRDefault="00DE7200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200" w:rsidRDefault="00DE7200" w:rsidP="0012249D">
      <w:r>
        <w:separator/>
      </w:r>
    </w:p>
  </w:footnote>
  <w:footnote w:type="continuationSeparator" w:id="0">
    <w:p w:rsidR="00DE7200" w:rsidRDefault="00DE7200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0F652F">
      <w:rPr>
        <w:bCs/>
        <w:noProof/>
      </w:rPr>
      <w:t>1</w:t>
    </w:r>
    <w:r w:rsidR="0012249D" w:rsidRPr="00150A6E">
      <w:rPr>
        <w:bCs/>
      </w:rPr>
      <w:fldChar w:fldCharType="end"/>
    </w:r>
  </w:p>
  <w:p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47"/>
    <w:rsid w:val="00024767"/>
    <w:rsid w:val="00037B9D"/>
    <w:rsid w:val="000829B1"/>
    <w:rsid w:val="00097488"/>
    <w:rsid w:val="000F158C"/>
    <w:rsid w:val="000F652F"/>
    <w:rsid w:val="0012249D"/>
    <w:rsid w:val="001349F4"/>
    <w:rsid w:val="00150A6E"/>
    <w:rsid w:val="001864C1"/>
    <w:rsid w:val="001E1D27"/>
    <w:rsid w:val="001E5547"/>
    <w:rsid w:val="001F1582"/>
    <w:rsid w:val="002152A2"/>
    <w:rsid w:val="00235CB3"/>
    <w:rsid w:val="002970CE"/>
    <w:rsid w:val="00357082"/>
    <w:rsid w:val="00363EF6"/>
    <w:rsid w:val="003C7B2C"/>
    <w:rsid w:val="003E3216"/>
    <w:rsid w:val="003E785F"/>
    <w:rsid w:val="003F37FC"/>
    <w:rsid w:val="004C65DB"/>
    <w:rsid w:val="004D4EE3"/>
    <w:rsid w:val="004F6020"/>
    <w:rsid w:val="00517C70"/>
    <w:rsid w:val="005606DA"/>
    <w:rsid w:val="005A0357"/>
    <w:rsid w:val="005C2D7E"/>
    <w:rsid w:val="005F3285"/>
    <w:rsid w:val="006234E5"/>
    <w:rsid w:val="006509E0"/>
    <w:rsid w:val="006D397A"/>
    <w:rsid w:val="006D769B"/>
    <w:rsid w:val="006F1884"/>
    <w:rsid w:val="007158F4"/>
    <w:rsid w:val="00796635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B18BA"/>
    <w:rsid w:val="00A14CAA"/>
    <w:rsid w:val="00A3794F"/>
    <w:rsid w:val="00B169B1"/>
    <w:rsid w:val="00C133F6"/>
    <w:rsid w:val="00C37303"/>
    <w:rsid w:val="00C66683"/>
    <w:rsid w:val="00CE65FC"/>
    <w:rsid w:val="00D72BD5"/>
    <w:rsid w:val="00DE7200"/>
    <w:rsid w:val="00EA757B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FF41"/>
  <w15:chartTrackingRefBased/>
  <w15:docId w15:val="{E1E72C08-4A29-4008-8844-48624292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D7E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 w:after="120" w:line="276" w:lineRule="auto"/>
      <w:jc w:val="both"/>
      <w:outlineLvl w:val="0"/>
    </w:pPr>
    <w:rPr>
      <w:rFonts w:asciiTheme="majorHAnsi" w:hAnsiTheme="majorHAnsi"/>
      <w:b/>
      <w:bCs/>
      <w:sz w:val="32"/>
      <w:szCs w:val="28"/>
      <w:lang w:val="sr-Latn-M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 w:line="276" w:lineRule="auto"/>
      <w:jc w:val="both"/>
      <w:outlineLvl w:val="1"/>
    </w:pPr>
    <w:rPr>
      <w:rFonts w:asciiTheme="majorHAnsi" w:hAnsiTheme="majorHAnsi"/>
      <w:b/>
      <w:bCs/>
      <w:sz w:val="28"/>
      <w:szCs w:val="26"/>
      <w:lang w:val="sr-Latn-M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 w:line="276" w:lineRule="auto"/>
      <w:jc w:val="both"/>
      <w:outlineLvl w:val="2"/>
    </w:pPr>
    <w:rPr>
      <w:rFonts w:asciiTheme="majorHAnsi" w:hAnsiTheme="majorHAnsi"/>
      <w:b/>
      <w:bCs/>
      <w:sz w:val="26"/>
      <w:szCs w:val="22"/>
      <w:lang w:val="sr-Latn-M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 w:line="276" w:lineRule="auto"/>
      <w:ind w:left="0" w:firstLine="0"/>
      <w:jc w:val="both"/>
      <w:outlineLvl w:val="3"/>
    </w:pPr>
    <w:rPr>
      <w:rFonts w:asciiTheme="majorHAnsi" w:hAnsiTheme="majorHAnsi"/>
      <w:b/>
      <w:i/>
      <w:iCs/>
      <w:szCs w:val="22"/>
      <w:lang w:val="sr-Latn-M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120" w:line="276" w:lineRule="auto"/>
      <w:jc w:val="both"/>
      <w:outlineLvl w:val="4"/>
    </w:pPr>
    <w:rPr>
      <w:rFonts w:asciiTheme="minorHAnsi" w:hAnsiTheme="minorHAnsi" w:cstheme="minorBidi"/>
      <w:b/>
      <w:lang w:val="sr-Latn-M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/>
      <w:color w:val="1F4D78"/>
      <w:szCs w:val="20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60" w:after="120" w:line="276" w:lineRule="auto"/>
      <w:ind w:left="720"/>
      <w:contextualSpacing/>
    </w:pPr>
    <w:rPr>
      <w:rFonts w:asciiTheme="minorHAnsi" w:eastAsiaTheme="minorEastAsia" w:hAnsiTheme="minorHAnsi" w:cstheme="minorBidi"/>
      <w:lang w:val="sr-Latn-ME" w:eastAsia="en-US"/>
    </w:rPr>
  </w:style>
  <w:style w:type="paragraph" w:customStyle="1" w:styleId="Table11">
    <w:name w:val="Table 11"/>
    <w:basedOn w:val="Normal"/>
    <w:rsid w:val="003E3216"/>
    <w:pPr>
      <w:keepLines/>
      <w:spacing w:before="60" w:after="120" w:line="276" w:lineRule="auto"/>
      <w:jc w:val="both"/>
    </w:pPr>
    <w:rPr>
      <w:rFonts w:asciiTheme="minorHAnsi" w:hAnsiTheme="minorHAnsi" w:cstheme="minorBidi"/>
      <w:sz w:val="22"/>
      <w:szCs w:val="20"/>
      <w:lang w:val="sr-Latn-ME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60" w:after="120" w:line="276" w:lineRule="auto"/>
      <w:jc w:val="both"/>
    </w:pPr>
    <w:rPr>
      <w:rFonts w:ascii="Consolas" w:eastAsiaTheme="minorHAnsi" w:hAnsi="Consolas" w:cs="Consolas"/>
      <w:noProof/>
      <w:sz w:val="20"/>
      <w:szCs w:val="21"/>
      <w:lang w:val="sr-Latn-ME" w:eastAsia="en-US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asciiTheme="minorHAnsi" w:eastAsiaTheme="minorEastAsia" w:hAnsiTheme="minorHAnsi" w:cstheme="minorBidi"/>
      <w:lang w:val="sr-Latn-ME" w:eastAsia="en-US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asciiTheme="minorHAnsi" w:eastAsiaTheme="minorEastAsia" w:hAnsiTheme="minorHAnsi" w:cstheme="minorBidi"/>
      <w:lang w:val="sr-Latn-ME" w:eastAsia="en-US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 w:after="120" w:line="276" w:lineRule="auto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  <w:lang w:val="sr-Latn-ME" w:eastAsia="en-US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120"/>
      <w:ind w:left="862" w:right="862"/>
    </w:pPr>
    <w:rPr>
      <w:rFonts w:asciiTheme="minorHAnsi" w:eastAsiaTheme="minorEastAsia" w:hAnsiTheme="minorHAnsi" w:cstheme="minorBidi"/>
      <w:iCs/>
      <w:color w:val="3C3C3C"/>
      <w:lang w:val="sr-Latn-M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60" w:after="160" w:line="276" w:lineRule="auto"/>
      <w:jc w:val="right"/>
    </w:pPr>
    <w:rPr>
      <w:rFonts w:asciiTheme="minorHAnsi" w:eastAsiaTheme="minorEastAsia" w:hAnsiTheme="minorHAnsi" w:cstheme="minorBidi"/>
      <w:color w:val="3C3C3C"/>
      <w:spacing w:val="15"/>
      <w:sz w:val="22"/>
      <w:szCs w:val="22"/>
      <w:lang w:val="sr-Latn-M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  <w:spacing w:before="60" w:after="120" w:line="276" w:lineRule="auto"/>
      <w:jc w:val="both"/>
    </w:pPr>
    <w:rPr>
      <w:rFonts w:asciiTheme="minorHAnsi" w:eastAsiaTheme="minorEastAsia" w:hAnsiTheme="minorHAnsi" w:cstheme="minorBidi"/>
      <w:b/>
      <w:color w:val="0000FF"/>
      <w:lang w:val="sr-Latn-ME" w:eastAsia="en-US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  <w:spacing w:before="60" w:after="120" w:line="276" w:lineRule="auto"/>
      <w:jc w:val="both"/>
    </w:pPr>
    <w:rPr>
      <w:rFonts w:asciiTheme="minorHAnsi" w:eastAsiaTheme="minorEastAsia" w:hAnsiTheme="minorHAnsi" w:cstheme="minorBidi"/>
      <w:b/>
      <w:color w:val="828200"/>
      <w:lang w:val="sr-Latn-ME" w:eastAsia="en-US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  <w:spacing w:before="60" w:after="120" w:line="276" w:lineRule="auto"/>
      <w:jc w:val="both"/>
    </w:pPr>
    <w:rPr>
      <w:rFonts w:asciiTheme="minorHAnsi" w:eastAsiaTheme="minorEastAsia" w:hAnsiTheme="minorHAnsi" w:cstheme="minorBidi"/>
      <w:b/>
      <w:color w:val="DC0000"/>
      <w:lang w:val="sr-Latn-ME" w:eastAsia="en-US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before="60" w:after="40"/>
      <w:ind w:left="567"/>
      <w:jc w:val="both"/>
    </w:pPr>
    <w:rPr>
      <w:rFonts w:asciiTheme="minorHAnsi" w:eastAsiaTheme="minorEastAsia" w:hAnsiTheme="minorHAnsi" w:cstheme="minorBidi"/>
      <w:i/>
      <w:iCs/>
      <w:sz w:val="22"/>
      <w:szCs w:val="18"/>
      <w:lang w:val="sr-Latn-M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9086-1F20-475E-93B5-8EBA89FA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Bošković</dc:creator>
  <cp:keywords/>
  <dc:description/>
  <cp:lastModifiedBy>Milijana Bošković</cp:lastModifiedBy>
  <cp:revision>2</cp:revision>
  <cp:lastPrinted>2025-12-24T07:26:00Z</cp:lastPrinted>
  <dcterms:created xsi:type="dcterms:W3CDTF">2025-12-24T08:27:00Z</dcterms:created>
  <dcterms:modified xsi:type="dcterms:W3CDTF">2025-12-24T08:27:00Z</dcterms:modified>
</cp:coreProperties>
</file>