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5D" w:rsidRDefault="009E465D" w:rsidP="009E465D">
      <w:pPr>
        <w:rPr>
          <w:rFonts w:ascii="Microsoft Sans Serif" w:hAnsi="Microsoft Sans Serif" w:cs="Microsoft Sans Serif"/>
          <w:b/>
        </w:rPr>
      </w:pPr>
      <w:bookmarkStart w:id="0" w:name="_GoBack"/>
      <w:bookmarkEnd w:id="0"/>
    </w:p>
    <w:tbl>
      <w:tblPr>
        <w:tblpPr w:leftFromText="180" w:rightFromText="180" w:vertAnchor="text" w:horzAnchor="margin" w:tblpY="-104"/>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08"/>
        <w:gridCol w:w="4870"/>
      </w:tblGrid>
      <w:tr w:rsidR="001779E8" w:rsidRPr="00C45B61" w:rsidTr="00A31C53">
        <w:trPr>
          <w:cantSplit/>
          <w:trHeight w:val="3221"/>
        </w:trPr>
        <w:tc>
          <w:tcPr>
            <w:tcW w:w="2226" w:type="pct"/>
            <w:shd w:val="clear" w:color="auto" w:fill="auto"/>
            <w:vAlign w:val="center"/>
          </w:tcPr>
          <w:p w:rsidR="001779E8" w:rsidRPr="00DA716C" w:rsidRDefault="001779E8" w:rsidP="00A31C53">
            <w:pPr>
              <w:pStyle w:val="Heading1"/>
            </w:pPr>
            <w:r>
              <w:rPr>
                <w:noProof/>
                <w:lang w:val="en-US" w:eastAsia="en-US"/>
              </w:rPr>
              <w:drawing>
                <wp:anchor distT="0" distB="0" distL="114300" distR="114300" simplePos="0" relativeHeight="251066880" behindDoc="0" locked="0" layoutInCell="1" allowOverlap="1">
                  <wp:simplePos x="0" y="0"/>
                  <wp:positionH relativeFrom="column">
                    <wp:posOffset>58420</wp:posOffset>
                  </wp:positionH>
                  <wp:positionV relativeFrom="paragraph">
                    <wp:posOffset>-124460</wp:posOffset>
                  </wp:positionV>
                  <wp:extent cx="2257425" cy="1057275"/>
                  <wp:effectExtent l="19050" t="0" r="9525" b="0"/>
                  <wp:wrapNone/>
                  <wp:docPr id="6" name="Picture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057275"/>
                          </a:xfrm>
                          <a:prstGeom prst="rect">
                            <a:avLst/>
                          </a:prstGeom>
                          <a:noFill/>
                          <a:ln>
                            <a:noFill/>
                          </a:ln>
                        </pic:spPr>
                      </pic:pic>
                    </a:graphicData>
                  </a:graphic>
                </wp:anchor>
              </w:drawing>
            </w:r>
          </w:p>
        </w:tc>
        <w:tc>
          <w:tcPr>
            <w:tcW w:w="2774" w:type="pct"/>
            <w:shd w:val="clear" w:color="auto" w:fill="auto"/>
            <w:vAlign w:val="center"/>
          </w:tcPr>
          <w:p w:rsidR="001779E8" w:rsidRPr="00DA716C" w:rsidRDefault="001779E8" w:rsidP="00A31C53">
            <w:pPr>
              <w:rPr>
                <w:rFonts w:ascii="Century Gothic" w:hAnsi="Century Gothic"/>
                <w:color w:val="000000"/>
              </w:rPr>
            </w:pPr>
            <w:r>
              <w:rPr>
                <w:rFonts w:ascii="Century Gothic" w:hAnsi="Century Gothic"/>
                <w:color w:val="000000"/>
              </w:rPr>
              <w:t xml:space="preserve">Crna Gora, Kolašin; 81210,  Mojkovačka </w:t>
            </w:r>
            <w:r w:rsidRPr="00DA716C">
              <w:rPr>
                <w:rFonts w:ascii="Century Gothic" w:hAnsi="Century Gothic"/>
                <w:color w:val="000000"/>
              </w:rPr>
              <w:t>b.b.</w:t>
            </w:r>
          </w:p>
          <w:p w:rsidR="001779E8" w:rsidRDefault="001779E8" w:rsidP="00A31C53">
            <w:pPr>
              <w:rPr>
                <w:rFonts w:ascii="Century Gothic" w:hAnsi="Century Gothic"/>
                <w:color w:val="000000"/>
              </w:rPr>
            </w:pPr>
            <w:r w:rsidRPr="00DA716C">
              <w:rPr>
                <w:rFonts w:ascii="Century Gothic" w:hAnsi="Century Gothic"/>
                <w:color w:val="000000"/>
              </w:rPr>
              <w:t>Tel.fax: 0</w:t>
            </w:r>
            <w:r>
              <w:rPr>
                <w:rFonts w:ascii="Century Gothic" w:hAnsi="Century Gothic"/>
                <w:color w:val="000000"/>
              </w:rPr>
              <w:t>20 860-940, mob.tel: +382 69 413 982</w:t>
            </w:r>
          </w:p>
          <w:p w:rsidR="001779E8" w:rsidRPr="00DA716C" w:rsidRDefault="001779E8" w:rsidP="00A31C53">
            <w:pPr>
              <w:rPr>
                <w:rFonts w:ascii="Century Gothic" w:hAnsi="Century Gothic"/>
                <w:color w:val="000000"/>
              </w:rPr>
            </w:pPr>
            <w:r w:rsidRPr="00DA716C">
              <w:rPr>
                <w:rFonts w:ascii="Century Gothic" w:hAnsi="Century Gothic"/>
                <w:color w:val="000000"/>
              </w:rPr>
              <w:t xml:space="preserve">E-mail: </w:t>
            </w:r>
            <w:hyperlink r:id="rId9" w:history="1">
              <w:r w:rsidRPr="00CE61E3">
                <w:rPr>
                  <w:rFonts w:ascii="Century Gothic" w:hAnsi="Century Gothic"/>
                  <w:color w:val="000000" w:themeColor="text1"/>
                  <w:u w:val="single"/>
                </w:rPr>
                <w:t>raciomont@t-com.me</w:t>
              </w:r>
            </w:hyperlink>
          </w:p>
          <w:p w:rsidR="001779E8" w:rsidRPr="00331928" w:rsidRDefault="001779E8" w:rsidP="00A31C53">
            <w:pPr>
              <w:rPr>
                <w:rFonts w:ascii="Century Gothic" w:hAnsi="Century Gothic"/>
                <w:color w:val="000000"/>
              </w:rPr>
            </w:pPr>
            <w:r w:rsidRPr="00331928">
              <w:rPr>
                <w:rFonts w:ascii="Century Gothic" w:hAnsi="Century Gothic"/>
                <w:color w:val="000000"/>
              </w:rPr>
              <w:t xml:space="preserve">Ž-R: 510-11971-17  </w:t>
            </w:r>
          </w:p>
          <w:p w:rsidR="001779E8" w:rsidRPr="00DF2114" w:rsidRDefault="001779E8" w:rsidP="00A31C53">
            <w:pPr>
              <w:rPr>
                <w:rFonts w:ascii="Century Gothic" w:eastAsia="Batang" w:hAnsi="Century Gothic"/>
                <w:b/>
                <w:color w:val="000000"/>
                <w:sz w:val="28"/>
                <w:szCs w:val="28"/>
                <w:lang w:val="sl-SI"/>
              </w:rPr>
            </w:pPr>
            <w:r w:rsidRPr="00DA716C">
              <w:rPr>
                <w:rFonts w:ascii="Century Gothic" w:hAnsi="Century Gothic"/>
                <w:color w:val="000000"/>
              </w:rPr>
              <w:t>PIB: 02461765  PDV: 72/31-00149-7</w:t>
            </w:r>
          </w:p>
        </w:tc>
      </w:tr>
    </w:tbl>
    <w:p w:rsidR="001779E8" w:rsidRDefault="001779E8" w:rsidP="001779E8">
      <w:pPr>
        <w:rPr>
          <w:sz w:val="28"/>
          <w:szCs w:val="28"/>
        </w:rPr>
      </w:pPr>
    </w:p>
    <w:p w:rsidR="001779E8" w:rsidRDefault="001779E8" w:rsidP="001779E8">
      <w:pPr>
        <w:rPr>
          <w:b/>
          <w:sz w:val="28"/>
          <w:szCs w:val="28"/>
        </w:rPr>
      </w:pPr>
    </w:p>
    <w:p w:rsidR="009E465D" w:rsidRDefault="009E465D" w:rsidP="009E465D">
      <w:pPr>
        <w:rPr>
          <w:rFonts w:ascii="Microsoft Sans Serif" w:hAnsi="Microsoft Sans Serif" w:cs="Microsoft Sans Serif"/>
          <w:b/>
        </w:rPr>
      </w:pPr>
    </w:p>
    <w:p w:rsidR="009E465D" w:rsidRDefault="009E465D" w:rsidP="009E465D">
      <w:pPr>
        <w:rPr>
          <w:rFonts w:ascii="Microsoft Sans Serif" w:hAnsi="Microsoft Sans Serif" w:cs="Microsoft Sans Serif"/>
          <w:b/>
        </w:rPr>
      </w:pPr>
    </w:p>
    <w:p w:rsidR="009E465D" w:rsidRDefault="009E465D" w:rsidP="009E465D">
      <w:pPr>
        <w:rPr>
          <w:rFonts w:ascii="Microsoft Sans Serif" w:hAnsi="Microsoft Sans Serif" w:cs="Microsoft Sans Serif"/>
          <w:b/>
        </w:rPr>
      </w:pPr>
    </w:p>
    <w:p w:rsidR="009E465D" w:rsidRDefault="009E465D" w:rsidP="009E465D">
      <w:pPr>
        <w:rPr>
          <w:rFonts w:ascii="Microsoft Sans Serif" w:hAnsi="Microsoft Sans Serif" w:cs="Microsoft Sans Serif"/>
          <w:b/>
          <w:sz w:val="36"/>
          <w:szCs w:val="36"/>
        </w:rPr>
      </w:pPr>
    </w:p>
    <w:p w:rsidR="009E465D" w:rsidRDefault="009E465D" w:rsidP="009E465D">
      <w:pPr>
        <w:jc w:val="center"/>
        <w:rPr>
          <w:rFonts w:ascii="Microsoft Sans Serif" w:hAnsi="Microsoft Sans Serif" w:cs="Microsoft Sans Serif"/>
          <w:sz w:val="36"/>
          <w:szCs w:val="36"/>
        </w:rPr>
      </w:pPr>
      <w:r>
        <w:rPr>
          <w:rFonts w:ascii="Microsoft Sans Serif" w:hAnsi="Microsoft Sans Serif" w:cs="Microsoft Sans Serif"/>
          <w:b/>
          <w:sz w:val="36"/>
          <w:szCs w:val="36"/>
        </w:rPr>
        <w:t>IZVJEŠTAJ</w:t>
      </w:r>
    </w:p>
    <w:p w:rsidR="009E465D" w:rsidRDefault="009E465D" w:rsidP="009E465D">
      <w:pPr>
        <w:jc w:val="center"/>
        <w:rPr>
          <w:rFonts w:ascii="Microsoft Sans Serif" w:hAnsi="Microsoft Sans Serif" w:cs="Microsoft Sans Serif"/>
          <w:b/>
          <w:sz w:val="36"/>
          <w:szCs w:val="36"/>
        </w:rPr>
      </w:pPr>
      <w:r>
        <w:rPr>
          <w:rFonts w:ascii="Microsoft Sans Serif" w:hAnsi="Microsoft Sans Serif" w:cs="Microsoft Sans Serif"/>
          <w:b/>
          <w:sz w:val="36"/>
          <w:szCs w:val="36"/>
        </w:rPr>
        <w:t>O REVIZIJI  ZAVRŠNOG RAČUNA</w:t>
      </w:r>
    </w:p>
    <w:p w:rsidR="009E465D" w:rsidRDefault="009E465D" w:rsidP="009E465D">
      <w:pPr>
        <w:jc w:val="center"/>
        <w:rPr>
          <w:rFonts w:ascii="Microsoft Sans Serif" w:hAnsi="Microsoft Sans Serif" w:cs="Microsoft Sans Serif"/>
          <w:b/>
          <w:sz w:val="36"/>
          <w:szCs w:val="36"/>
        </w:rPr>
      </w:pPr>
      <w:r>
        <w:rPr>
          <w:rFonts w:ascii="Microsoft Sans Serif" w:hAnsi="Microsoft Sans Serif" w:cs="Microsoft Sans Serif"/>
          <w:b/>
          <w:sz w:val="36"/>
          <w:szCs w:val="36"/>
        </w:rPr>
        <w:t>BUDŽETA  OPŠTINE NIKŠIĆ</w:t>
      </w:r>
    </w:p>
    <w:p w:rsidR="009E465D" w:rsidRDefault="009E465D" w:rsidP="009E465D">
      <w:pPr>
        <w:jc w:val="center"/>
        <w:rPr>
          <w:rFonts w:ascii="Microsoft Sans Serif" w:hAnsi="Microsoft Sans Serif" w:cs="Microsoft Sans Serif"/>
          <w:b/>
          <w:sz w:val="36"/>
          <w:szCs w:val="36"/>
        </w:rPr>
      </w:pPr>
      <w:r>
        <w:rPr>
          <w:rFonts w:ascii="Microsoft Sans Serif" w:hAnsi="Microsoft Sans Serif" w:cs="Microsoft Sans Serif"/>
          <w:b/>
          <w:sz w:val="36"/>
          <w:szCs w:val="36"/>
        </w:rPr>
        <w:t>ZA 20</w:t>
      </w:r>
      <w:r w:rsidR="009A16F9">
        <w:rPr>
          <w:rFonts w:ascii="Microsoft Sans Serif" w:hAnsi="Microsoft Sans Serif" w:cs="Microsoft Sans Serif"/>
          <w:b/>
          <w:sz w:val="36"/>
          <w:szCs w:val="36"/>
        </w:rPr>
        <w:t>20</w:t>
      </w:r>
      <w:r>
        <w:rPr>
          <w:rFonts w:ascii="Microsoft Sans Serif" w:hAnsi="Microsoft Sans Serif" w:cs="Microsoft Sans Serif"/>
          <w:b/>
          <w:sz w:val="36"/>
          <w:szCs w:val="36"/>
        </w:rPr>
        <w:t xml:space="preserve"> GODINU</w:t>
      </w:r>
    </w:p>
    <w:p w:rsidR="009E465D" w:rsidRDefault="009E465D" w:rsidP="009E465D">
      <w:pPr>
        <w:rPr>
          <w:rFonts w:ascii="Microsoft Sans Serif" w:hAnsi="Microsoft Sans Serif" w:cs="Microsoft Sans Serif"/>
          <w:sz w:val="36"/>
          <w:szCs w:val="36"/>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A31C53" w:rsidRDefault="00A31C53" w:rsidP="009E465D">
      <w:pPr>
        <w:rPr>
          <w:rFonts w:ascii="Microsoft Sans Serif" w:hAnsi="Microsoft Sans Serif" w:cs="Microsoft Sans Serif"/>
        </w:rPr>
      </w:pPr>
    </w:p>
    <w:p w:rsidR="00A31C53" w:rsidRDefault="00A31C53" w:rsidP="009E465D">
      <w:pPr>
        <w:rPr>
          <w:rFonts w:ascii="Microsoft Sans Serif" w:hAnsi="Microsoft Sans Serif" w:cs="Microsoft Sans Serif"/>
        </w:rPr>
      </w:pPr>
    </w:p>
    <w:p w:rsidR="00A31C53" w:rsidRDefault="00A31C53" w:rsidP="009E465D">
      <w:pPr>
        <w:rPr>
          <w:rFonts w:ascii="Microsoft Sans Serif" w:hAnsi="Microsoft Sans Serif" w:cs="Microsoft Sans Serif"/>
        </w:rPr>
      </w:pPr>
    </w:p>
    <w:p w:rsidR="00A31C53" w:rsidRDefault="00A31C53" w:rsidP="009E465D">
      <w:pPr>
        <w:rPr>
          <w:rFonts w:ascii="Microsoft Sans Serif" w:hAnsi="Microsoft Sans Serif" w:cs="Microsoft Sans Serif"/>
        </w:rPr>
      </w:pPr>
    </w:p>
    <w:p w:rsidR="00A31C53" w:rsidRDefault="00A31C53" w:rsidP="009E465D">
      <w:pPr>
        <w:rPr>
          <w:rFonts w:ascii="Microsoft Sans Serif" w:hAnsi="Microsoft Sans Serif" w:cs="Microsoft Sans Serif"/>
        </w:rPr>
      </w:pPr>
    </w:p>
    <w:p w:rsidR="00A31C53" w:rsidRDefault="00A31C53" w:rsidP="009E465D">
      <w:pPr>
        <w:rPr>
          <w:rFonts w:ascii="Microsoft Sans Serif" w:hAnsi="Microsoft Sans Serif" w:cs="Microsoft Sans Serif"/>
        </w:rPr>
      </w:pPr>
    </w:p>
    <w:p w:rsidR="00A31C53" w:rsidRDefault="00A31C53"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b/>
        </w:rPr>
      </w:pPr>
      <w:r>
        <w:rPr>
          <w:rFonts w:ascii="Microsoft Sans Serif" w:hAnsi="Microsoft Sans Serif" w:cs="Microsoft Sans Serif"/>
          <w:b/>
        </w:rPr>
        <w:t>Maj 202</w:t>
      </w:r>
      <w:r w:rsidR="002D7010">
        <w:rPr>
          <w:rFonts w:ascii="Microsoft Sans Serif" w:hAnsi="Microsoft Sans Serif" w:cs="Microsoft Sans Serif"/>
          <w:b/>
        </w:rPr>
        <w:t>1</w:t>
      </w:r>
      <w:r>
        <w:rPr>
          <w:rFonts w:ascii="Microsoft Sans Serif" w:hAnsi="Microsoft Sans Serif" w:cs="Microsoft Sans Serif"/>
          <w:b/>
        </w:rPr>
        <w:t xml:space="preserve"> godine</w:t>
      </w:r>
    </w:p>
    <w:p w:rsidR="009E465D" w:rsidRDefault="009E465D" w:rsidP="009E465D">
      <w:pPr>
        <w:rPr>
          <w:rFonts w:ascii="Microsoft Sans Serif" w:hAnsi="Microsoft Sans Serif" w:cs="Microsoft Sans Serif"/>
          <w:b/>
        </w:rPr>
      </w:pPr>
    </w:p>
    <w:p w:rsidR="009E465D" w:rsidRPr="00325ACB" w:rsidRDefault="009E465D" w:rsidP="009E465D">
      <w:pPr>
        <w:pStyle w:val="Header"/>
        <w:jc w:val="right"/>
        <w:rPr>
          <w:rFonts w:ascii="Arial Narrow" w:hAnsi="Arial Narrow"/>
          <w:lang w:val="sl-SI"/>
        </w:rPr>
      </w:pPr>
      <w:r>
        <w:rPr>
          <w:noProof/>
          <w:lang w:val="en-US" w:eastAsia="en-US"/>
        </w:rPr>
        <w:lastRenderedPageBreak/>
        <w:drawing>
          <wp:anchor distT="0" distB="0" distL="114300" distR="114300" simplePos="0" relativeHeight="251065856" behindDoc="0" locked="0" layoutInCell="1" allowOverlap="1">
            <wp:simplePos x="0" y="0"/>
            <wp:positionH relativeFrom="column">
              <wp:posOffset>15875</wp:posOffset>
            </wp:positionH>
            <wp:positionV relativeFrom="paragraph">
              <wp:posOffset>17780</wp:posOffset>
            </wp:positionV>
            <wp:extent cx="1504315" cy="735330"/>
            <wp:effectExtent l="19050" t="0" r="635" b="0"/>
            <wp:wrapNone/>
            <wp:docPr id="5" name="Slika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10" cstate="print"/>
                    <a:srcRect/>
                    <a:stretch>
                      <a:fillRect/>
                    </a:stretch>
                  </pic:blipFill>
                  <pic:spPr bwMode="auto">
                    <a:xfrm>
                      <a:off x="0" y="0"/>
                      <a:ext cx="1504315" cy="735330"/>
                    </a:xfrm>
                    <a:prstGeom prst="rect">
                      <a:avLst/>
                    </a:prstGeom>
                    <a:noFill/>
                    <a:ln w="9525">
                      <a:noFill/>
                      <a:miter lim="800000"/>
                      <a:headEnd/>
                      <a:tailEnd/>
                    </a:ln>
                  </pic:spPr>
                </pic:pic>
              </a:graphicData>
            </a:graphic>
          </wp:anchor>
        </w:drawing>
      </w:r>
      <w:r>
        <w:rPr>
          <w:rFonts w:ascii="Arial Narrow" w:hAnsi="Arial Narrow"/>
          <w:lang w:val="sl-SI"/>
        </w:rPr>
        <w:t>Racio-mont doo</w:t>
      </w:r>
    </w:p>
    <w:p w:rsidR="009E465D" w:rsidRPr="00325ACB" w:rsidRDefault="009E465D" w:rsidP="009E465D">
      <w:pPr>
        <w:pStyle w:val="Header"/>
        <w:jc w:val="right"/>
        <w:rPr>
          <w:rFonts w:ascii="Arial Narrow" w:hAnsi="Arial Narrow"/>
          <w:lang w:val="sl-SI"/>
        </w:rPr>
      </w:pPr>
      <w:r w:rsidRPr="00325ACB">
        <w:rPr>
          <w:rFonts w:ascii="Arial Narrow" w:hAnsi="Arial Narrow"/>
          <w:lang w:val="sl-SI"/>
        </w:rPr>
        <w:t>Crna Gora</w:t>
      </w:r>
    </w:p>
    <w:p w:rsidR="009E465D" w:rsidRPr="00325ACB" w:rsidRDefault="009E465D" w:rsidP="009E465D">
      <w:pPr>
        <w:pStyle w:val="Header"/>
        <w:jc w:val="right"/>
        <w:rPr>
          <w:rFonts w:ascii="Arial Narrow" w:hAnsi="Arial Narrow"/>
          <w:lang w:val="sl-SI"/>
        </w:rPr>
      </w:pPr>
      <w:r w:rsidRPr="00325ACB">
        <w:rPr>
          <w:rFonts w:ascii="Arial Narrow" w:hAnsi="Arial Narrow"/>
          <w:lang w:val="sl-SI"/>
        </w:rPr>
        <w:t>www.racio-mont.me</w:t>
      </w:r>
    </w:p>
    <w:p w:rsidR="009E465D" w:rsidRDefault="009E465D" w:rsidP="009E465D">
      <w:pPr>
        <w:rPr>
          <w:lang w:val="sl-SI"/>
        </w:rPr>
      </w:pPr>
    </w:p>
    <w:p w:rsidR="009E465D" w:rsidRDefault="009E465D" w:rsidP="009E465D">
      <w:pPr>
        <w:rPr>
          <w:lang w:val="sl-SI"/>
        </w:rPr>
      </w:pPr>
    </w:p>
    <w:p w:rsidR="009E465D" w:rsidRPr="00A909CD" w:rsidRDefault="009E465D" w:rsidP="009E465D">
      <w:pPr>
        <w:rPr>
          <w:rFonts w:ascii="Arial Narrow" w:hAnsi="Arial Narrow"/>
          <w:b/>
          <w:i/>
        </w:rPr>
      </w:pPr>
      <w:r w:rsidRPr="00A909CD">
        <w:rPr>
          <w:rFonts w:ascii="Arial Narrow" w:hAnsi="Arial Narrow"/>
          <w:b/>
          <w:i/>
        </w:rPr>
        <w:t>OPŠTINA  NIKŠIĆ</w:t>
      </w:r>
    </w:p>
    <w:p w:rsidR="009E465D" w:rsidRPr="00A909CD" w:rsidRDefault="009E465D" w:rsidP="009E465D">
      <w:pPr>
        <w:rPr>
          <w:rFonts w:ascii="Arial Narrow" w:hAnsi="Arial Narrow"/>
          <w:b/>
          <w:i/>
        </w:rPr>
      </w:pPr>
      <w:r w:rsidRPr="00A909CD">
        <w:rPr>
          <w:rFonts w:ascii="Arial Narrow" w:hAnsi="Arial Narrow"/>
          <w:b/>
          <w:i/>
        </w:rPr>
        <w:t>NIKŠIĆ</w:t>
      </w:r>
    </w:p>
    <w:p w:rsidR="009E465D" w:rsidRPr="00A909CD" w:rsidRDefault="009E465D" w:rsidP="009E465D">
      <w:pPr>
        <w:rPr>
          <w:rFonts w:ascii="Arial Narrow" w:hAnsi="Arial Narrow"/>
          <w:b/>
          <w:i/>
        </w:rPr>
      </w:pPr>
    </w:p>
    <w:p w:rsidR="009E465D" w:rsidRPr="00A909CD" w:rsidRDefault="009E465D" w:rsidP="009E465D">
      <w:pPr>
        <w:rPr>
          <w:rFonts w:ascii="Arial Narrow" w:hAnsi="Arial Narrow"/>
          <w:b/>
          <w:i/>
        </w:rPr>
      </w:pPr>
      <w:r w:rsidRPr="00A909CD">
        <w:rPr>
          <w:rFonts w:ascii="Arial Narrow" w:hAnsi="Arial Narrow"/>
          <w:b/>
          <w:i/>
        </w:rPr>
        <w:t>IZVJEŠTAJ NEZAVISNOG REVIZORA SKUPŠTINI OPŠTINE NIKŠIĆ O PREDLOGU ZAVRŠNOG   RAČUNA     BUDŽETA OPŠTINE NIKŠIĆ  ZA 20</w:t>
      </w:r>
      <w:r w:rsidR="009A16F9">
        <w:rPr>
          <w:rFonts w:ascii="Arial Narrow" w:hAnsi="Arial Narrow"/>
          <w:b/>
          <w:i/>
        </w:rPr>
        <w:t>20</w:t>
      </w:r>
      <w:r w:rsidRPr="00A909CD">
        <w:rPr>
          <w:rFonts w:ascii="Arial Narrow" w:hAnsi="Arial Narrow"/>
          <w:b/>
          <w:i/>
        </w:rPr>
        <w:t xml:space="preserve"> GODINU</w:t>
      </w:r>
    </w:p>
    <w:p w:rsidR="009E465D" w:rsidRPr="00A909CD" w:rsidRDefault="009E465D" w:rsidP="009E465D">
      <w:pPr>
        <w:rPr>
          <w:rFonts w:ascii="Arial Narrow" w:hAnsi="Arial Narrow" w:cs="Microsoft Sans Serif"/>
          <w:b/>
          <w:i/>
          <w:sz w:val="32"/>
          <w:szCs w:val="32"/>
        </w:rPr>
      </w:pPr>
    </w:p>
    <w:p w:rsidR="009E465D" w:rsidRPr="00A909CD" w:rsidRDefault="009E465D" w:rsidP="009E465D">
      <w:pPr>
        <w:rPr>
          <w:rFonts w:ascii="Arial Narrow" w:hAnsi="Arial Narrow"/>
          <w:b/>
          <w:sz w:val="28"/>
          <w:lang w:val="sl-SI"/>
        </w:rPr>
      </w:pPr>
    </w:p>
    <w:p w:rsidR="009E465D" w:rsidRPr="00A909CD" w:rsidRDefault="009E465D" w:rsidP="009E465D">
      <w:pPr>
        <w:rPr>
          <w:rFonts w:ascii="Arial Narrow" w:hAnsi="Arial Narrow" w:cs="Microsoft Sans Serif"/>
          <w:b/>
          <w:lang w:val="sl-SI"/>
        </w:rPr>
      </w:pPr>
      <w:r w:rsidRPr="00A909CD">
        <w:rPr>
          <w:rFonts w:ascii="Arial Narrow" w:hAnsi="Arial Narrow" w:cs="Microsoft Sans Serif"/>
          <w:b/>
          <w:lang w:val="sl-SI"/>
        </w:rPr>
        <w:t>Pozitivno mišljenje</w:t>
      </w:r>
    </w:p>
    <w:p w:rsidR="009E465D" w:rsidRPr="00A909CD" w:rsidRDefault="009E465D" w:rsidP="009E465D">
      <w:pPr>
        <w:rPr>
          <w:rFonts w:ascii="Arial Narrow" w:hAnsi="Arial Narrow" w:cs="Microsoft Sans Serif"/>
          <w:b/>
          <w:lang w:val="sl-SI"/>
        </w:rPr>
      </w:pPr>
    </w:p>
    <w:p w:rsidR="00B049B9" w:rsidRPr="00B049B9" w:rsidRDefault="009E465D" w:rsidP="00B049B9">
      <w:pPr>
        <w:autoSpaceDE w:val="0"/>
        <w:autoSpaceDN w:val="0"/>
        <w:adjustRightInd w:val="0"/>
        <w:rPr>
          <w:rFonts w:ascii="Arial Narrow" w:eastAsiaTheme="minorHAnsi" w:hAnsi="Arial Narrow" w:cs="Calibri"/>
          <w:lang w:val="en-US" w:eastAsia="en-US"/>
        </w:rPr>
      </w:pPr>
      <w:r w:rsidRPr="00A909CD">
        <w:rPr>
          <w:rFonts w:ascii="Arial Narrow" w:hAnsi="Arial Narrow" w:cs="Microsoft Sans Serif"/>
          <w:lang w:val="sl-SI"/>
        </w:rPr>
        <w:t xml:space="preserve">Izvršili smo reviziju </w:t>
      </w:r>
      <w:r w:rsidRPr="00A909CD">
        <w:rPr>
          <w:rFonts w:ascii="Arial Narrow" w:hAnsi="Arial Narrow" w:cs="Microsoft Sans Serif"/>
        </w:rPr>
        <w:t xml:space="preserve">predloga Završnog računa Budžeta Opštine Nikšić i to: </w:t>
      </w:r>
      <w:r w:rsidR="00B049B9" w:rsidRPr="00B049B9">
        <w:rPr>
          <w:rFonts w:ascii="Arial Narrow" w:eastAsiaTheme="minorHAnsi" w:hAnsi="Arial Narrow" w:cs="Calibri"/>
          <w:lang w:val="en-US" w:eastAsia="en-US"/>
        </w:rPr>
        <w:t>P</w:t>
      </w:r>
      <w:r w:rsidR="00B049B9" w:rsidRPr="00B049B9">
        <w:rPr>
          <w:rFonts w:ascii="Arial Narrow" w:eastAsiaTheme="minorHAnsi" w:hAnsi="Arial Narrow" w:cs="Microsoft Sans Serif"/>
          <w:lang w:val="en-US" w:eastAsia="en-US"/>
        </w:rPr>
        <w:t>očetno i krajnje stanje konsolidovanog računa trezora opštine, pregled izvršenih odstupanja u odnosu na planirane iznose, bilans primitaka i izdataka, iskazanih u skladu sa organizacionom, funkcionalnom i ekonomskom klasifikacijom  za period 01.01.2020 godine do 31.12.2020 godine , izvještaj o kapitalnim izdacima i finansiranju, izvještaj o novčanim tokovima, objašnjenje većih odstupanja između planiranih sredstava i izvršenja,izvještaj o primljenim donacijama i kreditima, domaćim i inostranim, i izvršenim otplatama dugov, izvještaj o korišćenju sredstava iz tekuće i stalne budžetske rezerve, izvještaj o garancijama datim u toku fiskalne godine, izvještaj o stanju neizmirenih obaveza.</w:t>
      </w:r>
    </w:p>
    <w:p w:rsidR="00B049B9" w:rsidRDefault="00B049B9" w:rsidP="009E465D">
      <w:pPr>
        <w:jc w:val="both"/>
        <w:rPr>
          <w:rFonts w:ascii="Arial Narrow" w:hAnsi="Arial Narrow" w:cs="Microsoft Sans Serif"/>
        </w:rPr>
      </w:pPr>
    </w:p>
    <w:p w:rsidR="009E465D" w:rsidRPr="00A909CD" w:rsidRDefault="009E465D" w:rsidP="009E465D">
      <w:pPr>
        <w:jc w:val="both"/>
        <w:rPr>
          <w:rFonts w:ascii="Arial Narrow" w:hAnsi="Arial Narrow" w:cs="Microsoft Sans Serif"/>
        </w:rPr>
      </w:pPr>
      <w:r w:rsidRPr="00A909CD">
        <w:rPr>
          <w:rFonts w:ascii="Arial Narrow" w:hAnsi="Arial Narrow" w:cs="Microsoft Sans Serif"/>
        </w:rPr>
        <w:t>Prema  našem  mišljenju Predlog Završnog računa Budžeta Op</w:t>
      </w:r>
      <w:r w:rsidR="00B049B9">
        <w:rPr>
          <w:rFonts w:ascii="Arial Narrow" w:hAnsi="Arial Narrow" w:cs="Microsoft Sans Serif"/>
        </w:rPr>
        <w:t>štine Nikšić   za 2020</w:t>
      </w:r>
      <w:r w:rsidRPr="00A909CD">
        <w:rPr>
          <w:rFonts w:ascii="Arial Narrow" w:hAnsi="Arial Narrow" w:cs="Microsoft Sans Serif"/>
        </w:rPr>
        <w:t xml:space="preserve"> godinu po svim segmentima daje istinit i objektivan prikaz budžetskih prihoda i rashoda u skladu sa Pravilnikom o računovodstvu i kontnom planu Budžeta, državnih fondova i jedinica lokalne samouprave, Međunarodnih Računovodstvenih Standarda za javni sektor, Zakonskih propisa kojim se regulišu javni prihodi i javni rashodi, kao i drugih propisa koji se primjenjuju prilikom izrade Završnog računa Opštine.</w:t>
      </w:r>
    </w:p>
    <w:p w:rsidR="009E465D" w:rsidRPr="00A909CD" w:rsidRDefault="009E465D" w:rsidP="009E465D">
      <w:pPr>
        <w:jc w:val="both"/>
        <w:rPr>
          <w:rFonts w:ascii="Arial Narrow" w:hAnsi="Arial Narrow" w:cs="Microsoft Sans Serif"/>
        </w:rPr>
      </w:pPr>
    </w:p>
    <w:p w:rsidR="009E465D" w:rsidRDefault="009E465D" w:rsidP="009E465D">
      <w:pPr>
        <w:jc w:val="both"/>
        <w:rPr>
          <w:rFonts w:ascii="Arial Narrow" w:hAnsi="Arial Narrow" w:cs="Microsoft Sans Serif"/>
          <w:b/>
          <w:lang w:val="sl-SI"/>
        </w:rPr>
      </w:pPr>
      <w:r w:rsidRPr="00A909CD">
        <w:rPr>
          <w:rFonts w:ascii="Arial Narrow" w:hAnsi="Arial Narrow" w:cs="Microsoft Sans Serif"/>
          <w:b/>
          <w:lang w:val="sl-SI"/>
        </w:rPr>
        <w:t>Odgovornost revizora za reviziju finansijskih izvještaja</w:t>
      </w:r>
    </w:p>
    <w:p w:rsidR="009E465D" w:rsidRPr="00A909CD" w:rsidRDefault="009E465D" w:rsidP="009E465D">
      <w:pPr>
        <w:jc w:val="both"/>
        <w:rPr>
          <w:rFonts w:ascii="Arial Narrow" w:hAnsi="Arial Narrow" w:cs="Microsoft Sans Serif"/>
          <w:b/>
          <w:lang w:val="sl-SI"/>
        </w:rPr>
      </w:pPr>
    </w:p>
    <w:p w:rsidR="009E465D" w:rsidRPr="00A909CD" w:rsidRDefault="009E465D" w:rsidP="009E465D">
      <w:pPr>
        <w:jc w:val="both"/>
        <w:rPr>
          <w:rFonts w:ascii="Arial Narrow" w:hAnsi="Arial Narrow" w:cs="Microsoft Sans Serif"/>
          <w:lang w:val="sl-SI"/>
        </w:rPr>
      </w:pPr>
      <w:r w:rsidRPr="00A909CD">
        <w:rPr>
          <w:rFonts w:ascii="Arial Narrow" w:hAnsi="Arial Narrow" w:cs="Microsoft Sans Serif"/>
          <w:lang w:val="sl-SI"/>
        </w:rPr>
        <w:t>Naš cilj je sticanje uvjeravanja u razumnoj mjeri o tome da finansijski izvještaji, uzeti u cjelini, ne sadrže materijlano značajne pogrešne iskaze i izdavanje revizorskog izvještaja koji sadrži mišljenje revizora. Uvjeravanje u razumnoj mjeri označava visok nivo uvjeravanja, ali ne predstavlja garanciju da će revizija sprovedena u skladu sa Međunarodnim standardima revizije uvijek otkriti materijlano značajne prikaze ako takvi iskazi postoje, iako je revizija pravilno planirana i sprovedena. Pogrešni iskazi se smatraju materijalno značajnim ako je razumno očekivati da će oni, pojedinačno ili zbirno, uticati na ekonomske odluke korisnika donijete na osnovu ovih finansijskih izvještaja.</w:t>
      </w:r>
    </w:p>
    <w:p w:rsidR="009E465D" w:rsidRPr="00A909CD" w:rsidRDefault="009E465D" w:rsidP="009E465D">
      <w:pPr>
        <w:jc w:val="both"/>
        <w:rPr>
          <w:rFonts w:ascii="Arial Narrow" w:hAnsi="Arial Narrow" w:cs="Microsoft Sans Serif"/>
        </w:rPr>
      </w:pPr>
    </w:p>
    <w:p w:rsidR="009E465D" w:rsidRPr="00A909CD" w:rsidRDefault="009E465D" w:rsidP="009E465D">
      <w:pPr>
        <w:jc w:val="both"/>
        <w:rPr>
          <w:rFonts w:ascii="Arial Narrow" w:hAnsi="Arial Narrow" w:cs="Microsoft Sans Serif"/>
        </w:rPr>
      </w:pPr>
      <w:r w:rsidRPr="00A909CD">
        <w:rPr>
          <w:rFonts w:ascii="Arial Narrow" w:hAnsi="Arial Narrow" w:cs="Microsoft Sans Serif"/>
        </w:rPr>
        <w:t>Odgovornost je  naša  da na osnovu revizije koju smo  izvršili  damo  adekvatno mišljenje o objektivnosti i istinitosti Predloga Završnog računa budžeta Opštine Nikšić .</w:t>
      </w:r>
    </w:p>
    <w:p w:rsidR="009E465D" w:rsidRPr="00A909CD" w:rsidRDefault="009E465D" w:rsidP="009E465D">
      <w:pPr>
        <w:jc w:val="both"/>
        <w:rPr>
          <w:rFonts w:ascii="Arial Narrow" w:hAnsi="Arial Narrow" w:cs="Microsoft Sans Serif"/>
        </w:rPr>
      </w:pPr>
    </w:p>
    <w:p w:rsidR="009E465D" w:rsidRPr="00A909CD" w:rsidRDefault="009E465D" w:rsidP="009E465D">
      <w:pPr>
        <w:jc w:val="both"/>
        <w:rPr>
          <w:rFonts w:ascii="Arial Narrow" w:hAnsi="Arial Narrow" w:cs="Microsoft Sans Serif"/>
        </w:rPr>
      </w:pPr>
      <w:r w:rsidRPr="00A909CD">
        <w:rPr>
          <w:rFonts w:ascii="Arial Narrow" w:hAnsi="Arial Narrow" w:cs="Microsoft Sans Serif"/>
        </w:rPr>
        <w:t xml:space="preserve">Reviziju smo izvršili  u skladu sa okvirom za vršenje revizije koji čine Međunarodni  Ravizorski Standardi , kao i Nacionalno zakonodavstvo. Međunarodni Standardi Revizije nalažu da se revizija planira i izvrši na način koji omogućava da se sa visokim stepenom uvjeravanja , uvjeravanja u </w:t>
      </w:r>
      <w:r w:rsidRPr="00A909CD">
        <w:rPr>
          <w:rFonts w:ascii="Arial Narrow" w:hAnsi="Arial Narrow" w:cs="Microsoft Sans Serif"/>
        </w:rPr>
        <w:lastRenderedPageBreak/>
        <w:t>razumnoj mjeri , revizor uvjeri da finansijski iskazi koji su bili predmet revizije ne sadrže materijalno značajno pogrešne iskaze.</w:t>
      </w:r>
    </w:p>
    <w:p w:rsidR="009E465D" w:rsidRPr="00A909CD" w:rsidRDefault="009E465D" w:rsidP="009E465D">
      <w:pPr>
        <w:jc w:val="both"/>
        <w:rPr>
          <w:rFonts w:ascii="Arial Narrow" w:hAnsi="Arial Narrow" w:cs="Microsoft Sans Serif"/>
        </w:rPr>
      </w:pPr>
    </w:p>
    <w:p w:rsidR="009E465D" w:rsidRPr="00A909CD" w:rsidRDefault="009E465D" w:rsidP="009E465D">
      <w:pPr>
        <w:jc w:val="both"/>
        <w:rPr>
          <w:rFonts w:ascii="Arial Narrow" w:hAnsi="Arial Narrow" w:cs="Microsoft Sans Serif"/>
        </w:rPr>
      </w:pPr>
      <w:r w:rsidRPr="00A909CD">
        <w:rPr>
          <w:rFonts w:ascii="Arial Narrow" w:hAnsi="Arial Narrow" w:cs="Microsoft Sans Serif"/>
        </w:rPr>
        <w:t>Revizija obuhvata ispitivanje dokaza na bazi provjere odabranih uzoraka , na osnovu čega su potvrđena objelodanjivanja informacija u Predlogu Završnog računa Budžeta Opštine Nikšić  za 20</w:t>
      </w:r>
      <w:r w:rsidR="00B049B9">
        <w:rPr>
          <w:rFonts w:ascii="Arial Narrow" w:hAnsi="Arial Narrow" w:cs="Microsoft Sans Serif"/>
        </w:rPr>
        <w:t>20</w:t>
      </w:r>
      <w:r w:rsidRPr="00A909CD">
        <w:rPr>
          <w:rFonts w:ascii="Arial Narrow" w:hAnsi="Arial Narrow" w:cs="Microsoft Sans Serif"/>
        </w:rPr>
        <w:t xml:space="preserve"> godinu , kao i ocjenu primijenjenih Računovodstvenih Načela- MeđunarodnihRačunovodstvenih Standarda za Javni sektor , kao i usklađenosti sa zakonskim propisima. Smatramo  da revizija koju smo  izvršili  obezbjeđuje pouzdanu bazu informacija , saznanja i ocjena o finansijskim izvještajima i iskazima koji su bili predmet revizije za dato mišljenje.</w:t>
      </w:r>
    </w:p>
    <w:p w:rsidR="009E465D" w:rsidRPr="00A909CD" w:rsidRDefault="009E465D" w:rsidP="009E465D">
      <w:pPr>
        <w:jc w:val="both"/>
        <w:rPr>
          <w:rFonts w:ascii="Arial Narrow" w:hAnsi="Arial Narrow" w:cs="Microsoft Sans Serif"/>
        </w:rPr>
      </w:pPr>
    </w:p>
    <w:p w:rsidR="009E465D" w:rsidRPr="00A909CD" w:rsidRDefault="009E465D" w:rsidP="009E465D">
      <w:pPr>
        <w:jc w:val="both"/>
        <w:rPr>
          <w:rFonts w:ascii="Arial Narrow" w:hAnsi="Arial Narrow" w:cs="Microsoft Sans Serif"/>
        </w:rPr>
      </w:pPr>
      <w:r w:rsidRPr="00A909CD">
        <w:rPr>
          <w:rFonts w:ascii="Arial Narrow" w:hAnsi="Arial Narrow" w:cs="Microsoft Sans Serif"/>
        </w:rPr>
        <w:t>Finansijski izvještaji su urađeni u skladu sa Međunarodnim Računovodstvenim Standardima za finansijsko izvještavanje za Javni sektor, Odredbama Zakona o budžetu , Zakona o finansiranju Lokalne samouprave , kao i drugim propisima koji su relevantni za budžet Opštine  Nikšić .</w:t>
      </w:r>
    </w:p>
    <w:p w:rsidR="009E465D" w:rsidRPr="00A909CD" w:rsidRDefault="009E465D" w:rsidP="009E465D">
      <w:pPr>
        <w:jc w:val="both"/>
        <w:rPr>
          <w:rFonts w:ascii="Arial Narrow" w:hAnsi="Arial Narrow" w:cs="Microsoft Sans Serif"/>
        </w:rPr>
      </w:pPr>
    </w:p>
    <w:p w:rsidR="009E465D" w:rsidRPr="00A909CD" w:rsidRDefault="009E465D" w:rsidP="009E465D">
      <w:pPr>
        <w:jc w:val="both"/>
        <w:rPr>
          <w:rFonts w:ascii="Arial Narrow" w:hAnsi="Arial Narrow" w:cs="Microsoft Sans Serif"/>
        </w:rPr>
      </w:pPr>
      <w:r w:rsidRPr="00A909CD">
        <w:rPr>
          <w:rFonts w:ascii="Arial Narrow" w:hAnsi="Arial Narrow" w:cs="Microsoft Sans Serif"/>
        </w:rPr>
        <w:t>U Izvještaju smo  dali  određene preporuke, kako bi organi Lokalne samouprave u budućem periodu poboljšali svoje poslovanje u sistemu Računovodstvene evidencije, sistema internih procedura i kontrola što bi ukupno dovelo do poboljšanja finansijskog izvještavanja u cjelini.</w:t>
      </w:r>
    </w:p>
    <w:p w:rsidR="009E465D" w:rsidRPr="00A909CD" w:rsidRDefault="009E465D" w:rsidP="009E465D">
      <w:pPr>
        <w:jc w:val="both"/>
        <w:rPr>
          <w:rFonts w:ascii="Arial Narrow" w:hAnsi="Arial Narrow" w:cs="Microsoft Sans Serif"/>
        </w:rPr>
      </w:pPr>
    </w:p>
    <w:p w:rsidR="009E465D" w:rsidRPr="00A909CD" w:rsidRDefault="009E465D" w:rsidP="009E465D">
      <w:pPr>
        <w:jc w:val="both"/>
        <w:rPr>
          <w:rFonts w:ascii="Arial Narrow" w:hAnsi="Arial Narrow" w:cs="Microsoft Sans Serif"/>
          <w:lang w:val="sl-SI"/>
        </w:rPr>
      </w:pPr>
      <w:r w:rsidRPr="00A909CD">
        <w:rPr>
          <w:rFonts w:ascii="Arial Narrow" w:hAnsi="Arial Narrow" w:cs="Microsoft Sans Serif"/>
          <w:lang w:val="sl-SI"/>
        </w:rPr>
        <w:t>Smatramo da su revizijski dokazi koje smo pribavili dovoljni i adekvatni da nam pruže osnovu za pozitivno mišljenje.</w:t>
      </w:r>
    </w:p>
    <w:p w:rsidR="009E465D" w:rsidRPr="00A909CD" w:rsidRDefault="009E465D" w:rsidP="009E465D">
      <w:pPr>
        <w:jc w:val="both"/>
        <w:rPr>
          <w:rFonts w:ascii="Arial Narrow" w:hAnsi="Arial Narrow" w:cs="Microsoft Sans Serif"/>
          <w:lang w:val="sl-SI"/>
        </w:rPr>
      </w:pPr>
    </w:p>
    <w:p w:rsidR="009E465D" w:rsidRPr="00A909CD" w:rsidRDefault="009E465D" w:rsidP="009E465D">
      <w:pPr>
        <w:jc w:val="both"/>
        <w:rPr>
          <w:rFonts w:ascii="Arial Narrow" w:hAnsi="Arial Narrow" w:cs="Microsoft Sans Serif"/>
          <w:b/>
          <w:lang w:val="sl-SI"/>
        </w:rPr>
      </w:pPr>
      <w:r w:rsidRPr="00A909CD">
        <w:rPr>
          <w:rFonts w:ascii="Arial Narrow" w:hAnsi="Arial Narrow" w:cs="Microsoft Sans Serif"/>
          <w:b/>
          <w:lang w:val="sl-SI"/>
        </w:rPr>
        <w:t>Skretanje pažnje</w:t>
      </w:r>
    </w:p>
    <w:p w:rsidR="009E465D" w:rsidRPr="00A909CD" w:rsidRDefault="009E465D" w:rsidP="009E465D">
      <w:pPr>
        <w:jc w:val="both"/>
        <w:rPr>
          <w:rFonts w:ascii="Arial Narrow" w:hAnsi="Arial Narrow" w:cs="Microsoft Sans Serif"/>
          <w:b/>
          <w:lang w:val="sl-SI"/>
        </w:rPr>
      </w:pPr>
    </w:p>
    <w:p w:rsidR="009E465D" w:rsidRDefault="009E465D" w:rsidP="009E465D">
      <w:pPr>
        <w:jc w:val="both"/>
        <w:rPr>
          <w:rFonts w:ascii="Arial Narrow" w:hAnsi="Arial Narrow" w:cs="Microsoft Sans Serif"/>
          <w:lang w:val="sl-SI"/>
        </w:rPr>
      </w:pPr>
      <w:r w:rsidRPr="00A909CD">
        <w:rPr>
          <w:rFonts w:ascii="Arial Narrow" w:hAnsi="Arial Narrow" w:cs="Microsoft Sans Serif"/>
          <w:lang w:val="sl-SI"/>
        </w:rPr>
        <w:t>Skrećemo pažnju na značajne sudske sporove koje opština Nikšić ima</w:t>
      </w:r>
      <w:r>
        <w:rPr>
          <w:rFonts w:ascii="Arial Narrow" w:hAnsi="Arial Narrow" w:cs="Microsoft Sans Serif"/>
          <w:lang w:val="sl-SI"/>
        </w:rPr>
        <w:t xml:space="preserve"> na dan 31.12.20</w:t>
      </w:r>
      <w:r w:rsidR="00B049B9">
        <w:rPr>
          <w:rFonts w:ascii="Arial Narrow" w:hAnsi="Arial Narrow" w:cs="Microsoft Sans Serif"/>
          <w:lang w:val="sl-SI"/>
        </w:rPr>
        <w:t>20</w:t>
      </w:r>
      <w:r>
        <w:rPr>
          <w:rFonts w:ascii="Arial Narrow" w:hAnsi="Arial Narrow" w:cs="Microsoft Sans Serif"/>
          <w:lang w:val="sl-SI"/>
        </w:rPr>
        <w:t xml:space="preserve">.godine </w:t>
      </w:r>
      <w:r w:rsidRPr="00A909CD">
        <w:rPr>
          <w:rFonts w:ascii="Arial Narrow" w:hAnsi="Arial Narrow" w:cs="Microsoft Sans Serif"/>
          <w:lang w:val="sl-SI"/>
        </w:rPr>
        <w:t xml:space="preserve">, koji </w:t>
      </w:r>
      <w:r>
        <w:rPr>
          <w:rFonts w:ascii="Arial Narrow" w:hAnsi="Arial Narrow" w:cs="Microsoft Sans Serif"/>
          <w:lang w:val="sl-SI"/>
        </w:rPr>
        <w:t xml:space="preserve">se </w:t>
      </w:r>
      <w:r w:rsidRPr="00A909CD">
        <w:rPr>
          <w:rFonts w:ascii="Arial Narrow" w:hAnsi="Arial Narrow" w:cs="Microsoft Sans Serif"/>
          <w:lang w:val="sl-SI"/>
        </w:rPr>
        <w:t xml:space="preserve">mogu </w:t>
      </w:r>
      <w:r>
        <w:rPr>
          <w:rFonts w:ascii="Arial Narrow" w:hAnsi="Arial Narrow" w:cs="Microsoft Sans Serif"/>
          <w:lang w:val="sl-SI"/>
        </w:rPr>
        <w:t xml:space="preserve">odraziti </w:t>
      </w:r>
      <w:r w:rsidRPr="00A909CD">
        <w:rPr>
          <w:rFonts w:ascii="Arial Narrow" w:hAnsi="Arial Narrow" w:cs="Microsoft Sans Serif"/>
          <w:lang w:val="sl-SI"/>
        </w:rPr>
        <w:t xml:space="preserve"> na  poslovanj</w:t>
      </w:r>
      <w:r>
        <w:rPr>
          <w:rFonts w:ascii="Arial Narrow" w:hAnsi="Arial Narrow" w:cs="Microsoft Sans Serif"/>
          <w:lang w:val="sl-SI"/>
        </w:rPr>
        <w:t>e</w:t>
      </w:r>
      <w:r w:rsidRPr="00A909CD">
        <w:rPr>
          <w:rFonts w:ascii="Arial Narrow" w:hAnsi="Arial Narrow" w:cs="Microsoft Sans Serif"/>
          <w:lang w:val="sl-SI"/>
        </w:rPr>
        <w:t xml:space="preserve"> u 202</w:t>
      </w:r>
      <w:r w:rsidR="00B049B9">
        <w:rPr>
          <w:rFonts w:ascii="Arial Narrow" w:hAnsi="Arial Narrow" w:cs="Microsoft Sans Serif"/>
          <w:lang w:val="sl-SI"/>
        </w:rPr>
        <w:t>1</w:t>
      </w:r>
      <w:r w:rsidRPr="00A909CD">
        <w:rPr>
          <w:rFonts w:ascii="Arial Narrow" w:hAnsi="Arial Narrow" w:cs="Microsoft Sans Serif"/>
          <w:lang w:val="sl-SI"/>
        </w:rPr>
        <w:t xml:space="preserve"> godini.</w:t>
      </w:r>
    </w:p>
    <w:p w:rsidR="009E42FB" w:rsidRPr="00A909CD" w:rsidRDefault="009E42FB" w:rsidP="009E465D">
      <w:pPr>
        <w:jc w:val="both"/>
        <w:rPr>
          <w:rFonts w:ascii="Arial Narrow" w:hAnsi="Arial Narrow" w:cs="Microsoft Sans Serif"/>
          <w:lang w:val="sl-SI"/>
        </w:rPr>
      </w:pPr>
    </w:p>
    <w:p w:rsidR="009E42FB" w:rsidRPr="009E42FB" w:rsidRDefault="009E42FB" w:rsidP="009E42FB">
      <w:pPr>
        <w:jc w:val="both"/>
        <w:rPr>
          <w:rFonts w:ascii="Arial Narrow" w:hAnsi="Arial Narrow" w:cs="Microsoft Sans Serif"/>
          <w:b/>
          <w:bCs/>
          <w:lang w:val="sl-SI"/>
        </w:rPr>
      </w:pPr>
      <w:r w:rsidRPr="009E42FB">
        <w:rPr>
          <w:rFonts w:ascii="Arial Narrow" w:hAnsi="Arial Narrow" w:cs="Microsoft Sans Serif"/>
          <w:b/>
          <w:bCs/>
          <w:lang w:val="sl-SI"/>
        </w:rPr>
        <w:t>Ključna revizorska pitanja</w:t>
      </w:r>
    </w:p>
    <w:p w:rsidR="009E42FB" w:rsidRPr="009E42FB" w:rsidRDefault="009E42FB" w:rsidP="009E42FB">
      <w:pPr>
        <w:jc w:val="both"/>
        <w:rPr>
          <w:rFonts w:ascii="Arial Narrow" w:hAnsi="Arial Narrow" w:cs="Microsoft Sans Serif"/>
          <w:lang w:val="sl-SI"/>
        </w:rPr>
      </w:pPr>
      <w:r w:rsidRPr="009E42FB">
        <w:rPr>
          <w:rFonts w:ascii="Arial Narrow" w:hAnsi="Arial Narrow" w:cs="Microsoft Sans Serif"/>
          <w:lang w:val="sl-SI"/>
        </w:rPr>
        <w:t>Ključna revizorska pitanja su, po našem profesionalnom prosuđivanju, bila od najvećeg značaja u našoj reviziji finansijskih izvještaja za tekući period. Ova pitanja su razmatrana u kontekstu revizije finanisjkih izvještaja u cjelini i u formiranju našeg mišljenja o njima, i mi nijesmo iznijeli izdvojeno mišljenje o ovim pitanjima. Odredili smo da su pitanja opisana u nastavku ključna revizorska pitanja koja će biti saopštena u našem izvještaju.</w:t>
      </w:r>
    </w:p>
    <w:p w:rsidR="009E42FB" w:rsidRPr="009E42FB" w:rsidRDefault="009E42FB" w:rsidP="009E42FB">
      <w:pPr>
        <w:jc w:val="both"/>
        <w:rPr>
          <w:rFonts w:ascii="Arial Narrow" w:hAnsi="Arial Narrow" w:cs="Microsoft Sans Serif"/>
          <w:color w:val="FF0000"/>
          <w:lang w:val="sl-SI"/>
        </w:rPr>
      </w:pPr>
      <w:r w:rsidRPr="009E42FB">
        <w:rPr>
          <w:rFonts w:ascii="Arial Narrow" w:hAnsi="Arial Narrow" w:cs="Microsoft Sans Serif"/>
          <w:lang w:val="sl-SI"/>
        </w:rPr>
        <w:t>Revizori su posebnu pažnju posvetili realnoj prezentaciji  prihoda i  rashoda tekućeg perioda i  nijesu utvrđene nepravilnosti.</w:t>
      </w:r>
    </w:p>
    <w:p w:rsidR="009E42FB" w:rsidRPr="009E42FB" w:rsidRDefault="009E42FB" w:rsidP="009E42FB">
      <w:pPr>
        <w:jc w:val="both"/>
        <w:rPr>
          <w:rFonts w:ascii="Arial Narrow" w:hAnsi="Arial Narrow" w:cs="Microsoft Sans Serif"/>
          <w:lang w:val="sl-SI"/>
        </w:rPr>
      </w:pPr>
      <w:r w:rsidRPr="009E42FB">
        <w:rPr>
          <w:rFonts w:ascii="Arial Narrow" w:hAnsi="Arial Narrow" w:cs="Microsoft Sans Serif"/>
          <w:lang w:val="sl-SI"/>
        </w:rPr>
        <w:t>Posebna pažnja je bila posvećena realnoj prezentaciji potraživanja  iz poslovanja i utvrdili smo da u finansijskim izvještajima nema pogrešnih prikaza.</w:t>
      </w:r>
    </w:p>
    <w:p w:rsidR="009E42FB" w:rsidRPr="009E42FB" w:rsidRDefault="009E42FB" w:rsidP="009E42FB">
      <w:pPr>
        <w:jc w:val="both"/>
        <w:rPr>
          <w:rFonts w:ascii="Arial Narrow" w:hAnsi="Arial Narrow" w:cs="Microsoft Sans Serif"/>
          <w:lang w:val="sl-SI"/>
        </w:rPr>
      </w:pPr>
    </w:p>
    <w:p w:rsidR="009E465D" w:rsidRPr="00A909CD" w:rsidRDefault="009E465D" w:rsidP="009E465D">
      <w:pPr>
        <w:jc w:val="both"/>
        <w:rPr>
          <w:rFonts w:ascii="Arial Narrow" w:hAnsi="Arial Narrow" w:cs="Microsoft Sans Serif"/>
          <w:b/>
          <w:lang w:val="sl-SI"/>
        </w:rPr>
      </w:pPr>
      <w:r w:rsidRPr="00A909CD">
        <w:rPr>
          <w:rFonts w:ascii="Arial Narrow" w:hAnsi="Arial Narrow" w:cs="Microsoft Sans Serif"/>
          <w:b/>
          <w:lang w:val="sl-SI"/>
        </w:rPr>
        <w:t>Odgovornost rukovodstva i lica ovlašćenih za upravljanje</w:t>
      </w:r>
    </w:p>
    <w:p w:rsidR="009E465D" w:rsidRPr="00A909CD" w:rsidRDefault="009E465D" w:rsidP="009E465D">
      <w:pPr>
        <w:jc w:val="both"/>
        <w:rPr>
          <w:rFonts w:ascii="Arial Narrow" w:hAnsi="Arial Narrow" w:cs="Microsoft Sans Serif"/>
          <w:lang w:val="sl-SI"/>
        </w:rPr>
      </w:pPr>
      <w:r w:rsidRPr="00A909CD">
        <w:rPr>
          <w:rFonts w:ascii="Arial Narrow" w:hAnsi="Arial Narrow" w:cs="Microsoft Sans Serif"/>
          <w:lang w:val="sl-SI"/>
        </w:rPr>
        <w:t>Rukovodstvo je odgovorno za pripremu finansijskih iskaza koji pružaju istinit i objektivan prikaz u skladu sa Međunarodnim standardima finansijskog izvještavanja i za druge finansijske izvještaje u skladu sa pozitivnim zakonskim propisima Crne Gore, kao i za one interne kontrole za koje odredi da su potrebne za pripremu finansijskih izvještaja koji ne sadrže pogrešne iskaze, nastale usled kriminalne radnje ili greške.</w:t>
      </w:r>
    </w:p>
    <w:p w:rsidR="009E465D" w:rsidRPr="00A909CD" w:rsidRDefault="009E465D" w:rsidP="009E465D">
      <w:pPr>
        <w:jc w:val="both"/>
        <w:rPr>
          <w:rFonts w:ascii="Arial Narrow" w:hAnsi="Arial Narrow" w:cs="Microsoft Sans Serif"/>
          <w:lang w:val="sl-SI"/>
        </w:rPr>
      </w:pPr>
      <w:r w:rsidRPr="00A909CD">
        <w:rPr>
          <w:rFonts w:ascii="Arial Narrow" w:hAnsi="Arial Narrow" w:cs="Microsoft Sans Serif"/>
          <w:lang w:val="sl-SI"/>
        </w:rPr>
        <w:t xml:space="preserve">Lica ovlašćena za upravljanje su odgovorna za nadgledanje procesa finansijskog izvještavanja preduzeća. </w:t>
      </w:r>
    </w:p>
    <w:p w:rsidR="009E465D" w:rsidRPr="00A909CD" w:rsidRDefault="009E465D" w:rsidP="009E465D">
      <w:pPr>
        <w:rPr>
          <w:rFonts w:ascii="Arial Narrow" w:hAnsi="Arial Narrow"/>
        </w:rPr>
      </w:pPr>
    </w:p>
    <w:p w:rsidR="00B47470" w:rsidRDefault="00B47470" w:rsidP="009E465D">
      <w:pPr>
        <w:jc w:val="right"/>
        <w:rPr>
          <w:rFonts w:ascii="Arial Narrow" w:hAnsi="Arial Narrow"/>
        </w:rPr>
      </w:pPr>
    </w:p>
    <w:p w:rsidR="009E465D" w:rsidRPr="00A909CD" w:rsidRDefault="009E465D" w:rsidP="009E465D">
      <w:pPr>
        <w:jc w:val="right"/>
        <w:rPr>
          <w:rFonts w:ascii="Arial Narrow" w:hAnsi="Arial Narrow"/>
        </w:rPr>
      </w:pPr>
      <w:r w:rsidRPr="00A909CD">
        <w:rPr>
          <w:rFonts w:ascii="Arial Narrow" w:hAnsi="Arial Narrow"/>
        </w:rPr>
        <w:lastRenderedPageBreak/>
        <w:t xml:space="preserve">,,RACIO-MONT“ DOO Kolašin </w:t>
      </w:r>
    </w:p>
    <w:p w:rsidR="009E465D" w:rsidRPr="00A909CD" w:rsidRDefault="009E465D" w:rsidP="009E465D">
      <w:pPr>
        <w:jc w:val="right"/>
        <w:rPr>
          <w:rFonts w:ascii="Arial Narrow" w:hAnsi="Arial Narrow"/>
        </w:rPr>
      </w:pPr>
      <w:r w:rsidRPr="00A909CD">
        <w:rPr>
          <w:rFonts w:ascii="Arial Narrow" w:hAnsi="Arial Narrow"/>
        </w:rPr>
        <w:t xml:space="preserve">                                                                                       OVLAŠĆENI REVIZOR:</w:t>
      </w:r>
    </w:p>
    <w:p w:rsidR="009E465D" w:rsidRPr="00A909CD" w:rsidRDefault="009E465D" w:rsidP="009E465D">
      <w:pPr>
        <w:jc w:val="right"/>
        <w:rPr>
          <w:rFonts w:ascii="Arial Narrow" w:hAnsi="Arial Narrow"/>
          <w:b/>
        </w:rPr>
      </w:pPr>
      <w:r w:rsidRPr="00A909CD">
        <w:rPr>
          <w:rFonts w:ascii="Arial Narrow" w:hAnsi="Arial Narrow"/>
          <w:b/>
        </w:rPr>
        <w:t xml:space="preserve">                                                                                       Rakočević Predrag </w:t>
      </w:r>
    </w:p>
    <w:p w:rsidR="009E465D" w:rsidRPr="00A909CD" w:rsidRDefault="009E465D" w:rsidP="009E465D">
      <w:pPr>
        <w:jc w:val="right"/>
        <w:rPr>
          <w:rFonts w:ascii="Arial Narrow" w:hAnsi="Arial Narrow"/>
          <w:b/>
        </w:rPr>
      </w:pPr>
      <w:r w:rsidRPr="00A909CD">
        <w:rPr>
          <w:rFonts w:ascii="Arial Narrow" w:hAnsi="Arial Narrow"/>
          <w:b/>
        </w:rPr>
        <w:t xml:space="preserve">                                                                                      __________________________</w:t>
      </w:r>
    </w:p>
    <w:p w:rsidR="009E465D" w:rsidRPr="00A909CD" w:rsidRDefault="009E465D" w:rsidP="009E465D">
      <w:pPr>
        <w:rPr>
          <w:rFonts w:ascii="Arial Narrow" w:hAnsi="Arial Narrow"/>
          <w:b/>
        </w:rPr>
      </w:pPr>
    </w:p>
    <w:p w:rsidR="009E465D" w:rsidRPr="00A909CD" w:rsidRDefault="009E465D" w:rsidP="009E465D">
      <w:pPr>
        <w:jc w:val="right"/>
        <w:rPr>
          <w:rFonts w:ascii="Arial Narrow" w:hAnsi="Arial Narrow"/>
          <w:b/>
        </w:rPr>
      </w:pPr>
      <w:r w:rsidRPr="00A909CD">
        <w:rPr>
          <w:rFonts w:ascii="Arial Narrow" w:hAnsi="Arial Narrow"/>
          <w:b/>
        </w:rPr>
        <w:t xml:space="preserve">   Ovlašćeni revizor:</w:t>
      </w:r>
    </w:p>
    <w:p w:rsidR="009E465D" w:rsidRPr="00A909CD" w:rsidRDefault="009E465D" w:rsidP="009E465D">
      <w:pPr>
        <w:jc w:val="right"/>
        <w:rPr>
          <w:rFonts w:ascii="Arial Narrow" w:hAnsi="Arial Narrow"/>
          <w:b/>
        </w:rPr>
      </w:pPr>
      <w:r w:rsidRPr="00A909CD">
        <w:rPr>
          <w:rFonts w:ascii="Arial Narrow" w:hAnsi="Arial Narrow"/>
          <w:b/>
        </w:rPr>
        <w:t>(partner u angažovanju)</w:t>
      </w:r>
    </w:p>
    <w:p w:rsidR="009E465D" w:rsidRPr="00A909CD" w:rsidRDefault="009E465D" w:rsidP="009E465D">
      <w:pPr>
        <w:jc w:val="right"/>
        <w:rPr>
          <w:rFonts w:ascii="Arial Narrow" w:hAnsi="Arial Narrow"/>
          <w:b/>
        </w:rPr>
      </w:pPr>
      <w:r w:rsidRPr="00A909CD">
        <w:rPr>
          <w:rFonts w:ascii="Arial Narrow" w:hAnsi="Arial Narrow"/>
          <w:b/>
        </w:rPr>
        <w:t xml:space="preserve">   Rakočević Mladen </w:t>
      </w:r>
    </w:p>
    <w:p w:rsidR="009E465D" w:rsidRPr="00A909CD" w:rsidRDefault="009E465D" w:rsidP="009E465D">
      <w:pPr>
        <w:jc w:val="right"/>
        <w:rPr>
          <w:rFonts w:ascii="Arial Narrow" w:hAnsi="Arial Narrow"/>
          <w:b/>
          <w:i/>
        </w:rPr>
      </w:pPr>
      <w:r w:rsidRPr="00A909CD">
        <w:rPr>
          <w:rFonts w:ascii="Arial Narrow" w:hAnsi="Arial Narrow"/>
          <w:b/>
        </w:rPr>
        <w:t xml:space="preserve">   ___________________________   </w:t>
      </w:r>
    </w:p>
    <w:p w:rsidR="009E465D" w:rsidRPr="00A909CD" w:rsidRDefault="009E465D" w:rsidP="009E465D">
      <w:pPr>
        <w:jc w:val="both"/>
        <w:rPr>
          <w:rFonts w:ascii="Arial Narrow" w:hAnsi="Arial Narrow" w:cs="Microsoft Sans Serif"/>
          <w:lang w:val="sl-SI"/>
        </w:rPr>
      </w:pPr>
    </w:p>
    <w:p w:rsidR="009E465D" w:rsidRDefault="009E465D" w:rsidP="009E465D">
      <w:pPr>
        <w:rPr>
          <w:rFonts w:ascii="Microsoft Sans Serif" w:hAnsi="Microsoft Sans Serif" w:cs="Microsoft Sans Serif"/>
          <w:sz w:val="36"/>
          <w:szCs w:val="36"/>
        </w:rPr>
      </w:pPr>
    </w:p>
    <w:p w:rsidR="009E465D" w:rsidRDefault="009E465D" w:rsidP="009E465D">
      <w:pPr>
        <w:rPr>
          <w:rFonts w:ascii="Microsoft Sans Serif" w:hAnsi="Microsoft Sans Serif" w:cs="Microsoft Sans Serif"/>
          <w:sz w:val="36"/>
          <w:szCs w:val="36"/>
        </w:rPr>
      </w:pPr>
    </w:p>
    <w:p w:rsidR="00CC2727" w:rsidRDefault="00CC2727" w:rsidP="009E465D">
      <w:pPr>
        <w:rPr>
          <w:rFonts w:ascii="Microsoft Sans Serif" w:hAnsi="Microsoft Sans Serif" w:cs="Microsoft Sans Serif"/>
          <w:sz w:val="36"/>
          <w:szCs w:val="36"/>
        </w:rPr>
      </w:pPr>
    </w:p>
    <w:p w:rsidR="00CC2727" w:rsidRDefault="00CC2727" w:rsidP="009E465D">
      <w:pPr>
        <w:rPr>
          <w:rFonts w:ascii="Microsoft Sans Serif" w:hAnsi="Microsoft Sans Serif" w:cs="Microsoft Sans Serif"/>
          <w:sz w:val="36"/>
          <w:szCs w:val="36"/>
        </w:rPr>
      </w:pPr>
    </w:p>
    <w:p w:rsidR="00CC2727" w:rsidRDefault="00CC2727"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p w:rsidR="00646722" w:rsidRDefault="00646722" w:rsidP="009E465D">
      <w:pPr>
        <w:rPr>
          <w:rFonts w:ascii="Microsoft Sans Serif" w:hAnsi="Microsoft Sans Serif" w:cs="Microsoft Sans Serif"/>
          <w:sz w:val="36"/>
          <w:szCs w:val="36"/>
        </w:rPr>
      </w:pPr>
    </w:p>
    <w:tbl>
      <w:tblPr>
        <w:tblW w:w="9498" w:type="dxa"/>
        <w:tblInd w:w="-679" w:type="dxa"/>
        <w:tblLayout w:type="fixed"/>
        <w:tblCellMar>
          <w:left w:w="30" w:type="dxa"/>
          <w:right w:w="30" w:type="dxa"/>
        </w:tblCellMar>
        <w:tblLook w:val="0000" w:firstRow="0" w:lastRow="0" w:firstColumn="0" w:lastColumn="0" w:noHBand="0" w:noVBand="0"/>
      </w:tblPr>
      <w:tblGrid>
        <w:gridCol w:w="4110"/>
        <w:gridCol w:w="1888"/>
        <w:gridCol w:w="1741"/>
        <w:gridCol w:w="1707"/>
        <w:gridCol w:w="52"/>
      </w:tblGrid>
      <w:tr w:rsidR="00ED59CC" w:rsidRPr="00646722" w:rsidTr="002E4192">
        <w:trPr>
          <w:gridAfter w:val="1"/>
          <w:wAfter w:w="52" w:type="dxa"/>
          <w:trHeight w:val="449"/>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center"/>
              <w:rPr>
                <w:rFonts w:ascii="Microsoft Sans Serif" w:eastAsiaTheme="minorHAnsi" w:hAnsi="Microsoft Sans Serif" w:cs="Microsoft Sans Serif"/>
                <w:color w:val="000000"/>
                <w:sz w:val="36"/>
                <w:szCs w:val="36"/>
                <w:lang w:val="en-US" w:eastAsia="en-US"/>
              </w:rPr>
            </w:pPr>
            <w:r w:rsidRPr="00646722">
              <w:rPr>
                <w:rFonts w:ascii="Microsoft Sans Serif" w:eastAsiaTheme="minorHAnsi" w:hAnsi="Microsoft Sans Serif" w:cs="Microsoft Sans Serif"/>
                <w:color w:val="000000"/>
                <w:sz w:val="36"/>
                <w:szCs w:val="36"/>
                <w:lang w:val="en-US" w:eastAsia="en-US"/>
              </w:rPr>
              <w:lastRenderedPageBreak/>
              <w:t>BUDŽET OPŠTINE NIKŠIĆ</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color w:val="000000"/>
                <w:lang w:val="en-US" w:eastAsia="en-US"/>
              </w:rPr>
            </w:pP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color w:val="000000"/>
                <w:lang w:val="en-US" w:eastAsia="en-US"/>
              </w:rPr>
            </w:pP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color w:val="000000"/>
                <w:lang w:val="en-US" w:eastAsia="en-US"/>
              </w:rPr>
            </w:pPr>
          </w:p>
        </w:tc>
      </w:tr>
      <w:tr w:rsidR="00ED59CC" w:rsidRPr="00646722" w:rsidTr="002E4192">
        <w:trPr>
          <w:gridAfter w:val="1"/>
          <w:wAfter w:w="52" w:type="dxa"/>
          <w:trHeight w:val="449"/>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center"/>
              <w:rPr>
                <w:rFonts w:ascii="Microsoft Sans Serif" w:eastAsiaTheme="minorHAnsi" w:hAnsi="Microsoft Sans Serif" w:cs="Microsoft Sans Serif"/>
                <w:color w:val="000000"/>
                <w:sz w:val="36"/>
                <w:szCs w:val="36"/>
                <w:lang w:val="en-US" w:eastAsia="en-US"/>
              </w:rPr>
            </w:pPr>
            <w:r w:rsidRPr="00646722">
              <w:rPr>
                <w:rFonts w:ascii="Microsoft Sans Serif" w:eastAsiaTheme="minorHAnsi" w:hAnsi="Microsoft Sans Serif" w:cs="Microsoft Sans Serif"/>
                <w:color w:val="000000"/>
                <w:sz w:val="36"/>
                <w:szCs w:val="36"/>
                <w:lang w:val="en-US" w:eastAsia="en-US"/>
              </w:rPr>
              <w:t>-opšti dio-</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color w:val="000000"/>
                <w:lang w:val="en-US" w:eastAsia="en-US"/>
              </w:rPr>
            </w:pP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color w:val="000000"/>
                <w:lang w:val="en-US" w:eastAsia="en-US"/>
              </w:rPr>
            </w:pP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color w:val="000000"/>
                <w:lang w:val="en-US" w:eastAsia="en-US"/>
              </w:rPr>
            </w:pP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2020.g. planirano</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2020.g. ostvareno</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Izvršenje %</w:t>
            </w:r>
          </w:p>
        </w:tc>
      </w:tr>
      <w:tr w:rsidR="00ED59CC" w:rsidRPr="00646722" w:rsidTr="002E4192">
        <w:trPr>
          <w:gridAfter w:val="1"/>
          <w:wAfter w:w="52" w:type="dxa"/>
          <w:trHeight w:val="492"/>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I. Preneseni  dio viška prihoda iz prethodne godine</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3.500.000,00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6.074.238,77</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173,55%</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II. Primici</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b/>
                <w:bCs/>
                <w:color w:val="000000"/>
                <w:lang w:val="en-US" w:eastAsia="en-US"/>
              </w:rPr>
            </w:pPr>
            <w:r w:rsidRPr="00646722">
              <w:rPr>
                <w:rFonts w:ascii="Calibri" w:eastAsiaTheme="minorHAnsi" w:hAnsi="Calibri" w:cs="Calibri"/>
                <w:b/>
                <w:bCs/>
                <w:color w:val="000000"/>
                <w:sz w:val="22"/>
                <w:szCs w:val="22"/>
                <w:lang w:val="en-US" w:eastAsia="en-US"/>
              </w:rPr>
              <w:t>20.460.000,00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b/>
                <w:bCs/>
                <w:color w:val="000000"/>
                <w:lang w:val="en-US" w:eastAsia="en-US"/>
              </w:rPr>
            </w:pPr>
            <w:r w:rsidRPr="00646722">
              <w:rPr>
                <w:rFonts w:ascii="Calibri" w:eastAsiaTheme="minorHAnsi" w:hAnsi="Calibri" w:cs="Calibri"/>
                <w:b/>
                <w:bCs/>
                <w:color w:val="000000"/>
                <w:sz w:val="22"/>
                <w:szCs w:val="22"/>
                <w:lang w:val="en-US" w:eastAsia="en-US"/>
              </w:rPr>
              <w:t>19.165.812,98</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93,67%</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 Porezi</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b/>
                <w:bCs/>
                <w:color w:val="000000"/>
                <w:lang w:val="en-US" w:eastAsia="en-US"/>
              </w:rPr>
            </w:pPr>
            <w:r w:rsidRPr="00646722">
              <w:rPr>
                <w:rFonts w:ascii="Calibri" w:eastAsiaTheme="minorHAnsi" w:hAnsi="Calibri" w:cs="Calibri"/>
                <w:b/>
                <w:bCs/>
                <w:color w:val="000000"/>
                <w:sz w:val="22"/>
                <w:szCs w:val="22"/>
                <w:lang w:val="en-US" w:eastAsia="en-US"/>
              </w:rPr>
              <w:t>9.990.500,00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b/>
                <w:bCs/>
                <w:color w:val="000000"/>
                <w:lang w:val="en-US" w:eastAsia="en-US"/>
              </w:rPr>
            </w:pPr>
            <w:r w:rsidRPr="00646722">
              <w:rPr>
                <w:rFonts w:ascii="Calibri" w:eastAsiaTheme="minorHAnsi" w:hAnsi="Calibri" w:cs="Calibri"/>
                <w:b/>
                <w:bCs/>
                <w:color w:val="000000"/>
                <w:sz w:val="22"/>
                <w:szCs w:val="22"/>
                <w:lang w:val="en-US" w:eastAsia="en-US"/>
              </w:rPr>
              <w:t>9.728.998,64</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97,38%</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 Takse</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130.000,00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272.014,56</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209,24%</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 xml:space="preserve">3. Naknade </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1.909.500,00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2.346.435,60</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122,88%</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4. Sredstva Egalizacionog fonda</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5.900.000,00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6.058.177,45</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102,68%</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5.Donacije</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850.000,00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310.014,80</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36,47%</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6. Ostali lokalni prihodi</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650.000,00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440.617,93</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67,79%</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7. Transferi od drugih nivoa vlasti</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8. Primanja od prodaje imovine</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30.000,00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9.554,00</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0,00%</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9.Primici od otplate kredita</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0,00%</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10. Primanja od zaduživanja</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1.000.000,00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0,00</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0,00</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 xml:space="preserve">III. Ukupno sredstva u tekućoj godini  (II) </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b/>
                <w:bCs/>
                <w:color w:val="000000"/>
                <w:lang w:val="en-US" w:eastAsia="en-US"/>
              </w:rPr>
            </w:pPr>
            <w:r w:rsidRPr="00646722">
              <w:rPr>
                <w:rFonts w:ascii="Calibri" w:eastAsiaTheme="minorHAnsi" w:hAnsi="Calibri" w:cs="Calibri"/>
                <w:b/>
                <w:bCs/>
                <w:color w:val="000000"/>
                <w:sz w:val="22"/>
                <w:szCs w:val="22"/>
                <w:lang w:val="en-US" w:eastAsia="en-US"/>
              </w:rPr>
              <w:t>20.460.000,00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Calibri" w:eastAsiaTheme="minorHAnsi" w:hAnsi="Calibri" w:cs="Calibri"/>
                <w:b/>
                <w:bCs/>
                <w:color w:val="000000"/>
                <w:lang w:val="en-US" w:eastAsia="en-US"/>
              </w:rPr>
            </w:pPr>
            <w:r w:rsidRPr="00646722">
              <w:rPr>
                <w:rFonts w:ascii="Calibri" w:eastAsiaTheme="minorHAnsi" w:hAnsi="Calibri" w:cs="Calibri"/>
                <w:b/>
                <w:bCs/>
                <w:color w:val="000000"/>
                <w:sz w:val="22"/>
                <w:szCs w:val="22"/>
                <w:lang w:val="en-US" w:eastAsia="en-US"/>
              </w:rPr>
              <w:t>19.165.812,98</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93,67%</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IV. Ukupno primici (I+II)</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23.960.000,00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25.240.051,75</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105,34%</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 xml:space="preserve"> V.  Raspored prihoda </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23.960.000,00</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20.520.342,57</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85,64%</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 Bruto plate  zaposlenih</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5.385.215,63</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5.056.135,09</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93,89%</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 Ostala lična primanja</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175.450,00</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166.207,99</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94,73%</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3. Rashodi za materijal</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915.340,00</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711.160,80</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77,69%</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2E419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 xml:space="preserve">4.Rashodi za usluge </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728.075,00</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462.061,60</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63,46%</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2E419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5.Kamate</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290.000,00</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280.654,45</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96,78%</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4" w:space="0" w:color="auto"/>
            </w:tcBorders>
            <w:shd w:val="solid" w:color="FFFFFF" w:fill="auto"/>
          </w:tcPr>
          <w:p w:rsidR="00ED59CC" w:rsidRPr="00646722" w:rsidRDefault="00ED59CC" w:rsidP="002E419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6.Renta</w:t>
            </w:r>
          </w:p>
        </w:tc>
        <w:tc>
          <w:tcPr>
            <w:tcW w:w="1888" w:type="dxa"/>
            <w:tcBorders>
              <w:top w:val="single" w:sz="6" w:space="0" w:color="auto"/>
              <w:left w:val="single" w:sz="4" w:space="0" w:color="auto"/>
              <w:bottom w:val="single" w:sz="6" w:space="0" w:color="auto"/>
              <w:right w:val="single" w:sz="4"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272.000,00</w:t>
            </w:r>
          </w:p>
        </w:tc>
        <w:tc>
          <w:tcPr>
            <w:tcW w:w="1741" w:type="dxa"/>
            <w:tcBorders>
              <w:top w:val="single" w:sz="6" w:space="0" w:color="auto"/>
              <w:left w:val="single" w:sz="4" w:space="0" w:color="auto"/>
              <w:bottom w:val="single" w:sz="4"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208.019,24</w:t>
            </w:r>
          </w:p>
        </w:tc>
        <w:tc>
          <w:tcPr>
            <w:tcW w:w="1707" w:type="dxa"/>
            <w:tcBorders>
              <w:top w:val="single" w:sz="6" w:space="0" w:color="auto"/>
              <w:left w:val="single" w:sz="6" w:space="0" w:color="auto"/>
              <w:bottom w:val="single" w:sz="4" w:space="0" w:color="auto"/>
              <w:right w:val="single" w:sz="4"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76,48%</w:t>
            </w:r>
          </w:p>
        </w:tc>
      </w:tr>
      <w:tr w:rsidR="002E4192" w:rsidRPr="00646722" w:rsidTr="002E4192">
        <w:trPr>
          <w:trHeight w:val="492"/>
        </w:trPr>
        <w:tc>
          <w:tcPr>
            <w:tcW w:w="4110" w:type="dxa"/>
            <w:tcBorders>
              <w:top w:val="single" w:sz="6" w:space="0" w:color="auto"/>
              <w:left w:val="single" w:sz="6" w:space="0" w:color="auto"/>
              <w:bottom w:val="single" w:sz="6" w:space="0" w:color="auto"/>
              <w:right w:val="single" w:sz="4" w:space="0" w:color="auto"/>
            </w:tcBorders>
            <w:shd w:val="solid" w:color="FFFFFF" w:fill="auto"/>
          </w:tcPr>
          <w:p w:rsidR="002E4192" w:rsidRDefault="002E4192" w:rsidP="002E4192">
            <w:pPr>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 Transferi  institucijama, pojedincima, nevladinom i javnom sektoru</w:t>
            </w:r>
          </w:p>
          <w:p w:rsidR="002E4192" w:rsidRPr="00646722" w:rsidRDefault="002E4192" w:rsidP="002E4192">
            <w:pPr>
              <w:autoSpaceDE w:val="0"/>
              <w:autoSpaceDN w:val="0"/>
              <w:adjustRightInd w:val="0"/>
              <w:rPr>
                <w:rFonts w:ascii="Microsoft Sans Serif" w:eastAsiaTheme="minorHAnsi" w:hAnsi="Microsoft Sans Serif" w:cs="Microsoft Sans Serif"/>
                <w:color w:val="000000"/>
                <w:sz w:val="18"/>
                <w:szCs w:val="18"/>
                <w:lang w:val="en-US" w:eastAsia="en-US"/>
              </w:rPr>
            </w:pPr>
          </w:p>
        </w:tc>
        <w:tc>
          <w:tcPr>
            <w:tcW w:w="1888" w:type="dxa"/>
            <w:tcBorders>
              <w:top w:val="single" w:sz="6" w:space="0" w:color="auto"/>
              <w:left w:val="single" w:sz="4" w:space="0" w:color="auto"/>
              <w:bottom w:val="single" w:sz="6" w:space="0" w:color="auto"/>
              <w:right w:val="single" w:sz="4" w:space="0" w:color="auto"/>
            </w:tcBorders>
            <w:shd w:val="solid" w:color="FFFFFF" w:fill="auto"/>
          </w:tcPr>
          <w:p w:rsidR="000C4266" w:rsidRDefault="000C4266" w:rsidP="000C4266">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2.881.070,00</w:t>
            </w:r>
          </w:p>
          <w:p w:rsidR="002E4192" w:rsidRPr="00646722" w:rsidRDefault="002E4192"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p>
        </w:tc>
        <w:tc>
          <w:tcPr>
            <w:tcW w:w="1741" w:type="dxa"/>
            <w:tcBorders>
              <w:top w:val="single" w:sz="6" w:space="0" w:color="auto"/>
              <w:left w:val="single" w:sz="4" w:space="0" w:color="auto"/>
              <w:bottom w:val="single" w:sz="6" w:space="0" w:color="auto"/>
              <w:right w:val="single" w:sz="4" w:space="0" w:color="auto"/>
            </w:tcBorders>
            <w:shd w:val="solid" w:color="FFFFFF" w:fill="auto"/>
          </w:tcPr>
          <w:p w:rsidR="000C4266" w:rsidRDefault="000C4266" w:rsidP="000C4266">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2.403.855,94</w:t>
            </w:r>
          </w:p>
          <w:p w:rsidR="002E4192" w:rsidRPr="00646722" w:rsidRDefault="002E4192"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p>
        </w:tc>
        <w:tc>
          <w:tcPr>
            <w:tcW w:w="1759" w:type="dxa"/>
            <w:gridSpan w:val="2"/>
            <w:tcBorders>
              <w:left w:val="single" w:sz="4" w:space="0" w:color="auto"/>
              <w:bottom w:val="single" w:sz="6" w:space="0" w:color="auto"/>
              <w:right w:val="single" w:sz="4" w:space="0" w:color="auto"/>
            </w:tcBorders>
            <w:shd w:val="solid" w:color="FFFFFF" w:fill="auto"/>
          </w:tcPr>
          <w:p w:rsidR="000C4266" w:rsidRDefault="000C4266" w:rsidP="000C4266">
            <w:pPr>
              <w:jc w:val="right"/>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83,44%</w:t>
            </w:r>
          </w:p>
          <w:p w:rsidR="002E4192" w:rsidRPr="00646722" w:rsidRDefault="002E4192"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4" w:space="0" w:color="auto"/>
            </w:tcBorders>
            <w:shd w:val="solid" w:color="FFFFFF" w:fill="auto"/>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8. Transferi za socijalnu zaštitu</w:t>
            </w:r>
          </w:p>
        </w:tc>
        <w:tc>
          <w:tcPr>
            <w:tcW w:w="1888" w:type="dxa"/>
            <w:tcBorders>
              <w:top w:val="single" w:sz="6" w:space="0" w:color="auto"/>
              <w:left w:val="single" w:sz="4" w:space="0" w:color="auto"/>
              <w:bottom w:val="single" w:sz="6" w:space="0" w:color="auto"/>
              <w:right w:val="single" w:sz="4"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1.100,00</w:t>
            </w:r>
          </w:p>
        </w:tc>
        <w:tc>
          <w:tcPr>
            <w:tcW w:w="1741" w:type="dxa"/>
            <w:tcBorders>
              <w:top w:val="single" w:sz="6" w:space="0" w:color="auto"/>
              <w:left w:val="single" w:sz="4"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604,00</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54,91%</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 Subvencije</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220.000,00</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118.875,00</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54,03%</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10. Ostali izdaci</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255.332,78</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202.894,36</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79,46%</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11. Tekuće održavanje</w:t>
            </w:r>
          </w:p>
        </w:tc>
        <w:tc>
          <w:tcPr>
            <w:tcW w:w="1888"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1.657.540,00</w:t>
            </w:r>
          </w:p>
        </w:tc>
        <w:tc>
          <w:tcPr>
            <w:tcW w:w="1741"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1.533.616,11</w:t>
            </w:r>
          </w:p>
        </w:tc>
        <w:tc>
          <w:tcPr>
            <w:tcW w:w="1707" w:type="dxa"/>
            <w:tcBorders>
              <w:top w:val="single" w:sz="6" w:space="0" w:color="auto"/>
              <w:left w:val="single" w:sz="6" w:space="0" w:color="auto"/>
              <w:bottom w:val="single" w:sz="6" w:space="0" w:color="auto"/>
              <w:right w:val="single" w:sz="6" w:space="0" w:color="auto"/>
            </w:tcBorders>
            <w:shd w:val="solid" w:color="FFFFFF" w:fill="auto"/>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92,52%</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12.  Ostali transferi</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1.386.000,00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1.374.963,00</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99,20%</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13. Stalna budžetska rezerva</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0,00%</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14. Tekuća budžetska rezerva</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476.000,00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446.973,17</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93,90%</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15. Kapitalni izdaci</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5.002.149,00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3.593.661,91</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71,84%</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16.Izdaci za otplatu obaveza iz preth godina</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2.284.727,59</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2.017.702,86</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88,31%</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17. Ostale rezerve</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18. Otplata dugova</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2.020.000,00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1.942.957,05</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color w:val="000000"/>
                <w:sz w:val="18"/>
                <w:szCs w:val="18"/>
                <w:lang w:val="en-US" w:eastAsia="en-US"/>
              </w:rPr>
            </w:pPr>
            <w:r w:rsidRPr="00646722">
              <w:rPr>
                <w:rFonts w:ascii="Microsoft Sans Serif" w:eastAsiaTheme="minorHAnsi" w:hAnsi="Microsoft Sans Serif" w:cs="Microsoft Sans Serif"/>
                <w:color w:val="000000"/>
                <w:sz w:val="18"/>
                <w:szCs w:val="18"/>
                <w:lang w:val="en-US" w:eastAsia="en-US"/>
              </w:rPr>
              <w:t>96,19%</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Ukupno:</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23.960.000,00</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20.520.342,57</w:t>
            </w: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85,64%</w:t>
            </w:r>
          </w:p>
        </w:tc>
      </w:tr>
      <w:tr w:rsidR="00ED59CC" w:rsidRPr="00646722" w:rsidTr="002E4192">
        <w:trPr>
          <w:gridAfter w:val="1"/>
          <w:wAfter w:w="52" w:type="dxa"/>
          <w:trHeight w:val="290"/>
        </w:trPr>
        <w:tc>
          <w:tcPr>
            <w:tcW w:w="4110"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VI. Višak prihoda</w:t>
            </w:r>
          </w:p>
        </w:tc>
        <w:tc>
          <w:tcPr>
            <w:tcW w:w="1888"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r w:rsidRPr="00646722">
              <w:rPr>
                <w:rFonts w:ascii="Microsoft Sans Serif" w:eastAsiaTheme="minorHAnsi" w:hAnsi="Microsoft Sans Serif" w:cs="Microsoft Sans Serif"/>
                <w:b/>
                <w:bCs/>
                <w:color w:val="000000"/>
                <w:sz w:val="18"/>
                <w:szCs w:val="18"/>
                <w:lang w:val="en-US" w:eastAsia="en-US"/>
              </w:rPr>
              <w:t>4,719,709,18</w:t>
            </w:r>
          </w:p>
        </w:tc>
        <w:tc>
          <w:tcPr>
            <w:tcW w:w="1741"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p>
        </w:tc>
        <w:tc>
          <w:tcPr>
            <w:tcW w:w="1707" w:type="dxa"/>
            <w:tcBorders>
              <w:top w:val="single" w:sz="6" w:space="0" w:color="auto"/>
              <w:left w:val="single" w:sz="6" w:space="0" w:color="auto"/>
              <w:bottom w:val="single" w:sz="6" w:space="0" w:color="auto"/>
              <w:right w:val="single" w:sz="6" w:space="0" w:color="auto"/>
            </w:tcBorders>
          </w:tcPr>
          <w:p w:rsidR="00ED59CC" w:rsidRPr="00646722" w:rsidRDefault="00ED59CC" w:rsidP="00646722">
            <w:pPr>
              <w:autoSpaceDE w:val="0"/>
              <w:autoSpaceDN w:val="0"/>
              <w:adjustRightInd w:val="0"/>
              <w:jc w:val="right"/>
              <w:rPr>
                <w:rFonts w:ascii="Microsoft Sans Serif" w:eastAsiaTheme="minorHAnsi" w:hAnsi="Microsoft Sans Serif" w:cs="Microsoft Sans Serif"/>
                <w:b/>
                <w:bCs/>
                <w:color w:val="000000"/>
                <w:sz w:val="18"/>
                <w:szCs w:val="18"/>
                <w:lang w:val="en-US" w:eastAsia="en-US"/>
              </w:rPr>
            </w:pPr>
          </w:p>
        </w:tc>
      </w:tr>
    </w:tbl>
    <w:p w:rsidR="00CC2727" w:rsidRDefault="00FA7C4D" w:rsidP="00CC2727">
      <w:pPr>
        <w:framePr w:w="6220" w:h="580" w:hRule="exact" w:wrap="auto" w:vAnchor="page" w:hAnchor="page" w:x="2278" w:y="838"/>
        <w:widowControl w:val="0"/>
        <w:pBdr>
          <w:top w:val="single" w:sz="8" w:space="0" w:color="000000"/>
          <w:left w:val="single" w:sz="8" w:space="0" w:color="000000"/>
          <w:bottom w:val="single" w:sz="8" w:space="0" w:color="000000" w:shadow="1"/>
          <w:right w:val="single" w:sz="8" w:space="0" w:color="000000" w:shadow="1"/>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jc w:val="center"/>
        <w:rPr>
          <w:rFonts w:ascii="Arial" w:hAnsi="Arial" w:cs="Arial"/>
        </w:rPr>
      </w:pPr>
      <w:r>
        <w:rPr>
          <w:noProof/>
          <w:lang w:val="en-US" w:eastAsia="en-US"/>
        </w:rPr>
        <mc:AlternateContent>
          <mc:Choice Requires="wps">
            <w:drawing>
              <wp:anchor distT="0" distB="0" distL="114300" distR="114300" simplePos="0" relativeHeight="252251648" behindDoc="1" locked="0" layoutInCell="0" allowOverlap="1">
                <wp:simplePos x="0" y="0"/>
                <wp:positionH relativeFrom="page">
                  <wp:posOffset>360045</wp:posOffset>
                </wp:positionH>
                <wp:positionV relativeFrom="page">
                  <wp:posOffset>1725930</wp:posOffset>
                </wp:positionV>
                <wp:extent cx="6734810" cy="0"/>
                <wp:effectExtent l="7620" t="11430" r="10795" b="7620"/>
                <wp:wrapNone/>
                <wp:docPr id="102"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D6A8" id="Line 1667" o:spid="_x0000_s1026" style="position:absolute;z-index:-2510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35.9pt" to="558.6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UGFgIAAC4EAAAOAAAAZHJzL2Uyb0RvYy54bWysU8GO2yAQvVfqPyDuie2s62S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52672" behindDoc="1" locked="0" layoutInCell="0" allowOverlap="1">
                <wp:simplePos x="0" y="0"/>
                <wp:positionH relativeFrom="page">
                  <wp:posOffset>360045</wp:posOffset>
                </wp:positionH>
                <wp:positionV relativeFrom="page">
                  <wp:posOffset>5496560</wp:posOffset>
                </wp:positionV>
                <wp:extent cx="6744335" cy="0"/>
                <wp:effectExtent l="17145" t="19685" r="20320" b="18415"/>
                <wp:wrapNone/>
                <wp:docPr id="101"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AD72" id="Line 1668" o:spid="_x0000_s1026" style="position:absolute;z-index:-2510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32.8pt" to="559.4pt,4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253696" behindDoc="1" locked="0" layoutInCell="0" allowOverlap="1">
                <wp:simplePos x="0" y="0"/>
                <wp:positionH relativeFrom="page">
                  <wp:posOffset>360045</wp:posOffset>
                </wp:positionH>
                <wp:positionV relativeFrom="page">
                  <wp:posOffset>1725930</wp:posOffset>
                </wp:positionV>
                <wp:extent cx="6744335" cy="0"/>
                <wp:effectExtent l="17145" t="20955" r="20320" b="17145"/>
                <wp:wrapNone/>
                <wp:docPr id="100" name="Lin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20B7" id="Line 1669" o:spid="_x0000_s1026" style="position:absolute;z-index:-2510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35.9pt" to="559.4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U+FQIAAC4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254720" behindDoc="1" locked="0" layoutInCell="0" allowOverlap="1">
                <wp:simplePos x="0" y="0"/>
                <wp:positionH relativeFrom="page">
                  <wp:posOffset>360045</wp:posOffset>
                </wp:positionH>
                <wp:positionV relativeFrom="page">
                  <wp:posOffset>5725160</wp:posOffset>
                </wp:positionV>
                <wp:extent cx="6744335" cy="0"/>
                <wp:effectExtent l="7620" t="10160" r="10795" b="8890"/>
                <wp:wrapNone/>
                <wp:docPr id="99" name="Line 1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F337" id="Line 1670" o:spid="_x0000_s1026" style="position:absolute;z-index:-2510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0.8pt" to="559.4pt,4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55744" behindDoc="1" locked="0" layoutInCell="0" allowOverlap="1">
                <wp:simplePos x="0" y="0"/>
                <wp:positionH relativeFrom="page">
                  <wp:posOffset>360045</wp:posOffset>
                </wp:positionH>
                <wp:positionV relativeFrom="page">
                  <wp:posOffset>1954530</wp:posOffset>
                </wp:positionV>
                <wp:extent cx="6744335" cy="0"/>
                <wp:effectExtent l="7620" t="11430" r="10795" b="7620"/>
                <wp:wrapNone/>
                <wp:docPr id="98" name="Lin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CCA7" id="Line 1671" o:spid="_x0000_s1026" style="position:absolute;z-index:-2510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53.9pt" to="559.4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56768" behindDoc="1" locked="0" layoutInCell="0" allowOverlap="1">
                <wp:simplePos x="0" y="0"/>
                <wp:positionH relativeFrom="page">
                  <wp:posOffset>512445</wp:posOffset>
                </wp:positionH>
                <wp:positionV relativeFrom="page">
                  <wp:posOffset>6343650</wp:posOffset>
                </wp:positionV>
                <wp:extent cx="6591935" cy="0"/>
                <wp:effectExtent l="7620" t="9525" r="10795" b="9525"/>
                <wp:wrapNone/>
                <wp:docPr id="97" name="Lin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06AE5" id="Line 1672" o:spid="_x0000_s1026" style="position:absolute;z-index:-251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499.5pt" to="559.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uDFgIAAC0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58816" behindDoc="1" locked="0" layoutInCell="0" allowOverlap="1">
                <wp:simplePos x="0" y="0"/>
                <wp:positionH relativeFrom="page">
                  <wp:posOffset>512445</wp:posOffset>
                </wp:positionH>
                <wp:positionV relativeFrom="page">
                  <wp:posOffset>4880610</wp:posOffset>
                </wp:positionV>
                <wp:extent cx="6591935" cy="0"/>
                <wp:effectExtent l="7620" t="13335" r="10795" b="15240"/>
                <wp:wrapNone/>
                <wp:docPr id="96" name="Lin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E87A" id="Line 1674" o:spid="_x0000_s1026" style="position:absolute;z-index:-2510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384.3pt" to="559.4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FG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59840" behindDoc="1" locked="0" layoutInCell="0" allowOverlap="1">
                <wp:simplePos x="0" y="0"/>
                <wp:positionH relativeFrom="page">
                  <wp:posOffset>512445</wp:posOffset>
                </wp:positionH>
                <wp:positionV relativeFrom="page">
                  <wp:posOffset>4452620</wp:posOffset>
                </wp:positionV>
                <wp:extent cx="6591935" cy="0"/>
                <wp:effectExtent l="7620" t="13970" r="10795" b="14605"/>
                <wp:wrapNone/>
                <wp:docPr id="95" name="Line 1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A059" id="Line 1675" o:spid="_x0000_s1026" style="position:absolute;z-index:-2510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350.6pt" to="559.4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TTFgIAAC0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0864" behindDoc="1" locked="0" layoutInCell="0" allowOverlap="1">
                <wp:simplePos x="0" y="0"/>
                <wp:positionH relativeFrom="page">
                  <wp:posOffset>512445</wp:posOffset>
                </wp:positionH>
                <wp:positionV relativeFrom="page">
                  <wp:posOffset>2145030</wp:posOffset>
                </wp:positionV>
                <wp:extent cx="6591935" cy="0"/>
                <wp:effectExtent l="7620" t="11430" r="10795" b="7620"/>
                <wp:wrapNone/>
                <wp:docPr id="94"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A3A86" id="Line 1676" o:spid="_x0000_s1026" style="position:absolute;z-index:-2510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168.9pt" to="559.4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sn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1888" behindDoc="1" locked="0" layoutInCell="0" allowOverlap="1">
                <wp:simplePos x="0" y="0"/>
                <wp:positionH relativeFrom="page">
                  <wp:posOffset>626745</wp:posOffset>
                </wp:positionH>
                <wp:positionV relativeFrom="page">
                  <wp:posOffset>8081010</wp:posOffset>
                </wp:positionV>
                <wp:extent cx="6468110" cy="0"/>
                <wp:effectExtent l="7620" t="13335" r="10795" b="15240"/>
                <wp:wrapNone/>
                <wp:docPr id="93"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E111" id="Line 1677" o:spid="_x0000_s1026" style="position:absolute;z-index:-2510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636.3pt" to="558.65pt,6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16FgIAAC0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2912" behindDoc="1" locked="0" layoutInCell="0" allowOverlap="1">
                <wp:simplePos x="0" y="0"/>
                <wp:positionH relativeFrom="page">
                  <wp:posOffset>626745</wp:posOffset>
                </wp:positionH>
                <wp:positionV relativeFrom="page">
                  <wp:posOffset>7501890</wp:posOffset>
                </wp:positionV>
                <wp:extent cx="6468110" cy="0"/>
                <wp:effectExtent l="7620" t="15240" r="10795" b="13335"/>
                <wp:wrapNone/>
                <wp:docPr id="92"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F73B" id="Line 1678" o:spid="_x0000_s1026" style="position:absolute;z-index:-2510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590.7pt" to="558.65pt,5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3936" behindDoc="1" locked="0" layoutInCell="0" allowOverlap="1">
                <wp:simplePos x="0" y="0"/>
                <wp:positionH relativeFrom="page">
                  <wp:posOffset>626745</wp:posOffset>
                </wp:positionH>
                <wp:positionV relativeFrom="page">
                  <wp:posOffset>7212330</wp:posOffset>
                </wp:positionV>
                <wp:extent cx="6468110" cy="0"/>
                <wp:effectExtent l="7620" t="11430" r="10795" b="7620"/>
                <wp:wrapNone/>
                <wp:docPr id="91"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973BB" id="Line 1679" o:spid="_x0000_s1026" style="position:absolute;z-index:-2510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567.9pt" to="558.65pt,5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4960" behindDoc="1" locked="0" layoutInCell="0" allowOverlap="1">
                <wp:simplePos x="0" y="0"/>
                <wp:positionH relativeFrom="page">
                  <wp:posOffset>626745</wp:posOffset>
                </wp:positionH>
                <wp:positionV relativeFrom="page">
                  <wp:posOffset>6922770</wp:posOffset>
                </wp:positionV>
                <wp:extent cx="6468110" cy="0"/>
                <wp:effectExtent l="7620" t="7620" r="10795" b="11430"/>
                <wp:wrapNone/>
                <wp:docPr id="90"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5181" id="Line 1680" o:spid="_x0000_s1026" style="position:absolute;z-index:-2510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545.1pt" to="558.65pt,5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5984" behindDoc="1" locked="0" layoutInCell="0" allowOverlap="1">
                <wp:simplePos x="0" y="0"/>
                <wp:positionH relativeFrom="page">
                  <wp:posOffset>626745</wp:posOffset>
                </wp:positionH>
                <wp:positionV relativeFrom="page">
                  <wp:posOffset>6633210</wp:posOffset>
                </wp:positionV>
                <wp:extent cx="6468110" cy="0"/>
                <wp:effectExtent l="7620" t="13335" r="10795" b="15240"/>
                <wp:wrapNone/>
                <wp:docPr id="89"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FC03A" id="Line 1681" o:spid="_x0000_s1026" style="position:absolute;z-index:-2510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522.3pt" to="558.6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7008" behindDoc="1" locked="0" layoutInCell="0" allowOverlap="1">
                <wp:simplePos x="0" y="0"/>
                <wp:positionH relativeFrom="page">
                  <wp:posOffset>626745</wp:posOffset>
                </wp:positionH>
                <wp:positionV relativeFrom="page">
                  <wp:posOffset>6096000</wp:posOffset>
                </wp:positionV>
                <wp:extent cx="6468110" cy="0"/>
                <wp:effectExtent l="7620" t="9525" r="10795" b="9525"/>
                <wp:wrapNone/>
                <wp:docPr id="88"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840F" id="Line 1682" o:spid="_x0000_s1026" style="position:absolute;z-index:-2510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480pt" to="558.6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8032" behindDoc="1" locked="0" layoutInCell="0" allowOverlap="1">
                <wp:simplePos x="0" y="0"/>
                <wp:positionH relativeFrom="page">
                  <wp:posOffset>626745</wp:posOffset>
                </wp:positionH>
                <wp:positionV relativeFrom="page">
                  <wp:posOffset>5350510</wp:posOffset>
                </wp:positionV>
                <wp:extent cx="6468110" cy="0"/>
                <wp:effectExtent l="7620" t="6985" r="10795" b="12065"/>
                <wp:wrapNone/>
                <wp:docPr id="87"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974F" id="Line 1683" o:spid="_x0000_s1026" style="position:absolute;z-index:-2510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421.3pt" to="558.6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zoFgIAAC0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69056" behindDoc="1" locked="0" layoutInCell="0" allowOverlap="1">
                <wp:simplePos x="0" y="0"/>
                <wp:positionH relativeFrom="page">
                  <wp:posOffset>626745</wp:posOffset>
                </wp:positionH>
                <wp:positionV relativeFrom="page">
                  <wp:posOffset>5170170</wp:posOffset>
                </wp:positionV>
                <wp:extent cx="6468110" cy="0"/>
                <wp:effectExtent l="7620" t="7620" r="10795" b="11430"/>
                <wp:wrapNone/>
                <wp:docPr id="86"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516C" id="Line 1684" o:spid="_x0000_s1026" style="position:absolute;z-index:-2510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407.1pt" to="558.65pt,4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0080" behindDoc="1" locked="0" layoutInCell="0" allowOverlap="1">
                <wp:simplePos x="0" y="0"/>
                <wp:positionH relativeFrom="page">
                  <wp:posOffset>626745</wp:posOffset>
                </wp:positionH>
                <wp:positionV relativeFrom="page">
                  <wp:posOffset>4632960</wp:posOffset>
                </wp:positionV>
                <wp:extent cx="6468110" cy="0"/>
                <wp:effectExtent l="7620" t="13335" r="10795" b="15240"/>
                <wp:wrapNone/>
                <wp:docPr id="85"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2B4DA" id="Line 1685" o:spid="_x0000_s1026" style="position:absolute;z-index:-2510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364.8pt" to="558.6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LaFQIAAC0EAAAOAAAAZHJzL2Uyb0RvYy54bWysU8GO2yAQvVfqPyDuie3U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1104" behindDoc="1" locked="0" layoutInCell="0" allowOverlap="1">
                <wp:simplePos x="0" y="0"/>
                <wp:positionH relativeFrom="page">
                  <wp:posOffset>626745</wp:posOffset>
                </wp:positionH>
                <wp:positionV relativeFrom="page">
                  <wp:posOffset>4204970</wp:posOffset>
                </wp:positionV>
                <wp:extent cx="6468110" cy="0"/>
                <wp:effectExtent l="7620" t="13970" r="10795" b="14605"/>
                <wp:wrapNone/>
                <wp:docPr id="84" name="Line 1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69DA" id="Line 1686" o:spid="_x0000_s1026" style="position:absolute;z-index:-2510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331.1pt" to="558.6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2128" behindDoc="1" locked="0" layoutInCell="0" allowOverlap="1">
                <wp:simplePos x="0" y="0"/>
                <wp:positionH relativeFrom="page">
                  <wp:posOffset>626745</wp:posOffset>
                </wp:positionH>
                <wp:positionV relativeFrom="page">
                  <wp:posOffset>4024630</wp:posOffset>
                </wp:positionV>
                <wp:extent cx="6468110" cy="0"/>
                <wp:effectExtent l="7620" t="14605" r="10795" b="13970"/>
                <wp:wrapNone/>
                <wp:docPr id="83"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ED64" id="Line 1687" o:spid="_x0000_s1026" style="position:absolute;z-index:-2510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316.9pt" to="558.65pt,3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gqFgIAAC0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3152" behindDoc="1" locked="0" layoutInCell="0" allowOverlap="1">
                <wp:simplePos x="0" y="0"/>
                <wp:positionH relativeFrom="page">
                  <wp:posOffset>626745</wp:posOffset>
                </wp:positionH>
                <wp:positionV relativeFrom="page">
                  <wp:posOffset>3844290</wp:posOffset>
                </wp:positionV>
                <wp:extent cx="6468110" cy="0"/>
                <wp:effectExtent l="7620" t="15240" r="10795" b="13335"/>
                <wp:wrapNone/>
                <wp:docPr id="82" name="Lin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5916A" id="Line 1688" o:spid="_x0000_s1026" style="position:absolute;z-index:-2510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302.7pt" to="558.65pt,3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sqFQIAAC0EAAAOAAAAZHJzL2Uyb0RvYy54bWysU8GO2yAQvVfqPyDuie3UzX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5200" behindDoc="1" locked="0" layoutInCell="0" allowOverlap="1">
                <wp:simplePos x="0" y="0"/>
                <wp:positionH relativeFrom="page">
                  <wp:posOffset>626745</wp:posOffset>
                </wp:positionH>
                <wp:positionV relativeFrom="page">
                  <wp:posOffset>3483610</wp:posOffset>
                </wp:positionV>
                <wp:extent cx="6468110" cy="0"/>
                <wp:effectExtent l="7620" t="6985" r="10795" b="12065"/>
                <wp:wrapNone/>
                <wp:docPr id="81"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BCDD" id="Line 1690" o:spid="_x0000_s1026" style="position:absolute;z-index:-2510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274.3pt" to="558.65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6224" behindDoc="1" locked="0" layoutInCell="0" allowOverlap="1">
                <wp:simplePos x="0" y="0"/>
                <wp:positionH relativeFrom="page">
                  <wp:posOffset>626745</wp:posOffset>
                </wp:positionH>
                <wp:positionV relativeFrom="page">
                  <wp:posOffset>3194050</wp:posOffset>
                </wp:positionV>
                <wp:extent cx="6468110" cy="0"/>
                <wp:effectExtent l="7620" t="12700" r="10795" b="6350"/>
                <wp:wrapNone/>
                <wp:docPr id="80"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4532" id="Line 1691" o:spid="_x0000_s1026" style="position:absolute;z-index:-2510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251.5pt" to="558.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7248" behindDoc="1" locked="0" layoutInCell="0" allowOverlap="1">
                <wp:simplePos x="0" y="0"/>
                <wp:positionH relativeFrom="page">
                  <wp:posOffset>626745</wp:posOffset>
                </wp:positionH>
                <wp:positionV relativeFrom="page">
                  <wp:posOffset>2904490</wp:posOffset>
                </wp:positionV>
                <wp:extent cx="6468110" cy="0"/>
                <wp:effectExtent l="7620" t="8890" r="10795" b="10160"/>
                <wp:wrapNone/>
                <wp:docPr id="79"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E979B" id="Line 1692" o:spid="_x0000_s1026" style="position:absolute;z-index:-2510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228.7pt" to="558.65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8272" behindDoc="1" locked="0" layoutInCell="0" allowOverlap="1">
                <wp:simplePos x="0" y="0"/>
                <wp:positionH relativeFrom="page">
                  <wp:posOffset>626745</wp:posOffset>
                </wp:positionH>
                <wp:positionV relativeFrom="page">
                  <wp:posOffset>2724150</wp:posOffset>
                </wp:positionV>
                <wp:extent cx="6468110" cy="0"/>
                <wp:effectExtent l="7620" t="9525" r="10795" b="9525"/>
                <wp:wrapNone/>
                <wp:docPr id="78"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51FB" id="Line 1693" o:spid="_x0000_s1026" style="position:absolute;z-index:-2510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214.5pt" to="558.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63FQIAAC0EAAAOAAAAZHJzL2Uyb0RvYy54bWysU8GO2jAQvVfqP1i5QxI2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79296" behindDoc="1" locked="0" layoutInCell="0" allowOverlap="1">
                <wp:simplePos x="0" y="0"/>
                <wp:positionH relativeFrom="page">
                  <wp:posOffset>626745</wp:posOffset>
                </wp:positionH>
                <wp:positionV relativeFrom="page">
                  <wp:posOffset>2434590</wp:posOffset>
                </wp:positionV>
                <wp:extent cx="6468110" cy="0"/>
                <wp:effectExtent l="7620" t="15240" r="10795" b="13335"/>
                <wp:wrapNone/>
                <wp:docPr id="77"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0C1A" id="Line 1694" o:spid="_x0000_s1026" style="position:absolute;z-index:-2510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191.7pt" to="558.65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80320" behindDoc="1" locked="0" layoutInCell="0" allowOverlap="1">
                <wp:simplePos x="0" y="0"/>
                <wp:positionH relativeFrom="page">
                  <wp:posOffset>398145</wp:posOffset>
                </wp:positionH>
                <wp:positionV relativeFrom="page">
                  <wp:posOffset>10125075</wp:posOffset>
                </wp:positionV>
                <wp:extent cx="6744335" cy="0"/>
                <wp:effectExtent l="7620" t="9525" r="10795" b="9525"/>
                <wp:wrapNone/>
                <wp:docPr id="76"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7B36" id="Line 1695" o:spid="_x0000_s1026" style="position:absolute;z-index:-2510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797.25pt" to="562.4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" o:allowincell="f" strokeweight="1pt">
                <w10:wrap anchorx="page" anchory="page"/>
              </v:line>
            </w:pict>
          </mc:Fallback>
        </mc:AlternateContent>
      </w:r>
      <w:r w:rsidR="009554B3">
        <w:rPr>
          <w:rFonts w:ascii="Arial" w:hAnsi="Arial" w:cs="Arial"/>
          <w:b/>
          <w:color w:val="000000"/>
          <w:sz w:val="31"/>
        </w:rPr>
        <w:t>Reali</w:t>
      </w:r>
      <w:r w:rsidR="00CC2727">
        <w:rPr>
          <w:rFonts w:ascii="Arial" w:hAnsi="Arial" w:cs="Arial"/>
          <w:b/>
          <w:color w:val="000000"/>
          <w:sz w:val="31"/>
        </w:rPr>
        <w:t xml:space="preserve">izacija prihoda </w:t>
      </w:r>
    </w:p>
    <w:p w:rsidR="00CC2727" w:rsidRDefault="0090665A" w:rsidP="00CC2727">
      <w:pPr>
        <w:framePr w:w="6120" w:h="300" w:hRule="exact" w:wrap="auto" w:vAnchor="page" w:hAnchor="page" w:x="2308" w:y="14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jc w:val="center"/>
        <w:rPr>
          <w:rFonts w:ascii="Arial" w:hAnsi="Arial" w:cs="Arial"/>
        </w:rPr>
      </w:pPr>
      <w:r>
        <w:rPr>
          <w:rFonts w:ascii="Arial" w:hAnsi="Arial" w:cs="Arial"/>
          <w:b/>
          <w:color w:val="000000"/>
          <w:sz w:val="23"/>
        </w:rPr>
        <w:lastRenderedPageBreak/>
        <w:t xml:space="preserve">Realizacija prihoda   </w:t>
      </w:r>
      <w:r w:rsidR="00D33B32">
        <w:rPr>
          <w:rFonts w:ascii="Arial" w:hAnsi="Arial" w:cs="Arial"/>
          <w:b/>
          <w:color w:val="000000"/>
          <w:sz w:val="23"/>
        </w:rPr>
        <w:t xml:space="preserve">01.1.2020 do </w:t>
      </w:r>
      <w:r w:rsidR="00CC2727">
        <w:rPr>
          <w:rFonts w:ascii="Arial" w:hAnsi="Arial" w:cs="Arial"/>
          <w:b/>
          <w:color w:val="000000"/>
          <w:sz w:val="23"/>
        </w:rPr>
        <w:t>31.12.2020</w:t>
      </w:r>
    </w:p>
    <w:p w:rsidR="00CC2727" w:rsidRDefault="00CC2727" w:rsidP="00CC2727">
      <w:pPr>
        <w:framePr w:w="6120" w:h="300" w:hRule="exact" w:wrap="auto" w:vAnchor="page" w:hAnchor="page" w:x="2308" w:y="14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jc w:val="center"/>
        <w:rPr>
          <w:rFonts w:ascii="Arial" w:hAnsi="Arial" w:cs="Arial"/>
        </w:rPr>
      </w:pPr>
      <w:r>
        <w:rPr>
          <w:rFonts w:ascii="Arial" w:hAnsi="Arial" w:cs="Arial"/>
          <w:b/>
          <w:color w:val="000000"/>
          <w:sz w:val="23"/>
        </w:rPr>
        <w:t xml:space="preserve">za period od </w:t>
      </w:r>
    </w:p>
    <w:p w:rsidR="00CC2727" w:rsidRDefault="00CC2727" w:rsidP="00CC2727">
      <w:pPr>
        <w:framePr w:w="6120" w:h="360" w:hRule="exact" w:wrap="auto" w:vAnchor="page" w:hAnchor="page" w:x="2308" w:y="19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jc w:val="center"/>
        <w:rPr>
          <w:rFonts w:ascii="Arial" w:hAnsi="Arial" w:cs="Arial"/>
        </w:rPr>
      </w:pPr>
      <w:r>
        <w:rPr>
          <w:rFonts w:ascii="Arial" w:hAnsi="Arial" w:cs="Arial"/>
          <w:b/>
          <w:color w:val="000000"/>
          <w:sz w:val="19"/>
        </w:rPr>
        <w:t xml:space="preserve">Fiskalna godina: </w:t>
      </w:r>
      <w:r>
        <w:rPr>
          <w:rFonts w:ascii="Arial" w:hAnsi="Arial" w:cs="Arial"/>
          <w:b/>
          <w:color w:val="000000"/>
          <w:sz w:val="23"/>
        </w:rPr>
        <w:t>2020</w:t>
      </w:r>
    </w:p>
    <w:p w:rsidR="00CC2727" w:rsidRDefault="00CC2727" w:rsidP="00CC2727">
      <w:pPr>
        <w:framePr w:w="2880" w:h="221" w:hRule="exact" w:wrap="auto" w:vAnchor="page" w:hAnchor="page" w:x="2068" w:y="2498"/>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rPr>
      </w:pPr>
      <w:r>
        <w:rPr>
          <w:rFonts w:ascii="Arial" w:hAnsi="Arial" w:cs="Arial"/>
          <w:b/>
          <w:color w:val="000000"/>
          <w:sz w:val="19"/>
        </w:rPr>
        <w:t>Opis</w:t>
      </w:r>
    </w:p>
    <w:p w:rsidR="00CC2727" w:rsidRDefault="00CC2727" w:rsidP="00CC2727">
      <w:pPr>
        <w:framePr w:w="1440" w:h="221" w:hRule="exact" w:wrap="auto" w:vAnchor="page" w:hAnchor="page" w:x="568" w:y="2498"/>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Konto</w:t>
      </w:r>
    </w:p>
    <w:p w:rsidR="00CC2727" w:rsidRDefault="00CC2727" w:rsidP="00CC2727">
      <w:pPr>
        <w:framePr w:w="1680" w:h="221" w:hRule="exact" w:wrap="auto" w:vAnchor="page" w:hAnchor="page" w:x="6148" w:y="249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Plan prihoda</w:t>
      </w:r>
    </w:p>
    <w:p w:rsidR="00CC2727" w:rsidRDefault="00CC2727" w:rsidP="00CC2727">
      <w:pPr>
        <w:framePr w:w="1680" w:h="221" w:hRule="exact" w:wrap="auto" w:vAnchor="page" w:hAnchor="page" w:x="8068" w:y="249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Realizovano</w:t>
      </w:r>
    </w:p>
    <w:p w:rsidR="00CC2727" w:rsidRDefault="00CC2727" w:rsidP="00CC2727">
      <w:pPr>
        <w:framePr w:w="1260" w:h="221" w:hRule="exact" w:wrap="auto" w:vAnchor="page" w:hAnchor="page" w:x="568" w:y="2779"/>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711</w:t>
      </w:r>
    </w:p>
    <w:p w:rsidR="00CC2727" w:rsidRDefault="00CC2727" w:rsidP="00CC2727">
      <w:pPr>
        <w:framePr w:w="4200" w:h="228" w:hRule="exact" w:wrap="auto" w:vAnchor="page" w:hAnchor="page" w:x="1888" w:y="27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Porezi</w:t>
      </w:r>
    </w:p>
    <w:p w:rsidR="00CC2727" w:rsidRDefault="00CC2727" w:rsidP="00CC2727">
      <w:pPr>
        <w:framePr w:w="1680" w:h="230" w:hRule="exact" w:wrap="auto" w:vAnchor="page" w:hAnchor="page" w:x="6148" w:y="27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9.990.500,00 €</w:t>
      </w:r>
    </w:p>
    <w:p w:rsidR="00CC2727" w:rsidRDefault="00CC2727" w:rsidP="00CC2727">
      <w:pPr>
        <w:framePr w:w="1860" w:h="230" w:hRule="exact" w:wrap="auto" w:vAnchor="page" w:hAnchor="page" w:x="7888" w:y="27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9.728.998,64 €</w:t>
      </w:r>
    </w:p>
    <w:p w:rsidR="00CC2727" w:rsidRDefault="00CC2727" w:rsidP="00CC2727">
      <w:pPr>
        <w:framePr w:w="1320" w:h="238" w:hRule="exact" w:wrap="auto" w:vAnchor="page" w:hAnchor="page" w:x="9808" w:y="27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97,38%</w:t>
      </w:r>
    </w:p>
    <w:p w:rsidR="00CC2727" w:rsidRDefault="00CC2727" w:rsidP="00CC2727">
      <w:pPr>
        <w:framePr w:w="4215" w:h="228" w:hRule="exact" w:wrap="auto" w:vAnchor="page" w:hAnchor="page" w:x="1888" w:y="31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dohodak fizičkih lica</w:t>
      </w:r>
    </w:p>
    <w:p w:rsidR="00CC2727" w:rsidRDefault="00CC2727" w:rsidP="00CC2727">
      <w:pPr>
        <w:framePr w:w="1320" w:h="231" w:hRule="exact" w:wrap="auto" w:vAnchor="page" w:hAnchor="page" w:x="9808" w:y="313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106,86%</w:t>
      </w:r>
    </w:p>
    <w:p w:rsidR="00CC2727" w:rsidRDefault="00CC2727" w:rsidP="00CC2727">
      <w:pPr>
        <w:framePr w:w="1680" w:h="230" w:hRule="exact" w:wrap="auto" w:vAnchor="page" w:hAnchor="page" w:x="6148" w:y="313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2.275.500,00 €</w:t>
      </w:r>
    </w:p>
    <w:p w:rsidR="00CC2727" w:rsidRDefault="00CC2727" w:rsidP="00CC2727">
      <w:pPr>
        <w:framePr w:w="1860" w:h="230" w:hRule="exact" w:wrap="auto" w:vAnchor="page" w:hAnchor="page" w:x="7888" w:y="313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2.431.508,12 €</w:t>
      </w:r>
    </w:p>
    <w:p w:rsidR="00CC2727" w:rsidRDefault="00CC2727" w:rsidP="00CC2727">
      <w:pPr>
        <w:framePr w:w="994" w:h="231" w:hRule="exact" w:wrap="auto" w:vAnchor="page" w:hAnchor="page" w:x="808" w:y="3139"/>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7111</w:t>
      </w:r>
    </w:p>
    <w:p w:rsidR="00CC2727" w:rsidRDefault="00CC2727" w:rsidP="00CC2727">
      <w:pPr>
        <w:framePr w:w="848" w:h="221" w:hRule="exact" w:wrap="auto" w:vAnchor="page" w:hAnchor="page" w:x="989" w:y="337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71111</w:t>
      </w:r>
    </w:p>
    <w:p w:rsidR="00CC2727" w:rsidRDefault="00CC2727" w:rsidP="00CC2727">
      <w:pPr>
        <w:framePr w:w="1680" w:h="221" w:hRule="exact" w:wrap="auto" w:vAnchor="page" w:hAnchor="page" w:x="6142" w:y="33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1.949.600,00 €</w:t>
      </w:r>
    </w:p>
    <w:p w:rsidR="00CC2727" w:rsidRDefault="00CC2727" w:rsidP="00CC2727">
      <w:pPr>
        <w:framePr w:w="1860" w:h="221" w:hRule="exact" w:wrap="auto" w:vAnchor="page" w:hAnchor="page" w:x="7897" w:y="33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2.102.049,22 €</w:t>
      </w:r>
    </w:p>
    <w:p w:rsidR="00CC2727" w:rsidRDefault="00CC2727" w:rsidP="00CC2727">
      <w:pPr>
        <w:framePr w:w="4215" w:h="456" w:hRule="exact" w:wrap="auto" w:vAnchor="page" w:hAnchor="page" w:x="1888" w:y="33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lična primanja zaposlenih kod pravnih lica</w:t>
      </w:r>
    </w:p>
    <w:p w:rsidR="00CC2727" w:rsidRDefault="00CC2727" w:rsidP="00CC2727">
      <w:pPr>
        <w:framePr w:w="1335" w:h="221" w:hRule="exact" w:wrap="auto" w:vAnchor="page" w:hAnchor="page" w:x="9808" w:y="33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107,82%</w:t>
      </w:r>
    </w:p>
    <w:p w:rsidR="00CC2727" w:rsidRDefault="00CC2727" w:rsidP="00CC2727">
      <w:pPr>
        <w:framePr w:w="848" w:h="221" w:hRule="exact" w:wrap="auto" w:vAnchor="page" w:hAnchor="page" w:x="989" w:y="383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71112</w:t>
      </w:r>
    </w:p>
    <w:p w:rsidR="00CC2727" w:rsidRDefault="00CC2727" w:rsidP="00CC2727">
      <w:pPr>
        <w:framePr w:w="1680" w:h="221" w:hRule="exact" w:wrap="auto" w:vAnchor="page" w:hAnchor="page" w:x="6142" w:y="383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100,00 €</w:t>
      </w:r>
    </w:p>
    <w:p w:rsidR="00CC2727" w:rsidRDefault="00CC2727" w:rsidP="00CC2727">
      <w:pPr>
        <w:framePr w:w="1860" w:h="221" w:hRule="exact" w:wrap="auto" w:vAnchor="page" w:hAnchor="page" w:x="7897" w:y="383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456" w:hRule="exact" w:wrap="auto" w:vAnchor="page" w:hAnchor="page" w:x="1888" w:y="38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lična primanja zaposlenih kod fizičkih lica</w:t>
      </w:r>
    </w:p>
    <w:p w:rsidR="00CC2727" w:rsidRDefault="00CC2727" w:rsidP="00CC2727">
      <w:pPr>
        <w:framePr w:w="1335" w:h="221" w:hRule="exact" w:wrap="auto" w:vAnchor="page" w:hAnchor="page" w:x="9808" w:y="383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848" w:h="221" w:hRule="exact" w:wrap="auto" w:vAnchor="page" w:hAnchor="page" w:x="989" w:y="429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71113</w:t>
      </w:r>
    </w:p>
    <w:p w:rsidR="00CC2727" w:rsidRDefault="00CC2727" w:rsidP="00CC2727">
      <w:pPr>
        <w:framePr w:w="1680" w:h="221" w:hRule="exact" w:wrap="auto" w:vAnchor="page" w:hAnchor="page" w:x="6142" w:y="429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115.000,00 €</w:t>
      </w:r>
    </w:p>
    <w:p w:rsidR="00CC2727" w:rsidRDefault="00CC2727" w:rsidP="00CC2727">
      <w:pPr>
        <w:framePr w:w="1860" w:h="221" w:hRule="exact" w:wrap="auto" w:vAnchor="page" w:hAnchor="page" w:x="7897" w:y="429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99.099,97 €</w:t>
      </w:r>
    </w:p>
    <w:p w:rsidR="00CC2727" w:rsidRDefault="00CC2727" w:rsidP="00CC2727">
      <w:pPr>
        <w:framePr w:w="4215" w:h="228" w:hRule="exact" w:wrap="auto" w:vAnchor="page" w:hAnchor="page" w:x="1888" w:y="42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ostala lična primanja</w:t>
      </w:r>
    </w:p>
    <w:p w:rsidR="00CC2727" w:rsidRDefault="00CC2727" w:rsidP="00CC2727">
      <w:pPr>
        <w:framePr w:w="1335" w:h="221" w:hRule="exact" w:wrap="auto" w:vAnchor="page" w:hAnchor="page" w:x="9808" w:y="429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86,17%</w:t>
      </w:r>
    </w:p>
    <w:p w:rsidR="00CC2727" w:rsidRDefault="00CC2727" w:rsidP="00CC2727">
      <w:pPr>
        <w:framePr w:w="848" w:h="221" w:hRule="exact" w:wrap="auto" w:vAnchor="page" w:hAnchor="page" w:x="989" w:y="457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71114</w:t>
      </w:r>
    </w:p>
    <w:p w:rsidR="00CC2727" w:rsidRDefault="00CC2727" w:rsidP="00CC2727">
      <w:pPr>
        <w:framePr w:w="1680" w:h="221" w:hRule="exact" w:wrap="auto" w:vAnchor="page" w:hAnchor="page" w:x="6142" w:y="457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11.000,00 €</w:t>
      </w:r>
    </w:p>
    <w:p w:rsidR="00CC2727" w:rsidRDefault="00CC2727" w:rsidP="00CC2727">
      <w:pPr>
        <w:framePr w:w="1860" w:h="221" w:hRule="exact" w:wrap="auto" w:vAnchor="page" w:hAnchor="page" w:x="7897" w:y="457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7.836,74 €</w:t>
      </w:r>
    </w:p>
    <w:p w:rsidR="00CC2727" w:rsidRDefault="00CC2727" w:rsidP="00CC2727">
      <w:pPr>
        <w:framePr w:w="4215" w:h="456" w:hRule="exact" w:wrap="auto" w:vAnchor="page" w:hAnchor="page" w:x="1888" w:y="45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prihode od samostalne djelatnosti po stvarnom dohotku</w:t>
      </w:r>
    </w:p>
    <w:p w:rsidR="00CC2727" w:rsidRDefault="00CC2727" w:rsidP="00CC2727">
      <w:pPr>
        <w:framePr w:w="1335" w:h="221" w:hRule="exact" w:wrap="auto" w:vAnchor="page" w:hAnchor="page" w:x="9808" w:y="457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71,24%</w:t>
      </w:r>
    </w:p>
    <w:p w:rsidR="00CC2727" w:rsidRDefault="00CC2727" w:rsidP="00CC2727">
      <w:pPr>
        <w:framePr w:w="848" w:h="221" w:hRule="exact" w:wrap="auto" w:vAnchor="page" w:hAnchor="page" w:x="989" w:y="503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71115</w:t>
      </w:r>
    </w:p>
    <w:p w:rsidR="00CC2727" w:rsidRDefault="00CC2727" w:rsidP="00CC2727">
      <w:pPr>
        <w:framePr w:w="1680" w:h="221" w:hRule="exact" w:wrap="auto" w:vAnchor="page" w:hAnchor="page" w:x="6142" w:y="503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4.000,00 €</w:t>
      </w:r>
    </w:p>
    <w:p w:rsidR="00CC2727" w:rsidRDefault="00CC2727" w:rsidP="00CC2727">
      <w:pPr>
        <w:framePr w:w="1860" w:h="221" w:hRule="exact" w:wrap="auto" w:vAnchor="page" w:hAnchor="page" w:x="7897" w:y="503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4.424,82 €</w:t>
      </w:r>
    </w:p>
    <w:p w:rsidR="00CC2727" w:rsidRDefault="00CC2727" w:rsidP="00CC2727">
      <w:pPr>
        <w:framePr w:w="4215" w:h="456" w:hRule="exact" w:wrap="auto" w:vAnchor="page" w:hAnchor="page" w:x="1888" w:y="50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prihode od samostalne djelatnosti u paušalnom iznosu</w:t>
      </w:r>
    </w:p>
    <w:p w:rsidR="00CC2727" w:rsidRDefault="00CC2727" w:rsidP="00CC2727">
      <w:pPr>
        <w:framePr w:w="1335" w:h="221" w:hRule="exact" w:wrap="auto" w:vAnchor="page" w:hAnchor="page" w:x="9808" w:y="503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110,62%</w:t>
      </w:r>
    </w:p>
    <w:p w:rsidR="00CC2727" w:rsidRDefault="00CC2727" w:rsidP="00CC2727">
      <w:pPr>
        <w:framePr w:w="848" w:h="221" w:hRule="exact" w:wrap="auto" w:vAnchor="page" w:hAnchor="page" w:x="989" w:y="548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71116</w:t>
      </w:r>
    </w:p>
    <w:p w:rsidR="00CC2727" w:rsidRDefault="00CC2727" w:rsidP="00CC2727">
      <w:pPr>
        <w:framePr w:w="1680" w:h="221" w:hRule="exact" w:wrap="auto" w:vAnchor="page" w:hAnchor="page" w:x="6142" w:y="548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28.300,00 €</w:t>
      </w:r>
    </w:p>
    <w:p w:rsidR="00CC2727" w:rsidRDefault="00CC2727" w:rsidP="00CC2727">
      <w:pPr>
        <w:framePr w:w="1860" w:h="221" w:hRule="exact" w:wrap="auto" w:vAnchor="page" w:hAnchor="page" w:x="7897" w:y="548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29.797,58 €</w:t>
      </w:r>
    </w:p>
    <w:p w:rsidR="00CC2727" w:rsidRDefault="00CC2727" w:rsidP="00CC2727">
      <w:pPr>
        <w:framePr w:w="4215" w:h="228" w:hRule="exact" w:wrap="auto" w:vAnchor="page" w:hAnchor="page" w:x="1888" w:y="54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prihode od imovine i imovinskih prava</w:t>
      </w:r>
    </w:p>
    <w:p w:rsidR="00CC2727" w:rsidRDefault="00CC2727" w:rsidP="00CC2727">
      <w:pPr>
        <w:framePr w:w="1335" w:h="221" w:hRule="exact" w:wrap="auto" w:vAnchor="page" w:hAnchor="page" w:x="9808" w:y="548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105,29%</w:t>
      </w:r>
    </w:p>
    <w:p w:rsidR="00CC2727" w:rsidRDefault="00CC2727" w:rsidP="00CC2727">
      <w:pPr>
        <w:framePr w:w="848" w:h="221" w:hRule="exact" w:wrap="auto" w:vAnchor="page" w:hAnchor="page" w:x="989" w:y="577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71117</w:t>
      </w:r>
    </w:p>
    <w:p w:rsidR="00CC2727" w:rsidRDefault="00CC2727" w:rsidP="00CC2727">
      <w:pPr>
        <w:framePr w:w="1680" w:h="221" w:hRule="exact" w:wrap="auto" w:vAnchor="page" w:hAnchor="page" w:x="6142" w:y="577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150.000,00 €</w:t>
      </w:r>
    </w:p>
    <w:p w:rsidR="00CC2727" w:rsidRDefault="00CC2727" w:rsidP="00CC2727">
      <w:pPr>
        <w:framePr w:w="1860" w:h="221" w:hRule="exact" w:wrap="auto" w:vAnchor="page" w:hAnchor="page" w:x="7897" w:y="577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181.216,70 €</w:t>
      </w:r>
    </w:p>
    <w:p w:rsidR="00CC2727" w:rsidRDefault="00CC2727" w:rsidP="00CC2727">
      <w:pPr>
        <w:framePr w:w="4215" w:h="228" w:hRule="exact" w:wrap="auto" w:vAnchor="page" w:hAnchor="page" w:x="1888" w:y="57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prihode od kapitala</w:t>
      </w:r>
    </w:p>
    <w:p w:rsidR="00CC2727" w:rsidRDefault="00CC2727" w:rsidP="00CC2727">
      <w:pPr>
        <w:framePr w:w="1335" w:h="221" w:hRule="exact" w:wrap="auto" w:vAnchor="page" w:hAnchor="page" w:x="9808" w:y="577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120,81%</w:t>
      </w:r>
    </w:p>
    <w:p w:rsidR="00CC2727" w:rsidRDefault="00CC2727" w:rsidP="00CC2727">
      <w:pPr>
        <w:framePr w:w="848" w:h="221" w:hRule="exact" w:wrap="auto" w:vAnchor="page" w:hAnchor="page" w:x="989" w:y="605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71118</w:t>
      </w:r>
    </w:p>
    <w:p w:rsidR="00CC2727" w:rsidRDefault="00CC2727" w:rsidP="00CC2727">
      <w:pPr>
        <w:framePr w:w="1680" w:h="221" w:hRule="exact" w:wrap="auto" w:vAnchor="page" w:hAnchor="page" w:x="6142" w:y="605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2.500,00 €</w:t>
      </w:r>
    </w:p>
    <w:p w:rsidR="00CC2727" w:rsidRDefault="00CC2727" w:rsidP="00CC2727">
      <w:pPr>
        <w:framePr w:w="1860" w:h="221" w:hRule="exact" w:wrap="auto" w:vAnchor="page" w:hAnchor="page" w:x="7897" w:y="605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676,26 €</w:t>
      </w:r>
    </w:p>
    <w:p w:rsidR="00CC2727" w:rsidRDefault="00CC2727" w:rsidP="00CC2727">
      <w:pPr>
        <w:framePr w:w="4215" w:h="228" w:hRule="exact" w:wrap="auto" w:vAnchor="page" w:hAnchor="page" w:x="1888" w:y="60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kapitalne dobitke</w:t>
      </w:r>
    </w:p>
    <w:p w:rsidR="00CC2727" w:rsidRDefault="00CC2727" w:rsidP="00CC2727">
      <w:pPr>
        <w:framePr w:w="1335" w:h="221" w:hRule="exact" w:wrap="auto" w:vAnchor="page" w:hAnchor="page" w:x="9808" w:y="605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27,05%</w:t>
      </w:r>
    </w:p>
    <w:p w:rsidR="00CC2727" w:rsidRDefault="00CC2727" w:rsidP="00CC2727">
      <w:pPr>
        <w:framePr w:w="848" w:h="221" w:hRule="exact" w:wrap="auto" w:vAnchor="page" w:hAnchor="page" w:x="989" w:y="633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71119</w:t>
      </w:r>
    </w:p>
    <w:p w:rsidR="00CC2727" w:rsidRDefault="00CC2727" w:rsidP="00CC2727">
      <w:pPr>
        <w:framePr w:w="1680" w:h="221" w:hRule="exact" w:wrap="auto" w:vAnchor="page" w:hAnchor="page" w:x="6142" w:y="633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15.000,00 €</w:t>
      </w:r>
    </w:p>
    <w:p w:rsidR="00CC2727" w:rsidRDefault="00CC2727" w:rsidP="00CC2727">
      <w:pPr>
        <w:framePr w:w="1860" w:h="221" w:hRule="exact" w:wrap="auto" w:vAnchor="page" w:hAnchor="page" w:x="7897" w:y="633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6.406,83 €</w:t>
      </w:r>
    </w:p>
    <w:p w:rsidR="00CC2727" w:rsidRDefault="00CC2727" w:rsidP="00CC2727">
      <w:pPr>
        <w:framePr w:w="4215" w:h="228" w:hRule="exact" w:wrap="auto" w:vAnchor="page" w:hAnchor="page" w:x="1888" w:y="63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dohodak po godišnjoj prijavi</w:t>
      </w:r>
    </w:p>
    <w:p w:rsidR="00CC2727" w:rsidRDefault="00CC2727" w:rsidP="00CC2727">
      <w:pPr>
        <w:framePr w:w="1335" w:h="221" w:hRule="exact" w:wrap="auto" w:vAnchor="page" w:hAnchor="page" w:x="9808" w:y="633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42,71%</w:t>
      </w:r>
    </w:p>
    <w:p w:rsidR="00CC2727" w:rsidRDefault="00CC2727" w:rsidP="00CC2727">
      <w:pPr>
        <w:framePr w:w="4215" w:h="228" w:hRule="exact" w:wrap="auto" w:vAnchor="page" w:hAnchor="page" w:x="1888" w:y="67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Porezi na imovinu</w:t>
      </w:r>
    </w:p>
    <w:p w:rsidR="00CC2727" w:rsidRDefault="00CC2727" w:rsidP="00CC2727">
      <w:pPr>
        <w:framePr w:w="1320" w:h="231" w:hRule="exact" w:wrap="auto" w:vAnchor="page" w:hAnchor="page" w:x="9808" w:y="677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87,69%</w:t>
      </w:r>
    </w:p>
    <w:p w:rsidR="00CC2727" w:rsidRDefault="00CC2727" w:rsidP="00CC2727">
      <w:pPr>
        <w:framePr w:w="1680" w:h="230" w:hRule="exact" w:wrap="auto" w:vAnchor="page" w:hAnchor="page" w:x="6148" w:y="677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315.000,00 €</w:t>
      </w:r>
    </w:p>
    <w:p w:rsidR="00CC2727" w:rsidRDefault="00CC2727" w:rsidP="00CC2727">
      <w:pPr>
        <w:framePr w:w="1860" w:h="230" w:hRule="exact" w:wrap="auto" w:vAnchor="page" w:hAnchor="page" w:x="7888" w:y="677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276.234,58 €</w:t>
      </w:r>
    </w:p>
    <w:p w:rsidR="00CC2727" w:rsidRDefault="00CC2727" w:rsidP="00CC2727">
      <w:pPr>
        <w:framePr w:w="994" w:h="231" w:hRule="exact" w:wrap="auto" w:vAnchor="page" w:hAnchor="page" w:x="808" w:y="6773"/>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7113</w:t>
      </w:r>
    </w:p>
    <w:p w:rsidR="00CC2727" w:rsidRDefault="00CC2727" w:rsidP="00CC2727">
      <w:pPr>
        <w:framePr w:w="848" w:h="221" w:hRule="exact" w:wrap="auto" w:vAnchor="page" w:hAnchor="page" w:x="989" w:y="701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71132</w:t>
      </w:r>
    </w:p>
    <w:p w:rsidR="00CC2727" w:rsidRDefault="00CC2727" w:rsidP="00CC2727">
      <w:pPr>
        <w:framePr w:w="1680" w:h="221" w:hRule="exact" w:wrap="auto" w:vAnchor="page" w:hAnchor="page" w:x="6142" w:y="701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315.000,00 €</w:t>
      </w:r>
    </w:p>
    <w:p w:rsidR="00CC2727" w:rsidRDefault="00CC2727" w:rsidP="00CC2727">
      <w:pPr>
        <w:framePr w:w="1860" w:h="221" w:hRule="exact" w:wrap="auto" w:vAnchor="page" w:hAnchor="page" w:x="7897" w:y="701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276.234,58 €</w:t>
      </w:r>
    </w:p>
    <w:p w:rsidR="00CC2727" w:rsidRDefault="00CC2727" w:rsidP="00CC2727">
      <w:pPr>
        <w:framePr w:w="4215" w:h="228" w:hRule="exact" w:wrap="auto" w:vAnchor="page" w:hAnchor="page" w:x="1888" w:y="70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promet nepokretnosti</w:t>
      </w:r>
    </w:p>
    <w:p w:rsidR="00CC2727" w:rsidRDefault="00CC2727" w:rsidP="00CC2727">
      <w:pPr>
        <w:framePr w:w="1335" w:h="221" w:hRule="exact" w:wrap="auto" w:vAnchor="page" w:hAnchor="page" w:x="9808" w:y="701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87,69%</w:t>
      </w:r>
    </w:p>
    <w:p w:rsidR="00CC2727" w:rsidRDefault="00CC2727" w:rsidP="00CC2727">
      <w:pPr>
        <w:framePr w:w="4215" w:h="228" w:hRule="exact" w:wrap="auto" w:vAnchor="page" w:hAnchor="page" w:x="1888" w:y="74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Lokalni porezi</w:t>
      </w:r>
    </w:p>
    <w:p w:rsidR="00CC2727" w:rsidRDefault="00CC2727" w:rsidP="00CC2727">
      <w:pPr>
        <w:framePr w:w="1320" w:h="231" w:hRule="exact" w:wrap="auto" w:vAnchor="page" w:hAnchor="page" w:x="9808" w:y="744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94,88%</w:t>
      </w:r>
    </w:p>
    <w:p w:rsidR="00CC2727" w:rsidRDefault="00CC2727" w:rsidP="00CC2727">
      <w:pPr>
        <w:framePr w:w="1680" w:h="230" w:hRule="exact" w:wrap="auto" w:vAnchor="page" w:hAnchor="page" w:x="6148" w:y="744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7.400.000,00 €</w:t>
      </w:r>
    </w:p>
    <w:p w:rsidR="00CC2727" w:rsidRDefault="00CC2727" w:rsidP="00CC2727">
      <w:pPr>
        <w:framePr w:w="1860" w:h="230" w:hRule="exact" w:wrap="auto" w:vAnchor="page" w:hAnchor="page" w:x="7888" w:y="744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7.021.255,94 €</w:t>
      </w:r>
    </w:p>
    <w:p w:rsidR="00CC2727" w:rsidRDefault="00CC2727" w:rsidP="00CC2727">
      <w:pPr>
        <w:framePr w:w="994" w:h="231" w:hRule="exact" w:wrap="auto" w:vAnchor="page" w:hAnchor="page" w:x="808" w:y="7447"/>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7117</w:t>
      </w:r>
    </w:p>
    <w:p w:rsidR="00CC2727" w:rsidRDefault="00CC2727" w:rsidP="00CC2727">
      <w:pPr>
        <w:framePr w:w="848" w:h="221" w:hRule="exact" w:wrap="auto" w:vAnchor="page" w:hAnchor="page" w:x="989" w:y="768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71171</w:t>
      </w:r>
    </w:p>
    <w:p w:rsidR="00CC2727" w:rsidRDefault="00CC2727" w:rsidP="00CC2727">
      <w:pPr>
        <w:framePr w:w="1680" w:h="221" w:hRule="exact" w:wrap="auto" w:vAnchor="page" w:hAnchor="page" w:x="6142" w:y="768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6.000.000,00 €</w:t>
      </w:r>
    </w:p>
    <w:p w:rsidR="00CC2727" w:rsidRDefault="00CC2727" w:rsidP="00CC2727">
      <w:pPr>
        <w:framePr w:w="1860" w:h="221" w:hRule="exact" w:wrap="auto" w:vAnchor="page" w:hAnchor="page" w:x="7897" w:y="768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5.424.192,59 €</w:t>
      </w:r>
    </w:p>
    <w:p w:rsidR="00CC2727" w:rsidRDefault="00CC2727" w:rsidP="00CC2727">
      <w:pPr>
        <w:framePr w:w="4215" w:h="456" w:hRule="exact" w:wrap="auto" w:vAnchor="page" w:hAnchor="page" w:x="1888" w:y="76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Porez na nepokretnosti(zemljište,stambene i poslovne zgrade)</w:t>
      </w:r>
    </w:p>
    <w:p w:rsidR="00CC2727" w:rsidRDefault="00CC2727" w:rsidP="00CC2727">
      <w:pPr>
        <w:framePr w:w="1335" w:h="221" w:hRule="exact" w:wrap="auto" w:vAnchor="page" w:hAnchor="page" w:x="9808" w:y="768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90,40%</w:t>
      </w:r>
    </w:p>
    <w:p w:rsidR="00CC2727" w:rsidRDefault="00CC2727" w:rsidP="00CC2727">
      <w:pPr>
        <w:framePr w:w="848" w:h="221" w:hRule="exact" w:wrap="auto" w:vAnchor="page" w:hAnchor="page" w:x="989" w:y="814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71176</w:t>
      </w:r>
    </w:p>
    <w:p w:rsidR="00CC2727" w:rsidRDefault="00CC2727" w:rsidP="00CC2727">
      <w:pPr>
        <w:framePr w:w="1680" w:h="221" w:hRule="exact" w:wrap="auto" w:vAnchor="page" w:hAnchor="page" w:x="6142" w:y="814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1.400.000,00 €</w:t>
      </w:r>
    </w:p>
    <w:p w:rsidR="00CC2727" w:rsidRDefault="00CC2727" w:rsidP="00CC2727">
      <w:pPr>
        <w:framePr w:w="1860" w:h="221" w:hRule="exact" w:wrap="auto" w:vAnchor="page" w:hAnchor="page" w:x="7897" w:y="814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1.597.063,35 €</w:t>
      </w:r>
    </w:p>
    <w:p w:rsidR="00CC2727" w:rsidRDefault="00CC2727" w:rsidP="00CC2727">
      <w:pPr>
        <w:framePr w:w="4215" w:h="228" w:hRule="exact" w:wrap="auto" w:vAnchor="page" w:hAnchor="page" w:x="1888" w:y="81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Prirez porezu na dohodak fizičkih lica</w:t>
      </w:r>
    </w:p>
    <w:p w:rsidR="00CC2727" w:rsidRDefault="00CC2727" w:rsidP="00CC2727">
      <w:pPr>
        <w:framePr w:w="1335" w:h="221" w:hRule="exact" w:wrap="auto" w:vAnchor="page" w:hAnchor="page" w:x="9808" w:y="814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114,08%</w:t>
      </w:r>
    </w:p>
    <w:p w:rsidR="00CC2727" w:rsidRDefault="00CC2727" w:rsidP="00CC2727">
      <w:pPr>
        <w:framePr w:w="1260" w:h="221" w:hRule="exact" w:wrap="auto" w:vAnchor="page" w:hAnchor="page" w:x="568" w:y="8717"/>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713</w:t>
      </w:r>
    </w:p>
    <w:p w:rsidR="00CC2727" w:rsidRDefault="00CC2727" w:rsidP="00CC2727">
      <w:pPr>
        <w:framePr w:w="4200" w:h="228" w:hRule="exact" w:wrap="auto" w:vAnchor="page" w:hAnchor="page" w:x="1888" w:y="87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Takse</w:t>
      </w:r>
    </w:p>
    <w:p w:rsidR="00CC2727" w:rsidRDefault="00CC2727" w:rsidP="00CC2727">
      <w:pPr>
        <w:framePr w:w="1680" w:h="230" w:hRule="exact" w:wrap="auto" w:vAnchor="page" w:hAnchor="page" w:x="6148" w:y="871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130.000,00 €</w:t>
      </w:r>
    </w:p>
    <w:p w:rsidR="00CC2727" w:rsidRDefault="00CC2727" w:rsidP="00CC2727">
      <w:pPr>
        <w:framePr w:w="1860" w:h="230" w:hRule="exact" w:wrap="auto" w:vAnchor="page" w:hAnchor="page" w:x="7888" w:y="871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272.014,56 €</w:t>
      </w:r>
    </w:p>
    <w:p w:rsidR="00CC2727" w:rsidRDefault="00CC2727" w:rsidP="00CC2727">
      <w:pPr>
        <w:framePr w:w="1320" w:h="238" w:hRule="exact" w:wrap="auto" w:vAnchor="page" w:hAnchor="page" w:x="9808" w:y="871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209,24%</w:t>
      </w:r>
    </w:p>
    <w:p w:rsidR="00CC2727" w:rsidRDefault="00CC2727" w:rsidP="00CC2727">
      <w:pPr>
        <w:framePr w:w="4215" w:h="228" w:hRule="exact" w:wrap="auto" w:vAnchor="page" w:hAnchor="page" w:x="1888" w:y="90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Administrativne takse</w:t>
      </w:r>
    </w:p>
    <w:p w:rsidR="00CC2727" w:rsidRDefault="00CC2727" w:rsidP="00CC2727">
      <w:pPr>
        <w:framePr w:w="1320" w:h="231" w:hRule="exact" w:wrap="auto" w:vAnchor="page" w:hAnchor="page" w:x="9808" w:y="907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423,24%</w:t>
      </w:r>
    </w:p>
    <w:p w:rsidR="00CC2727" w:rsidRDefault="00CC2727" w:rsidP="00CC2727">
      <w:pPr>
        <w:framePr w:w="1680" w:h="230" w:hRule="exact" w:wrap="auto" w:vAnchor="page" w:hAnchor="page" w:x="6148" w:y="907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50.000,00 €</w:t>
      </w:r>
    </w:p>
    <w:p w:rsidR="00CC2727" w:rsidRDefault="00CC2727" w:rsidP="00CC2727">
      <w:pPr>
        <w:framePr w:w="1860" w:h="230" w:hRule="exact" w:wrap="auto" w:vAnchor="page" w:hAnchor="page" w:x="7888" w:y="907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211.619,91 €</w:t>
      </w:r>
    </w:p>
    <w:p w:rsidR="00CC2727" w:rsidRDefault="00CC2727" w:rsidP="00CC2727">
      <w:pPr>
        <w:framePr w:w="994" w:h="231" w:hRule="exact" w:wrap="auto" w:vAnchor="page" w:hAnchor="page" w:x="808" w:y="9077"/>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7131</w:t>
      </w:r>
    </w:p>
    <w:p w:rsidR="00CC2727" w:rsidRDefault="00CC2727" w:rsidP="00CC2727">
      <w:pPr>
        <w:framePr w:w="848" w:h="221" w:hRule="exact" w:wrap="auto" w:vAnchor="page" w:hAnchor="page" w:x="989" w:y="931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7131</w:t>
      </w:r>
    </w:p>
    <w:p w:rsidR="00CC2727" w:rsidRDefault="00CC2727" w:rsidP="00CC2727">
      <w:pPr>
        <w:framePr w:w="1680" w:h="221" w:hRule="exact" w:wrap="auto" w:vAnchor="page" w:hAnchor="page" w:x="6142" w:y="931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50.000,00 €</w:t>
      </w:r>
    </w:p>
    <w:p w:rsidR="00CC2727" w:rsidRDefault="00CC2727" w:rsidP="00CC2727">
      <w:pPr>
        <w:framePr w:w="1860" w:h="221" w:hRule="exact" w:wrap="auto" w:vAnchor="page" w:hAnchor="page" w:x="7897" w:y="931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211.619,91 €</w:t>
      </w:r>
    </w:p>
    <w:p w:rsidR="00CC2727" w:rsidRDefault="00CC2727" w:rsidP="00CC2727">
      <w:pPr>
        <w:framePr w:w="4215" w:h="228" w:hRule="exact" w:wrap="auto" w:vAnchor="page" w:hAnchor="page" w:x="1888" w:y="93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Administrativne takse</w:t>
      </w:r>
    </w:p>
    <w:p w:rsidR="00CC2727" w:rsidRDefault="00CC2727" w:rsidP="00CC2727">
      <w:pPr>
        <w:framePr w:w="1335" w:h="221" w:hRule="exact" w:wrap="auto" w:vAnchor="page" w:hAnchor="page" w:x="9808" w:y="931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423,24%</w:t>
      </w:r>
    </w:p>
    <w:p w:rsidR="00CC2727" w:rsidRDefault="00CC2727" w:rsidP="00CC2727">
      <w:pPr>
        <w:framePr w:w="4215" w:h="228" w:hRule="exact" w:wrap="auto" w:vAnchor="page" w:hAnchor="page" w:x="1888" w:y="97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Lokalne komunalne takse</w:t>
      </w:r>
    </w:p>
    <w:p w:rsidR="00CC2727" w:rsidRDefault="00CC2727" w:rsidP="00CC2727">
      <w:pPr>
        <w:framePr w:w="1320" w:h="231" w:hRule="exact" w:wrap="auto" w:vAnchor="page" w:hAnchor="page" w:x="9808" w:y="975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75,49%</w:t>
      </w:r>
    </w:p>
    <w:p w:rsidR="00CC2727" w:rsidRDefault="00CC2727" w:rsidP="00CC2727">
      <w:pPr>
        <w:framePr w:w="1680" w:h="230" w:hRule="exact" w:wrap="auto" w:vAnchor="page" w:hAnchor="page" w:x="6148" w:y="975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80.000,00 €</w:t>
      </w:r>
    </w:p>
    <w:p w:rsidR="00CC2727" w:rsidRDefault="00CC2727" w:rsidP="00CC2727">
      <w:pPr>
        <w:framePr w:w="1860" w:h="230" w:hRule="exact" w:wrap="auto" w:vAnchor="page" w:hAnchor="page" w:x="7888" w:y="975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60.394,65 €</w:t>
      </w:r>
    </w:p>
    <w:p w:rsidR="00CC2727" w:rsidRDefault="00CC2727" w:rsidP="00CC2727">
      <w:pPr>
        <w:framePr w:w="994" w:h="231" w:hRule="exact" w:wrap="auto" w:vAnchor="page" w:hAnchor="page" w:x="808" w:y="9751"/>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7135</w:t>
      </w:r>
    </w:p>
    <w:p w:rsidR="00CC2727" w:rsidRDefault="00CC2727" w:rsidP="00CC2727">
      <w:pPr>
        <w:framePr w:w="848" w:h="221" w:hRule="exact" w:wrap="auto" w:vAnchor="page" w:hAnchor="page" w:x="989" w:y="999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71353</w:t>
      </w:r>
    </w:p>
    <w:p w:rsidR="00CC2727" w:rsidRDefault="00CC2727" w:rsidP="00CC2727">
      <w:pPr>
        <w:framePr w:w="1680" w:h="221" w:hRule="exact" w:wrap="auto" w:vAnchor="page" w:hAnchor="page" w:x="6142" w:y="999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40.000,00 €</w:t>
      </w:r>
    </w:p>
    <w:p w:rsidR="00CC2727" w:rsidRDefault="00CC2727" w:rsidP="00CC2727">
      <w:pPr>
        <w:framePr w:w="1860" w:h="221" w:hRule="exact" w:wrap="auto" w:vAnchor="page" w:hAnchor="page" w:x="7897" w:y="999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50.597,15 €</w:t>
      </w:r>
    </w:p>
    <w:p w:rsidR="00CC2727" w:rsidRDefault="00CC2727" w:rsidP="00CC2727">
      <w:pPr>
        <w:framePr w:w="4215" w:h="456" w:hRule="exact" w:wrap="auto" w:vAnchor="page" w:hAnchor="page" w:x="1888" w:y="99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korišćenje prostora na javnim površinama</w:t>
      </w:r>
    </w:p>
    <w:p w:rsidR="00CC2727" w:rsidRDefault="00CC2727" w:rsidP="00CC2727">
      <w:pPr>
        <w:framePr w:w="1335" w:h="221" w:hRule="exact" w:wrap="auto" w:vAnchor="page" w:hAnchor="page" w:x="9808" w:y="999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126,49%</w:t>
      </w:r>
    </w:p>
    <w:p w:rsidR="00CC2727" w:rsidRDefault="00CC2727" w:rsidP="00CC2727">
      <w:pPr>
        <w:framePr w:w="848" w:h="221" w:hRule="exact" w:wrap="auto" w:vAnchor="page" w:hAnchor="page" w:x="989" w:y="1044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71356</w:t>
      </w:r>
    </w:p>
    <w:p w:rsidR="00CC2727" w:rsidRDefault="00CC2727" w:rsidP="00CC2727">
      <w:pPr>
        <w:framePr w:w="1680" w:h="221" w:hRule="exact" w:wrap="auto" w:vAnchor="page" w:hAnchor="page" w:x="6142" w:y="1044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1044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200,00 €</w:t>
      </w:r>
    </w:p>
    <w:p w:rsidR="00CC2727" w:rsidRDefault="00CC2727" w:rsidP="00CC2727">
      <w:pPr>
        <w:framePr w:w="4215" w:h="456" w:hRule="exact" w:wrap="auto" w:vAnchor="page" w:hAnchor="page" w:x="1888" w:y="104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priređivanje muzičkog programa u ugostiteljskim objektima</w:t>
      </w:r>
    </w:p>
    <w:p w:rsidR="00CC2727" w:rsidRDefault="00CC2727" w:rsidP="00CC2727">
      <w:pPr>
        <w:framePr w:w="1335" w:h="221" w:hRule="exact" w:wrap="auto" w:vAnchor="page" w:hAnchor="page" w:x="9808" w:y="1044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848" w:h="221" w:hRule="exact" w:wrap="auto" w:vAnchor="page" w:hAnchor="page" w:x="989" w:y="1090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71357</w:t>
      </w:r>
    </w:p>
    <w:p w:rsidR="00CC2727" w:rsidRDefault="00CC2727" w:rsidP="00CC2727">
      <w:pPr>
        <w:framePr w:w="1680" w:h="221" w:hRule="exact" w:wrap="auto" w:vAnchor="page" w:hAnchor="page" w:x="6142" w:y="1090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1090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1.767,90 €</w:t>
      </w:r>
    </w:p>
    <w:p w:rsidR="00CC2727" w:rsidRDefault="00CC2727" w:rsidP="00CC2727">
      <w:pPr>
        <w:framePr w:w="4215" w:h="456" w:hRule="exact" w:wrap="auto" w:vAnchor="page" w:hAnchor="page" w:x="1888" w:y="109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korišćenje vitrina radi izlaganja robe van poslovne prostorije</w:t>
      </w:r>
    </w:p>
    <w:p w:rsidR="00CC2727" w:rsidRDefault="00CC2727" w:rsidP="00CC2727">
      <w:pPr>
        <w:framePr w:w="1335" w:h="221" w:hRule="exact" w:wrap="auto" w:vAnchor="page" w:hAnchor="page" w:x="9808" w:y="1090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848" w:h="221" w:hRule="exact" w:wrap="auto" w:vAnchor="page" w:hAnchor="page" w:x="989" w:y="1135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71358</w:t>
      </w:r>
    </w:p>
    <w:p w:rsidR="00CC2727" w:rsidRDefault="00CC2727" w:rsidP="00CC2727">
      <w:pPr>
        <w:framePr w:w="1680" w:h="221" w:hRule="exact" w:wrap="auto" w:vAnchor="page" w:hAnchor="page" w:x="6142" w:y="1135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30.000,00 €</w:t>
      </w:r>
    </w:p>
    <w:p w:rsidR="00CC2727" w:rsidRDefault="00CC2727" w:rsidP="00CC2727">
      <w:pPr>
        <w:framePr w:w="1860" w:h="221" w:hRule="exact" w:wrap="auto" w:vAnchor="page" w:hAnchor="page" w:x="7897" w:y="1135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1.708,60 €</w:t>
      </w:r>
    </w:p>
    <w:p w:rsidR="00CC2727" w:rsidRDefault="00CC2727" w:rsidP="00CC2727">
      <w:pPr>
        <w:framePr w:w="4215" w:h="456" w:hRule="exact" w:wrap="auto" w:vAnchor="page" w:hAnchor="page" w:x="1888" w:y="113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korišćenje reklamnih panoa</w:t>
      </w:r>
    </w:p>
    <w:p w:rsidR="00CC2727" w:rsidRDefault="00CC2727" w:rsidP="00CC2727">
      <w:pPr>
        <w:framePr w:w="1335" w:h="221" w:hRule="exact" w:wrap="auto" w:vAnchor="page" w:hAnchor="page" w:x="9808" w:y="1135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5,70%</w:t>
      </w:r>
    </w:p>
    <w:p w:rsidR="00CC2727" w:rsidRDefault="00CC2727" w:rsidP="00CC2727">
      <w:pPr>
        <w:framePr w:w="848" w:h="221" w:hRule="exact" w:wrap="auto" w:vAnchor="page" w:hAnchor="page" w:x="989" w:y="1181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71359</w:t>
      </w:r>
    </w:p>
    <w:p w:rsidR="00CC2727" w:rsidRDefault="00CC2727" w:rsidP="00CC2727">
      <w:pPr>
        <w:framePr w:w="1680" w:h="221" w:hRule="exact" w:wrap="auto" w:vAnchor="page" w:hAnchor="page" w:x="6142" w:y="1181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10.000,00 €</w:t>
      </w:r>
    </w:p>
    <w:p w:rsidR="00CC2727" w:rsidRDefault="00CC2727" w:rsidP="00CC2727">
      <w:pPr>
        <w:framePr w:w="1860" w:h="221" w:hRule="exact" w:wrap="auto" w:vAnchor="page" w:hAnchor="page" w:x="7897" w:y="1181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6.121,00 €</w:t>
      </w:r>
    </w:p>
    <w:p w:rsidR="00CC2727" w:rsidRDefault="00CC2727" w:rsidP="00CC2727">
      <w:pPr>
        <w:framePr w:w="4215" w:h="912" w:hRule="exact" w:wrap="auto" w:vAnchor="page" w:hAnchor="page" w:x="1888" w:y="118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Komunalna taksa za korišćenje prostora za parkiranje motornih, priključnih vozila, motocikala i bicikala na uređenim i obilježenim mjestima</w:t>
      </w:r>
    </w:p>
    <w:p w:rsidR="00CC2727" w:rsidRDefault="00CC2727" w:rsidP="00CC2727">
      <w:pPr>
        <w:framePr w:w="1335" w:h="221" w:hRule="exact" w:wrap="auto" w:vAnchor="page" w:hAnchor="page" w:x="9808" w:y="1181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61,21%</w:t>
      </w:r>
    </w:p>
    <w:p w:rsidR="00CC2727" w:rsidRDefault="00CC2727" w:rsidP="00CC2727">
      <w:pPr>
        <w:framePr w:w="4185" w:h="199" w:hRule="exact" w:wrap="auto" w:vAnchor="page" w:hAnchor="page" w:x="7048" w:y="160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Arial" w:hAnsi="Arial" w:cs="Arial"/>
        </w:rPr>
      </w:pPr>
      <w:r>
        <w:rPr>
          <w:rFonts w:ascii="Verdana" w:hAnsi="Verdana" w:cs="Arial"/>
          <w:b/>
          <w:color w:val="000000"/>
          <w:sz w:val="15"/>
        </w:rPr>
        <w:t xml:space="preserve">Strana 1 od 3 </w:t>
      </w:r>
    </w:p>
    <w:p w:rsidR="00CC2727" w:rsidRDefault="00CC2727" w:rsidP="00CC2727">
      <w:pPr>
        <w:widowControl w:val="0"/>
        <w:autoSpaceDE w:val="0"/>
        <w:autoSpaceDN w:val="0"/>
        <w:adjustRightInd w:val="0"/>
        <w:rPr>
          <w:rFonts w:ascii="Arial" w:hAnsi="Arial" w:cs="Arial"/>
        </w:rPr>
        <w:sectPr w:rsidR="00CC2727" w:rsidSect="007C6870">
          <w:footerReference w:type="default" r:id="rId11"/>
          <w:pgSz w:w="11624" w:h="15842" w:code="1"/>
          <w:pgMar w:top="1418" w:right="1418" w:bottom="1418" w:left="1418" w:header="720" w:footer="720" w:gutter="0"/>
          <w:cols w:space="720"/>
          <w:noEndnote/>
          <w:docGrid w:linePitch="326"/>
        </w:sectPr>
      </w:pPr>
      <w:r>
        <w:rPr>
          <w:rFonts w:ascii="Arial" w:hAnsi="Arial" w:cs="Arial"/>
        </w:rPr>
        <w:br w:type="page"/>
      </w:r>
    </w:p>
    <w:p w:rsidR="00CC2727" w:rsidRDefault="00FA7C4D" w:rsidP="00CC2727">
      <w:pPr>
        <w:framePr w:w="2880" w:h="221" w:hRule="exact" w:wrap="auto" w:vAnchor="page" w:hAnchor="page" w:x="2068" w:y="688"/>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rPr>
      </w:pPr>
      <w:r>
        <w:rPr>
          <w:noProof/>
          <w:lang w:val="en-US" w:eastAsia="en-US"/>
        </w:rPr>
        <w:lastRenderedPageBreak/>
        <mc:AlternateContent>
          <mc:Choice Requires="wps">
            <w:drawing>
              <wp:anchor distT="0" distB="0" distL="114300" distR="114300" simplePos="0" relativeHeight="252281344" behindDoc="1" locked="0" layoutInCell="0" allowOverlap="1">
                <wp:simplePos x="0" y="0"/>
                <wp:positionH relativeFrom="page">
                  <wp:posOffset>360045</wp:posOffset>
                </wp:positionH>
                <wp:positionV relativeFrom="page">
                  <wp:posOffset>576580</wp:posOffset>
                </wp:positionV>
                <wp:extent cx="6734810" cy="0"/>
                <wp:effectExtent l="7620" t="14605" r="10795" b="13970"/>
                <wp:wrapNone/>
                <wp:docPr id="75"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DB547" id="Line 1696" o:spid="_x0000_s1026" style="position:absolute;z-index:-2510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4pt" to="558.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82368" behindDoc="1" locked="0" layoutInCell="0" allowOverlap="1">
                <wp:simplePos x="0" y="0"/>
                <wp:positionH relativeFrom="page">
                  <wp:posOffset>360045</wp:posOffset>
                </wp:positionH>
                <wp:positionV relativeFrom="page">
                  <wp:posOffset>6783070</wp:posOffset>
                </wp:positionV>
                <wp:extent cx="6744335" cy="0"/>
                <wp:effectExtent l="17145" t="20320" r="20320" b="17780"/>
                <wp:wrapNone/>
                <wp:docPr id="74"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9E79B" id="Line 1697" o:spid="_x0000_s1026" style="position:absolute;z-index:-2510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34.1pt" to="559.4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283392" behindDoc="1" locked="0" layoutInCell="0" allowOverlap="1">
                <wp:simplePos x="0" y="0"/>
                <wp:positionH relativeFrom="page">
                  <wp:posOffset>360045</wp:posOffset>
                </wp:positionH>
                <wp:positionV relativeFrom="page">
                  <wp:posOffset>576580</wp:posOffset>
                </wp:positionV>
                <wp:extent cx="6744335" cy="0"/>
                <wp:effectExtent l="17145" t="14605" r="20320" b="13970"/>
                <wp:wrapNone/>
                <wp:docPr id="73"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9746" id="Line 1698" o:spid="_x0000_s1026" style="position:absolute;z-index:-2510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4pt" to="559.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FJFw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284416" behindDoc="1" locked="0" layoutInCell="0" allowOverlap="1">
                <wp:simplePos x="0" y="0"/>
                <wp:positionH relativeFrom="page">
                  <wp:posOffset>360045</wp:posOffset>
                </wp:positionH>
                <wp:positionV relativeFrom="page">
                  <wp:posOffset>7011670</wp:posOffset>
                </wp:positionV>
                <wp:extent cx="6744335" cy="0"/>
                <wp:effectExtent l="7620" t="10795" r="10795" b="8255"/>
                <wp:wrapNone/>
                <wp:docPr id="72"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8E11" id="Line 1699" o:spid="_x0000_s1026" style="position:absolute;z-index:-2510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52.1pt" to="559.4pt,5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s9FwIAAC0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85440" behindDoc="1" locked="0" layoutInCell="0" allowOverlap="1">
                <wp:simplePos x="0" y="0"/>
                <wp:positionH relativeFrom="page">
                  <wp:posOffset>360045</wp:posOffset>
                </wp:positionH>
                <wp:positionV relativeFrom="page">
                  <wp:posOffset>805180</wp:posOffset>
                </wp:positionV>
                <wp:extent cx="6744335" cy="0"/>
                <wp:effectExtent l="7620" t="14605" r="10795" b="13970"/>
                <wp:wrapNone/>
                <wp:docPr id="71"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EF59" id="Line 1700" o:spid="_x0000_s1026" style="position:absolute;z-index:-2510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63.4pt" to="559.4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86464" behindDoc="1" locked="0" layoutInCell="0" allowOverlap="1">
                <wp:simplePos x="0" y="0"/>
                <wp:positionH relativeFrom="page">
                  <wp:posOffset>512445</wp:posOffset>
                </wp:positionH>
                <wp:positionV relativeFrom="page">
                  <wp:posOffset>9131300</wp:posOffset>
                </wp:positionV>
                <wp:extent cx="6591935" cy="0"/>
                <wp:effectExtent l="7620" t="6350" r="10795" b="12700"/>
                <wp:wrapNone/>
                <wp:docPr id="70"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6C47" id="Line 1701" o:spid="_x0000_s1026" style="position:absolute;z-index:-2510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719pt" to="559.4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87488" behindDoc="1" locked="0" layoutInCell="0" allowOverlap="1">
                <wp:simplePos x="0" y="0"/>
                <wp:positionH relativeFrom="page">
                  <wp:posOffset>512445</wp:posOffset>
                </wp:positionH>
                <wp:positionV relativeFrom="page">
                  <wp:posOffset>8594090</wp:posOffset>
                </wp:positionV>
                <wp:extent cx="6591935" cy="0"/>
                <wp:effectExtent l="7620" t="12065" r="10795" b="6985"/>
                <wp:wrapNone/>
                <wp:docPr id="69"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31C63" id="Line 1702" o:spid="_x0000_s1026" style="position:absolute;z-index:-2510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676.7pt" to="559.4pt,6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whFgIAAC0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88512" behindDoc="1" locked="0" layoutInCell="0" allowOverlap="1">
                <wp:simplePos x="0" y="0"/>
                <wp:positionH relativeFrom="page">
                  <wp:posOffset>512445</wp:posOffset>
                </wp:positionH>
                <wp:positionV relativeFrom="page">
                  <wp:posOffset>7630160</wp:posOffset>
                </wp:positionV>
                <wp:extent cx="6591935" cy="0"/>
                <wp:effectExtent l="7620" t="10160" r="10795" b="8890"/>
                <wp:wrapNone/>
                <wp:docPr id="68"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CDA5" id="Line 1703" o:spid="_x0000_s1026" style="position:absolute;z-index:-2510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600.8pt" to="559.4pt,6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ERFg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89536" behindDoc="1" locked="0" layoutInCell="0" allowOverlap="1">
                <wp:simplePos x="0" y="0"/>
                <wp:positionH relativeFrom="page">
                  <wp:posOffset>512445</wp:posOffset>
                </wp:positionH>
                <wp:positionV relativeFrom="page">
                  <wp:posOffset>7202170</wp:posOffset>
                </wp:positionV>
                <wp:extent cx="6591935" cy="0"/>
                <wp:effectExtent l="7620" t="10795" r="10795" b="8255"/>
                <wp:wrapNone/>
                <wp:docPr id="67"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EAC7" id="Line 1704" o:spid="_x0000_s1026" style="position:absolute;z-index:-2510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567.1pt" to="559.4pt,5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N7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0560" behindDoc="1" locked="0" layoutInCell="0" allowOverlap="1">
                <wp:simplePos x="0" y="0"/>
                <wp:positionH relativeFrom="page">
                  <wp:posOffset>512445</wp:posOffset>
                </wp:positionH>
                <wp:positionV relativeFrom="page">
                  <wp:posOffset>6456680</wp:posOffset>
                </wp:positionV>
                <wp:extent cx="6591935" cy="0"/>
                <wp:effectExtent l="7620" t="8255" r="10795" b="10795"/>
                <wp:wrapNone/>
                <wp:docPr id="66"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13215" id="Line 1705" o:spid="_x0000_s1026" style="position:absolute;z-index:-2510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508.4pt" to="559.4pt,5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1584" behindDoc="1" locked="0" layoutInCell="0" allowOverlap="1">
                <wp:simplePos x="0" y="0"/>
                <wp:positionH relativeFrom="page">
                  <wp:posOffset>512445</wp:posOffset>
                </wp:positionH>
                <wp:positionV relativeFrom="page">
                  <wp:posOffset>4182110</wp:posOffset>
                </wp:positionV>
                <wp:extent cx="6591935" cy="0"/>
                <wp:effectExtent l="7620" t="10160" r="10795" b="8890"/>
                <wp:wrapNone/>
                <wp:docPr id="65"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A13BD" id="Line 1706" o:spid="_x0000_s1026" style="position:absolute;z-index:-2510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329.3pt" to="559.4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kaFgIAAC0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2608" behindDoc="1" locked="0" layoutInCell="0" allowOverlap="1">
                <wp:simplePos x="0" y="0"/>
                <wp:positionH relativeFrom="page">
                  <wp:posOffset>512445</wp:posOffset>
                </wp:positionH>
                <wp:positionV relativeFrom="page">
                  <wp:posOffset>3065780</wp:posOffset>
                </wp:positionV>
                <wp:extent cx="6591935" cy="0"/>
                <wp:effectExtent l="7620" t="8255" r="10795" b="10795"/>
                <wp:wrapNone/>
                <wp:docPr id="64"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0BD6" id="Line 1707" o:spid="_x0000_s1026" style="position:absolute;z-index:-2510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241.4pt" to="559.4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Qq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3632" behindDoc="1" locked="0" layoutInCell="0" allowOverlap="1">
                <wp:simplePos x="0" y="0"/>
                <wp:positionH relativeFrom="page">
                  <wp:posOffset>512445</wp:posOffset>
                </wp:positionH>
                <wp:positionV relativeFrom="page">
                  <wp:posOffset>2211070</wp:posOffset>
                </wp:positionV>
                <wp:extent cx="6591935" cy="0"/>
                <wp:effectExtent l="7620" t="10795" r="10795" b="8255"/>
                <wp:wrapNone/>
                <wp:docPr id="63"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A507" id="Line 1708" o:spid="_x0000_s1026" style="position:absolute;z-index:-2510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174.1pt" to="559.4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8eFg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4656" behindDoc="1" locked="0" layoutInCell="0" allowOverlap="1">
                <wp:simplePos x="0" y="0"/>
                <wp:positionH relativeFrom="page">
                  <wp:posOffset>512445</wp:posOffset>
                </wp:positionH>
                <wp:positionV relativeFrom="page">
                  <wp:posOffset>1132840</wp:posOffset>
                </wp:positionV>
                <wp:extent cx="6591935" cy="0"/>
                <wp:effectExtent l="7620" t="8890" r="10795" b="10160"/>
                <wp:wrapNone/>
                <wp:docPr id="62"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4EFF" id="Line 1709" o:spid="_x0000_s1026" style="position:absolute;z-index:-2510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89.2pt" to="559.4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IuFgIAAC0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5680" behindDoc="1" locked="0" layoutInCell="0" allowOverlap="1">
                <wp:simplePos x="0" y="0"/>
                <wp:positionH relativeFrom="page">
                  <wp:posOffset>626745</wp:posOffset>
                </wp:positionH>
                <wp:positionV relativeFrom="page">
                  <wp:posOffset>9311640</wp:posOffset>
                </wp:positionV>
                <wp:extent cx="6468110" cy="0"/>
                <wp:effectExtent l="7620" t="15240" r="10795" b="13335"/>
                <wp:wrapNone/>
                <wp:docPr id="61"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B49F" id="Line 1710" o:spid="_x0000_s1026" style="position:absolute;z-index:-2510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733.2pt" to="558.6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6704" behindDoc="1" locked="0" layoutInCell="0" allowOverlap="1">
                <wp:simplePos x="0" y="0"/>
                <wp:positionH relativeFrom="page">
                  <wp:posOffset>626745</wp:posOffset>
                </wp:positionH>
                <wp:positionV relativeFrom="page">
                  <wp:posOffset>8883650</wp:posOffset>
                </wp:positionV>
                <wp:extent cx="6468110" cy="0"/>
                <wp:effectExtent l="7620" t="6350" r="10795" b="12700"/>
                <wp:wrapNone/>
                <wp:docPr id="60"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8B70D" id="Line 1711" o:spid="_x0000_s1026" style="position:absolute;z-index:-2510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699.5pt" to="558.6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7728" behindDoc="1" locked="0" layoutInCell="0" allowOverlap="1">
                <wp:simplePos x="0" y="0"/>
                <wp:positionH relativeFrom="page">
                  <wp:posOffset>626745</wp:posOffset>
                </wp:positionH>
                <wp:positionV relativeFrom="page">
                  <wp:posOffset>8209280</wp:posOffset>
                </wp:positionV>
                <wp:extent cx="6468110" cy="0"/>
                <wp:effectExtent l="7620" t="8255" r="10795" b="10795"/>
                <wp:wrapNone/>
                <wp:docPr id="59"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BAD03" id="Line 1712" o:spid="_x0000_s1026" style="position:absolute;z-index:-2510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646.4pt" to="558.65pt,6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qoFgIAAC0EAAAOAAAAZHJzL2Uyb0RvYy54bWysU02P2yAQvVfqf0DcE9up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8752" behindDoc="1" locked="0" layoutInCell="0" allowOverlap="1">
                <wp:simplePos x="0" y="0"/>
                <wp:positionH relativeFrom="page">
                  <wp:posOffset>626745</wp:posOffset>
                </wp:positionH>
                <wp:positionV relativeFrom="page">
                  <wp:posOffset>7919720</wp:posOffset>
                </wp:positionV>
                <wp:extent cx="6468110" cy="0"/>
                <wp:effectExtent l="7620" t="13970" r="10795" b="14605"/>
                <wp:wrapNone/>
                <wp:docPr id="58"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EFB5" id="Line 1713" o:spid="_x0000_s1026" style="position:absolute;z-index:-2510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623.6pt" to="558.6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YFgIAAC0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299776" behindDoc="1" locked="0" layoutInCell="0" allowOverlap="1">
                <wp:simplePos x="0" y="0"/>
                <wp:positionH relativeFrom="page">
                  <wp:posOffset>626745</wp:posOffset>
                </wp:positionH>
                <wp:positionV relativeFrom="page">
                  <wp:posOffset>7382510</wp:posOffset>
                </wp:positionV>
                <wp:extent cx="6468110" cy="0"/>
                <wp:effectExtent l="7620" t="10160" r="10795" b="8890"/>
                <wp:wrapNone/>
                <wp:docPr id="57"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CAE77" id="Line 1714" o:spid="_x0000_s1026" style="position:absolute;z-index:-2510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581.3pt" to="558.65pt,5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XyFgIAAC0EAAAOAAAAZHJzL2Uyb0RvYy54bWysU8GO2jAQvVfqP1i+QxKa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0800" behindDoc="1" locked="0" layoutInCell="0" allowOverlap="1">
                <wp:simplePos x="0" y="0"/>
                <wp:positionH relativeFrom="page">
                  <wp:posOffset>626745</wp:posOffset>
                </wp:positionH>
                <wp:positionV relativeFrom="page">
                  <wp:posOffset>6637020</wp:posOffset>
                </wp:positionV>
                <wp:extent cx="6468110" cy="0"/>
                <wp:effectExtent l="7620" t="7620" r="10795" b="11430"/>
                <wp:wrapNone/>
                <wp:docPr id="56"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50AB" id="Line 1715" o:spid="_x0000_s1026" style="position:absolute;z-index:-2510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522.6pt" to="558.65pt,5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CFgIAAC0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1824" behindDoc="1" locked="0" layoutInCell="0" allowOverlap="1">
                <wp:simplePos x="0" y="0"/>
                <wp:positionH relativeFrom="page">
                  <wp:posOffset>626745</wp:posOffset>
                </wp:positionH>
                <wp:positionV relativeFrom="page">
                  <wp:posOffset>6209030</wp:posOffset>
                </wp:positionV>
                <wp:extent cx="6468110" cy="0"/>
                <wp:effectExtent l="7620" t="8255" r="10795" b="10795"/>
                <wp:wrapNone/>
                <wp:docPr id="55"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8565" id="Line 1716" o:spid="_x0000_s1026" style="position:absolute;z-index:-2510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488.9pt" to="558.65pt,4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TFgIAAC0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2848" behindDoc="1" locked="0" layoutInCell="0" allowOverlap="1">
                <wp:simplePos x="0" y="0"/>
                <wp:positionH relativeFrom="page">
                  <wp:posOffset>626745</wp:posOffset>
                </wp:positionH>
                <wp:positionV relativeFrom="page">
                  <wp:posOffset>5774690</wp:posOffset>
                </wp:positionV>
                <wp:extent cx="6468110" cy="0"/>
                <wp:effectExtent l="7620" t="12065" r="10795" b="6985"/>
                <wp:wrapNone/>
                <wp:docPr id="54"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7D4F" id="Line 1717" o:spid="_x0000_s1026" style="position:absolute;z-index:-2510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454.7pt" to="558.65pt,4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jFgIAAC0EAAAOAAAAZHJzL2Uyb0RvYy54bWysU8GO2jAQvVfqP1i+QxKa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3872" behindDoc="1" locked="0" layoutInCell="0" allowOverlap="1">
                <wp:simplePos x="0" y="0"/>
                <wp:positionH relativeFrom="page">
                  <wp:posOffset>626745</wp:posOffset>
                </wp:positionH>
                <wp:positionV relativeFrom="page">
                  <wp:posOffset>5195570</wp:posOffset>
                </wp:positionV>
                <wp:extent cx="6468110" cy="0"/>
                <wp:effectExtent l="7620" t="13970" r="10795" b="14605"/>
                <wp:wrapNone/>
                <wp:docPr id="53"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DF8C" id="Line 1718" o:spid="_x0000_s1026" style="position:absolute;z-index:-2510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409.1pt" to="558.65pt,4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mXFg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4896" behindDoc="1" locked="0" layoutInCell="0" allowOverlap="1">
                <wp:simplePos x="0" y="0"/>
                <wp:positionH relativeFrom="page">
                  <wp:posOffset>626745</wp:posOffset>
                </wp:positionH>
                <wp:positionV relativeFrom="page">
                  <wp:posOffset>4471670</wp:posOffset>
                </wp:positionV>
                <wp:extent cx="6468110" cy="0"/>
                <wp:effectExtent l="7620" t="13970" r="10795" b="14605"/>
                <wp:wrapNone/>
                <wp:docPr id="52"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A184" id="Line 1719" o:spid="_x0000_s1026" style="position:absolute;z-index:-2510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352.1pt" to="558.6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nFgIAAC0EAAAOAAAAZHJzL2Uyb0RvYy54bWysU02P2yAQvVfqf0DcE9up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5920" behindDoc="1" locked="0" layoutInCell="0" allowOverlap="1">
                <wp:simplePos x="0" y="0"/>
                <wp:positionH relativeFrom="page">
                  <wp:posOffset>626745</wp:posOffset>
                </wp:positionH>
                <wp:positionV relativeFrom="page">
                  <wp:posOffset>3934460</wp:posOffset>
                </wp:positionV>
                <wp:extent cx="6468110" cy="0"/>
                <wp:effectExtent l="7620" t="10160" r="10795" b="8890"/>
                <wp:wrapNone/>
                <wp:docPr id="51"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F82E" id="Line 1720" o:spid="_x0000_s1026" style="position:absolute;z-index:-2510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309.8pt" to="558.65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6944" behindDoc="1" locked="0" layoutInCell="0" allowOverlap="1">
                <wp:simplePos x="0" y="0"/>
                <wp:positionH relativeFrom="page">
                  <wp:posOffset>626745</wp:posOffset>
                </wp:positionH>
                <wp:positionV relativeFrom="page">
                  <wp:posOffset>3500120</wp:posOffset>
                </wp:positionV>
                <wp:extent cx="6468110" cy="0"/>
                <wp:effectExtent l="7620" t="13970" r="10795" b="14605"/>
                <wp:wrapNone/>
                <wp:docPr id="50"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2803" id="Line 1721" o:spid="_x0000_s1026" style="position:absolute;z-index:-2510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275.6pt" to="558.65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7968" behindDoc="1" locked="0" layoutInCell="0" allowOverlap="1">
                <wp:simplePos x="0" y="0"/>
                <wp:positionH relativeFrom="page">
                  <wp:posOffset>626745</wp:posOffset>
                </wp:positionH>
                <wp:positionV relativeFrom="page">
                  <wp:posOffset>2680970</wp:posOffset>
                </wp:positionV>
                <wp:extent cx="6468110" cy="0"/>
                <wp:effectExtent l="7620" t="13970" r="10795" b="14605"/>
                <wp:wrapNone/>
                <wp:docPr id="49"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46DC" id="Line 1722" o:spid="_x0000_s1026" style="position:absolute;z-index:-2510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211.1pt" to="558.6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08992" behindDoc="1" locked="0" layoutInCell="0" allowOverlap="1">
                <wp:simplePos x="0" y="0"/>
                <wp:positionH relativeFrom="page">
                  <wp:posOffset>626745</wp:posOffset>
                </wp:positionH>
                <wp:positionV relativeFrom="page">
                  <wp:posOffset>2391410</wp:posOffset>
                </wp:positionV>
                <wp:extent cx="6468110" cy="0"/>
                <wp:effectExtent l="7620" t="10160" r="10795" b="8890"/>
                <wp:wrapNone/>
                <wp:docPr id="48"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715C5" id="Line 1723" o:spid="_x0000_s1026" style="position:absolute;z-index:-2510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188.3pt" to="558.6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k9FQIAAC0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10016" behindDoc="1" locked="0" layoutInCell="0" allowOverlap="1">
                <wp:simplePos x="0" y="0"/>
                <wp:positionH relativeFrom="page">
                  <wp:posOffset>626745</wp:posOffset>
                </wp:positionH>
                <wp:positionV relativeFrom="page">
                  <wp:posOffset>1963420</wp:posOffset>
                </wp:positionV>
                <wp:extent cx="6468110" cy="0"/>
                <wp:effectExtent l="7620" t="10795" r="10795" b="8255"/>
                <wp:wrapNone/>
                <wp:docPr id="47"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5636" id="Line 1724" o:spid="_x0000_s1026" style="position:absolute;z-index:-2510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154.6pt" to="558.6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11040" behindDoc="1" locked="0" layoutInCell="0" allowOverlap="1">
                <wp:simplePos x="0" y="0"/>
                <wp:positionH relativeFrom="page">
                  <wp:posOffset>626745</wp:posOffset>
                </wp:positionH>
                <wp:positionV relativeFrom="page">
                  <wp:posOffset>1673860</wp:posOffset>
                </wp:positionV>
                <wp:extent cx="6468110" cy="0"/>
                <wp:effectExtent l="7620" t="6985" r="10795" b="12065"/>
                <wp:wrapNone/>
                <wp:docPr id="46"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3DA0" id="Line 1725" o:spid="_x0000_s1026" style="position:absolute;z-index:-2510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131.8pt" to="558.6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ZnFgIAAC0EAAAOAAAAZHJzL2Uyb0RvYy54bWysU8GO2yAQvVfqPyDuie3U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12064" behindDoc="1" locked="0" layoutInCell="0" allowOverlap="1">
                <wp:simplePos x="0" y="0"/>
                <wp:positionH relativeFrom="page">
                  <wp:posOffset>626745</wp:posOffset>
                </wp:positionH>
                <wp:positionV relativeFrom="page">
                  <wp:posOffset>1493520</wp:posOffset>
                </wp:positionV>
                <wp:extent cx="6468110" cy="0"/>
                <wp:effectExtent l="7620" t="7620" r="10795" b="11430"/>
                <wp:wrapNone/>
                <wp:docPr id="45"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2621" id="Line 1726" o:spid="_x0000_s1026" style="position:absolute;z-index:-2510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117.6pt" to="558.6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E2FgIAAC0EAAAOAAAAZHJzL2Uyb0RvYy54bWysU8GO2yAQvVfqPyDuie3U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13088" behindDoc="1" locked="0" layoutInCell="0" allowOverlap="1">
                <wp:simplePos x="0" y="0"/>
                <wp:positionH relativeFrom="page">
                  <wp:posOffset>626745</wp:posOffset>
                </wp:positionH>
                <wp:positionV relativeFrom="page">
                  <wp:posOffset>1313180</wp:posOffset>
                </wp:positionV>
                <wp:extent cx="6468110" cy="0"/>
                <wp:effectExtent l="7620" t="8255" r="10795" b="10795"/>
                <wp:wrapNone/>
                <wp:docPr id="44"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C19F9" id="Line 1727" o:spid="_x0000_s1026" style="position:absolute;z-index:-2510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103.4pt" to="558.6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14112" behindDoc="1" locked="0" layoutInCell="0" allowOverlap="1">
                <wp:simplePos x="0" y="0"/>
                <wp:positionH relativeFrom="page">
                  <wp:posOffset>398145</wp:posOffset>
                </wp:positionH>
                <wp:positionV relativeFrom="page">
                  <wp:posOffset>10125075</wp:posOffset>
                </wp:positionV>
                <wp:extent cx="6744335" cy="0"/>
                <wp:effectExtent l="7620" t="9525" r="10795" b="9525"/>
                <wp:wrapNone/>
                <wp:docPr id="43"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517F" id="Line 1728" o:spid="_x0000_s1026" style="position:absolute;z-index:-2510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797.25pt" to="562.4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GHFgIAAC0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" o:allowincell="f" strokeweight="1pt">
                <w10:wrap anchorx="page" anchory="page"/>
              </v:line>
            </w:pict>
          </mc:Fallback>
        </mc:AlternateContent>
      </w:r>
      <w:r w:rsidR="00CC2727">
        <w:rPr>
          <w:rFonts w:ascii="Arial" w:hAnsi="Arial" w:cs="Arial"/>
          <w:b/>
          <w:color w:val="000000"/>
          <w:sz w:val="19"/>
        </w:rPr>
        <w:t>Opis</w:t>
      </w:r>
    </w:p>
    <w:p w:rsidR="00CC2727" w:rsidRDefault="00CC2727" w:rsidP="00CC2727">
      <w:pPr>
        <w:framePr w:w="1440" w:h="221" w:hRule="exact" w:wrap="auto" w:vAnchor="page" w:hAnchor="page" w:x="568" w:y="688"/>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Konto</w:t>
      </w:r>
    </w:p>
    <w:p w:rsidR="00CC2727" w:rsidRDefault="00CC2727" w:rsidP="00CC2727">
      <w:pPr>
        <w:framePr w:w="1680" w:h="221" w:hRule="exact" w:wrap="auto" w:vAnchor="page" w:hAnchor="page" w:x="6148" w:y="68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Plan prihoda</w:t>
      </w:r>
    </w:p>
    <w:p w:rsidR="00CC2727" w:rsidRDefault="00CC2727" w:rsidP="00CC2727">
      <w:pPr>
        <w:framePr w:w="1680" w:h="221" w:hRule="exact" w:wrap="auto" w:vAnchor="page" w:hAnchor="page" w:x="8068" w:y="68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Realizovano</w:t>
      </w:r>
    </w:p>
    <w:p w:rsidR="00CC2727" w:rsidRDefault="00CC2727" w:rsidP="00CC2727">
      <w:pPr>
        <w:framePr w:w="1260" w:h="221" w:hRule="exact" w:wrap="auto" w:vAnchor="page" w:hAnchor="page" w:x="568" w:y="969"/>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714</w:t>
      </w:r>
    </w:p>
    <w:p w:rsidR="00CC2727" w:rsidRDefault="00CC2727" w:rsidP="00CC2727">
      <w:pPr>
        <w:framePr w:w="4200" w:h="228" w:hRule="exact" w:wrap="auto" w:vAnchor="page" w:hAnchor="page" w:x="1888" w:y="9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Naknade</w:t>
      </w:r>
    </w:p>
    <w:p w:rsidR="00CC2727" w:rsidRDefault="00CC2727" w:rsidP="00CC2727">
      <w:pPr>
        <w:framePr w:w="1680" w:h="230" w:hRule="exact" w:wrap="auto" w:vAnchor="page" w:hAnchor="page" w:x="6148" w:y="96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1.909.500,00 €</w:t>
      </w:r>
    </w:p>
    <w:p w:rsidR="00CC2727" w:rsidRDefault="00CC2727" w:rsidP="00CC2727">
      <w:pPr>
        <w:framePr w:w="1860" w:h="230" w:hRule="exact" w:wrap="auto" w:vAnchor="page" w:hAnchor="page" w:x="7888" w:y="96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2.346.435,60 €</w:t>
      </w:r>
    </w:p>
    <w:p w:rsidR="00CC2727" w:rsidRDefault="00CC2727" w:rsidP="00CC2727">
      <w:pPr>
        <w:framePr w:w="1320" w:h="238" w:hRule="exact" w:wrap="auto" w:vAnchor="page" w:hAnchor="page" w:x="9808" w:y="96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122,88%</w:t>
      </w:r>
    </w:p>
    <w:p w:rsidR="00CC2727" w:rsidRDefault="00CC2727" w:rsidP="00CC2727">
      <w:pPr>
        <w:framePr w:w="4215" w:h="456" w:hRule="exact" w:wrap="auto" w:vAnchor="page" w:hAnchor="page" w:x="1888" w:y="13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dobara od opšteg interesa</w:t>
      </w:r>
    </w:p>
    <w:p w:rsidR="00CC2727" w:rsidRDefault="00CC2727" w:rsidP="00CC2727">
      <w:pPr>
        <w:framePr w:w="1320" w:h="231" w:hRule="exact" w:wrap="auto" w:vAnchor="page" w:hAnchor="page" w:x="9808" w:y="132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178,77%</w:t>
      </w:r>
    </w:p>
    <w:p w:rsidR="00CC2727" w:rsidRDefault="00CC2727" w:rsidP="00CC2727">
      <w:pPr>
        <w:framePr w:w="1680" w:h="230" w:hRule="exact" w:wrap="auto" w:vAnchor="page" w:hAnchor="page" w:x="6148" w:y="132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299.500,00 €</w:t>
      </w:r>
    </w:p>
    <w:p w:rsidR="00CC2727" w:rsidRDefault="00CC2727" w:rsidP="00CC2727">
      <w:pPr>
        <w:framePr w:w="1860" w:h="230" w:hRule="exact" w:wrap="auto" w:vAnchor="page" w:hAnchor="page" w:x="7888" w:y="132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535.411,71 €</w:t>
      </w:r>
    </w:p>
    <w:p w:rsidR="00CC2727" w:rsidRDefault="00CC2727" w:rsidP="00CC2727">
      <w:pPr>
        <w:framePr w:w="994" w:h="231" w:hRule="exact" w:wrap="auto" w:vAnchor="page" w:hAnchor="page" w:x="808" w:y="1329"/>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7141</w:t>
      </w:r>
    </w:p>
    <w:p w:rsidR="00CC2727" w:rsidRDefault="00CC2727" w:rsidP="00CC2727">
      <w:pPr>
        <w:framePr w:w="848" w:h="221" w:hRule="exact" w:wrap="auto" w:vAnchor="page" w:hAnchor="page" w:x="989" w:y="178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71411</w:t>
      </w:r>
    </w:p>
    <w:p w:rsidR="00CC2727" w:rsidRDefault="00CC2727" w:rsidP="00CC2727">
      <w:pPr>
        <w:framePr w:w="1680" w:h="221" w:hRule="exact" w:wrap="auto" w:vAnchor="page" w:hAnchor="page" w:x="6142" w:y="178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280.000,00 €</w:t>
      </w:r>
    </w:p>
    <w:p w:rsidR="00CC2727" w:rsidRDefault="00CC2727" w:rsidP="00CC2727">
      <w:pPr>
        <w:framePr w:w="1860" w:h="221" w:hRule="exact" w:wrap="auto" w:vAnchor="page" w:hAnchor="page" w:x="7897" w:y="178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521.080,33 €</w:t>
      </w:r>
    </w:p>
    <w:p w:rsidR="00CC2727" w:rsidRDefault="00CC2727" w:rsidP="00CC2727">
      <w:pPr>
        <w:framePr w:w="4215" w:h="228" w:hRule="exact" w:wrap="auto" w:vAnchor="page" w:hAnchor="page" w:x="1888" w:y="1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voda</w:t>
      </w:r>
    </w:p>
    <w:p w:rsidR="00CC2727" w:rsidRDefault="00CC2727" w:rsidP="00CC2727">
      <w:pPr>
        <w:framePr w:w="1335" w:h="221" w:hRule="exact" w:wrap="auto" w:vAnchor="page" w:hAnchor="page" w:x="9808" w:y="178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186,10%</w:t>
      </w:r>
    </w:p>
    <w:p w:rsidR="00CC2727" w:rsidRDefault="00CC2727" w:rsidP="00CC2727">
      <w:pPr>
        <w:framePr w:w="848" w:h="221" w:hRule="exact" w:wrap="auto" w:vAnchor="page" w:hAnchor="page" w:x="989" w:y="206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71412</w:t>
      </w:r>
    </w:p>
    <w:p w:rsidR="00CC2727" w:rsidRDefault="00CC2727" w:rsidP="00CC2727">
      <w:pPr>
        <w:framePr w:w="1680" w:h="221" w:hRule="exact" w:wrap="auto" w:vAnchor="page" w:hAnchor="page" w:x="6142" w:y="206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500,00 €</w:t>
      </w:r>
    </w:p>
    <w:p w:rsidR="00CC2727" w:rsidRDefault="00CC2727" w:rsidP="00CC2727">
      <w:pPr>
        <w:framePr w:w="1860" w:h="221" w:hRule="exact" w:wrap="auto" w:vAnchor="page" w:hAnchor="page" w:x="7897" w:y="206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228" w:hRule="exact" w:wrap="auto" w:vAnchor="page" w:hAnchor="page" w:x="1888" w:y="20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izvađeni materijal iz vodotoka</w:t>
      </w:r>
    </w:p>
    <w:p w:rsidR="00CC2727" w:rsidRDefault="00CC2727" w:rsidP="00CC2727">
      <w:pPr>
        <w:framePr w:w="1335" w:h="221" w:hRule="exact" w:wrap="auto" w:vAnchor="page" w:hAnchor="page" w:x="9808" w:y="206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848" w:h="221" w:hRule="exact" w:wrap="auto" w:vAnchor="page" w:hAnchor="page" w:x="989" w:y="235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71413</w:t>
      </w:r>
    </w:p>
    <w:p w:rsidR="00CC2727" w:rsidRDefault="00CC2727" w:rsidP="00CC2727">
      <w:pPr>
        <w:framePr w:w="1680" w:h="221" w:hRule="exact" w:wrap="auto" w:vAnchor="page" w:hAnchor="page" w:x="6142" w:y="235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19.000,00 €</w:t>
      </w:r>
    </w:p>
    <w:p w:rsidR="00CC2727" w:rsidRDefault="00CC2727" w:rsidP="00CC2727">
      <w:pPr>
        <w:framePr w:w="1860" w:h="221" w:hRule="exact" w:wrap="auto" w:vAnchor="page" w:hAnchor="page" w:x="7897" w:y="235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14.331,38 €</w:t>
      </w:r>
    </w:p>
    <w:p w:rsidR="00CC2727" w:rsidRDefault="00CC2727" w:rsidP="00CC2727">
      <w:pPr>
        <w:framePr w:w="4215" w:h="228" w:hRule="exact" w:wrap="auto" w:vAnchor="page" w:hAnchor="page" w:x="1888" w:y="23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zaštitu voda od zagađivanja</w:t>
      </w:r>
    </w:p>
    <w:p w:rsidR="00CC2727" w:rsidRDefault="00CC2727" w:rsidP="00CC2727">
      <w:pPr>
        <w:framePr w:w="1335" w:h="221" w:hRule="exact" w:wrap="auto" w:vAnchor="page" w:hAnchor="page" w:x="9808" w:y="235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75,43%</w:t>
      </w:r>
    </w:p>
    <w:p w:rsidR="00CC2727" w:rsidRDefault="00CC2727" w:rsidP="00CC2727">
      <w:pPr>
        <w:framePr w:w="848" w:h="221" w:hRule="exact" w:wrap="auto" w:vAnchor="page" w:hAnchor="page" w:x="989" w:y="263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71414</w:t>
      </w:r>
    </w:p>
    <w:p w:rsidR="00CC2727" w:rsidRDefault="00CC2727" w:rsidP="00CC2727">
      <w:pPr>
        <w:framePr w:w="1680" w:h="221" w:hRule="exact" w:wrap="auto" w:vAnchor="page" w:hAnchor="page" w:x="6142" w:y="263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263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456" w:hRule="exact" w:wrap="auto" w:vAnchor="page" w:hAnchor="page" w:x="1888" w:y="26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rezultata geoloških istraživanja</w:t>
      </w:r>
    </w:p>
    <w:p w:rsidR="00CC2727" w:rsidRDefault="00CC2727" w:rsidP="00CC2727">
      <w:pPr>
        <w:framePr w:w="1335" w:h="221" w:hRule="exact" w:wrap="auto" w:vAnchor="page" w:hAnchor="page" w:x="9808" w:y="263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4215" w:h="228" w:hRule="exact" w:wrap="auto" w:vAnchor="page" w:hAnchor="page" w:x="1888" w:y="32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prirodnh dobara</w:t>
      </w:r>
    </w:p>
    <w:p w:rsidR="00CC2727" w:rsidRDefault="00CC2727" w:rsidP="00CC2727">
      <w:pPr>
        <w:framePr w:w="1320" w:h="231" w:hRule="exact" w:wrap="auto" w:vAnchor="page" w:hAnchor="page" w:x="9808" w:y="324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124,39%</w:t>
      </w:r>
    </w:p>
    <w:p w:rsidR="00CC2727" w:rsidRDefault="00CC2727" w:rsidP="00CC2727">
      <w:pPr>
        <w:framePr w:w="1680" w:h="230" w:hRule="exact" w:wrap="auto" w:vAnchor="page" w:hAnchor="page" w:x="6148" w:y="324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370.000,00 €</w:t>
      </w:r>
    </w:p>
    <w:p w:rsidR="00CC2727" w:rsidRDefault="00CC2727" w:rsidP="00CC2727">
      <w:pPr>
        <w:framePr w:w="1860" w:h="230" w:hRule="exact" w:wrap="auto" w:vAnchor="page" w:hAnchor="page" w:x="7888" w:y="324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460.260,27 €</w:t>
      </w:r>
    </w:p>
    <w:p w:rsidR="00CC2727" w:rsidRDefault="00CC2727" w:rsidP="00CC2727">
      <w:pPr>
        <w:framePr w:w="994" w:h="231" w:hRule="exact" w:wrap="auto" w:vAnchor="page" w:hAnchor="page" w:x="808" w:y="3243"/>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7142</w:t>
      </w:r>
    </w:p>
    <w:p w:rsidR="00CC2727" w:rsidRDefault="00CC2727" w:rsidP="00CC2727">
      <w:pPr>
        <w:framePr w:w="848" w:h="221" w:hRule="exact" w:wrap="auto" w:vAnchor="page" w:hAnchor="page" w:x="989" w:y="348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71421</w:t>
      </w:r>
    </w:p>
    <w:p w:rsidR="00CC2727" w:rsidRDefault="00CC2727" w:rsidP="00CC2727">
      <w:pPr>
        <w:framePr w:w="1680" w:h="221" w:hRule="exact" w:wrap="auto" w:vAnchor="page" w:hAnchor="page" w:x="6142" w:y="348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20.000,00 €</w:t>
      </w:r>
    </w:p>
    <w:p w:rsidR="00CC2727" w:rsidRDefault="00CC2727" w:rsidP="00CC2727">
      <w:pPr>
        <w:framePr w:w="1860" w:h="221" w:hRule="exact" w:wrap="auto" w:vAnchor="page" w:hAnchor="page" w:x="7897" w:y="348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5.278,05 €</w:t>
      </w:r>
    </w:p>
    <w:p w:rsidR="00CC2727" w:rsidRDefault="00CC2727" w:rsidP="00CC2727">
      <w:pPr>
        <w:framePr w:w="4215" w:h="228" w:hRule="exact" w:wrap="auto" w:vAnchor="page" w:hAnchor="page" w:x="1888" w:y="34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šuma</w:t>
      </w:r>
    </w:p>
    <w:p w:rsidR="00CC2727" w:rsidRDefault="00CC2727" w:rsidP="00CC2727">
      <w:pPr>
        <w:framePr w:w="1335" w:h="221" w:hRule="exact" w:wrap="auto" w:vAnchor="page" w:hAnchor="page" w:x="9808" w:y="348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26,39%</w:t>
      </w:r>
    </w:p>
    <w:p w:rsidR="00CC2727" w:rsidRDefault="00CC2727" w:rsidP="00CC2727">
      <w:pPr>
        <w:framePr w:w="848" w:h="221" w:hRule="exact" w:wrap="auto" w:vAnchor="page" w:hAnchor="page" w:x="989" w:y="376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71422</w:t>
      </w:r>
    </w:p>
    <w:p w:rsidR="00CC2727" w:rsidRDefault="00CC2727" w:rsidP="00CC2727">
      <w:pPr>
        <w:framePr w:w="1680" w:h="221" w:hRule="exact" w:wrap="auto" w:vAnchor="page" w:hAnchor="page" w:x="6142" w:y="376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350.000,00 €</w:t>
      </w:r>
    </w:p>
    <w:p w:rsidR="00CC2727" w:rsidRDefault="00CC2727" w:rsidP="00CC2727">
      <w:pPr>
        <w:framePr w:w="1860" w:h="221" w:hRule="exact" w:wrap="auto" w:vAnchor="page" w:hAnchor="page" w:x="7897" w:y="376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454.982,22 €</w:t>
      </w:r>
    </w:p>
    <w:p w:rsidR="00CC2727" w:rsidRDefault="00CC2727" w:rsidP="00CC2727">
      <w:pPr>
        <w:framePr w:w="4215" w:h="456" w:hRule="exact" w:wrap="auto" w:vAnchor="page" w:hAnchor="page" w:x="1888" w:y="37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rudnog bogatstva i mineralnih sirovina</w:t>
      </w:r>
    </w:p>
    <w:p w:rsidR="00CC2727" w:rsidRDefault="00CC2727" w:rsidP="00CC2727">
      <w:pPr>
        <w:framePr w:w="1335" w:h="221" w:hRule="exact" w:wrap="auto" w:vAnchor="page" w:hAnchor="page" w:x="9808" w:y="376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129,99%</w:t>
      </w:r>
    </w:p>
    <w:p w:rsidR="00CC2727" w:rsidRDefault="00CC2727" w:rsidP="00CC2727">
      <w:pPr>
        <w:framePr w:w="4215" w:h="456" w:hRule="exact" w:wrap="auto" w:vAnchor="page" w:hAnchor="page" w:x="1888" w:y="4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uređivanje i izgradnju građevinskog zemljišta- komunalno opremanje</w:t>
      </w:r>
    </w:p>
    <w:p w:rsidR="00CC2727" w:rsidRDefault="00CC2727" w:rsidP="00CC2727">
      <w:pPr>
        <w:framePr w:w="1320" w:h="231" w:hRule="exact" w:wrap="auto" w:vAnchor="page" w:hAnchor="page" w:x="9808" w:y="437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196,29%</w:t>
      </w:r>
    </w:p>
    <w:p w:rsidR="00CC2727" w:rsidRDefault="00CC2727" w:rsidP="00CC2727">
      <w:pPr>
        <w:framePr w:w="1680" w:h="230" w:hRule="exact" w:wrap="auto" w:vAnchor="page" w:hAnchor="page" w:x="6148" w:y="437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400.000,00 €</w:t>
      </w:r>
    </w:p>
    <w:p w:rsidR="00CC2727" w:rsidRDefault="00CC2727" w:rsidP="00CC2727">
      <w:pPr>
        <w:framePr w:w="1860" w:h="230" w:hRule="exact" w:wrap="auto" w:vAnchor="page" w:hAnchor="page" w:x="7888" w:y="437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785.169,98 €</w:t>
      </w:r>
    </w:p>
    <w:p w:rsidR="00CC2727" w:rsidRDefault="00CC2727" w:rsidP="00CC2727">
      <w:pPr>
        <w:framePr w:w="994" w:h="231" w:hRule="exact" w:wrap="auto" w:vAnchor="page" w:hAnchor="page" w:x="808" w:y="4373"/>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7146</w:t>
      </w:r>
    </w:p>
    <w:p w:rsidR="00CC2727" w:rsidRDefault="00CC2727" w:rsidP="00CC2727">
      <w:pPr>
        <w:framePr w:w="848" w:h="221" w:hRule="exact" w:wrap="auto" w:vAnchor="page" w:hAnchor="page" w:x="989" w:y="482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71461</w:t>
      </w:r>
    </w:p>
    <w:p w:rsidR="00CC2727" w:rsidRDefault="00CC2727" w:rsidP="00CC2727">
      <w:pPr>
        <w:framePr w:w="1680" w:h="221" w:hRule="exact" w:wrap="auto" w:vAnchor="page" w:hAnchor="page" w:x="6142" w:y="482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330.000,00 €</w:t>
      </w:r>
    </w:p>
    <w:p w:rsidR="00CC2727" w:rsidRDefault="00CC2727" w:rsidP="00CC2727">
      <w:pPr>
        <w:framePr w:w="1860" w:h="221" w:hRule="exact" w:wrap="auto" w:vAnchor="page" w:hAnchor="page" w:x="7897" w:y="482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730.760,86 €</w:t>
      </w:r>
    </w:p>
    <w:p w:rsidR="00CC2727" w:rsidRDefault="00CC2727" w:rsidP="00CC2727">
      <w:pPr>
        <w:framePr w:w="4215" w:h="684" w:hRule="exact" w:wrap="auto" w:vAnchor="page" w:hAnchor="page" w:x="1888" w:y="48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uredjivanje i izgradnju gradjevinskog zemljišta za pravna i fizička lica- komunalno opremanje-  novogradnja</w:t>
      </w:r>
    </w:p>
    <w:p w:rsidR="00CC2727" w:rsidRDefault="00CC2727" w:rsidP="00CC2727">
      <w:pPr>
        <w:framePr w:w="1335" w:h="221" w:hRule="exact" w:wrap="auto" w:vAnchor="page" w:hAnchor="page" w:x="9808" w:y="482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221,44%</w:t>
      </w:r>
    </w:p>
    <w:p w:rsidR="00CC2727" w:rsidRDefault="00CC2727" w:rsidP="00CC2727">
      <w:pPr>
        <w:framePr w:w="848" w:h="221" w:hRule="exact" w:wrap="auto" w:vAnchor="page" w:hAnchor="page" w:x="989" w:y="551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71463</w:t>
      </w:r>
    </w:p>
    <w:p w:rsidR="00CC2727" w:rsidRDefault="00CC2727" w:rsidP="00CC2727">
      <w:pPr>
        <w:framePr w:w="1680" w:h="221" w:hRule="exact" w:wrap="auto" w:vAnchor="page" w:hAnchor="page" w:x="6142" w:y="551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70.000,00 €</w:t>
      </w:r>
    </w:p>
    <w:p w:rsidR="00CC2727" w:rsidRDefault="00CC2727" w:rsidP="00CC2727">
      <w:pPr>
        <w:framePr w:w="1860" w:h="221" w:hRule="exact" w:wrap="auto" w:vAnchor="page" w:hAnchor="page" w:x="7897" w:y="551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54.409,12 €</w:t>
      </w:r>
    </w:p>
    <w:p w:rsidR="00CC2727" w:rsidRDefault="00CC2727" w:rsidP="00CC2727">
      <w:pPr>
        <w:framePr w:w="4215" w:h="684" w:hRule="exact" w:wrap="auto" w:vAnchor="page" w:hAnchor="page" w:x="1888" w:y="55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uredjivanje i izgradnju gradjevinskog zemljišta za građane- komunalno opremanje- legalizacija</w:t>
      </w:r>
    </w:p>
    <w:p w:rsidR="00CC2727" w:rsidRDefault="00CC2727" w:rsidP="00CC2727">
      <w:pPr>
        <w:framePr w:w="1335" w:h="221" w:hRule="exact" w:wrap="auto" w:vAnchor="page" w:hAnchor="page" w:x="9808" w:y="551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77,73%</w:t>
      </w:r>
    </w:p>
    <w:p w:rsidR="00CC2727" w:rsidRDefault="00CC2727" w:rsidP="00CC2727">
      <w:pPr>
        <w:framePr w:w="4215" w:h="228" w:hRule="exact" w:wrap="auto" w:vAnchor="page" w:hAnchor="page" w:x="1888" w:y="63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Naknade za puteve</w:t>
      </w:r>
    </w:p>
    <w:p w:rsidR="00CC2727" w:rsidRDefault="00CC2727" w:rsidP="00CC2727">
      <w:pPr>
        <w:framePr w:w="1320" w:h="231" w:hRule="exact" w:wrap="auto" w:vAnchor="page" w:hAnchor="page" w:x="9808" w:y="634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66,99%</w:t>
      </w:r>
    </w:p>
    <w:p w:rsidR="00CC2727" w:rsidRDefault="00CC2727" w:rsidP="00CC2727">
      <w:pPr>
        <w:framePr w:w="1680" w:h="230" w:hRule="exact" w:wrap="auto" w:vAnchor="page" w:hAnchor="page" w:x="6148" w:y="634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830.000,00 €</w:t>
      </w:r>
    </w:p>
    <w:p w:rsidR="00CC2727" w:rsidRDefault="00CC2727" w:rsidP="00CC2727">
      <w:pPr>
        <w:framePr w:w="1860" w:h="230" w:hRule="exact" w:wrap="auto" w:vAnchor="page" w:hAnchor="page" w:x="7888" w:y="634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556.055,46 €</w:t>
      </w:r>
    </w:p>
    <w:p w:rsidR="00CC2727" w:rsidRDefault="00CC2727" w:rsidP="00CC2727">
      <w:pPr>
        <w:framePr w:w="994" w:h="231" w:hRule="exact" w:wrap="auto" w:vAnchor="page" w:hAnchor="page" w:x="808" w:y="6347"/>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7148</w:t>
      </w:r>
    </w:p>
    <w:p w:rsidR="00CC2727" w:rsidRDefault="00CC2727" w:rsidP="00CC2727">
      <w:pPr>
        <w:framePr w:w="848" w:h="221" w:hRule="exact" w:wrap="auto" w:vAnchor="page" w:hAnchor="page" w:x="989" w:y="658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71484</w:t>
      </w:r>
    </w:p>
    <w:p w:rsidR="00CC2727" w:rsidRDefault="00CC2727" w:rsidP="00CC2727">
      <w:pPr>
        <w:framePr w:w="1680" w:h="221" w:hRule="exact" w:wrap="auto" w:vAnchor="page" w:hAnchor="page" w:x="6142" w:y="658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240.000,00 €</w:t>
      </w:r>
    </w:p>
    <w:p w:rsidR="00CC2727" w:rsidRDefault="00CC2727" w:rsidP="00CC2727">
      <w:pPr>
        <w:framePr w:w="1860" w:h="221" w:hRule="exact" w:wrap="auto" w:vAnchor="page" w:hAnchor="page" w:x="7897" w:y="658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254.277,79 €</w:t>
      </w:r>
    </w:p>
    <w:p w:rsidR="00CC2727" w:rsidRDefault="00CC2727" w:rsidP="00CC2727">
      <w:pPr>
        <w:framePr w:w="4215" w:h="456" w:hRule="exact" w:wrap="auto" w:vAnchor="page" w:hAnchor="page" w:x="1888" w:y="65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puteve- registracija drumskih motornih vozila</w:t>
      </w:r>
    </w:p>
    <w:p w:rsidR="00CC2727" w:rsidRDefault="00CC2727" w:rsidP="00CC2727">
      <w:pPr>
        <w:framePr w:w="1335" w:h="221" w:hRule="exact" w:wrap="auto" w:vAnchor="page" w:hAnchor="page" w:x="9808" w:y="658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105,95%</w:t>
      </w:r>
    </w:p>
    <w:p w:rsidR="00CC2727" w:rsidRDefault="00CC2727" w:rsidP="00CC2727">
      <w:pPr>
        <w:framePr w:w="848" w:h="221" w:hRule="exact" w:wrap="auto" w:vAnchor="page" w:hAnchor="page" w:x="989" w:y="704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714891</w:t>
      </w:r>
    </w:p>
    <w:p w:rsidR="00CC2727" w:rsidRDefault="00CC2727" w:rsidP="00CC2727">
      <w:pPr>
        <w:framePr w:w="1680" w:h="221" w:hRule="exact" w:wrap="auto" w:vAnchor="page" w:hAnchor="page" w:x="6142" w:y="704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10.000,00 €</w:t>
      </w:r>
    </w:p>
    <w:p w:rsidR="00CC2727" w:rsidRDefault="00CC2727" w:rsidP="00CC2727">
      <w:pPr>
        <w:framePr w:w="1860" w:h="221" w:hRule="exact" w:wrap="auto" w:vAnchor="page" w:hAnchor="page" w:x="7897" w:y="704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6.088,13 €</w:t>
      </w:r>
    </w:p>
    <w:p w:rsidR="00CC2727" w:rsidRDefault="00CC2727" w:rsidP="00CC2727">
      <w:pPr>
        <w:framePr w:w="4215" w:h="1140" w:hRule="exact" w:wrap="auto" w:vAnchor="page" w:hAnchor="page" w:x="1888" w:y="70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postavljanje cjevovoda, vodovoda, kanalizacije, električnih, telefonskih, telegrafskih vodova, kablovskih, distributivnih sistema i sl. na opštinskom i nekategorisanom putu</w:t>
      </w:r>
    </w:p>
    <w:p w:rsidR="00CC2727" w:rsidRDefault="00CC2727" w:rsidP="00CC2727">
      <w:pPr>
        <w:framePr w:w="1335" w:h="221" w:hRule="exact" w:wrap="auto" w:vAnchor="page" w:hAnchor="page" w:x="9808" w:y="704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60,88%</w:t>
      </w:r>
    </w:p>
    <w:p w:rsidR="00CC2727" w:rsidRDefault="00CC2727" w:rsidP="00CC2727">
      <w:pPr>
        <w:framePr w:w="848" w:h="221" w:hRule="exact" w:wrap="auto" w:vAnchor="page" w:hAnchor="page" w:x="989" w:y="818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714892</w:t>
      </w:r>
    </w:p>
    <w:p w:rsidR="00CC2727" w:rsidRDefault="00CC2727" w:rsidP="00CC2727">
      <w:pPr>
        <w:framePr w:w="1680" w:h="221" w:hRule="exact" w:wrap="auto" w:vAnchor="page" w:hAnchor="page" w:x="6142" w:y="818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220.000,00 €</w:t>
      </w:r>
    </w:p>
    <w:p w:rsidR="00CC2727" w:rsidRDefault="00CC2727" w:rsidP="00CC2727">
      <w:pPr>
        <w:framePr w:w="1860" w:h="221" w:hRule="exact" w:wrap="auto" w:vAnchor="page" w:hAnchor="page" w:x="7897" w:y="818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109.457,50 €</w:t>
      </w:r>
    </w:p>
    <w:p w:rsidR="00CC2727" w:rsidRDefault="00CC2727" w:rsidP="00CC2727">
      <w:pPr>
        <w:framePr w:w="4215" w:h="912" w:hRule="exact" w:wrap="auto" w:vAnchor="page" w:hAnchor="page" w:x="1888" w:y="81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Godišnja naknada za cjevovode, vodovode, kanalizaciju, električne, telefonske, telegrafske vodova, kablovske, distributivne sisteme i sl. na opštinskom i nekategorisanom putu</w:t>
      </w:r>
    </w:p>
    <w:p w:rsidR="00CC2727" w:rsidRDefault="00CC2727" w:rsidP="00CC2727">
      <w:pPr>
        <w:framePr w:w="1335" w:h="221" w:hRule="exact" w:wrap="auto" w:vAnchor="page" w:hAnchor="page" w:x="9808" w:y="818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49,75%</w:t>
      </w:r>
    </w:p>
    <w:p w:rsidR="00CC2727" w:rsidRDefault="00CC2727" w:rsidP="00CC2727">
      <w:pPr>
        <w:framePr w:w="848" w:h="221" w:hRule="exact" w:wrap="auto" w:vAnchor="page" w:hAnchor="page" w:x="989" w:y="909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714894</w:t>
      </w:r>
    </w:p>
    <w:p w:rsidR="00CC2727" w:rsidRDefault="00CC2727" w:rsidP="00CC2727">
      <w:pPr>
        <w:framePr w:w="1680" w:h="221" w:hRule="exact" w:wrap="auto" w:vAnchor="page" w:hAnchor="page" w:x="6142" w:y="909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360.000,00 €</w:t>
      </w:r>
    </w:p>
    <w:p w:rsidR="00CC2727" w:rsidRDefault="00CC2727" w:rsidP="00CC2727">
      <w:pPr>
        <w:framePr w:w="1860" w:h="221" w:hRule="exact" w:wrap="auto" w:vAnchor="page" w:hAnchor="page" w:x="7897" w:y="909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186.232,04 €</w:t>
      </w:r>
    </w:p>
    <w:p w:rsidR="00CC2727" w:rsidRDefault="00CC2727" w:rsidP="00CC2727">
      <w:pPr>
        <w:framePr w:w="4215" w:h="684" w:hRule="exact" w:wrap="auto" w:vAnchor="page" w:hAnchor="page" w:x="1888" w:y="90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Naknada za korišćenje komercijalnih objekata kojima je omogućen pristup sa  opštinskog i nekategorisanog puta</w:t>
      </w:r>
    </w:p>
    <w:p w:rsidR="00CC2727" w:rsidRDefault="00CC2727" w:rsidP="00CC2727">
      <w:pPr>
        <w:framePr w:w="1335" w:h="221" w:hRule="exact" w:wrap="auto" w:vAnchor="page" w:hAnchor="page" w:x="9808" w:y="909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51,73%</w:t>
      </w:r>
    </w:p>
    <w:p w:rsidR="00CC2727" w:rsidRDefault="00CC2727" w:rsidP="00CC2727">
      <w:pPr>
        <w:framePr w:w="4215" w:h="228" w:hRule="exact" w:wrap="auto" w:vAnchor="page" w:hAnchor="page" w:x="1888" w:y="99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Ostale naknade</w:t>
      </w:r>
    </w:p>
    <w:p w:rsidR="00CC2727" w:rsidRDefault="00CC2727" w:rsidP="00CC2727">
      <w:pPr>
        <w:framePr w:w="1320" w:h="231" w:hRule="exact" w:wrap="auto" w:vAnchor="page" w:hAnchor="page" w:x="9808" w:y="992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95,38%</w:t>
      </w:r>
    </w:p>
    <w:p w:rsidR="00CC2727" w:rsidRDefault="00CC2727" w:rsidP="00CC2727">
      <w:pPr>
        <w:framePr w:w="1680" w:h="230" w:hRule="exact" w:wrap="auto" w:vAnchor="page" w:hAnchor="page" w:x="6148" w:y="992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10.000,00 €</w:t>
      </w:r>
    </w:p>
    <w:p w:rsidR="00CC2727" w:rsidRDefault="00CC2727" w:rsidP="00CC2727">
      <w:pPr>
        <w:framePr w:w="1860" w:h="230" w:hRule="exact" w:wrap="auto" w:vAnchor="page" w:hAnchor="page" w:x="7888" w:y="992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9.538,18 €</w:t>
      </w:r>
    </w:p>
    <w:p w:rsidR="00CC2727" w:rsidRDefault="00CC2727" w:rsidP="00CC2727">
      <w:pPr>
        <w:framePr w:w="994" w:h="231" w:hRule="exact" w:wrap="auto" w:vAnchor="page" w:hAnchor="page" w:x="808" w:y="9929"/>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7149</w:t>
      </w:r>
    </w:p>
    <w:p w:rsidR="00CC2727" w:rsidRDefault="00CC2727" w:rsidP="00CC2727">
      <w:pPr>
        <w:framePr w:w="848" w:h="221" w:hRule="exact" w:wrap="auto" w:vAnchor="page" w:hAnchor="page" w:x="989" w:y="1016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71491</w:t>
      </w:r>
    </w:p>
    <w:p w:rsidR="00CC2727" w:rsidRDefault="00CC2727" w:rsidP="00CC2727">
      <w:pPr>
        <w:framePr w:w="1680" w:h="221" w:hRule="exact" w:wrap="auto" w:vAnchor="page" w:hAnchor="page" w:x="6142" w:y="1016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10.000,00 €</w:t>
      </w:r>
    </w:p>
    <w:p w:rsidR="00CC2727" w:rsidRDefault="00CC2727" w:rsidP="00CC2727">
      <w:pPr>
        <w:framePr w:w="1860" w:h="221" w:hRule="exact" w:wrap="auto" w:vAnchor="page" w:hAnchor="page" w:x="7897" w:y="1016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9.538,18 €</w:t>
      </w:r>
    </w:p>
    <w:p w:rsidR="00CC2727" w:rsidRDefault="00CC2727" w:rsidP="00CC2727">
      <w:pPr>
        <w:framePr w:w="4215" w:h="228" w:hRule="exact" w:wrap="auto" w:vAnchor="page" w:hAnchor="page" w:x="1888" w:y="101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Ostale naknade</w:t>
      </w:r>
    </w:p>
    <w:p w:rsidR="00CC2727" w:rsidRDefault="00CC2727" w:rsidP="00CC2727">
      <w:pPr>
        <w:framePr w:w="1335" w:h="221" w:hRule="exact" w:wrap="auto" w:vAnchor="page" w:hAnchor="page" w:x="9808" w:y="1016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95,38%</w:t>
      </w:r>
    </w:p>
    <w:p w:rsidR="00CC2727" w:rsidRDefault="00CC2727" w:rsidP="00CC2727">
      <w:pPr>
        <w:framePr w:w="1260" w:h="221" w:hRule="exact" w:wrap="auto" w:vAnchor="page" w:hAnchor="page" w:x="568" w:y="10743"/>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715</w:t>
      </w:r>
    </w:p>
    <w:p w:rsidR="00CC2727" w:rsidRDefault="00CC2727" w:rsidP="00CC2727">
      <w:pPr>
        <w:framePr w:w="4200" w:h="228" w:hRule="exact" w:wrap="auto" w:vAnchor="page" w:hAnchor="page" w:x="1888" w:y="10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Ostali prihodi</w:t>
      </w:r>
    </w:p>
    <w:p w:rsidR="00CC2727" w:rsidRDefault="00CC2727" w:rsidP="00CC2727">
      <w:pPr>
        <w:framePr w:w="1680" w:h="230" w:hRule="exact" w:wrap="auto" w:vAnchor="page" w:hAnchor="page" w:x="6148" w:y="1074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650.000,00 €</w:t>
      </w:r>
    </w:p>
    <w:p w:rsidR="00CC2727" w:rsidRDefault="00CC2727" w:rsidP="00CC2727">
      <w:pPr>
        <w:framePr w:w="1860" w:h="230" w:hRule="exact" w:wrap="auto" w:vAnchor="page" w:hAnchor="page" w:x="7888" w:y="1074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440.617,93 €</w:t>
      </w:r>
    </w:p>
    <w:p w:rsidR="00CC2727" w:rsidRDefault="00CC2727" w:rsidP="00CC2727">
      <w:pPr>
        <w:framePr w:w="1320" w:h="238" w:hRule="exact" w:wrap="auto" w:vAnchor="page" w:hAnchor="page" w:x="9808" w:y="1074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67,79%</w:t>
      </w:r>
    </w:p>
    <w:p w:rsidR="00CC2727" w:rsidRDefault="00CC2727" w:rsidP="00CC2727">
      <w:pPr>
        <w:framePr w:w="4215" w:h="228" w:hRule="exact" w:wrap="auto" w:vAnchor="page" w:hAnchor="page" w:x="1888" w:y="11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Prihodi od kapitala</w:t>
      </w:r>
    </w:p>
    <w:p w:rsidR="00CC2727" w:rsidRDefault="00CC2727" w:rsidP="00CC2727">
      <w:pPr>
        <w:framePr w:w="1320" w:h="231" w:hRule="exact" w:wrap="auto" w:vAnchor="page" w:hAnchor="page" w:x="9808" w:y="1110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1680" w:h="230" w:hRule="exact" w:wrap="auto" w:vAnchor="page" w:hAnchor="page" w:x="6148" w:y="1110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860" w:h="230" w:hRule="exact" w:wrap="auto" w:vAnchor="page" w:hAnchor="page" w:x="7888" w:y="1110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7.473,51 €</w:t>
      </w:r>
    </w:p>
    <w:p w:rsidR="00CC2727" w:rsidRDefault="00CC2727" w:rsidP="00CC2727">
      <w:pPr>
        <w:framePr w:w="994" w:h="231" w:hRule="exact" w:wrap="auto" w:vAnchor="page" w:hAnchor="page" w:x="808" w:y="11103"/>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7151</w:t>
      </w:r>
    </w:p>
    <w:p w:rsidR="00CC2727" w:rsidRDefault="00CC2727" w:rsidP="00CC2727">
      <w:pPr>
        <w:framePr w:w="848" w:h="221" w:hRule="exact" w:wrap="auto" w:vAnchor="page" w:hAnchor="page" w:x="989" w:y="1134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7151</w:t>
      </w:r>
    </w:p>
    <w:p w:rsidR="00CC2727" w:rsidRDefault="00CC2727" w:rsidP="00CC2727">
      <w:pPr>
        <w:framePr w:w="1680" w:h="221" w:hRule="exact" w:wrap="auto" w:vAnchor="page" w:hAnchor="page" w:x="6142" w:y="1134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1134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7.473,51 €</w:t>
      </w:r>
    </w:p>
    <w:p w:rsidR="00CC2727" w:rsidRDefault="00CC2727" w:rsidP="00CC2727">
      <w:pPr>
        <w:framePr w:w="4215" w:h="228" w:hRule="exact" w:wrap="auto" w:vAnchor="page" w:hAnchor="page" w:x="1888" w:y="113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Prihodi od kapitala</w:t>
      </w:r>
    </w:p>
    <w:p w:rsidR="00CC2727" w:rsidRDefault="00CC2727" w:rsidP="00CC2727">
      <w:pPr>
        <w:framePr w:w="1335" w:h="221" w:hRule="exact" w:wrap="auto" w:vAnchor="page" w:hAnchor="page" w:x="9808" w:y="1134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4215" w:h="228" w:hRule="exact" w:wrap="auto" w:vAnchor="page" w:hAnchor="page" w:x="1888" w:y="117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Novčane kazne i oduzete imovinske koristi</w:t>
      </w:r>
    </w:p>
    <w:p w:rsidR="00CC2727" w:rsidRDefault="00CC2727" w:rsidP="00CC2727">
      <w:pPr>
        <w:framePr w:w="1320" w:h="231" w:hRule="exact" w:wrap="auto" w:vAnchor="page" w:hAnchor="page" w:x="9808" w:y="1177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101,81%</w:t>
      </w:r>
    </w:p>
    <w:p w:rsidR="00CC2727" w:rsidRDefault="00CC2727" w:rsidP="00CC2727">
      <w:pPr>
        <w:framePr w:w="1680" w:h="230" w:hRule="exact" w:wrap="auto" w:vAnchor="page" w:hAnchor="page" w:x="6148" w:y="1177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120.000,00 €</w:t>
      </w:r>
    </w:p>
    <w:p w:rsidR="00CC2727" w:rsidRDefault="00CC2727" w:rsidP="00CC2727">
      <w:pPr>
        <w:framePr w:w="1860" w:h="230" w:hRule="exact" w:wrap="auto" w:vAnchor="page" w:hAnchor="page" w:x="7888" w:y="1177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122.175,32 €</w:t>
      </w:r>
    </w:p>
    <w:p w:rsidR="00CC2727" w:rsidRDefault="00CC2727" w:rsidP="00CC2727">
      <w:pPr>
        <w:framePr w:w="994" w:h="231" w:hRule="exact" w:wrap="auto" w:vAnchor="page" w:hAnchor="page" w:x="808" w:y="11777"/>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7152</w:t>
      </w:r>
    </w:p>
    <w:p w:rsidR="00CC2727" w:rsidRDefault="00CC2727" w:rsidP="00CC2727">
      <w:pPr>
        <w:framePr w:w="848" w:h="221" w:hRule="exact" w:wrap="auto" w:vAnchor="page" w:hAnchor="page" w:x="989" w:y="1201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71523</w:t>
      </w:r>
    </w:p>
    <w:p w:rsidR="00CC2727" w:rsidRDefault="00CC2727" w:rsidP="00CC2727">
      <w:pPr>
        <w:framePr w:w="1680" w:h="221" w:hRule="exact" w:wrap="auto" w:vAnchor="page" w:hAnchor="page" w:x="6142" w:y="1201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110.000,00 €</w:t>
      </w:r>
    </w:p>
    <w:p w:rsidR="00CC2727" w:rsidRDefault="00CC2727" w:rsidP="00CC2727">
      <w:pPr>
        <w:framePr w:w="1860" w:h="221" w:hRule="exact" w:wrap="auto" w:vAnchor="page" w:hAnchor="page" w:x="7897" w:y="1201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117.901,07 €</w:t>
      </w:r>
    </w:p>
    <w:p w:rsidR="00CC2727" w:rsidRDefault="00CC2727" w:rsidP="00CC2727">
      <w:pPr>
        <w:framePr w:w="4215" w:h="456" w:hRule="exact" w:wrap="auto" w:vAnchor="page" w:hAnchor="page" w:x="1888" w:y="120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Prihodi od novčanih kazni izrečenih u prekršajnom i drugom postupku</w:t>
      </w:r>
    </w:p>
    <w:p w:rsidR="00CC2727" w:rsidRDefault="00CC2727" w:rsidP="00CC2727">
      <w:pPr>
        <w:framePr w:w="1335" w:h="221" w:hRule="exact" w:wrap="auto" w:vAnchor="page" w:hAnchor="page" w:x="9808" w:y="1201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107,18%</w:t>
      </w:r>
    </w:p>
    <w:p w:rsidR="00CC2727" w:rsidRDefault="00CC2727" w:rsidP="00CC2727">
      <w:pPr>
        <w:framePr w:w="848" w:h="221" w:hRule="exact" w:wrap="auto" w:vAnchor="page" w:hAnchor="page" w:x="989" w:y="1247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71525</w:t>
      </w:r>
    </w:p>
    <w:p w:rsidR="00CC2727" w:rsidRDefault="00CC2727" w:rsidP="00CC2727">
      <w:pPr>
        <w:framePr w:w="1680" w:h="221" w:hRule="exact" w:wrap="auto" w:vAnchor="page" w:hAnchor="page" w:x="6142" w:y="1247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10.000,00 €</w:t>
      </w:r>
    </w:p>
    <w:p w:rsidR="00CC2727" w:rsidRDefault="00CC2727" w:rsidP="00CC2727">
      <w:pPr>
        <w:framePr w:w="1860" w:h="221" w:hRule="exact" w:wrap="auto" w:vAnchor="page" w:hAnchor="page" w:x="7897" w:y="1247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4.274,25 €</w:t>
      </w:r>
    </w:p>
    <w:p w:rsidR="00CC2727" w:rsidRDefault="00CC2727" w:rsidP="00CC2727">
      <w:pPr>
        <w:framePr w:w="4215" w:h="456" w:hRule="exact" w:wrap="auto" w:vAnchor="page" w:hAnchor="page" w:x="1888" w:y="124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Prihodi od kamata za neblagovremeno plaćene lokalne javne prihode</w:t>
      </w:r>
    </w:p>
    <w:p w:rsidR="00CC2727" w:rsidRDefault="00CC2727" w:rsidP="00CC2727">
      <w:pPr>
        <w:framePr w:w="1335" w:h="221" w:hRule="exact" w:wrap="auto" w:vAnchor="page" w:hAnchor="page" w:x="9808" w:y="1247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42,74%</w:t>
      </w:r>
    </w:p>
    <w:p w:rsidR="00CC2727" w:rsidRDefault="00CC2727" w:rsidP="00CC2727">
      <w:pPr>
        <w:framePr w:w="4215" w:h="456" w:hRule="exact" w:wrap="auto" w:vAnchor="page" w:hAnchor="page" w:x="1888" w:y="130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Prihodi koje organi ostvaruju vršenjem svoje djelatnosti</w:t>
      </w:r>
    </w:p>
    <w:p w:rsidR="00CC2727" w:rsidRDefault="00CC2727" w:rsidP="00CC2727">
      <w:pPr>
        <w:framePr w:w="1320" w:h="231" w:hRule="exact" w:wrap="auto" w:vAnchor="page" w:hAnchor="page" w:x="9808" w:y="130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62,86%</w:t>
      </w:r>
    </w:p>
    <w:p w:rsidR="00CC2727" w:rsidRDefault="00CC2727" w:rsidP="00CC2727">
      <w:pPr>
        <w:framePr w:w="1680" w:h="230" w:hRule="exact" w:wrap="auto" w:vAnchor="page" w:hAnchor="page" w:x="6148" w:y="130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250.000,00 €</w:t>
      </w:r>
    </w:p>
    <w:p w:rsidR="00CC2727" w:rsidRDefault="00CC2727" w:rsidP="00CC2727">
      <w:pPr>
        <w:framePr w:w="1860" w:h="230" w:hRule="exact" w:wrap="auto" w:vAnchor="page" w:hAnchor="page" w:x="7888" w:y="130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157.144,63 €</w:t>
      </w:r>
    </w:p>
    <w:p w:rsidR="00CC2727" w:rsidRDefault="00CC2727" w:rsidP="00CC2727">
      <w:pPr>
        <w:framePr w:w="994" w:h="231" w:hRule="exact" w:wrap="auto" w:vAnchor="page" w:hAnchor="page" w:x="808" w:y="13079"/>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7153</w:t>
      </w:r>
    </w:p>
    <w:p w:rsidR="00CC2727" w:rsidRDefault="00CC2727" w:rsidP="00CC2727">
      <w:pPr>
        <w:framePr w:w="848" w:h="221" w:hRule="exact" w:wrap="auto" w:vAnchor="page" w:hAnchor="page" w:x="989" w:y="13535"/>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7153</w:t>
      </w:r>
    </w:p>
    <w:p w:rsidR="00CC2727" w:rsidRDefault="00CC2727" w:rsidP="00CC2727">
      <w:pPr>
        <w:framePr w:w="1680" w:h="221" w:hRule="exact" w:wrap="auto" w:vAnchor="page" w:hAnchor="page" w:x="6142" w:y="1353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250.000,00 €</w:t>
      </w:r>
    </w:p>
    <w:p w:rsidR="00CC2727" w:rsidRDefault="00CC2727" w:rsidP="00CC2727">
      <w:pPr>
        <w:framePr w:w="1860" w:h="221" w:hRule="exact" w:wrap="auto" w:vAnchor="page" w:hAnchor="page" w:x="7897" w:y="1353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157.144,63 €</w:t>
      </w:r>
    </w:p>
    <w:p w:rsidR="00CC2727" w:rsidRDefault="00CC2727" w:rsidP="00CC2727">
      <w:pPr>
        <w:framePr w:w="4215" w:h="456" w:hRule="exact" w:wrap="auto" w:vAnchor="page" w:hAnchor="page" w:x="1888" w:y="135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Prihodi koje organi ostvaruju vršenjem svoje djelatnosti</w:t>
      </w:r>
    </w:p>
    <w:p w:rsidR="00CC2727" w:rsidRDefault="00CC2727" w:rsidP="00CC2727">
      <w:pPr>
        <w:framePr w:w="1335" w:h="221" w:hRule="exact" w:wrap="auto" w:vAnchor="page" w:hAnchor="page" w:x="9808" w:y="1353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62,86%</w:t>
      </w:r>
    </w:p>
    <w:p w:rsidR="00CC2727" w:rsidRDefault="00CC2727" w:rsidP="00CC2727">
      <w:pPr>
        <w:framePr w:w="4215" w:h="228" w:hRule="exact" w:wrap="auto" w:vAnchor="page" w:hAnchor="page" w:x="1888" w:y="141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Ostali prihodi</w:t>
      </w:r>
    </w:p>
    <w:p w:rsidR="00CC2727" w:rsidRDefault="00CC2727" w:rsidP="00CC2727">
      <w:pPr>
        <w:framePr w:w="1320" w:h="231" w:hRule="exact" w:wrap="auto" w:vAnchor="page" w:hAnchor="page" w:x="9808" w:y="1414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54,94%</w:t>
      </w:r>
    </w:p>
    <w:p w:rsidR="00CC2727" w:rsidRDefault="00CC2727" w:rsidP="00CC2727">
      <w:pPr>
        <w:framePr w:w="1680" w:h="230" w:hRule="exact" w:wrap="auto" w:vAnchor="page" w:hAnchor="page" w:x="6148" w:y="1414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280.000,00 €</w:t>
      </w:r>
    </w:p>
    <w:p w:rsidR="00CC2727" w:rsidRDefault="00CC2727" w:rsidP="00CC2727">
      <w:pPr>
        <w:framePr w:w="1860" w:h="230" w:hRule="exact" w:wrap="auto" w:vAnchor="page" w:hAnchor="page" w:x="7888" w:y="1414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153.824,47 €</w:t>
      </w:r>
    </w:p>
    <w:p w:rsidR="00CC2727" w:rsidRDefault="00CC2727" w:rsidP="00CC2727">
      <w:pPr>
        <w:framePr w:w="994" w:h="231" w:hRule="exact" w:wrap="auto" w:vAnchor="page" w:hAnchor="page" w:x="808" w:y="14141"/>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7154</w:t>
      </w:r>
    </w:p>
    <w:p w:rsidR="00CC2727" w:rsidRDefault="00CC2727" w:rsidP="00CC2727">
      <w:pPr>
        <w:framePr w:w="848" w:h="221" w:hRule="exact" w:wrap="auto" w:vAnchor="page" w:hAnchor="page" w:x="989" w:y="14381"/>
        <w:widowControl w:val="0"/>
        <w:tabs>
          <w:tab w:val="left" w:pos="360"/>
          <w:tab w:val="left" w:pos="720"/>
        </w:tabs>
        <w:autoSpaceDE w:val="0"/>
        <w:autoSpaceDN w:val="0"/>
        <w:adjustRightInd w:val="0"/>
        <w:rPr>
          <w:rFonts w:ascii="Arial" w:hAnsi="Arial" w:cs="Arial"/>
        </w:rPr>
      </w:pPr>
      <w:r>
        <w:rPr>
          <w:rFonts w:ascii="Arial" w:hAnsi="Arial" w:cs="Arial"/>
          <w:color w:val="000000"/>
          <w:sz w:val="19"/>
        </w:rPr>
        <w:t>71541</w:t>
      </w:r>
    </w:p>
    <w:p w:rsidR="00CC2727" w:rsidRDefault="00CC2727" w:rsidP="00CC2727">
      <w:pPr>
        <w:framePr w:w="1680" w:h="221" w:hRule="exact" w:wrap="auto" w:vAnchor="page" w:hAnchor="page" w:x="6142" w:y="1438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280.000,00 €</w:t>
      </w:r>
    </w:p>
    <w:p w:rsidR="00CC2727" w:rsidRDefault="00CC2727" w:rsidP="00CC2727">
      <w:pPr>
        <w:framePr w:w="1860" w:h="221" w:hRule="exact" w:wrap="auto" w:vAnchor="page" w:hAnchor="page" w:x="7897" w:y="1438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153.824,47 €</w:t>
      </w:r>
    </w:p>
    <w:p w:rsidR="00CC2727" w:rsidRDefault="00CC2727" w:rsidP="00CC2727">
      <w:pPr>
        <w:framePr w:w="4215" w:h="228" w:hRule="exact" w:wrap="auto" w:vAnchor="page" w:hAnchor="page" w:x="1888" w:y="143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Ostali prihodi</w:t>
      </w:r>
    </w:p>
    <w:p w:rsidR="00CC2727" w:rsidRDefault="00CC2727" w:rsidP="00CC2727">
      <w:pPr>
        <w:framePr w:w="1335" w:h="221" w:hRule="exact" w:wrap="auto" w:vAnchor="page" w:hAnchor="page" w:x="9808" w:y="1438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54,94%</w:t>
      </w:r>
    </w:p>
    <w:p w:rsidR="00CC2727" w:rsidRDefault="00CC2727" w:rsidP="00CC2727">
      <w:pPr>
        <w:framePr w:w="4185" w:h="199" w:hRule="exact" w:wrap="auto" w:vAnchor="page" w:hAnchor="page" w:x="7048" w:y="160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Arial" w:hAnsi="Arial" w:cs="Arial"/>
        </w:rPr>
      </w:pPr>
      <w:r>
        <w:rPr>
          <w:rFonts w:ascii="Verdana" w:hAnsi="Verdana" w:cs="Arial"/>
          <w:b/>
          <w:color w:val="000000"/>
          <w:sz w:val="15"/>
        </w:rPr>
        <w:t xml:space="preserve">Strana 2 od 3 </w:t>
      </w:r>
    </w:p>
    <w:p w:rsidR="00CC2727" w:rsidRDefault="00CC2727" w:rsidP="00CC2727">
      <w:pPr>
        <w:widowControl w:val="0"/>
        <w:autoSpaceDE w:val="0"/>
        <w:autoSpaceDN w:val="0"/>
        <w:adjustRightInd w:val="0"/>
        <w:rPr>
          <w:rFonts w:ascii="Arial" w:hAnsi="Arial" w:cs="Arial"/>
        </w:rPr>
        <w:sectPr w:rsidR="00CC2727" w:rsidSect="007C6870">
          <w:pgSz w:w="11904" w:h="16836"/>
          <w:pgMar w:top="567" w:right="567" w:bottom="567" w:left="567" w:header="720" w:footer="720" w:gutter="0"/>
          <w:cols w:space="720"/>
          <w:noEndnote/>
        </w:sectPr>
      </w:pPr>
      <w:r>
        <w:rPr>
          <w:rFonts w:ascii="Arial" w:hAnsi="Arial" w:cs="Arial"/>
        </w:rPr>
        <w:br w:type="page"/>
      </w:r>
    </w:p>
    <w:p w:rsidR="00CC2727" w:rsidRDefault="00FA7C4D" w:rsidP="00CC2727">
      <w:pPr>
        <w:framePr w:w="2880" w:h="221" w:hRule="exact" w:wrap="auto" w:vAnchor="page" w:hAnchor="page" w:x="2068" w:y="688"/>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rPr>
      </w:pPr>
      <w:r>
        <w:rPr>
          <w:noProof/>
          <w:lang w:val="en-US" w:eastAsia="en-US"/>
        </w:rPr>
        <w:lastRenderedPageBreak/>
        <mc:AlternateContent>
          <mc:Choice Requires="wps">
            <w:drawing>
              <wp:anchor distT="0" distB="0" distL="114300" distR="114300" simplePos="0" relativeHeight="252315136" behindDoc="1" locked="0" layoutInCell="0" allowOverlap="1">
                <wp:simplePos x="0" y="0"/>
                <wp:positionH relativeFrom="page">
                  <wp:posOffset>360045</wp:posOffset>
                </wp:positionH>
                <wp:positionV relativeFrom="page">
                  <wp:posOffset>576580</wp:posOffset>
                </wp:positionV>
                <wp:extent cx="6734810" cy="0"/>
                <wp:effectExtent l="7620" t="14605" r="10795" b="13970"/>
                <wp:wrapNone/>
                <wp:docPr id="42"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E93E" id="Line 1729" o:spid="_x0000_s1026" style="position:absolute;z-index:-2510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4pt" to="558.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1eFgIAAC0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16160" behindDoc="1" locked="0" layoutInCell="0" allowOverlap="1">
                <wp:simplePos x="0" y="0"/>
                <wp:positionH relativeFrom="page">
                  <wp:posOffset>360045</wp:posOffset>
                </wp:positionH>
                <wp:positionV relativeFrom="page">
                  <wp:posOffset>6826250</wp:posOffset>
                </wp:positionV>
                <wp:extent cx="6744335" cy="0"/>
                <wp:effectExtent l="17145" t="15875" r="20320" b="12700"/>
                <wp:wrapNone/>
                <wp:docPr id="41"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8A9D" id="Line 1730" o:spid="_x0000_s1026" style="position:absolute;z-index:-2510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37.5pt" to="559.4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17184" behindDoc="1" locked="0" layoutInCell="0" allowOverlap="1">
                <wp:simplePos x="0" y="0"/>
                <wp:positionH relativeFrom="page">
                  <wp:posOffset>360045</wp:posOffset>
                </wp:positionH>
                <wp:positionV relativeFrom="page">
                  <wp:posOffset>5652770</wp:posOffset>
                </wp:positionV>
                <wp:extent cx="6744335" cy="0"/>
                <wp:effectExtent l="17145" t="13970" r="20320" b="14605"/>
                <wp:wrapNone/>
                <wp:docPr id="40"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3175" id="Line 1731" o:spid="_x0000_s1026" style="position:absolute;z-index:-2509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45.1pt" to="559.4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18208" behindDoc="1" locked="0" layoutInCell="0" allowOverlap="1">
                <wp:simplePos x="0" y="0"/>
                <wp:positionH relativeFrom="page">
                  <wp:posOffset>360045</wp:posOffset>
                </wp:positionH>
                <wp:positionV relativeFrom="page">
                  <wp:posOffset>4907280</wp:posOffset>
                </wp:positionV>
                <wp:extent cx="6744335" cy="0"/>
                <wp:effectExtent l="17145" t="20955" r="20320" b="17145"/>
                <wp:wrapNone/>
                <wp:docPr id="39"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3623" id="Line 1732" o:spid="_x0000_s1026" style="position:absolute;z-index:-2509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386.4pt" to="559.4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EjFw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19232" behindDoc="1" locked="0" layoutInCell="0" allowOverlap="1">
                <wp:simplePos x="0" y="0"/>
                <wp:positionH relativeFrom="page">
                  <wp:posOffset>360045</wp:posOffset>
                </wp:positionH>
                <wp:positionV relativeFrom="page">
                  <wp:posOffset>3487420</wp:posOffset>
                </wp:positionV>
                <wp:extent cx="6744335" cy="0"/>
                <wp:effectExtent l="17145" t="20320" r="20320" b="17780"/>
                <wp:wrapNone/>
                <wp:docPr id="38"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F134" id="Line 1733" o:spid="_x0000_s1026" style="position:absolute;z-index:-2509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74.6pt" to="559.4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wTFw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20256" behindDoc="1" locked="0" layoutInCell="0" allowOverlap="1">
                <wp:simplePos x="0" y="0"/>
                <wp:positionH relativeFrom="page">
                  <wp:posOffset>360045</wp:posOffset>
                </wp:positionH>
                <wp:positionV relativeFrom="page">
                  <wp:posOffset>2741930</wp:posOffset>
                </wp:positionV>
                <wp:extent cx="6744335" cy="0"/>
                <wp:effectExtent l="17145" t="17780" r="20320" b="20320"/>
                <wp:wrapNone/>
                <wp:docPr id="37"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0D36" id="Line 1734" o:spid="_x0000_s1026" style="position:absolute;z-index:-2509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15.9pt" to="559.4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55Fw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21280" behindDoc="1" locked="0" layoutInCell="0" allowOverlap="1">
                <wp:simplePos x="0" y="0"/>
                <wp:positionH relativeFrom="page">
                  <wp:posOffset>360045</wp:posOffset>
                </wp:positionH>
                <wp:positionV relativeFrom="page">
                  <wp:posOffset>1750060</wp:posOffset>
                </wp:positionV>
                <wp:extent cx="6744335" cy="0"/>
                <wp:effectExtent l="17145" t="16510" r="20320" b="21590"/>
                <wp:wrapNone/>
                <wp:docPr id="36"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88E3C" id="Line 1735" o:spid="_x0000_s1026" style="position:absolute;z-index:-2509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37.8pt" to="559.4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NJ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22304" behindDoc="1" locked="0" layoutInCell="0" allowOverlap="1">
                <wp:simplePos x="0" y="0"/>
                <wp:positionH relativeFrom="page">
                  <wp:posOffset>360045</wp:posOffset>
                </wp:positionH>
                <wp:positionV relativeFrom="page">
                  <wp:posOffset>576580</wp:posOffset>
                </wp:positionV>
                <wp:extent cx="6744335" cy="0"/>
                <wp:effectExtent l="17145" t="14605" r="20320" b="13970"/>
                <wp:wrapNone/>
                <wp:docPr id="35"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087C" id="Line 1736" o:spid="_x0000_s1026" style="position:absolute;z-index:-2509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4pt" to="559.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Y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23328" behindDoc="1" locked="0" layoutInCell="0" allowOverlap="1">
                <wp:simplePos x="0" y="0"/>
                <wp:positionH relativeFrom="page">
                  <wp:posOffset>360045</wp:posOffset>
                </wp:positionH>
                <wp:positionV relativeFrom="page">
                  <wp:posOffset>7054850</wp:posOffset>
                </wp:positionV>
                <wp:extent cx="6744335" cy="0"/>
                <wp:effectExtent l="7620" t="6350" r="10795" b="12700"/>
                <wp:wrapNone/>
                <wp:docPr id="34"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42FA" id="Line 1737" o:spid="_x0000_s1026" style="position:absolute;z-index:-2509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55.5pt" to="559.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5sFgIAAC0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24352" behindDoc="1" locked="0" layoutInCell="0" allowOverlap="1">
                <wp:simplePos x="0" y="0"/>
                <wp:positionH relativeFrom="page">
                  <wp:posOffset>360045</wp:posOffset>
                </wp:positionH>
                <wp:positionV relativeFrom="page">
                  <wp:posOffset>5881370</wp:posOffset>
                </wp:positionV>
                <wp:extent cx="6744335" cy="0"/>
                <wp:effectExtent l="7620" t="13970" r="10795" b="14605"/>
                <wp:wrapNone/>
                <wp:docPr id="33"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020E" id="Line 1738" o:spid="_x0000_s1026" style="position:absolute;z-index:-2509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63.1pt" to="559.4pt,4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25376" behindDoc="1" locked="0" layoutInCell="0" allowOverlap="1">
                <wp:simplePos x="0" y="0"/>
                <wp:positionH relativeFrom="page">
                  <wp:posOffset>360045</wp:posOffset>
                </wp:positionH>
                <wp:positionV relativeFrom="page">
                  <wp:posOffset>5135880</wp:posOffset>
                </wp:positionV>
                <wp:extent cx="6744335" cy="0"/>
                <wp:effectExtent l="7620" t="11430" r="10795" b="7620"/>
                <wp:wrapNone/>
                <wp:docPr id="32"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C697" id="Line 1739" o:spid="_x0000_s1026" style="position:absolute;z-index:-2509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04.4pt" to="559.4pt,4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hoFwIAAC0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26400" behindDoc="1" locked="0" layoutInCell="0" allowOverlap="1">
                <wp:simplePos x="0" y="0"/>
                <wp:positionH relativeFrom="page">
                  <wp:posOffset>360045</wp:posOffset>
                </wp:positionH>
                <wp:positionV relativeFrom="page">
                  <wp:posOffset>3716020</wp:posOffset>
                </wp:positionV>
                <wp:extent cx="6744335" cy="0"/>
                <wp:effectExtent l="7620" t="10795" r="10795" b="8255"/>
                <wp:wrapNone/>
                <wp:docPr id="31"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BE5A" id="Line 1740" o:spid="_x0000_s1026" style="position:absolute;z-index:-2509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2.6pt" to="559.4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27424" behindDoc="1" locked="0" layoutInCell="0" allowOverlap="1">
                <wp:simplePos x="0" y="0"/>
                <wp:positionH relativeFrom="page">
                  <wp:posOffset>360045</wp:posOffset>
                </wp:positionH>
                <wp:positionV relativeFrom="page">
                  <wp:posOffset>2970530</wp:posOffset>
                </wp:positionV>
                <wp:extent cx="6744335" cy="0"/>
                <wp:effectExtent l="7620" t="8255" r="10795" b="10795"/>
                <wp:wrapNone/>
                <wp:docPr id="30"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04D39" id="Line 1741" o:spid="_x0000_s1026" style="position:absolute;z-index:-2509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33.9pt" to="559.4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28448" behindDoc="1" locked="0" layoutInCell="0" allowOverlap="1">
                <wp:simplePos x="0" y="0"/>
                <wp:positionH relativeFrom="page">
                  <wp:posOffset>360045</wp:posOffset>
                </wp:positionH>
                <wp:positionV relativeFrom="page">
                  <wp:posOffset>1978660</wp:posOffset>
                </wp:positionV>
                <wp:extent cx="6744335" cy="0"/>
                <wp:effectExtent l="7620" t="6985" r="10795" b="12065"/>
                <wp:wrapNone/>
                <wp:docPr id="29"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CEA2" id="Line 1742" o:spid="_x0000_s1026" style="position:absolute;z-index:-2509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55.8pt" to="559.4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4nFgIAAC0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29472" behindDoc="1" locked="0" layoutInCell="0" allowOverlap="1">
                <wp:simplePos x="0" y="0"/>
                <wp:positionH relativeFrom="page">
                  <wp:posOffset>360045</wp:posOffset>
                </wp:positionH>
                <wp:positionV relativeFrom="page">
                  <wp:posOffset>805180</wp:posOffset>
                </wp:positionV>
                <wp:extent cx="6744335" cy="0"/>
                <wp:effectExtent l="7620" t="14605" r="10795" b="13970"/>
                <wp:wrapNone/>
                <wp:docPr id="28"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27A8" id="Line 1743" o:spid="_x0000_s1026" style="position:absolute;z-index:-2509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63.4pt" to="559.4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XFgIAAC0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0496" behindDoc="1" locked="0" layoutInCell="0" allowOverlap="1">
                <wp:simplePos x="0" y="0"/>
                <wp:positionH relativeFrom="page">
                  <wp:posOffset>512445</wp:posOffset>
                </wp:positionH>
                <wp:positionV relativeFrom="page">
                  <wp:posOffset>7673340</wp:posOffset>
                </wp:positionV>
                <wp:extent cx="6591935" cy="0"/>
                <wp:effectExtent l="7620" t="15240" r="10795" b="13335"/>
                <wp:wrapNone/>
                <wp:docPr id="27"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8A971" id="Line 1744" o:spid="_x0000_s1026" style="position:absolute;z-index:-2509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604.2pt" to="559.4pt,6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SR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1520" behindDoc="1" locked="0" layoutInCell="0" allowOverlap="1">
                <wp:simplePos x="0" y="0"/>
                <wp:positionH relativeFrom="page">
                  <wp:posOffset>512445</wp:posOffset>
                </wp:positionH>
                <wp:positionV relativeFrom="page">
                  <wp:posOffset>7245350</wp:posOffset>
                </wp:positionV>
                <wp:extent cx="6591935" cy="0"/>
                <wp:effectExtent l="7620" t="6350" r="10795" b="12700"/>
                <wp:wrapNone/>
                <wp:docPr id="26"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7422" id="Line 1745" o:spid="_x0000_s1026" style="position:absolute;z-index:-2509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570.5pt" to="559.4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mh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2544" behindDoc="1" locked="0" layoutInCell="0" allowOverlap="1">
                <wp:simplePos x="0" y="0"/>
                <wp:positionH relativeFrom="page">
                  <wp:posOffset>512445</wp:posOffset>
                </wp:positionH>
                <wp:positionV relativeFrom="page">
                  <wp:posOffset>6499860</wp:posOffset>
                </wp:positionV>
                <wp:extent cx="6591935" cy="0"/>
                <wp:effectExtent l="7620" t="13335" r="10795" b="15240"/>
                <wp:wrapNone/>
                <wp:docPr id="25"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4117A" id="Line 1746" o:spid="_x0000_s1026" style="position:absolute;z-index:-2509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511.8pt" to="559.4pt,5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7w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3568" behindDoc="1" locked="0" layoutInCell="0" allowOverlap="1">
                <wp:simplePos x="0" y="0"/>
                <wp:positionH relativeFrom="page">
                  <wp:posOffset>512445</wp:posOffset>
                </wp:positionH>
                <wp:positionV relativeFrom="page">
                  <wp:posOffset>6071870</wp:posOffset>
                </wp:positionV>
                <wp:extent cx="6591935" cy="0"/>
                <wp:effectExtent l="7620" t="13970" r="10795" b="14605"/>
                <wp:wrapNone/>
                <wp:docPr id="24"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8BD1" id="Line 1747" o:spid="_x0000_s1026" style="position:absolute;z-index:-2509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478.1pt" to="559.4pt,4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PA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4592" behindDoc="1" locked="0" layoutInCell="0" allowOverlap="1">
                <wp:simplePos x="0" y="0"/>
                <wp:positionH relativeFrom="page">
                  <wp:posOffset>512445</wp:posOffset>
                </wp:positionH>
                <wp:positionV relativeFrom="page">
                  <wp:posOffset>5326380</wp:posOffset>
                </wp:positionV>
                <wp:extent cx="6591935" cy="0"/>
                <wp:effectExtent l="7620" t="11430" r="10795" b="7620"/>
                <wp:wrapNone/>
                <wp:docPr id="23"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FFB6" id="Line 1748" o:spid="_x0000_s1026" style="position:absolute;z-index:-2509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419.4pt" to="559.4pt,4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j0Fg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5616" behindDoc="1" locked="0" layoutInCell="0" allowOverlap="1">
                <wp:simplePos x="0" y="0"/>
                <wp:positionH relativeFrom="page">
                  <wp:posOffset>512445</wp:posOffset>
                </wp:positionH>
                <wp:positionV relativeFrom="page">
                  <wp:posOffset>4471670</wp:posOffset>
                </wp:positionV>
                <wp:extent cx="6591935" cy="0"/>
                <wp:effectExtent l="7620" t="13970" r="10795" b="14605"/>
                <wp:wrapNone/>
                <wp:docPr id="22"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F940" id="Line 1749" o:spid="_x0000_s1026" style="position:absolute;z-index:-2509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352.1pt" to="559.4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XEFgIAAC0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6640" behindDoc="1" locked="0" layoutInCell="0" allowOverlap="1">
                <wp:simplePos x="0" y="0"/>
                <wp:positionH relativeFrom="page">
                  <wp:posOffset>512445</wp:posOffset>
                </wp:positionH>
                <wp:positionV relativeFrom="page">
                  <wp:posOffset>3906520</wp:posOffset>
                </wp:positionV>
                <wp:extent cx="6591935" cy="0"/>
                <wp:effectExtent l="7620" t="10795" r="10795" b="8255"/>
                <wp:wrapNone/>
                <wp:docPr id="21"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FA8E" id="Line 1750" o:spid="_x0000_s1026" style="position:absolute;z-index:-2509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307.6pt" to="559.4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EiFwIAAC0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7664" behindDoc="1" locked="0" layoutInCell="0" allowOverlap="1">
                <wp:simplePos x="0" y="0"/>
                <wp:positionH relativeFrom="page">
                  <wp:posOffset>512445</wp:posOffset>
                </wp:positionH>
                <wp:positionV relativeFrom="page">
                  <wp:posOffset>3161030</wp:posOffset>
                </wp:positionV>
                <wp:extent cx="6591935" cy="0"/>
                <wp:effectExtent l="7620" t="8255" r="10795" b="10795"/>
                <wp:wrapNone/>
                <wp:docPr id="20"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A917" id="Line 1751" o:spid="_x0000_s1026" style="position:absolute;z-index:-2509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248.9pt" to="559.4pt,2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8688" behindDoc="1" locked="0" layoutInCell="0" allowOverlap="1">
                <wp:simplePos x="0" y="0"/>
                <wp:positionH relativeFrom="page">
                  <wp:posOffset>512445</wp:posOffset>
                </wp:positionH>
                <wp:positionV relativeFrom="page">
                  <wp:posOffset>2306320</wp:posOffset>
                </wp:positionV>
                <wp:extent cx="6591935" cy="0"/>
                <wp:effectExtent l="7620" t="10795" r="10795" b="8255"/>
                <wp:wrapNone/>
                <wp:docPr id="19"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AB81" id="Line 1752" o:spid="_x0000_s1026" style="position:absolute;z-index:-2509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181.6pt" to="559.4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4b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39712" behindDoc="1" locked="0" layoutInCell="0" allowOverlap="1">
                <wp:simplePos x="0" y="0"/>
                <wp:positionH relativeFrom="page">
                  <wp:posOffset>512445</wp:posOffset>
                </wp:positionH>
                <wp:positionV relativeFrom="page">
                  <wp:posOffset>1423670</wp:posOffset>
                </wp:positionV>
                <wp:extent cx="6591935" cy="0"/>
                <wp:effectExtent l="7620" t="13970" r="10795" b="14605"/>
                <wp:wrapNone/>
                <wp:docPr id="18"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89E0" id="Line 1753" o:spid="_x0000_s1026" style="position:absolute;z-index:-2509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112.1pt" to="559.4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MrFQIAAC0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0736" behindDoc="1" locked="0" layoutInCell="0" allowOverlap="1">
                <wp:simplePos x="0" y="0"/>
                <wp:positionH relativeFrom="page">
                  <wp:posOffset>512445</wp:posOffset>
                </wp:positionH>
                <wp:positionV relativeFrom="page">
                  <wp:posOffset>995680</wp:posOffset>
                </wp:positionV>
                <wp:extent cx="6591935" cy="0"/>
                <wp:effectExtent l="7620" t="14605" r="10795" b="13970"/>
                <wp:wrapNone/>
                <wp:docPr id="17"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B1478" id="Line 1754" o:spid="_x0000_s1026" style="position:absolute;z-index:-2509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5pt,78.4pt" to="559.4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FBFQ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1760" behindDoc="1" locked="0" layoutInCell="0" allowOverlap="1">
                <wp:simplePos x="0" y="0"/>
                <wp:positionH relativeFrom="page">
                  <wp:posOffset>626745</wp:posOffset>
                </wp:positionH>
                <wp:positionV relativeFrom="page">
                  <wp:posOffset>7853680</wp:posOffset>
                </wp:positionV>
                <wp:extent cx="6468110" cy="0"/>
                <wp:effectExtent l="7620" t="14605" r="10795" b="13970"/>
                <wp:wrapNone/>
                <wp:docPr id="16"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344EE" id="Line 1755" o:spid="_x0000_s1026" style="position:absolute;z-index:-2509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618.4pt" to="558.65pt,6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8oFQIAAC0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2784" behindDoc="1" locked="0" layoutInCell="0" allowOverlap="1">
                <wp:simplePos x="0" y="0"/>
                <wp:positionH relativeFrom="page">
                  <wp:posOffset>626745</wp:posOffset>
                </wp:positionH>
                <wp:positionV relativeFrom="page">
                  <wp:posOffset>7425690</wp:posOffset>
                </wp:positionV>
                <wp:extent cx="6468110" cy="0"/>
                <wp:effectExtent l="7620" t="15240" r="10795" b="13335"/>
                <wp:wrapNone/>
                <wp:docPr id="15"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9FC5" id="Line 1756" o:spid="_x0000_s1026" style="position:absolute;z-index:-2509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584.7pt" to="558.65pt,5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h5FQIAAC0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3808" behindDoc="1" locked="0" layoutInCell="0" allowOverlap="1">
                <wp:simplePos x="0" y="0"/>
                <wp:positionH relativeFrom="page">
                  <wp:posOffset>626745</wp:posOffset>
                </wp:positionH>
                <wp:positionV relativeFrom="page">
                  <wp:posOffset>6680200</wp:posOffset>
                </wp:positionV>
                <wp:extent cx="6468110" cy="0"/>
                <wp:effectExtent l="7620" t="12700" r="10795" b="6350"/>
                <wp:wrapNone/>
                <wp:docPr id="14"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580D" id="Line 1757" o:spid="_x0000_s1026" style="position:absolute;z-index:-2509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526pt" to="558.6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VJFQIAAC0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4832" behindDoc="1" locked="0" layoutInCell="0" allowOverlap="1">
                <wp:simplePos x="0" y="0"/>
                <wp:positionH relativeFrom="page">
                  <wp:posOffset>626745</wp:posOffset>
                </wp:positionH>
                <wp:positionV relativeFrom="page">
                  <wp:posOffset>6252210</wp:posOffset>
                </wp:positionV>
                <wp:extent cx="6468110" cy="0"/>
                <wp:effectExtent l="7620" t="13335" r="10795" b="15240"/>
                <wp:wrapNone/>
                <wp:docPr id="13"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ABE9" id="Line 1758" o:spid="_x0000_s1026" style="position:absolute;z-index:-2509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492.3pt" to="558.65pt,4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59FQIAAC0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5856" behindDoc="1" locked="0" layoutInCell="0" allowOverlap="1">
                <wp:simplePos x="0" y="0"/>
                <wp:positionH relativeFrom="page">
                  <wp:posOffset>626745</wp:posOffset>
                </wp:positionH>
                <wp:positionV relativeFrom="page">
                  <wp:posOffset>5506720</wp:posOffset>
                </wp:positionV>
                <wp:extent cx="6468110" cy="0"/>
                <wp:effectExtent l="7620" t="10795" r="10795" b="8255"/>
                <wp:wrapNone/>
                <wp:docPr id="12"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7B5FE" id="Line 1759" o:spid="_x0000_s1026" style="position:absolute;z-index:-2509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433.6pt" to="558.65pt,4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NNFAIAAC0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6880" behindDoc="1" locked="0" layoutInCell="0" allowOverlap="1">
                <wp:simplePos x="0" y="0"/>
                <wp:positionH relativeFrom="page">
                  <wp:posOffset>626745</wp:posOffset>
                </wp:positionH>
                <wp:positionV relativeFrom="page">
                  <wp:posOffset>4761230</wp:posOffset>
                </wp:positionV>
                <wp:extent cx="6468110" cy="0"/>
                <wp:effectExtent l="7620" t="8255" r="10795" b="10795"/>
                <wp:wrapNone/>
                <wp:docPr id="11" name="Line 1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1CD7" id="Line 1760" o:spid="_x0000_s1026" style="position:absolute;z-index:-2509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374.9pt" to="558.65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7904" behindDoc="1" locked="0" layoutInCell="0" allowOverlap="1">
                <wp:simplePos x="0" y="0"/>
                <wp:positionH relativeFrom="page">
                  <wp:posOffset>626745</wp:posOffset>
                </wp:positionH>
                <wp:positionV relativeFrom="page">
                  <wp:posOffset>4086860</wp:posOffset>
                </wp:positionV>
                <wp:extent cx="6468110" cy="0"/>
                <wp:effectExtent l="7620" t="10160" r="10795" b="8890"/>
                <wp:wrapNone/>
                <wp:docPr id="10"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C7DC9" id="Line 1761" o:spid="_x0000_s1026" style="position:absolute;z-index:-2509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321.8pt" to="558.6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8928" behindDoc="1" locked="0" layoutInCell="0" allowOverlap="1">
                <wp:simplePos x="0" y="0"/>
                <wp:positionH relativeFrom="page">
                  <wp:posOffset>626745</wp:posOffset>
                </wp:positionH>
                <wp:positionV relativeFrom="page">
                  <wp:posOffset>3341370</wp:posOffset>
                </wp:positionV>
                <wp:extent cx="6468110" cy="0"/>
                <wp:effectExtent l="7620" t="7620" r="10795" b="11430"/>
                <wp:wrapNone/>
                <wp:docPr id="9"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84C9" id="Line 1762" o:spid="_x0000_s1026" style="position:absolute;z-index:-2509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263.1pt" to="558.65pt,2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TpFQIAACw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49952" behindDoc="1" locked="0" layoutInCell="0" allowOverlap="1">
                <wp:simplePos x="0" y="0"/>
                <wp:positionH relativeFrom="page">
                  <wp:posOffset>626745</wp:posOffset>
                </wp:positionH>
                <wp:positionV relativeFrom="page">
                  <wp:posOffset>2595880</wp:posOffset>
                </wp:positionV>
                <wp:extent cx="6468110" cy="0"/>
                <wp:effectExtent l="7620" t="14605" r="10795" b="13970"/>
                <wp:wrapNone/>
                <wp:docPr id="8" name="Line 1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DFA64" id="Line 1763" o:spid="_x0000_s1026" style="position:absolute;z-index:-2509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204.4pt" to="558.6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nZFAIAACw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50976" behindDoc="1" locked="0" layoutInCell="0" allowOverlap="1">
                <wp:simplePos x="0" y="0"/>
                <wp:positionH relativeFrom="page">
                  <wp:posOffset>626745</wp:posOffset>
                </wp:positionH>
                <wp:positionV relativeFrom="page">
                  <wp:posOffset>1604010</wp:posOffset>
                </wp:positionV>
                <wp:extent cx="6468110" cy="0"/>
                <wp:effectExtent l="7620" t="13335" r="10795" b="15240"/>
                <wp:wrapNone/>
                <wp:docPr id="7" name="Line 1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44A3" id="Line 1764" o:spid="_x0000_s1026" style="position:absolute;z-index:-2509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126.3pt" to="558.6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uzFAIAACwEAAAOAAAAZHJzL2Uyb0RvYy54bWysU8GO2yAQvVfqPyDuie3UdbJ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52000" behindDoc="1" locked="0" layoutInCell="0" allowOverlap="1">
                <wp:simplePos x="0" y="0"/>
                <wp:positionH relativeFrom="page">
                  <wp:posOffset>626745</wp:posOffset>
                </wp:positionH>
                <wp:positionV relativeFrom="page">
                  <wp:posOffset>1176020</wp:posOffset>
                </wp:positionV>
                <wp:extent cx="6468110" cy="0"/>
                <wp:effectExtent l="7620" t="13970" r="10795" b="14605"/>
                <wp:wrapNone/>
                <wp:docPr id="4" name="Line 1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1ABE" id="Line 1765" o:spid="_x0000_s1026" style="position:absolute;z-index:-2509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5pt,92.6pt" to="558.6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4mFQIAACw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" o:allowincell="f" strokeweight="1pt">
                <w10:wrap anchorx="page" anchory="page"/>
              </v:line>
            </w:pict>
          </mc:Fallback>
        </mc:AlternateContent>
      </w:r>
      <w:r>
        <w:rPr>
          <w:noProof/>
          <w:lang w:val="en-US" w:eastAsia="en-US"/>
        </w:rPr>
        <mc:AlternateContent>
          <mc:Choice Requires="wps">
            <w:drawing>
              <wp:anchor distT="0" distB="0" distL="114300" distR="114300" simplePos="0" relativeHeight="252353024" behindDoc="1" locked="0" layoutInCell="0" allowOverlap="1">
                <wp:simplePos x="0" y="0"/>
                <wp:positionH relativeFrom="page">
                  <wp:posOffset>3446145</wp:posOffset>
                </wp:positionH>
                <wp:positionV relativeFrom="page">
                  <wp:posOffset>8260080</wp:posOffset>
                </wp:positionV>
                <wp:extent cx="3667760" cy="0"/>
                <wp:effectExtent l="17145" t="20955" r="20320" b="17145"/>
                <wp:wrapNone/>
                <wp:docPr id="3" name="Line 1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7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874D" id="Line 1766" o:spid="_x0000_s1026" style="position:absolute;z-index:-2509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35pt,650.4pt" to="560.15pt,6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54048" behindDoc="1" locked="0" layoutInCell="0" allowOverlap="1">
                <wp:simplePos x="0" y="0"/>
                <wp:positionH relativeFrom="page">
                  <wp:posOffset>3446145</wp:posOffset>
                </wp:positionH>
                <wp:positionV relativeFrom="page">
                  <wp:posOffset>8037830</wp:posOffset>
                </wp:positionV>
                <wp:extent cx="3667760" cy="0"/>
                <wp:effectExtent l="17145" t="17780" r="20320" b="20320"/>
                <wp:wrapNone/>
                <wp:docPr id="2" name="Line 1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7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FC63D" id="Line 1767" o:spid="_x0000_s1026" style="position:absolute;z-index:-2509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35pt,632.9pt" to="560.15pt,6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gAFQIAACwEAAAOAAAAZHJzL2Uyb0RvYy54bWysU8GO2jAQvVfqP1i+QxI2G9i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" o:allowincell="f" strokeweight="2pt">
                <w10:wrap anchorx="page" anchory="page"/>
              </v:line>
            </w:pict>
          </mc:Fallback>
        </mc:AlternateContent>
      </w:r>
      <w:r>
        <w:rPr>
          <w:noProof/>
          <w:lang w:val="en-US" w:eastAsia="en-US"/>
        </w:rPr>
        <mc:AlternateContent>
          <mc:Choice Requires="wps">
            <w:drawing>
              <wp:anchor distT="0" distB="0" distL="114300" distR="114300" simplePos="0" relativeHeight="252355072" behindDoc="1" locked="0" layoutInCell="0" allowOverlap="1">
                <wp:simplePos x="0" y="0"/>
                <wp:positionH relativeFrom="page">
                  <wp:posOffset>398145</wp:posOffset>
                </wp:positionH>
                <wp:positionV relativeFrom="page">
                  <wp:posOffset>10125075</wp:posOffset>
                </wp:positionV>
                <wp:extent cx="6744335" cy="0"/>
                <wp:effectExtent l="7620" t="9525" r="10795" b="9525"/>
                <wp:wrapNone/>
                <wp:docPr id="1" name="Line 1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F614" id="Line 1768" o:spid="_x0000_s1026" style="position:absolute;z-index:-2509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797.25pt" to="562.4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nGFQIAACw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" o:allowincell="f" strokeweight="1pt">
                <w10:wrap anchorx="page" anchory="page"/>
              </v:line>
            </w:pict>
          </mc:Fallback>
        </mc:AlternateContent>
      </w:r>
      <w:r w:rsidR="00CC2727">
        <w:rPr>
          <w:rFonts w:ascii="Arial" w:hAnsi="Arial" w:cs="Arial"/>
          <w:b/>
          <w:color w:val="000000"/>
          <w:sz w:val="19"/>
        </w:rPr>
        <w:t>Opis</w:t>
      </w:r>
    </w:p>
    <w:p w:rsidR="00CC2727" w:rsidRDefault="00CC2727" w:rsidP="00CC2727">
      <w:pPr>
        <w:framePr w:w="1440" w:h="221" w:hRule="exact" w:wrap="auto" w:vAnchor="page" w:hAnchor="page" w:x="568" w:y="688"/>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Konto</w:t>
      </w:r>
    </w:p>
    <w:p w:rsidR="00CC2727" w:rsidRDefault="00CC2727" w:rsidP="00CC2727">
      <w:pPr>
        <w:framePr w:w="1680" w:h="221" w:hRule="exact" w:wrap="auto" w:vAnchor="page" w:hAnchor="page" w:x="6148" w:y="68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Plan prihoda</w:t>
      </w:r>
    </w:p>
    <w:p w:rsidR="00CC2727" w:rsidRDefault="00CC2727" w:rsidP="00CC2727">
      <w:pPr>
        <w:framePr w:w="1680" w:h="221" w:hRule="exact" w:wrap="auto" w:vAnchor="page" w:hAnchor="page" w:x="8068" w:y="688"/>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Realizovano</w:t>
      </w:r>
    </w:p>
    <w:p w:rsidR="00CC2727" w:rsidRDefault="00CC2727" w:rsidP="00CC2727">
      <w:pPr>
        <w:framePr w:w="1260" w:h="221" w:hRule="exact" w:wrap="auto" w:vAnchor="page" w:hAnchor="page" w:x="568" w:y="969"/>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721</w:t>
      </w:r>
    </w:p>
    <w:p w:rsidR="00CC2727" w:rsidRDefault="00CC2727" w:rsidP="00CC2727">
      <w:pPr>
        <w:framePr w:w="4200" w:h="228" w:hRule="exact" w:wrap="auto" w:vAnchor="page" w:hAnchor="page" w:x="1888" w:y="9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Prodaja nepokretnosti</w:t>
      </w:r>
    </w:p>
    <w:p w:rsidR="00CC2727" w:rsidRDefault="00CC2727" w:rsidP="00CC2727">
      <w:pPr>
        <w:framePr w:w="1680" w:h="230" w:hRule="exact" w:wrap="auto" w:vAnchor="page" w:hAnchor="page" w:x="6148" w:y="96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30.000,00 €</w:t>
      </w:r>
    </w:p>
    <w:p w:rsidR="00CC2727" w:rsidRDefault="00CC2727" w:rsidP="00CC2727">
      <w:pPr>
        <w:framePr w:w="1860" w:h="230" w:hRule="exact" w:wrap="auto" w:vAnchor="page" w:hAnchor="page" w:x="7888" w:y="96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9.554,00 €</w:t>
      </w:r>
    </w:p>
    <w:p w:rsidR="00CC2727" w:rsidRDefault="00CC2727" w:rsidP="00CC2727">
      <w:pPr>
        <w:framePr w:w="1320" w:h="238" w:hRule="exact" w:wrap="auto" w:vAnchor="page" w:hAnchor="page" w:x="9808" w:y="96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31,85%</w:t>
      </w:r>
    </w:p>
    <w:p w:rsidR="00CC2727" w:rsidRDefault="00CC2727" w:rsidP="00CC2727">
      <w:pPr>
        <w:framePr w:w="4215" w:h="228" w:hRule="exact" w:wrap="auto" w:vAnchor="page" w:hAnchor="page" w:x="1888" w:y="13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Prodaja nepokretnosti</w:t>
      </w:r>
    </w:p>
    <w:p w:rsidR="00CC2727" w:rsidRDefault="00CC2727" w:rsidP="00CC2727">
      <w:pPr>
        <w:framePr w:w="1320" w:h="231" w:hRule="exact" w:wrap="auto" w:vAnchor="page" w:hAnchor="page" w:x="9808" w:y="132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31,85%</w:t>
      </w:r>
    </w:p>
    <w:p w:rsidR="00CC2727" w:rsidRDefault="00CC2727" w:rsidP="00CC2727">
      <w:pPr>
        <w:framePr w:w="1680" w:h="230" w:hRule="exact" w:wrap="auto" w:vAnchor="page" w:hAnchor="page" w:x="6148" w:y="132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30.000,00 €</w:t>
      </w:r>
    </w:p>
    <w:p w:rsidR="00CC2727" w:rsidRDefault="00CC2727" w:rsidP="00CC2727">
      <w:pPr>
        <w:framePr w:w="1860" w:h="230" w:hRule="exact" w:wrap="auto" w:vAnchor="page" w:hAnchor="page" w:x="7888" w:y="132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9.554,00 €</w:t>
      </w:r>
    </w:p>
    <w:p w:rsidR="00CC2727" w:rsidRDefault="00CC2727" w:rsidP="00CC2727">
      <w:pPr>
        <w:framePr w:w="994" w:h="231" w:hRule="exact" w:wrap="auto" w:vAnchor="page" w:hAnchor="page" w:x="808" w:y="1329"/>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7211</w:t>
      </w:r>
    </w:p>
    <w:p w:rsidR="00CC2727" w:rsidRDefault="00CC2727" w:rsidP="00CC2727">
      <w:pPr>
        <w:framePr w:w="848" w:h="221" w:hRule="exact" w:wrap="auto" w:vAnchor="page" w:hAnchor="page" w:x="989" w:y="156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7211</w:t>
      </w:r>
    </w:p>
    <w:p w:rsidR="00CC2727" w:rsidRDefault="00CC2727" w:rsidP="00CC2727">
      <w:pPr>
        <w:framePr w:w="1680" w:h="221" w:hRule="exact" w:wrap="auto" w:vAnchor="page" w:hAnchor="page" w:x="6142" w:y="156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30.000,00 €</w:t>
      </w:r>
    </w:p>
    <w:p w:rsidR="00CC2727" w:rsidRDefault="00CC2727" w:rsidP="00CC2727">
      <w:pPr>
        <w:framePr w:w="1860" w:h="221" w:hRule="exact" w:wrap="auto" w:vAnchor="page" w:hAnchor="page" w:x="7897" w:y="156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9.554,00 €</w:t>
      </w:r>
    </w:p>
    <w:p w:rsidR="00CC2727" w:rsidRDefault="00CC2727" w:rsidP="00CC2727">
      <w:pPr>
        <w:framePr w:w="4215" w:h="228" w:hRule="exact" w:wrap="auto" w:vAnchor="page" w:hAnchor="page" w:x="1888" w:y="1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Prodaja nepokretnosti</w:t>
      </w:r>
    </w:p>
    <w:p w:rsidR="00CC2727" w:rsidRDefault="00CC2727" w:rsidP="00CC2727">
      <w:pPr>
        <w:framePr w:w="1335" w:h="221" w:hRule="exact" w:wrap="auto" w:vAnchor="page" w:hAnchor="page" w:x="9808" w:y="156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31,85%</w:t>
      </w:r>
    </w:p>
    <w:p w:rsidR="00CC2727" w:rsidRDefault="00CC2727" w:rsidP="00CC2727">
      <w:pPr>
        <w:framePr w:w="4215" w:h="228" w:hRule="exact" w:wrap="auto" w:vAnchor="page" w:hAnchor="page" w:x="1888" w:y="20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Prodaja osnovnih sredstava</w:t>
      </w:r>
    </w:p>
    <w:p w:rsidR="00CC2727" w:rsidRDefault="00CC2727" w:rsidP="00CC2727">
      <w:pPr>
        <w:framePr w:w="1320" w:h="231" w:hRule="exact" w:wrap="auto" w:vAnchor="page" w:hAnchor="page" w:x="9808" w:y="200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1680" w:h="230" w:hRule="exact" w:wrap="auto" w:vAnchor="page" w:hAnchor="page" w:x="6148" w:y="200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860" w:h="230" w:hRule="exact" w:wrap="auto" w:vAnchor="page" w:hAnchor="page" w:x="7888" w:y="200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994" w:h="231" w:hRule="exact" w:wrap="auto" w:vAnchor="page" w:hAnchor="page" w:x="808" w:y="2003"/>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7212</w:t>
      </w:r>
    </w:p>
    <w:p w:rsidR="00CC2727" w:rsidRDefault="00CC2727" w:rsidP="00CC2727">
      <w:pPr>
        <w:framePr w:w="848" w:h="221" w:hRule="exact" w:wrap="auto" w:vAnchor="page" w:hAnchor="page" w:x="989" w:y="224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7212</w:t>
      </w:r>
    </w:p>
    <w:p w:rsidR="00CC2727" w:rsidRDefault="00CC2727" w:rsidP="00CC2727">
      <w:pPr>
        <w:framePr w:w="1680" w:h="221" w:hRule="exact" w:wrap="auto" w:vAnchor="page" w:hAnchor="page" w:x="6142" w:y="224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224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228" w:hRule="exact" w:wrap="auto" w:vAnchor="page" w:hAnchor="page" w:x="1888" w:y="22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Prodaja osnovnih sredstava</w:t>
      </w:r>
    </w:p>
    <w:p w:rsidR="00CC2727" w:rsidRDefault="00CC2727" w:rsidP="00CC2727">
      <w:pPr>
        <w:framePr w:w="1335" w:h="221" w:hRule="exact" w:wrap="auto" w:vAnchor="page" w:hAnchor="page" w:x="9808" w:y="224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1260" w:h="221" w:hRule="exact" w:wrap="auto" w:vAnchor="page" w:hAnchor="page" w:x="568" w:y="2817"/>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731</w:t>
      </w:r>
    </w:p>
    <w:p w:rsidR="00CC2727" w:rsidRDefault="00CC2727" w:rsidP="00CC2727">
      <w:pPr>
        <w:framePr w:w="4200" w:h="228" w:hRule="exact" w:wrap="auto" w:vAnchor="page" w:hAnchor="page" w:x="1888" w:y="28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Primici od otplate kredita</w:t>
      </w:r>
    </w:p>
    <w:p w:rsidR="00CC2727" w:rsidRDefault="00CC2727" w:rsidP="00CC2727">
      <w:pPr>
        <w:framePr w:w="1680" w:h="230" w:hRule="exact" w:wrap="auto" w:vAnchor="page" w:hAnchor="page" w:x="6148" w:y="281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860" w:h="230" w:hRule="exact" w:wrap="auto" w:vAnchor="page" w:hAnchor="page" w:x="7888" w:y="281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320" w:h="238" w:hRule="exact" w:wrap="auto" w:vAnchor="page" w:hAnchor="page" w:x="9808" w:y="281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4215" w:h="456" w:hRule="exact" w:wrap="auto" w:vAnchor="page" w:hAnchor="page" w:x="1888" w:y="31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Primici od otplate kredita datih drugim institucijama</w:t>
      </w:r>
    </w:p>
    <w:p w:rsidR="00CC2727" w:rsidRDefault="00CC2727" w:rsidP="00CC2727">
      <w:pPr>
        <w:framePr w:w="1320" w:h="231" w:hRule="exact" w:wrap="auto" w:vAnchor="page" w:hAnchor="page" w:x="9808" w:y="317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1680" w:h="230" w:hRule="exact" w:wrap="auto" w:vAnchor="page" w:hAnchor="page" w:x="6148" w:y="317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860" w:h="230" w:hRule="exact" w:wrap="auto" w:vAnchor="page" w:hAnchor="page" w:x="7888" w:y="317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994" w:h="231" w:hRule="exact" w:wrap="auto" w:vAnchor="page" w:hAnchor="page" w:x="808" w:y="3177"/>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7313</w:t>
      </w:r>
    </w:p>
    <w:p w:rsidR="00CC2727" w:rsidRDefault="00CC2727" w:rsidP="00CC2727">
      <w:pPr>
        <w:framePr w:w="848" w:h="221" w:hRule="exact" w:wrap="auto" w:vAnchor="page" w:hAnchor="page" w:x="989" w:y="363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73131</w:t>
      </w:r>
    </w:p>
    <w:p w:rsidR="00CC2727" w:rsidRDefault="00CC2727" w:rsidP="00CC2727">
      <w:pPr>
        <w:framePr w:w="1680" w:h="221" w:hRule="exact" w:wrap="auto" w:vAnchor="page" w:hAnchor="page" w:x="6142" w:y="363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363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456" w:hRule="exact" w:wrap="auto" w:vAnchor="page" w:hAnchor="page" w:x="1888" w:y="36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Primici od povraćaja oročenih sredstava od banaka</w:t>
      </w:r>
    </w:p>
    <w:p w:rsidR="00CC2727" w:rsidRDefault="00CC2727" w:rsidP="00CC2727">
      <w:pPr>
        <w:framePr w:w="1335" w:h="221" w:hRule="exact" w:wrap="auto" w:vAnchor="page" w:hAnchor="page" w:x="9808" w:y="363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1260" w:h="221" w:hRule="exact" w:wrap="auto" w:vAnchor="page" w:hAnchor="page" w:x="568" w:y="4379"/>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732</w:t>
      </w:r>
    </w:p>
    <w:p w:rsidR="00CC2727" w:rsidRDefault="00CC2727" w:rsidP="00CC2727">
      <w:pPr>
        <w:framePr w:w="4200" w:h="228" w:hRule="exact" w:wrap="auto" w:vAnchor="page" w:hAnchor="page" w:x="1888" w:y="43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Sredstva prenesena iz prethodne godine</w:t>
      </w:r>
    </w:p>
    <w:p w:rsidR="00CC2727" w:rsidRDefault="00CC2727" w:rsidP="00CC2727">
      <w:pPr>
        <w:framePr w:w="1680" w:h="230" w:hRule="exact" w:wrap="auto" w:vAnchor="page" w:hAnchor="page" w:x="6148" w:y="43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3.500.000,00 €</w:t>
      </w:r>
    </w:p>
    <w:p w:rsidR="00CC2727" w:rsidRDefault="00CC2727" w:rsidP="00CC2727">
      <w:pPr>
        <w:framePr w:w="1860" w:h="230" w:hRule="exact" w:wrap="auto" w:vAnchor="page" w:hAnchor="page" w:x="7888" w:y="43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6.074.238,77 €</w:t>
      </w:r>
    </w:p>
    <w:p w:rsidR="00CC2727" w:rsidRDefault="00CC2727" w:rsidP="00CC2727">
      <w:pPr>
        <w:framePr w:w="1320" w:h="238" w:hRule="exact" w:wrap="auto" w:vAnchor="page" w:hAnchor="page" w:x="9808" w:y="43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173,55%</w:t>
      </w:r>
    </w:p>
    <w:p w:rsidR="00CC2727" w:rsidRDefault="00CC2727" w:rsidP="00CC2727">
      <w:pPr>
        <w:framePr w:w="4215" w:h="228" w:hRule="exact" w:wrap="auto" w:vAnchor="page" w:hAnchor="page" w:x="1888" w:y="47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Sredstva prenešena iz prethodne godine</w:t>
      </w:r>
    </w:p>
    <w:p w:rsidR="00CC2727" w:rsidRDefault="00CC2727" w:rsidP="00CC2727">
      <w:pPr>
        <w:framePr w:w="1320" w:h="231" w:hRule="exact" w:wrap="auto" w:vAnchor="page" w:hAnchor="page" w:x="9808" w:y="473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173,55%</w:t>
      </w:r>
    </w:p>
    <w:p w:rsidR="00CC2727" w:rsidRDefault="00CC2727" w:rsidP="00CC2727">
      <w:pPr>
        <w:framePr w:w="1680" w:h="230" w:hRule="exact" w:wrap="auto" w:vAnchor="page" w:hAnchor="page" w:x="6148" w:y="473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3.500.000,00 €</w:t>
      </w:r>
    </w:p>
    <w:p w:rsidR="00CC2727" w:rsidRDefault="00CC2727" w:rsidP="00CC2727">
      <w:pPr>
        <w:framePr w:w="1860" w:h="230" w:hRule="exact" w:wrap="auto" w:vAnchor="page" w:hAnchor="page" w:x="7888" w:y="473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6.074.238,77 €</w:t>
      </w:r>
    </w:p>
    <w:p w:rsidR="00CC2727" w:rsidRDefault="00CC2727" w:rsidP="00CC2727">
      <w:pPr>
        <w:framePr w:w="994" w:h="231" w:hRule="exact" w:wrap="auto" w:vAnchor="page" w:hAnchor="page" w:x="808" w:y="4739"/>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7321</w:t>
      </w:r>
    </w:p>
    <w:p w:rsidR="00CC2727" w:rsidRDefault="00CC2727" w:rsidP="00CC2727">
      <w:pPr>
        <w:framePr w:w="848" w:h="221" w:hRule="exact" w:wrap="auto" w:vAnchor="page" w:hAnchor="page" w:x="989" w:y="497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7321</w:t>
      </w:r>
    </w:p>
    <w:p w:rsidR="00CC2727" w:rsidRDefault="00CC2727" w:rsidP="00CC2727">
      <w:pPr>
        <w:framePr w:w="1680" w:h="221" w:hRule="exact" w:wrap="auto" w:vAnchor="page" w:hAnchor="page" w:x="6142" w:y="49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3.500.000,00 €</w:t>
      </w:r>
    </w:p>
    <w:p w:rsidR="00CC2727" w:rsidRDefault="00CC2727" w:rsidP="00CC2727">
      <w:pPr>
        <w:framePr w:w="1860" w:h="221" w:hRule="exact" w:wrap="auto" w:vAnchor="page" w:hAnchor="page" w:x="7897" w:y="49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6.074.238,77 €</w:t>
      </w:r>
    </w:p>
    <w:p w:rsidR="00CC2727" w:rsidRDefault="00CC2727" w:rsidP="00CC2727">
      <w:pPr>
        <w:framePr w:w="4215" w:h="228" w:hRule="exact" w:wrap="auto" w:vAnchor="page" w:hAnchor="page" w:x="1888" w:y="49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Sredstva prenešena iz prethodne godine</w:t>
      </w:r>
    </w:p>
    <w:p w:rsidR="00CC2727" w:rsidRDefault="00CC2727" w:rsidP="00CC2727">
      <w:pPr>
        <w:framePr w:w="1335" w:h="221" w:hRule="exact" w:wrap="auto" w:vAnchor="page" w:hAnchor="page" w:x="9808" w:y="49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173,55%</w:t>
      </w:r>
    </w:p>
    <w:p w:rsidR="00CC2727" w:rsidRDefault="00CC2727" w:rsidP="00CC2727">
      <w:pPr>
        <w:framePr w:w="1260" w:h="221" w:hRule="exact" w:wrap="auto" w:vAnchor="page" w:hAnchor="page" w:x="568" w:y="5553"/>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741</w:t>
      </w:r>
    </w:p>
    <w:p w:rsidR="00CC2727" w:rsidRDefault="00CC2727" w:rsidP="00CC2727">
      <w:pPr>
        <w:framePr w:w="4200" w:h="228" w:hRule="exact" w:wrap="auto" w:vAnchor="page" w:hAnchor="page" w:x="1888" w:y="55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Donacije</w:t>
      </w:r>
    </w:p>
    <w:p w:rsidR="00CC2727" w:rsidRDefault="00CC2727" w:rsidP="00CC2727">
      <w:pPr>
        <w:framePr w:w="1680" w:h="230" w:hRule="exact" w:wrap="auto" w:vAnchor="page" w:hAnchor="page" w:x="6148" w:y="555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850.000,00 €</w:t>
      </w:r>
    </w:p>
    <w:p w:rsidR="00CC2727" w:rsidRDefault="00CC2727" w:rsidP="00CC2727">
      <w:pPr>
        <w:framePr w:w="1860" w:h="230" w:hRule="exact" w:wrap="auto" w:vAnchor="page" w:hAnchor="page" w:x="7888" w:y="555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310.014,80 €</w:t>
      </w:r>
    </w:p>
    <w:p w:rsidR="00CC2727" w:rsidRDefault="00CC2727" w:rsidP="00CC2727">
      <w:pPr>
        <w:framePr w:w="1320" w:h="238" w:hRule="exact" w:wrap="auto" w:vAnchor="page" w:hAnchor="page" w:x="9808" w:y="555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36,47%</w:t>
      </w:r>
    </w:p>
    <w:p w:rsidR="00CC2727" w:rsidRDefault="00CC2727" w:rsidP="00CC2727">
      <w:pPr>
        <w:framePr w:w="4215" w:h="228" w:hRule="exact" w:wrap="auto" w:vAnchor="page" w:hAnchor="page" w:x="1888" w:y="59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Tekuće donacije</w:t>
      </w:r>
    </w:p>
    <w:p w:rsidR="00CC2727" w:rsidRDefault="00CC2727" w:rsidP="00CC2727">
      <w:pPr>
        <w:framePr w:w="1320" w:h="231" w:hRule="exact" w:wrap="auto" w:vAnchor="page" w:hAnchor="page" w:x="9808" w:y="591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132,51%</w:t>
      </w:r>
    </w:p>
    <w:p w:rsidR="00CC2727" w:rsidRDefault="00CC2727" w:rsidP="00CC2727">
      <w:pPr>
        <w:framePr w:w="1680" w:h="230" w:hRule="exact" w:wrap="auto" w:vAnchor="page" w:hAnchor="page" w:x="6148" w:y="591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100.000,00 €</w:t>
      </w:r>
    </w:p>
    <w:p w:rsidR="00CC2727" w:rsidRDefault="00CC2727" w:rsidP="00CC2727">
      <w:pPr>
        <w:framePr w:w="1860" w:h="230" w:hRule="exact" w:wrap="auto" w:vAnchor="page" w:hAnchor="page" w:x="7888" w:y="591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132.514,80 €</w:t>
      </w:r>
    </w:p>
    <w:p w:rsidR="00CC2727" w:rsidRDefault="00CC2727" w:rsidP="00CC2727">
      <w:pPr>
        <w:framePr w:w="994" w:h="231" w:hRule="exact" w:wrap="auto" w:vAnchor="page" w:hAnchor="page" w:x="808" w:y="5913"/>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7411</w:t>
      </w:r>
    </w:p>
    <w:p w:rsidR="00CC2727" w:rsidRDefault="00CC2727" w:rsidP="00CC2727">
      <w:pPr>
        <w:framePr w:w="848" w:h="221" w:hRule="exact" w:wrap="auto" w:vAnchor="page" w:hAnchor="page" w:x="989" w:y="615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7411</w:t>
      </w:r>
    </w:p>
    <w:p w:rsidR="00CC2727" w:rsidRDefault="00CC2727" w:rsidP="00CC2727">
      <w:pPr>
        <w:framePr w:w="1680" w:h="221" w:hRule="exact" w:wrap="auto" w:vAnchor="page" w:hAnchor="page" w:x="6142" w:y="615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100.000,00 €</w:t>
      </w:r>
    </w:p>
    <w:p w:rsidR="00CC2727" w:rsidRDefault="00CC2727" w:rsidP="00CC2727">
      <w:pPr>
        <w:framePr w:w="1860" w:h="221" w:hRule="exact" w:wrap="auto" w:vAnchor="page" w:hAnchor="page" w:x="7897" w:y="615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132.514,80 €</w:t>
      </w:r>
    </w:p>
    <w:p w:rsidR="00CC2727" w:rsidRDefault="00CC2727" w:rsidP="00CC2727">
      <w:pPr>
        <w:framePr w:w="4215" w:h="228" w:hRule="exact" w:wrap="auto" w:vAnchor="page" w:hAnchor="page" w:x="1888" w:y="61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Tekuće donacije</w:t>
      </w:r>
    </w:p>
    <w:p w:rsidR="00CC2727" w:rsidRDefault="00CC2727" w:rsidP="00CC2727">
      <w:pPr>
        <w:framePr w:w="1335" w:h="221" w:hRule="exact" w:wrap="auto" w:vAnchor="page" w:hAnchor="page" w:x="9808" w:y="615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132,51%</w:t>
      </w:r>
    </w:p>
    <w:p w:rsidR="00CC2727" w:rsidRDefault="00CC2727" w:rsidP="00CC2727">
      <w:pPr>
        <w:framePr w:w="4215" w:h="456" w:hRule="exact" w:wrap="auto" w:vAnchor="page" w:hAnchor="page" w:x="1888" w:y="65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Kapitalne donacije- uslovne i druge dotacije iz budzeta drzave</w:t>
      </w:r>
    </w:p>
    <w:p w:rsidR="00CC2727" w:rsidRDefault="00CC2727" w:rsidP="00CC2727">
      <w:pPr>
        <w:framePr w:w="1320" w:h="231" w:hRule="exact" w:wrap="auto" w:vAnchor="page" w:hAnchor="page" w:x="9808" w:y="658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23,67%</w:t>
      </w:r>
    </w:p>
    <w:p w:rsidR="00CC2727" w:rsidRDefault="00CC2727" w:rsidP="00CC2727">
      <w:pPr>
        <w:framePr w:w="1680" w:h="230" w:hRule="exact" w:wrap="auto" w:vAnchor="page" w:hAnchor="page" w:x="6148" w:y="658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750.000,00 €</w:t>
      </w:r>
    </w:p>
    <w:p w:rsidR="00CC2727" w:rsidRDefault="00CC2727" w:rsidP="00CC2727">
      <w:pPr>
        <w:framePr w:w="1860" w:h="230" w:hRule="exact" w:wrap="auto" w:vAnchor="page" w:hAnchor="page" w:x="7888" w:y="658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177.500,00 €</w:t>
      </w:r>
    </w:p>
    <w:p w:rsidR="00CC2727" w:rsidRDefault="00CC2727" w:rsidP="00CC2727">
      <w:pPr>
        <w:framePr w:w="994" w:h="231" w:hRule="exact" w:wrap="auto" w:vAnchor="page" w:hAnchor="page" w:x="808" w:y="6587"/>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7412</w:t>
      </w:r>
    </w:p>
    <w:p w:rsidR="00CC2727" w:rsidRDefault="00CC2727" w:rsidP="00CC2727">
      <w:pPr>
        <w:framePr w:w="848" w:h="221" w:hRule="exact" w:wrap="auto" w:vAnchor="page" w:hAnchor="page" w:x="989" w:y="704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7412</w:t>
      </w:r>
    </w:p>
    <w:p w:rsidR="00CC2727" w:rsidRDefault="00CC2727" w:rsidP="00CC2727">
      <w:pPr>
        <w:framePr w:w="1680" w:h="221" w:hRule="exact" w:wrap="auto" w:vAnchor="page" w:hAnchor="page" w:x="6142" w:y="704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750.000,00 €</w:t>
      </w:r>
    </w:p>
    <w:p w:rsidR="00CC2727" w:rsidRDefault="00CC2727" w:rsidP="00CC2727">
      <w:pPr>
        <w:framePr w:w="1860" w:h="221" w:hRule="exact" w:wrap="auto" w:vAnchor="page" w:hAnchor="page" w:x="7897" w:y="704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177.500,00 €</w:t>
      </w:r>
    </w:p>
    <w:p w:rsidR="00CC2727" w:rsidRDefault="00CC2727" w:rsidP="00CC2727">
      <w:pPr>
        <w:framePr w:w="4215" w:h="456" w:hRule="exact" w:wrap="auto" w:vAnchor="page" w:hAnchor="page" w:x="1888" w:y="70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Kapitalne donacije- uslovne i druge dotacije iz budzeta drzave</w:t>
      </w:r>
    </w:p>
    <w:p w:rsidR="00CC2727" w:rsidRDefault="00CC2727" w:rsidP="00CC2727">
      <w:pPr>
        <w:framePr w:w="1335" w:h="221" w:hRule="exact" w:wrap="auto" w:vAnchor="page" w:hAnchor="page" w:x="9808" w:y="704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23,67%</w:t>
      </w:r>
    </w:p>
    <w:p w:rsidR="00CC2727" w:rsidRDefault="00CC2727" w:rsidP="00CC2727">
      <w:pPr>
        <w:framePr w:w="1260" w:h="221" w:hRule="exact" w:wrap="auto" w:vAnchor="page" w:hAnchor="page" w:x="568" w:y="7789"/>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742</w:t>
      </w:r>
    </w:p>
    <w:p w:rsidR="00CC2727" w:rsidRDefault="00CC2727" w:rsidP="00CC2727">
      <w:pPr>
        <w:framePr w:w="4200" w:h="228" w:hRule="exact" w:wrap="auto" w:vAnchor="page" w:hAnchor="page" w:x="1888" w:y="7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Transferi</w:t>
      </w:r>
    </w:p>
    <w:p w:rsidR="00CC2727" w:rsidRDefault="00CC2727" w:rsidP="00CC2727">
      <w:pPr>
        <w:framePr w:w="1680" w:h="230" w:hRule="exact" w:wrap="auto" w:vAnchor="page" w:hAnchor="page" w:x="6148" w:y="778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5.900.000,00 €</w:t>
      </w:r>
    </w:p>
    <w:p w:rsidR="00CC2727" w:rsidRDefault="00CC2727" w:rsidP="00CC2727">
      <w:pPr>
        <w:framePr w:w="1860" w:h="230" w:hRule="exact" w:wrap="auto" w:vAnchor="page" w:hAnchor="page" w:x="7888" w:y="778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6.058.177,45 €</w:t>
      </w:r>
    </w:p>
    <w:p w:rsidR="00CC2727" w:rsidRDefault="00CC2727" w:rsidP="00CC2727">
      <w:pPr>
        <w:framePr w:w="1320" w:h="238" w:hRule="exact" w:wrap="auto" w:vAnchor="page" w:hAnchor="page" w:x="9808" w:y="778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102,68%</w:t>
      </w:r>
    </w:p>
    <w:p w:rsidR="00CC2727" w:rsidRDefault="00CC2727" w:rsidP="00CC2727">
      <w:pPr>
        <w:framePr w:w="4215" w:h="228" w:hRule="exact" w:wrap="auto" w:vAnchor="page" w:hAnchor="page" w:x="1888" w:y="81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Transferi od Egalizacionog fonda</w:t>
      </w:r>
    </w:p>
    <w:p w:rsidR="00CC2727" w:rsidRDefault="00CC2727" w:rsidP="00CC2727">
      <w:pPr>
        <w:framePr w:w="1320" w:h="231" w:hRule="exact" w:wrap="auto" w:vAnchor="page" w:hAnchor="page" w:x="9808" w:y="814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102,68%</w:t>
      </w:r>
    </w:p>
    <w:p w:rsidR="00CC2727" w:rsidRDefault="00CC2727" w:rsidP="00CC2727">
      <w:pPr>
        <w:framePr w:w="1680" w:h="230" w:hRule="exact" w:wrap="auto" w:vAnchor="page" w:hAnchor="page" w:x="6148" w:y="814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5.900.000,00 €</w:t>
      </w:r>
    </w:p>
    <w:p w:rsidR="00CC2727" w:rsidRDefault="00CC2727" w:rsidP="00CC2727">
      <w:pPr>
        <w:framePr w:w="1860" w:h="230" w:hRule="exact" w:wrap="auto" w:vAnchor="page" w:hAnchor="page" w:x="7888" w:y="814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6.058.177,45 €</w:t>
      </w:r>
    </w:p>
    <w:p w:rsidR="00CC2727" w:rsidRDefault="00CC2727" w:rsidP="00CC2727">
      <w:pPr>
        <w:framePr w:w="994" w:h="231" w:hRule="exact" w:wrap="auto" w:vAnchor="page" w:hAnchor="page" w:x="808" w:y="8149"/>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7426</w:t>
      </w:r>
    </w:p>
    <w:p w:rsidR="00CC2727" w:rsidRDefault="00CC2727" w:rsidP="00CC2727">
      <w:pPr>
        <w:framePr w:w="848" w:h="221" w:hRule="exact" w:wrap="auto" w:vAnchor="page" w:hAnchor="page" w:x="989" w:y="8389"/>
        <w:widowControl w:val="0"/>
        <w:tabs>
          <w:tab w:val="left" w:pos="360"/>
          <w:tab w:val="left" w:pos="720"/>
        </w:tabs>
        <w:autoSpaceDE w:val="0"/>
        <w:autoSpaceDN w:val="0"/>
        <w:adjustRightInd w:val="0"/>
        <w:rPr>
          <w:rFonts w:ascii="Arial" w:hAnsi="Arial" w:cs="Arial"/>
        </w:rPr>
      </w:pPr>
      <w:r>
        <w:rPr>
          <w:rFonts w:ascii="Arial" w:hAnsi="Arial" w:cs="Arial"/>
          <w:color w:val="000000"/>
          <w:sz w:val="19"/>
        </w:rPr>
        <w:t>7426</w:t>
      </w:r>
    </w:p>
    <w:p w:rsidR="00CC2727" w:rsidRDefault="00CC2727" w:rsidP="00CC2727">
      <w:pPr>
        <w:framePr w:w="1680" w:h="221" w:hRule="exact" w:wrap="auto" w:vAnchor="page" w:hAnchor="page" w:x="6142" w:y="838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5.900.000,00 €</w:t>
      </w:r>
    </w:p>
    <w:p w:rsidR="00CC2727" w:rsidRDefault="00CC2727" w:rsidP="00CC2727">
      <w:pPr>
        <w:framePr w:w="1860" w:h="221" w:hRule="exact" w:wrap="auto" w:vAnchor="page" w:hAnchor="page" w:x="7897" w:y="838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6.058.177,45 €</w:t>
      </w:r>
    </w:p>
    <w:p w:rsidR="00CC2727" w:rsidRDefault="00CC2727" w:rsidP="00CC2727">
      <w:pPr>
        <w:framePr w:w="4215" w:h="228" w:hRule="exact" w:wrap="auto" w:vAnchor="page" w:hAnchor="page" w:x="1888" w:y="83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Transferi od Egalizacionog fonda</w:t>
      </w:r>
    </w:p>
    <w:p w:rsidR="00CC2727" w:rsidRDefault="00CC2727" w:rsidP="00CC2727">
      <w:pPr>
        <w:framePr w:w="1335" w:h="221" w:hRule="exact" w:wrap="auto" w:vAnchor="page" w:hAnchor="page" w:x="9808" w:y="838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102,68%</w:t>
      </w:r>
    </w:p>
    <w:p w:rsidR="00CC2727" w:rsidRDefault="00CC2727" w:rsidP="00CC2727">
      <w:pPr>
        <w:framePr w:w="1260" w:h="221" w:hRule="exact" w:wrap="auto" w:vAnchor="page" w:hAnchor="page" w:x="568" w:y="8963"/>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751</w:t>
      </w:r>
    </w:p>
    <w:p w:rsidR="00CC2727" w:rsidRDefault="00CC2727" w:rsidP="00CC2727">
      <w:pPr>
        <w:framePr w:w="4200" w:h="228" w:hRule="exact" w:wrap="auto" w:vAnchor="page" w:hAnchor="page" w:x="1888" w:y="89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Pozajmice i krediti</w:t>
      </w:r>
    </w:p>
    <w:p w:rsidR="00CC2727" w:rsidRDefault="00CC2727" w:rsidP="00CC2727">
      <w:pPr>
        <w:framePr w:w="1680" w:h="230" w:hRule="exact" w:wrap="auto" w:vAnchor="page" w:hAnchor="page" w:x="6148" w:y="896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1.000.000,00 €</w:t>
      </w:r>
    </w:p>
    <w:p w:rsidR="00CC2727" w:rsidRDefault="00CC2727" w:rsidP="00CC2727">
      <w:pPr>
        <w:framePr w:w="1860" w:h="230" w:hRule="exact" w:wrap="auto" w:vAnchor="page" w:hAnchor="page" w:x="7888" w:y="896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320" w:h="238" w:hRule="exact" w:wrap="auto" w:vAnchor="page" w:hAnchor="page" w:x="9808" w:y="896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4215" w:h="228" w:hRule="exact" w:wrap="auto" w:vAnchor="page" w:hAnchor="page" w:x="1888" w:y="93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Pozajmice i krediti od domaćih izvora</w:t>
      </w:r>
    </w:p>
    <w:p w:rsidR="00CC2727" w:rsidRDefault="00CC2727" w:rsidP="00CC2727">
      <w:pPr>
        <w:framePr w:w="1320" w:h="231" w:hRule="exact" w:wrap="auto" w:vAnchor="page" w:hAnchor="page" w:x="9808" w:y="932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1680" w:h="230" w:hRule="exact" w:wrap="auto" w:vAnchor="page" w:hAnchor="page" w:x="6148" w:y="932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860" w:h="230" w:hRule="exact" w:wrap="auto" w:vAnchor="page" w:hAnchor="page" w:x="7888" w:y="932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994" w:h="231" w:hRule="exact" w:wrap="auto" w:vAnchor="page" w:hAnchor="page" w:x="808" w:y="9323"/>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7511</w:t>
      </w:r>
    </w:p>
    <w:p w:rsidR="00CC2727" w:rsidRDefault="00CC2727" w:rsidP="00CC2727">
      <w:pPr>
        <w:framePr w:w="848" w:h="221" w:hRule="exact" w:wrap="auto" w:vAnchor="page" w:hAnchor="page" w:x="989" w:y="9563"/>
        <w:widowControl w:val="0"/>
        <w:tabs>
          <w:tab w:val="left" w:pos="360"/>
          <w:tab w:val="left" w:pos="720"/>
        </w:tabs>
        <w:autoSpaceDE w:val="0"/>
        <w:autoSpaceDN w:val="0"/>
        <w:adjustRightInd w:val="0"/>
        <w:rPr>
          <w:rFonts w:ascii="Arial" w:hAnsi="Arial" w:cs="Arial"/>
        </w:rPr>
      </w:pPr>
      <w:r>
        <w:rPr>
          <w:rFonts w:ascii="Arial" w:hAnsi="Arial" w:cs="Arial"/>
          <w:color w:val="000000"/>
          <w:sz w:val="19"/>
        </w:rPr>
        <w:t>7511</w:t>
      </w:r>
    </w:p>
    <w:p w:rsidR="00CC2727" w:rsidRDefault="00CC2727" w:rsidP="00CC2727">
      <w:pPr>
        <w:framePr w:w="1680" w:h="221" w:hRule="exact" w:wrap="auto" w:vAnchor="page" w:hAnchor="page" w:x="6142" w:y="9563"/>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9563"/>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228" w:hRule="exact" w:wrap="auto" w:vAnchor="page" w:hAnchor="page" w:x="1888" w:y="95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Pozajmice i krediti od domaćih izvora</w:t>
      </w:r>
    </w:p>
    <w:p w:rsidR="00CC2727" w:rsidRDefault="00CC2727" w:rsidP="00CC2727">
      <w:pPr>
        <w:framePr w:w="1335" w:h="221" w:hRule="exact" w:wrap="auto" w:vAnchor="page" w:hAnchor="page" w:x="9808" w:y="9563"/>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4215" w:h="228" w:hRule="exact" w:wrap="auto" w:vAnchor="page" w:hAnchor="page" w:x="1888" w:y="99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Pozajmice i krediti od inostranih izvora</w:t>
      </w:r>
    </w:p>
    <w:p w:rsidR="00CC2727" w:rsidRDefault="00CC2727" w:rsidP="00CC2727">
      <w:pPr>
        <w:framePr w:w="1320" w:h="231" w:hRule="exact" w:wrap="auto" w:vAnchor="page" w:hAnchor="page" w:x="9808" w:y="999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1680" w:h="230" w:hRule="exact" w:wrap="auto" w:vAnchor="page" w:hAnchor="page" w:x="6148" w:y="999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1.000.000,00 €</w:t>
      </w:r>
    </w:p>
    <w:p w:rsidR="00CC2727" w:rsidRDefault="00CC2727" w:rsidP="00CC2727">
      <w:pPr>
        <w:framePr w:w="1860" w:h="230" w:hRule="exact" w:wrap="auto" w:vAnchor="page" w:hAnchor="page" w:x="7888" w:y="999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994" w:h="231" w:hRule="exact" w:wrap="auto" w:vAnchor="page" w:hAnchor="page" w:x="808" w:y="9997"/>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7512</w:t>
      </w:r>
    </w:p>
    <w:p w:rsidR="00CC2727" w:rsidRDefault="00CC2727" w:rsidP="00CC2727">
      <w:pPr>
        <w:framePr w:w="848" w:h="221" w:hRule="exact" w:wrap="auto" w:vAnchor="page" w:hAnchor="page" w:x="989" w:y="10237"/>
        <w:widowControl w:val="0"/>
        <w:tabs>
          <w:tab w:val="left" w:pos="360"/>
          <w:tab w:val="left" w:pos="720"/>
        </w:tabs>
        <w:autoSpaceDE w:val="0"/>
        <w:autoSpaceDN w:val="0"/>
        <w:adjustRightInd w:val="0"/>
        <w:rPr>
          <w:rFonts w:ascii="Arial" w:hAnsi="Arial" w:cs="Arial"/>
        </w:rPr>
      </w:pPr>
      <w:r>
        <w:rPr>
          <w:rFonts w:ascii="Arial" w:hAnsi="Arial" w:cs="Arial"/>
          <w:color w:val="000000"/>
          <w:sz w:val="19"/>
        </w:rPr>
        <w:t>7512</w:t>
      </w:r>
    </w:p>
    <w:p w:rsidR="00CC2727" w:rsidRDefault="00CC2727" w:rsidP="00CC2727">
      <w:pPr>
        <w:framePr w:w="1680" w:h="221" w:hRule="exact" w:wrap="auto" w:vAnchor="page" w:hAnchor="page" w:x="6142" w:y="10237"/>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1.000.000,00 €</w:t>
      </w:r>
    </w:p>
    <w:p w:rsidR="00CC2727" w:rsidRDefault="00CC2727" w:rsidP="00CC2727">
      <w:pPr>
        <w:framePr w:w="1860" w:h="221" w:hRule="exact" w:wrap="auto" w:vAnchor="page" w:hAnchor="page" w:x="7897" w:y="10237"/>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228" w:hRule="exact" w:wrap="auto" w:vAnchor="page" w:hAnchor="page" w:x="1888" w:y="102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Pozajmice i krediti od inostranih izvora</w:t>
      </w:r>
    </w:p>
    <w:p w:rsidR="00CC2727" w:rsidRDefault="00CC2727" w:rsidP="00CC2727">
      <w:pPr>
        <w:framePr w:w="1335" w:h="221" w:hRule="exact" w:wrap="auto" w:vAnchor="page" w:hAnchor="page" w:x="9808" w:y="10237"/>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1260" w:h="221" w:hRule="exact" w:wrap="auto" w:vAnchor="page" w:hAnchor="page" w:x="568" w:y="10811"/>
        <w:widowControl w:val="0"/>
        <w:tabs>
          <w:tab w:val="left" w:pos="360"/>
          <w:tab w:val="left" w:pos="720"/>
          <w:tab w:val="left" w:pos="1080"/>
        </w:tabs>
        <w:autoSpaceDE w:val="0"/>
        <w:autoSpaceDN w:val="0"/>
        <w:adjustRightInd w:val="0"/>
        <w:rPr>
          <w:rFonts w:ascii="Arial" w:hAnsi="Arial" w:cs="Arial"/>
        </w:rPr>
      </w:pPr>
      <w:r>
        <w:rPr>
          <w:rFonts w:ascii="Arial" w:hAnsi="Arial" w:cs="Arial"/>
          <w:b/>
          <w:color w:val="000000"/>
          <w:sz w:val="19"/>
        </w:rPr>
        <w:t>900</w:t>
      </w:r>
    </w:p>
    <w:p w:rsidR="00CC2727" w:rsidRDefault="00CC2727" w:rsidP="00CC2727">
      <w:pPr>
        <w:framePr w:w="4200" w:h="228" w:hRule="exact" w:wrap="auto" w:vAnchor="page" w:hAnchor="page" w:x="1888" w:y="108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Korektivni račun- ukalkulisane obaveze</w:t>
      </w:r>
    </w:p>
    <w:p w:rsidR="00CC2727" w:rsidRDefault="00CC2727" w:rsidP="00CC2727">
      <w:pPr>
        <w:framePr w:w="1680" w:h="230" w:hRule="exact" w:wrap="auto" w:vAnchor="page" w:hAnchor="page" w:x="6148" w:y="1081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860" w:h="230" w:hRule="exact" w:wrap="auto" w:vAnchor="page" w:hAnchor="page" w:x="7888" w:y="1081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320" w:h="238" w:hRule="exact" w:wrap="auto" w:vAnchor="page" w:hAnchor="page" w:x="9808" w:y="1081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4215" w:h="228" w:hRule="exact" w:wrap="auto" w:vAnchor="page" w:hAnchor="page" w:x="1888" w:y="111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interni prenosi - žiro računi Opštine</w:t>
      </w:r>
    </w:p>
    <w:p w:rsidR="00CC2727" w:rsidRDefault="00CC2727" w:rsidP="00CC2727">
      <w:pPr>
        <w:framePr w:w="1320" w:h="231" w:hRule="exact" w:wrap="auto" w:vAnchor="page" w:hAnchor="page" w:x="9808" w:y="1117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1680" w:h="230" w:hRule="exact" w:wrap="auto" w:vAnchor="page" w:hAnchor="page" w:x="6148" w:y="1117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860" w:h="230" w:hRule="exact" w:wrap="auto" w:vAnchor="page" w:hAnchor="page" w:x="7888" w:y="1117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994" w:h="231" w:hRule="exact" w:wrap="auto" w:vAnchor="page" w:hAnchor="page" w:x="808" w:y="11171"/>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9002</w:t>
      </w:r>
    </w:p>
    <w:p w:rsidR="00CC2727" w:rsidRDefault="00CC2727" w:rsidP="00CC2727">
      <w:pPr>
        <w:framePr w:w="848" w:h="221" w:hRule="exact" w:wrap="auto" w:vAnchor="page" w:hAnchor="page" w:x="989" w:y="11411"/>
        <w:widowControl w:val="0"/>
        <w:tabs>
          <w:tab w:val="left" w:pos="360"/>
          <w:tab w:val="left" w:pos="720"/>
        </w:tabs>
        <w:autoSpaceDE w:val="0"/>
        <w:autoSpaceDN w:val="0"/>
        <w:adjustRightInd w:val="0"/>
        <w:rPr>
          <w:rFonts w:ascii="Arial" w:hAnsi="Arial" w:cs="Arial"/>
        </w:rPr>
      </w:pPr>
      <w:r>
        <w:rPr>
          <w:rFonts w:ascii="Arial" w:hAnsi="Arial" w:cs="Arial"/>
          <w:color w:val="000000"/>
          <w:sz w:val="19"/>
        </w:rPr>
        <w:t>9002</w:t>
      </w:r>
    </w:p>
    <w:p w:rsidR="00CC2727" w:rsidRDefault="00CC2727" w:rsidP="00CC2727">
      <w:pPr>
        <w:framePr w:w="1680" w:h="221" w:hRule="exact" w:wrap="auto" w:vAnchor="page" w:hAnchor="page" w:x="6142" w:y="11411"/>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11411"/>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228" w:hRule="exact" w:wrap="auto" w:vAnchor="page" w:hAnchor="page" w:x="1888" w:y="114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interni prenosi - žiro računi Opštine</w:t>
      </w:r>
    </w:p>
    <w:p w:rsidR="00CC2727" w:rsidRDefault="00CC2727" w:rsidP="00CC2727">
      <w:pPr>
        <w:framePr w:w="1335" w:h="221" w:hRule="exact" w:wrap="auto" w:vAnchor="page" w:hAnchor="page" w:x="9808" w:y="11411"/>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4215" w:h="228" w:hRule="exact" w:wrap="auto" w:vAnchor="page" w:hAnchor="page" w:x="1888" w:y="11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Pogrešne uplate i povraćaji</w:t>
      </w:r>
    </w:p>
    <w:p w:rsidR="00CC2727" w:rsidRDefault="00CC2727" w:rsidP="00CC2727">
      <w:pPr>
        <w:framePr w:w="1320" w:h="231" w:hRule="exact" w:wrap="auto" w:vAnchor="page" w:hAnchor="page" w:x="9808" w:y="1184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0,00%</w:t>
      </w:r>
    </w:p>
    <w:p w:rsidR="00CC2727" w:rsidRDefault="00CC2727" w:rsidP="00CC2727">
      <w:pPr>
        <w:framePr w:w="1680" w:h="230" w:hRule="exact" w:wrap="auto" w:vAnchor="page" w:hAnchor="page" w:x="6148" w:y="1184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1860" w:h="230" w:hRule="exact" w:wrap="auto" w:vAnchor="page" w:hAnchor="page" w:x="7888" w:y="1184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0,00 €</w:t>
      </w:r>
    </w:p>
    <w:p w:rsidR="00CC2727" w:rsidRDefault="00CC2727" w:rsidP="00CC2727">
      <w:pPr>
        <w:framePr w:w="994" w:h="231" w:hRule="exact" w:wrap="auto" w:vAnchor="page" w:hAnchor="page" w:x="808" w:y="11845"/>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9003</w:t>
      </w:r>
    </w:p>
    <w:p w:rsidR="00CC2727" w:rsidRDefault="00CC2727" w:rsidP="00CC2727">
      <w:pPr>
        <w:framePr w:w="848" w:h="221" w:hRule="exact" w:wrap="auto" w:vAnchor="page" w:hAnchor="page" w:x="989" w:y="12085"/>
        <w:widowControl w:val="0"/>
        <w:tabs>
          <w:tab w:val="left" w:pos="360"/>
          <w:tab w:val="left" w:pos="720"/>
        </w:tabs>
        <w:autoSpaceDE w:val="0"/>
        <w:autoSpaceDN w:val="0"/>
        <w:adjustRightInd w:val="0"/>
        <w:rPr>
          <w:rFonts w:ascii="Arial" w:hAnsi="Arial" w:cs="Arial"/>
        </w:rPr>
      </w:pPr>
      <w:r>
        <w:rPr>
          <w:rFonts w:ascii="Arial" w:hAnsi="Arial" w:cs="Arial"/>
          <w:color w:val="000000"/>
          <w:sz w:val="19"/>
        </w:rPr>
        <w:t>9003</w:t>
      </w:r>
    </w:p>
    <w:p w:rsidR="00CC2727" w:rsidRDefault="00CC2727" w:rsidP="00CC2727">
      <w:pPr>
        <w:framePr w:w="1680" w:h="221" w:hRule="exact" w:wrap="auto" w:vAnchor="page" w:hAnchor="page" w:x="6142" w:y="12085"/>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1860" w:h="221" w:hRule="exact" w:wrap="auto" w:vAnchor="page" w:hAnchor="page" w:x="7897" w:y="12085"/>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color w:val="000000"/>
          <w:sz w:val="19"/>
        </w:rPr>
        <w:t> 0,00 €</w:t>
      </w:r>
    </w:p>
    <w:p w:rsidR="00CC2727" w:rsidRDefault="00CC2727" w:rsidP="00CC2727">
      <w:pPr>
        <w:framePr w:w="4215" w:h="228" w:hRule="exact" w:wrap="auto" w:vAnchor="page" w:hAnchor="page" w:x="1888" w:y="120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rPr>
      </w:pPr>
      <w:r>
        <w:rPr>
          <w:rFonts w:ascii="Arial" w:hAnsi="Arial" w:cs="Arial"/>
          <w:color w:val="000000"/>
          <w:sz w:val="19"/>
        </w:rPr>
        <w:t>Pogrešne uplate i povraćaji</w:t>
      </w:r>
    </w:p>
    <w:p w:rsidR="00CC2727" w:rsidRDefault="00CC2727" w:rsidP="00CC2727">
      <w:pPr>
        <w:framePr w:w="1335" w:h="221" w:hRule="exact" w:wrap="auto" w:vAnchor="page" w:hAnchor="page" w:x="9808" w:y="12085"/>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color w:val="000000"/>
          <w:sz w:val="19"/>
        </w:rPr>
        <w:t>0,00%</w:t>
      </w:r>
    </w:p>
    <w:p w:rsidR="00CC2727" w:rsidRDefault="00CC2727" w:rsidP="00CC2727">
      <w:pPr>
        <w:framePr w:w="1680" w:h="230" w:hRule="exact" w:wrap="auto" w:vAnchor="page" w:hAnchor="page" w:x="6328" w:y="12779"/>
        <w:widowControl w:val="0"/>
        <w:tabs>
          <w:tab w:val="left" w:pos="360"/>
          <w:tab w:val="left" w:pos="720"/>
          <w:tab w:val="left" w:pos="1080"/>
          <w:tab w:val="left" w:pos="1440"/>
        </w:tabs>
        <w:autoSpaceDE w:val="0"/>
        <w:autoSpaceDN w:val="0"/>
        <w:adjustRightInd w:val="0"/>
        <w:jc w:val="right"/>
        <w:rPr>
          <w:rFonts w:ascii="Arial" w:hAnsi="Arial" w:cs="Arial"/>
        </w:rPr>
      </w:pPr>
      <w:r>
        <w:rPr>
          <w:rFonts w:ascii="Arial" w:hAnsi="Arial" w:cs="Arial"/>
          <w:b/>
          <w:color w:val="000000"/>
          <w:sz w:val="19"/>
        </w:rPr>
        <w:t> 23.960.000,00 €</w:t>
      </w:r>
    </w:p>
    <w:p w:rsidR="00CC2727" w:rsidRDefault="00CC2727" w:rsidP="00CC2727">
      <w:pPr>
        <w:framePr w:w="1860" w:h="230" w:hRule="exact" w:wrap="auto" w:vAnchor="page" w:hAnchor="page" w:x="8068" w:y="12779"/>
        <w:widowControl w:val="0"/>
        <w:tabs>
          <w:tab w:val="left" w:pos="360"/>
          <w:tab w:val="left" w:pos="720"/>
          <w:tab w:val="left" w:pos="1080"/>
          <w:tab w:val="left" w:pos="1440"/>
          <w:tab w:val="left" w:pos="1800"/>
        </w:tabs>
        <w:autoSpaceDE w:val="0"/>
        <w:autoSpaceDN w:val="0"/>
        <w:adjustRightInd w:val="0"/>
        <w:jc w:val="right"/>
        <w:rPr>
          <w:rFonts w:ascii="Arial" w:hAnsi="Arial" w:cs="Arial"/>
        </w:rPr>
      </w:pPr>
      <w:r>
        <w:rPr>
          <w:rFonts w:ascii="Arial" w:hAnsi="Arial" w:cs="Arial"/>
          <w:b/>
          <w:color w:val="000000"/>
          <w:sz w:val="19"/>
        </w:rPr>
        <w:t> 25.240.051,75 €</w:t>
      </w:r>
    </w:p>
    <w:p w:rsidR="00CC2727" w:rsidRDefault="00CC2727" w:rsidP="00CC2727">
      <w:pPr>
        <w:framePr w:w="780" w:h="221" w:hRule="exact" w:wrap="auto" w:vAnchor="page" w:hAnchor="page" w:x="5488" w:y="12779"/>
        <w:widowControl w:val="0"/>
        <w:tabs>
          <w:tab w:val="left" w:pos="360"/>
          <w:tab w:val="left" w:pos="720"/>
        </w:tabs>
        <w:autoSpaceDE w:val="0"/>
        <w:autoSpaceDN w:val="0"/>
        <w:adjustRightInd w:val="0"/>
        <w:rPr>
          <w:rFonts w:ascii="Arial" w:hAnsi="Arial" w:cs="Arial"/>
        </w:rPr>
      </w:pPr>
      <w:r>
        <w:rPr>
          <w:rFonts w:ascii="Arial" w:hAnsi="Arial" w:cs="Arial"/>
          <w:b/>
          <w:color w:val="000000"/>
          <w:sz w:val="19"/>
        </w:rPr>
        <w:t>TOTAL:</w:t>
      </w:r>
    </w:p>
    <w:p w:rsidR="00CC2727" w:rsidRDefault="00CC2727" w:rsidP="00CC2727">
      <w:pPr>
        <w:framePr w:w="1200" w:h="238" w:hRule="exact" w:wrap="auto" w:vAnchor="page" w:hAnchor="page" w:x="9988" w:y="12779"/>
        <w:widowControl w:val="0"/>
        <w:tabs>
          <w:tab w:val="left" w:pos="360"/>
          <w:tab w:val="left" w:pos="720"/>
          <w:tab w:val="left" w:pos="1080"/>
        </w:tabs>
        <w:autoSpaceDE w:val="0"/>
        <w:autoSpaceDN w:val="0"/>
        <w:adjustRightInd w:val="0"/>
        <w:jc w:val="right"/>
        <w:rPr>
          <w:rFonts w:ascii="Arial" w:hAnsi="Arial" w:cs="Arial"/>
        </w:rPr>
      </w:pPr>
      <w:r>
        <w:rPr>
          <w:rFonts w:ascii="Arial" w:hAnsi="Arial" w:cs="Arial"/>
          <w:b/>
          <w:color w:val="000000"/>
          <w:sz w:val="19"/>
        </w:rPr>
        <w:t>105,34%</w:t>
      </w:r>
    </w:p>
    <w:p w:rsidR="00CC2727" w:rsidRDefault="00CC2727" w:rsidP="00CC2727">
      <w:pPr>
        <w:framePr w:w="4185" w:h="199" w:hRule="exact" w:wrap="auto" w:vAnchor="page" w:hAnchor="page" w:x="7048" w:y="160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Arial" w:hAnsi="Arial" w:cs="Arial"/>
        </w:rPr>
      </w:pPr>
      <w:r>
        <w:rPr>
          <w:rFonts w:ascii="Verdana" w:hAnsi="Verdana" w:cs="Arial"/>
          <w:b/>
          <w:color w:val="000000"/>
          <w:sz w:val="15"/>
        </w:rPr>
        <w:t xml:space="preserve">Strana 3 od 3 </w:t>
      </w:r>
    </w:p>
    <w:p w:rsidR="00CC2727" w:rsidRDefault="00CC2727" w:rsidP="00CC2727">
      <w:pPr>
        <w:widowControl w:val="0"/>
        <w:autoSpaceDE w:val="0"/>
        <w:autoSpaceDN w:val="0"/>
        <w:adjustRightInd w:val="0"/>
        <w:rPr>
          <w:rFonts w:ascii="Arial" w:hAnsi="Arial" w:cs="Arial"/>
        </w:rPr>
      </w:pPr>
    </w:p>
    <w:p w:rsidR="00CC2727" w:rsidRDefault="00CC2727" w:rsidP="009E465D">
      <w:pPr>
        <w:rPr>
          <w:rFonts w:ascii="Microsoft Sans Serif" w:hAnsi="Microsoft Sans Serif" w:cs="Microsoft Sans Serif"/>
          <w:b/>
          <w:sz w:val="20"/>
          <w:szCs w:val="20"/>
        </w:rPr>
      </w:pPr>
    </w:p>
    <w:p w:rsidR="00CC2727" w:rsidRDefault="00CC2727" w:rsidP="009E465D">
      <w:pPr>
        <w:rPr>
          <w:rFonts w:ascii="Microsoft Sans Serif" w:hAnsi="Microsoft Sans Serif" w:cs="Microsoft Sans Serif"/>
          <w:b/>
          <w:sz w:val="20"/>
          <w:szCs w:val="20"/>
        </w:rPr>
      </w:pPr>
    </w:p>
    <w:p w:rsidR="00CC2727" w:rsidRDefault="00CC2727" w:rsidP="009E465D">
      <w:pPr>
        <w:rPr>
          <w:rFonts w:ascii="Microsoft Sans Serif" w:hAnsi="Microsoft Sans Serif" w:cs="Microsoft Sans Serif"/>
          <w:b/>
          <w:sz w:val="20"/>
          <w:szCs w:val="20"/>
        </w:rPr>
      </w:pPr>
    </w:p>
    <w:p w:rsidR="00CC2727" w:rsidRDefault="00CC2727" w:rsidP="009E465D">
      <w:pPr>
        <w:rPr>
          <w:rFonts w:ascii="Microsoft Sans Serif" w:hAnsi="Microsoft Sans Serif" w:cs="Microsoft Sans Serif"/>
          <w:b/>
          <w:sz w:val="20"/>
          <w:szCs w:val="20"/>
        </w:rPr>
      </w:pPr>
    </w:p>
    <w:p w:rsidR="00CC2727" w:rsidRDefault="00CC2727" w:rsidP="009E465D">
      <w:pPr>
        <w:rPr>
          <w:rFonts w:ascii="Microsoft Sans Serif" w:hAnsi="Microsoft Sans Serif" w:cs="Microsoft Sans Serif"/>
          <w:b/>
          <w:sz w:val="20"/>
          <w:szCs w:val="20"/>
        </w:rPr>
      </w:pPr>
    </w:p>
    <w:p w:rsidR="00CC2727" w:rsidRDefault="00CC2727" w:rsidP="009E465D">
      <w:pPr>
        <w:rPr>
          <w:rFonts w:ascii="Microsoft Sans Serif" w:hAnsi="Microsoft Sans Serif" w:cs="Microsoft Sans Serif"/>
          <w:b/>
          <w:sz w:val="20"/>
          <w:szCs w:val="20"/>
        </w:rPr>
      </w:pPr>
    </w:p>
    <w:p w:rsidR="00CC2727" w:rsidRDefault="00CC2727" w:rsidP="009E465D">
      <w:pPr>
        <w:rPr>
          <w:rFonts w:ascii="Microsoft Sans Serif" w:hAnsi="Microsoft Sans Serif" w:cs="Microsoft Sans Serif"/>
          <w:b/>
          <w:sz w:val="20"/>
          <w:szCs w:val="20"/>
        </w:rPr>
      </w:pPr>
    </w:p>
    <w:p w:rsidR="00CC2727" w:rsidRDefault="00CC2727" w:rsidP="009E465D">
      <w:pPr>
        <w:rPr>
          <w:rFonts w:ascii="Microsoft Sans Serif" w:hAnsi="Microsoft Sans Serif" w:cs="Microsoft Sans Serif"/>
          <w:b/>
          <w:sz w:val="20"/>
          <w:szCs w:val="20"/>
        </w:rPr>
      </w:pPr>
    </w:p>
    <w:p w:rsidR="00CC2727" w:rsidRDefault="00CC2727" w:rsidP="009E465D">
      <w:pPr>
        <w:rPr>
          <w:rFonts w:ascii="Microsoft Sans Serif" w:hAnsi="Microsoft Sans Serif" w:cs="Microsoft Sans Serif"/>
          <w:b/>
          <w:sz w:val="20"/>
          <w:szCs w:val="20"/>
        </w:rPr>
        <w:sectPr w:rsidR="00CC2727">
          <w:footerReference w:type="default" r:id="rId12"/>
          <w:pgSz w:w="11906" w:h="16838"/>
          <w:pgMar w:top="1138" w:right="1138" w:bottom="1138" w:left="1138" w:header="706" w:footer="706" w:gutter="0"/>
          <w:cols w:space="720"/>
        </w:sectPr>
      </w:pPr>
    </w:p>
    <w:tbl>
      <w:tblPr>
        <w:tblW w:w="14062" w:type="dxa"/>
        <w:tblInd w:w="94" w:type="dxa"/>
        <w:tblLook w:val="04A0" w:firstRow="1" w:lastRow="0" w:firstColumn="1" w:lastColumn="0" w:noHBand="0" w:noVBand="1"/>
      </w:tblPr>
      <w:tblGrid>
        <w:gridCol w:w="960"/>
        <w:gridCol w:w="580"/>
        <w:gridCol w:w="380"/>
        <w:gridCol w:w="820"/>
        <w:gridCol w:w="222"/>
        <w:gridCol w:w="5636"/>
        <w:gridCol w:w="825"/>
        <w:gridCol w:w="671"/>
        <w:gridCol w:w="222"/>
        <w:gridCol w:w="14"/>
        <w:gridCol w:w="2108"/>
        <w:gridCol w:w="222"/>
        <w:gridCol w:w="222"/>
        <w:gridCol w:w="1180"/>
      </w:tblGrid>
      <w:tr w:rsidR="008C5D01" w:rsidRPr="008C5D01" w:rsidTr="008C5D01">
        <w:trPr>
          <w:trHeight w:val="4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735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C5D01" w:rsidRPr="008C5D01" w:rsidRDefault="008C5D01" w:rsidP="008C5D01">
            <w:pPr>
              <w:jc w:val="center"/>
              <w:rPr>
                <w:rFonts w:ascii="Arial" w:hAnsi="Arial" w:cs="Arial"/>
                <w:b/>
                <w:bCs/>
                <w:color w:val="000000"/>
                <w:sz w:val="32"/>
                <w:szCs w:val="32"/>
                <w:lang w:val="en-US" w:eastAsia="en-US"/>
              </w:rPr>
            </w:pPr>
            <w:r w:rsidRPr="008C5D01">
              <w:rPr>
                <w:rFonts w:ascii="Arial" w:hAnsi="Arial" w:cs="Arial"/>
                <w:b/>
                <w:bCs/>
                <w:color w:val="000000"/>
                <w:sz w:val="32"/>
                <w:szCs w:val="32"/>
                <w:lang w:val="en-US" w:eastAsia="en-US"/>
              </w:rPr>
              <w:t>BILANS BUDŽETA (po kontima)</w:t>
            </w:r>
            <w:r w:rsidRPr="008C5D01">
              <w:rPr>
                <w:rFonts w:ascii="Arial" w:hAnsi="Arial" w:cs="Arial"/>
                <w:b/>
                <w:bCs/>
                <w:color w:val="000000"/>
                <w:sz w:val="32"/>
                <w:szCs w:val="32"/>
                <w:lang w:val="en-US" w:eastAsia="en-US"/>
              </w:rPr>
              <w:br/>
              <w:t>odobreni u periodu od 01.01.2020 do 31.12.2020</w:t>
            </w:r>
            <w:r w:rsidRPr="008C5D01">
              <w:rPr>
                <w:rFonts w:ascii="Arial" w:hAnsi="Arial" w:cs="Arial"/>
                <w:b/>
                <w:bCs/>
                <w:color w:val="000000"/>
                <w:sz w:val="32"/>
                <w:szCs w:val="32"/>
                <w:lang w:val="en-US" w:eastAsia="en-US"/>
              </w:rPr>
              <w:br/>
              <w:t>plaćeni u periodu od 01.01.2020 do 31.12.2020</w:t>
            </w:r>
          </w:p>
        </w:tc>
        <w:tc>
          <w:tcPr>
            <w:tcW w:w="2122"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4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7354" w:type="dxa"/>
            <w:gridSpan w:val="4"/>
            <w:vMerge/>
            <w:tcBorders>
              <w:top w:val="nil"/>
              <w:left w:val="nil"/>
              <w:bottom w:val="nil"/>
              <w:right w:val="nil"/>
            </w:tcBorders>
            <w:vAlign w:val="center"/>
            <w:hideMark/>
          </w:tcPr>
          <w:p w:rsidR="008C5D01" w:rsidRPr="008C5D01" w:rsidRDefault="008C5D01" w:rsidP="008C5D01">
            <w:pPr>
              <w:rPr>
                <w:rFonts w:ascii="Arial" w:hAnsi="Arial" w:cs="Arial"/>
                <w:b/>
                <w:bCs/>
                <w:color w:val="000000"/>
                <w:sz w:val="32"/>
                <w:szCs w:val="32"/>
                <w:lang w:val="en-US" w:eastAsia="en-US"/>
              </w:rPr>
            </w:pPr>
          </w:p>
        </w:tc>
        <w:tc>
          <w:tcPr>
            <w:tcW w:w="2122"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49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7354" w:type="dxa"/>
            <w:gridSpan w:val="4"/>
            <w:vMerge/>
            <w:tcBorders>
              <w:top w:val="nil"/>
              <w:left w:val="nil"/>
              <w:bottom w:val="nil"/>
              <w:right w:val="nil"/>
            </w:tcBorders>
            <w:vAlign w:val="center"/>
            <w:hideMark/>
          </w:tcPr>
          <w:p w:rsidR="008C5D01" w:rsidRPr="008C5D01" w:rsidRDefault="008C5D01" w:rsidP="008C5D01">
            <w:pPr>
              <w:rPr>
                <w:rFonts w:ascii="Arial" w:hAnsi="Arial" w:cs="Arial"/>
                <w:b/>
                <w:bCs/>
                <w:color w:val="000000"/>
                <w:sz w:val="32"/>
                <w:szCs w:val="32"/>
                <w:lang w:val="en-US" w:eastAsia="en-US"/>
              </w:rPr>
            </w:pPr>
          </w:p>
        </w:tc>
        <w:tc>
          <w:tcPr>
            <w:tcW w:w="2122"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51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7354" w:type="dxa"/>
            <w:gridSpan w:val="4"/>
            <w:tcBorders>
              <w:top w:val="nil"/>
              <w:left w:val="nil"/>
              <w:bottom w:val="nil"/>
              <w:right w:val="nil"/>
            </w:tcBorders>
            <w:shd w:val="clear" w:color="auto" w:fill="auto"/>
            <w:hideMark/>
          </w:tcPr>
          <w:p w:rsidR="008C5D01" w:rsidRPr="008C5D01" w:rsidRDefault="008C5D01" w:rsidP="008C5D01">
            <w:pPr>
              <w:jc w:val="cente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Fiskalna godina: </w:t>
            </w:r>
            <w:r w:rsidRPr="008C5D01">
              <w:rPr>
                <w:rFonts w:ascii="Arial" w:hAnsi="Arial" w:cs="Arial"/>
                <w:b/>
                <w:bCs/>
                <w:color w:val="000000"/>
                <w:lang w:val="en-US" w:eastAsia="en-US"/>
              </w:rPr>
              <w:t>2020</w:t>
            </w:r>
          </w:p>
        </w:tc>
        <w:tc>
          <w:tcPr>
            <w:tcW w:w="2122"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60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960"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Org. šifra</w:t>
            </w:r>
          </w:p>
        </w:tc>
        <w:tc>
          <w:tcPr>
            <w:tcW w:w="1780" w:type="dxa"/>
            <w:gridSpan w:val="3"/>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Eko. šifra</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Opis</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Plan budžeta</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Ostvareni Budžet</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cente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Izvršenje (%)</w:t>
            </w: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411</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Bruto zarade i doprinosi na teret poslodavca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5.385.215,63 €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5.056.135,09 €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93,89%</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Neto zarade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3.197.737,63 €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3.018.401,21 €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94,39%</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Porez na zarade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446.890,00 €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405.593,64 €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90,76%</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41131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Doprinos za penzijsko i invalidsko osiguranje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719.363,31 €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675.990,77 €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93,97%</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41132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Doprinos za zdravstveno osiguranje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407.709,63 €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383.059,18 €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93,95%</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41133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Doprinos za osiguranje od nezaposlenosti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24.077,00 €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22.531,37 €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93,58%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41141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Doprinos za penzijsko i invalidsko osiguranje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342.046,06 €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323.488,36 €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94,57%</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41142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Doprinos za zdravstveno osiguranje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110.414,00 €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103.684,97 €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93,91%</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41143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Doprinos za osiguranje od nezaposlenosti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24.077,00 €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22.531,37 €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93,58%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41144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Fond rada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9.707,00 €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9.013,19 €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92,85%</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41145</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Doprinos za zapošljavanje lica sa invaliditetom</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44.984,00 €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39.113,79 €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86,95%</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4115</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Opštinski prirez</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58.210,00 €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52.727,24 €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90,58%</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412</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Ostala lična primanja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175.450,00 €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166.207,99 €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94,73%</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41241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Jubilarne nagrade "18.septembar"</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7.500,00 €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6.892,26 €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91,90%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4126</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Naknada skupštinskim odbornicima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70.400,00 €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67.500,88 €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95,88%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4127</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Ostale naknade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41271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Ostale naknade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26.850,00 €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25.356,02 €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94,44%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41272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Troškovi sporazumnog raskida radnog odnosa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13.066,33 €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87,11%</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41274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Naknada za 8. mart</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54.700,00 €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53.392,50 €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97,61%</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413</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Rashodi za materijal</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915.340,00 €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711.160,80 €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77,69%</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41311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Kancelarijski materijal</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21.177,26 €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52,94%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41312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Radna odijela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63.600,00 €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19.769,83 €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31,08%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41313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Sredstva higijene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3.037,02 €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60,74%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41314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Rezervni dijelovi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41331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Publikacije, časopisi i glasila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10.340,00 €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6.744,82 €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65,23%</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41332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Materijal za javni red i bezbijednost (Služba zaštite)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11.500,00 €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4.611,20 €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40,10%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41341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Rashodi za električnu energiju</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599.000,00 €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551.989,49 €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92,15%</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41351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val="restart"/>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Rashodi za gorivo ( službeni automobili, vatrogasna vozila i mašinski prsten )</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95.000,00 €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75.194,18 €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79,15%</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tcBorders>
              <w:top w:val="nil"/>
              <w:left w:val="nil"/>
              <w:bottom w:val="nil"/>
              <w:right w:val="nil"/>
            </w:tcBorders>
            <w:vAlign w:val="center"/>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41352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Ogrjev za mjesne kancelarije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900,00 €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900,00 €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100,00%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41353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Gorivo za ogrjev ( Opština i korisnici )</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80.000,00 €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27.737,00 €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34,67%</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414</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Rashodi za usluge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728.075,00 €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462.061,60 €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63,46%</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41411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Službena putovanja u zemlji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677,90 €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33,90%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41412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Službena putovanja u inostranstvo</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122,10 €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0,81%</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Reprezentacija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12.089,96 €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60,45%</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val="restart"/>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Komunikacione usluge (telefonske, poštanske i ostale komunikacione usluge)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73.000,00 €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57.050,58 €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78,15%</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tcBorders>
              <w:top w:val="nil"/>
              <w:left w:val="nil"/>
              <w:bottom w:val="nil"/>
              <w:right w:val="nil"/>
            </w:tcBorders>
            <w:vAlign w:val="center"/>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Bankarske usluge i negativne kursne razlike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11.721,60 €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78,14%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41461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Advokatske, notarske, pravne i usluge javnog izvršitelja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4147</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Konsultantske usluge, projekti i studije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120.000,00 €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54.923,41 €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45,77%</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41471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Akcioni planovi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41472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Konsultantske usluge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41473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val="restart"/>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Troškovi izrade DUP-a (strateška procjena uticaja na životnu sredinu i geodetske podloge)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tcBorders>
              <w:top w:val="nil"/>
              <w:left w:val="nil"/>
              <w:bottom w:val="nil"/>
              <w:right w:val="nil"/>
            </w:tcBorders>
            <w:vAlign w:val="center"/>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41474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Usluge revizije i dr.</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4.422,15 €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63,17%</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41476</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Troškovi izrade projekta u sektoru zaštite životne sredine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41477</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val="restart"/>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Troškovi izrade Plana generalne regulacije, usluge geodetskog snimanja i izrade elaborata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tcBorders>
              <w:top w:val="nil"/>
              <w:left w:val="nil"/>
              <w:bottom w:val="nil"/>
              <w:right w:val="nil"/>
            </w:tcBorders>
            <w:vAlign w:val="center"/>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41478</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Program zapošljavanja mladih</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145.000,00 €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141.568,07 €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97,63%</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4148</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Usluge stručnog usavršavanja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1.847,70 €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18,48%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41491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Medijske usluge i promotivne aktivnosti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19.910,00 €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16.416,37 €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82,45%</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41493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Ostale usluge- parcelacija, premjer, snimanje zemljišta i drugo</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41495</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Kulturno-zabavne manifestacije i ostale razne usluge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2.377,51 €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79,25%</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414951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val="restart"/>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Kulturno-zabavne manifestacije, Program podrške razvoju kulture Nikšića i ostale razne usluge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135.000,00 €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100.456,31 €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74,41%</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tcBorders>
              <w:top w:val="nil"/>
              <w:left w:val="nil"/>
              <w:bottom w:val="nil"/>
              <w:right w:val="nil"/>
            </w:tcBorders>
            <w:vAlign w:val="center"/>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41496</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Septembarski dani kulture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9.779,95 €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23,29%</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41497</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Fizičko obezbjeđenje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22.665,00 €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22.662,78 €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99,99%</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41498</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Programsko-softversko rješenje- programi saobraćajnica i dr.</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414993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Komunalne i druge usluge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35.500,00 €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25.845,21 €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72,80%</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415</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Rashodi za tekuće održavanje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1.657.540,00 €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1.533.616,11 €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92,52%</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4151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Tekuće održavanje javne infrastrukture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1.612.540,00 €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1.502.465,15 €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93,17%</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4152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Tekuće održavanje građevinskih objekata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4153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Tekuće održavanje opreme (zgrade, vozni park i sredstva za rad)</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31.150,96 €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77,88%</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416</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Kamate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290.000,00 €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280.654,45 €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96,78%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41611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Kamate finansijskim institucijama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26.143,13 €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87,14%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41621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Kamate inostranim finansijskim institucijama- kredit EIB</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260.000,00 €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254.511,32 €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97,89%</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417</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Renta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272.000,00 €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208.019,24 €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76,48%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4171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Zakup objekata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8.268,58 €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68,90%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41711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Zakup objekata za potrebe sportskih klubova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230.000,00 €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171.527,00 €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74,58%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4173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Zakup zemljišta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28.223,66 €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94,08%</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418</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Subvencije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220.000,00 €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118.875,00 €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54,03%</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4181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Subvencije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118.875,00 €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54,03%</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419</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Ostali izdaci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255.332,78 €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202.894,36 €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79,46%</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Izdaci po osnovu troškova sudskih postupaka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148.000,00 €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145.035,54 €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98,00%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Izrada i održavanje softvera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33.700,00 €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24.121,20 €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71,58%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Osiguranje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21.000,00 €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19.376,42 €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92,27%</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4199</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Ostalo</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10.400,00 €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3.930,97 €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37,80%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41991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Ostalo</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5.500,00 €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3.193,21 €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58,06%</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41992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Ostalo- Služba poljoprivrede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2.500,00 €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25,00%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41993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Troškovi uklanjanja privremenih objekata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2.004,24 €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9,11%</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41994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Troškovi sprovođenja preventivnih mjera dezinsekcije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41995</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Fond za obeštećenje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2.732,78 €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2.732,78 €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100,00%</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421</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Prava iz oblasti socijalne zaštite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1.100,00 €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604,00 €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54,91%</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42121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Materijalno obezbjeđenje boraca NOR-a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1.100,00 €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604,00 €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54,91%</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431</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Transferi institucijama, pojedincima, nevladinom i javnom sektoru</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2.881.070,00 €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2.403.855,94 €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83,44%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institucijama kulture i sporta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780.000,00 €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583.629,03 €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74,82%</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43141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nevladinim organizacijama (Projekti po konkursu)</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43151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političkim partijama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222.950,00 €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222.947,04 €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100,00%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43152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Troškovi izbora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4.122,91 €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16,49%</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43161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Jednokratne socijalne pomoći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43.532,11 €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96,74%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43162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Sponzorstva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7.797,90 €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22,28%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43163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Jednokratne pomoći zaposlenima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16.470,00 €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65,88%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43164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Socijalno stanovanje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1.800,00 €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1.800,00 €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100,00%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43165</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Rješavanje stambenih pitanja lica u stanju socijalne potrebe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43166</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Jednokratne pomoći za obrazovanje- knjige za prvake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37.620,00 €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37.611,75 €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99,98%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43167</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Rješavanje stambenih pitanja zaposlenih</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4318</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Ostali transferi pojedincima (stipendije i dr.)</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65.000,00 €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61.710,00 €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94,94%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Bruto zarade i druga lična primanja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1.298.500,00 €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1.249.662,20 €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96,24%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Programske aktivnosti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86.600,00 €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34.710,59 €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40,08%</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Komunalne usluge i drugo</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61.500,00 €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39.020,48 €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63,45%</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Nadoknade članovima savjeta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20.800,00 €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18.942,84 €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91,07%</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43195</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prema Organizaciji boraca Nikšić</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22.000,00 €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100,00%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43196</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prema Dječijem savezu Nikšić</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5.500,00 €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5.500,00 €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100,00%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43197</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prema Organizaciji slijepih Nikšić</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6.500,00 €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6.416,85 €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98,72%</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43198</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za sprovođenje akcionog plana REA populacije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1.300,00 €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982,24 €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75,56%</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43199</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prema Crvenom krstu</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47.000,00 €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94,00%</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432</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Ostali transferi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1.386.000,00 €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1.374.963,00 €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99,20%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43262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Programske aktivnosti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64.163,00 €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91,66%</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43263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lokalnom javnom emiteru Televiziji Nikšić</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664.000,00 €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663.800,00 €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99,97%</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43264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JP Sportski centar</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590.000,00 €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585.000,00 €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99,15%</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43265</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Transferi Parking servisu Nikšić</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62.000,00 €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100,00%</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441</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Kapitalni izdaci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5.002.149,00 €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3.593.661,91 €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71,84%</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Izdaci za infrastrukturu opšteg značaja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Uređenje korita rijeka Bistrice, Gračanice i Zete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441231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val="restart"/>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Izgradnja vodovoda ( Dragovoljići, Vraćenovići, Laz, Bršno, Pilatovci, Vilusi, Riječani i Velimlje )</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680.000,00 €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595.745,53 €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87,61%</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tcBorders>
              <w:top w:val="nil"/>
              <w:left w:val="nil"/>
              <w:bottom w:val="nil"/>
              <w:right w:val="nil"/>
            </w:tcBorders>
            <w:vAlign w:val="center"/>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441236</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Rekonstrukcija vodovoda i dr.</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142.000,00 €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137.455,30 €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96,80%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441237</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Istražno-eksploatacioni radovi za vodovode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441238</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Vještačke akumulacije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1.629,35 €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5,43%</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441254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Eksproprijacija i pribavljanje nepokretnosti</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2.996,50 €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3,00%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441255</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Izgradnja i rekonstrukcija saobraćajnica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106.201,47 €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96,55%</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441256</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Uređenje gradskih kvartova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768.000,00 €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450.377,31 €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58,64%</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441261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val="restart"/>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Izgradnja Postrojenja za prečišćavanje otpadnih voda - tretman kanalizacionog mulja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tcBorders>
              <w:top w:val="nil"/>
              <w:left w:val="nil"/>
              <w:bottom w:val="nil"/>
              <w:right w:val="nil"/>
            </w:tcBorders>
            <w:vAlign w:val="center"/>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44131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val="restart"/>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Rekonstrukcija Doma revolucije-komunalno opremanje-Rekonstrukcija građevinskih objekata-komunalno opremanje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22.280,65 €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55,70%</w:t>
            </w:r>
          </w:p>
        </w:tc>
      </w:tr>
      <w:tr w:rsidR="008C5D01" w:rsidRPr="008C5D01" w:rsidTr="008C5D01">
        <w:trPr>
          <w:trHeight w:val="25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vMerge/>
            <w:tcBorders>
              <w:top w:val="nil"/>
              <w:left w:val="nil"/>
              <w:bottom w:val="nil"/>
              <w:right w:val="nil"/>
            </w:tcBorders>
            <w:vAlign w:val="center"/>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44151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Transportna sredstva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3.500,00 €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7,00%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44152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kompjuterska oprema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7.844,18 €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19,61%</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44153</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kancelarijska oprema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1.949,68 €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19,50%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44154</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Telekomunikaciona oprema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2.149,00 €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2.148,80 €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99,99%</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44159</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Ostala oprema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44161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Investiciono održavanje objekata visokogradnje i niskogradnje</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2.340.000,00 €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2.003.433,48 €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85,62%</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44162</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Uređivanje fasada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44191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Učešće Opštine u finansiranju IPA projekata i IFAD</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500.000,00 €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258.099,66 €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51,62%</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461</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Otplata duga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2.020.000,00 €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1.942.957,05 €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96,19%</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46111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Otplata kredita finansijskim institucijama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1.300.000,00 €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1.245.810,15 €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95,83%</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46121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Otplata kredita inostranim finansijskim institucijama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720.000,00 €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697.146,90 €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96,83%</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463</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Otplata obaveza iz prethodnih godina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2.284.727,59 €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2.017.702,86 €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88,31%</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4631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Otplata obaveza iz prethodnog perioda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2.284.727,59 €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2.017.702,86 €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88,31%</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471</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Tekuća budžetska rezerva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476.000,00 €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446.973,17 €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93,90%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4711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Tekuća budžetska rezerva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476.000,00 €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446.973,17 €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93,90%</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12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85"/>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96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472</w:t>
            </w: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Stalna budžetska rezerva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0,00%</w:t>
            </w:r>
          </w:p>
        </w:tc>
      </w:tr>
      <w:tr w:rsidR="008C5D01" w:rsidRPr="008C5D01" w:rsidTr="008C5D01">
        <w:trPr>
          <w:trHeight w:val="27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200" w:type="dxa"/>
            <w:gridSpan w:val="2"/>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4721</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hideMark/>
          </w:tcPr>
          <w:p w:rsidR="008C5D01" w:rsidRPr="008C5D01" w:rsidRDefault="008C5D01" w:rsidP="008C5D01">
            <w:pPr>
              <w:rPr>
                <w:rFonts w:ascii="Arial" w:hAnsi="Arial" w:cs="Arial"/>
                <w:color w:val="000000"/>
                <w:sz w:val="20"/>
                <w:szCs w:val="20"/>
                <w:lang w:val="en-US" w:eastAsia="en-US"/>
              </w:rPr>
            </w:pPr>
            <w:r w:rsidRPr="008C5D01">
              <w:rPr>
                <w:rFonts w:ascii="Arial" w:hAnsi="Arial" w:cs="Arial"/>
                <w:color w:val="000000"/>
                <w:sz w:val="20"/>
                <w:szCs w:val="20"/>
                <w:lang w:val="en-US" w:eastAsia="en-US"/>
              </w:rPr>
              <w:t>stalna rezerva</w:t>
            </w:r>
          </w:p>
        </w:tc>
        <w:tc>
          <w:tcPr>
            <w:tcW w:w="1496"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10.000,00 €                       </w:t>
            </w:r>
          </w:p>
        </w:tc>
        <w:tc>
          <w:tcPr>
            <w:tcW w:w="2344" w:type="dxa"/>
            <w:gridSpan w:val="3"/>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02" w:type="dxa"/>
            <w:gridSpan w:val="2"/>
            <w:tcBorders>
              <w:top w:val="nil"/>
              <w:left w:val="nil"/>
              <w:bottom w:val="nil"/>
              <w:right w:val="nil"/>
            </w:tcBorders>
            <w:shd w:val="clear" w:color="auto" w:fill="auto"/>
            <w:hideMark/>
          </w:tcPr>
          <w:p w:rsidR="008C5D01" w:rsidRPr="008C5D01" w:rsidRDefault="008C5D01" w:rsidP="008C5D01">
            <w:pPr>
              <w:jc w:val="right"/>
              <w:rPr>
                <w:rFonts w:ascii="Arial" w:hAnsi="Arial" w:cs="Arial"/>
                <w:color w:val="000000"/>
                <w:sz w:val="20"/>
                <w:szCs w:val="20"/>
                <w:lang w:val="en-US" w:eastAsia="en-US"/>
              </w:rPr>
            </w:pPr>
            <w:r w:rsidRPr="008C5D01">
              <w:rPr>
                <w:rFonts w:ascii="Arial" w:hAnsi="Arial" w:cs="Arial"/>
                <w:color w:val="000000"/>
                <w:sz w:val="20"/>
                <w:szCs w:val="20"/>
                <w:lang w:val="en-US" w:eastAsia="en-US"/>
              </w:rPr>
              <w:t>0,00%</w:t>
            </w:r>
          </w:p>
        </w:tc>
      </w:tr>
      <w:tr w:rsidR="008C5D01" w:rsidRPr="008C5D01" w:rsidTr="008C5D01">
        <w:trPr>
          <w:trHeight w:val="6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40"/>
        </w:trPr>
        <w:tc>
          <w:tcPr>
            <w:tcW w:w="96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5"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671"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36" w:type="dxa"/>
            <w:gridSpan w:val="2"/>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108"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r>
      <w:tr w:rsidR="008C5D01" w:rsidRPr="008C5D01" w:rsidTr="008C5D01">
        <w:trPr>
          <w:trHeight w:val="270"/>
        </w:trPr>
        <w:tc>
          <w:tcPr>
            <w:tcW w:w="1540" w:type="dxa"/>
            <w:gridSpan w:val="2"/>
            <w:tcBorders>
              <w:top w:val="nil"/>
              <w:left w:val="nil"/>
              <w:bottom w:val="double" w:sz="6" w:space="0" w:color="000000"/>
              <w:right w:val="nil"/>
            </w:tcBorders>
            <w:shd w:val="clear" w:color="auto" w:fill="auto"/>
            <w:hideMark/>
          </w:tcPr>
          <w:p w:rsidR="008C5D01" w:rsidRPr="008C5D01" w:rsidRDefault="008C5D01" w:rsidP="008C5D01">
            <w:pPr>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SVEGA:</w:t>
            </w:r>
          </w:p>
        </w:tc>
        <w:tc>
          <w:tcPr>
            <w:tcW w:w="38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5636"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496" w:type="dxa"/>
            <w:gridSpan w:val="2"/>
            <w:tcBorders>
              <w:top w:val="nil"/>
              <w:left w:val="nil"/>
              <w:bottom w:val="double" w:sz="6" w:space="0" w:color="000000"/>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23.960.000,00 €                 </w:t>
            </w:r>
          </w:p>
        </w:tc>
        <w:tc>
          <w:tcPr>
            <w:tcW w:w="2344" w:type="dxa"/>
            <w:gridSpan w:val="3"/>
            <w:tcBorders>
              <w:top w:val="nil"/>
              <w:left w:val="nil"/>
              <w:bottom w:val="double" w:sz="6" w:space="0" w:color="000000"/>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 xml:space="preserve">20.520.342,57 €           </w:t>
            </w: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8C5D01" w:rsidRPr="008C5D01" w:rsidRDefault="008C5D01" w:rsidP="008C5D01">
            <w:pPr>
              <w:rPr>
                <w:rFonts w:ascii="Arial" w:hAnsi="Arial" w:cs="Arial"/>
                <w:color w:val="000000"/>
                <w:sz w:val="20"/>
                <w:szCs w:val="20"/>
                <w:lang w:val="en-US" w:eastAsia="en-US"/>
              </w:rPr>
            </w:pPr>
          </w:p>
        </w:tc>
        <w:tc>
          <w:tcPr>
            <w:tcW w:w="1180" w:type="dxa"/>
            <w:tcBorders>
              <w:top w:val="nil"/>
              <w:left w:val="nil"/>
              <w:bottom w:val="double" w:sz="6" w:space="0" w:color="000000"/>
              <w:right w:val="nil"/>
            </w:tcBorders>
            <w:shd w:val="clear" w:color="auto" w:fill="auto"/>
            <w:hideMark/>
          </w:tcPr>
          <w:p w:rsidR="008C5D01" w:rsidRPr="008C5D01" w:rsidRDefault="008C5D01" w:rsidP="008C5D01">
            <w:pPr>
              <w:jc w:val="right"/>
              <w:rPr>
                <w:rFonts w:ascii="Arial" w:hAnsi="Arial" w:cs="Arial"/>
                <w:b/>
                <w:bCs/>
                <w:color w:val="000000"/>
                <w:sz w:val="20"/>
                <w:szCs w:val="20"/>
                <w:lang w:val="en-US" w:eastAsia="en-US"/>
              </w:rPr>
            </w:pPr>
            <w:r w:rsidRPr="008C5D01">
              <w:rPr>
                <w:rFonts w:ascii="Arial" w:hAnsi="Arial" w:cs="Arial"/>
                <w:b/>
                <w:bCs/>
                <w:color w:val="000000"/>
                <w:sz w:val="20"/>
                <w:szCs w:val="20"/>
                <w:lang w:val="en-US" w:eastAsia="en-US"/>
              </w:rPr>
              <w:t>85,64%</w:t>
            </w:r>
          </w:p>
        </w:tc>
      </w:tr>
    </w:tbl>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326C35" w:rsidRDefault="00326C35" w:rsidP="009E465D">
      <w:pPr>
        <w:tabs>
          <w:tab w:val="left" w:pos="2400"/>
        </w:tabs>
      </w:pPr>
    </w:p>
    <w:p w:rsidR="00326C35" w:rsidRDefault="00326C35" w:rsidP="009E465D">
      <w:pPr>
        <w:tabs>
          <w:tab w:val="left" w:pos="2400"/>
        </w:tabs>
      </w:pPr>
    </w:p>
    <w:p w:rsidR="00326C35" w:rsidRDefault="00326C35" w:rsidP="009E465D">
      <w:pPr>
        <w:tabs>
          <w:tab w:val="left" w:pos="2400"/>
        </w:tabs>
      </w:pPr>
    </w:p>
    <w:p w:rsidR="00326C35" w:rsidRDefault="00326C35" w:rsidP="009E465D">
      <w:pPr>
        <w:tabs>
          <w:tab w:val="left" w:pos="2400"/>
        </w:tabs>
      </w:pPr>
    </w:p>
    <w:p w:rsidR="00326C35" w:rsidRDefault="00326C35" w:rsidP="009E465D">
      <w:pPr>
        <w:tabs>
          <w:tab w:val="left" w:pos="2400"/>
        </w:tabs>
      </w:pPr>
    </w:p>
    <w:tbl>
      <w:tblPr>
        <w:tblW w:w="13060" w:type="dxa"/>
        <w:tblInd w:w="94" w:type="dxa"/>
        <w:tblLook w:val="04A0" w:firstRow="1" w:lastRow="0" w:firstColumn="1" w:lastColumn="0" w:noHBand="0" w:noVBand="1"/>
      </w:tblPr>
      <w:tblGrid>
        <w:gridCol w:w="900"/>
        <w:gridCol w:w="620"/>
        <w:gridCol w:w="222"/>
        <w:gridCol w:w="222"/>
        <w:gridCol w:w="860"/>
        <w:gridCol w:w="222"/>
        <w:gridCol w:w="4120"/>
        <w:gridCol w:w="2340"/>
        <w:gridCol w:w="1720"/>
        <w:gridCol w:w="1280"/>
        <w:gridCol w:w="720"/>
      </w:tblGrid>
      <w:tr w:rsidR="00326C35" w:rsidRPr="00326C35" w:rsidTr="00326C35">
        <w:trPr>
          <w:trHeight w:val="4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6C35" w:rsidRPr="00326C35" w:rsidRDefault="00326C35" w:rsidP="00326C35">
            <w:pPr>
              <w:jc w:val="center"/>
              <w:rPr>
                <w:rFonts w:ascii="Arial" w:hAnsi="Arial" w:cs="Arial"/>
                <w:b/>
                <w:bCs/>
                <w:color w:val="000000"/>
                <w:sz w:val="32"/>
                <w:szCs w:val="32"/>
                <w:lang w:val="en-US" w:eastAsia="en-US"/>
              </w:rPr>
            </w:pPr>
            <w:r w:rsidRPr="00326C35">
              <w:rPr>
                <w:rFonts w:ascii="Arial" w:hAnsi="Arial" w:cs="Arial"/>
                <w:b/>
                <w:bCs/>
                <w:color w:val="000000"/>
                <w:sz w:val="32"/>
                <w:szCs w:val="32"/>
                <w:lang w:val="en-US" w:eastAsia="en-US"/>
              </w:rPr>
              <w:t>BILANS BUDŽETA</w:t>
            </w:r>
            <w:r w:rsidRPr="00326C35">
              <w:rPr>
                <w:rFonts w:ascii="Arial" w:hAnsi="Arial" w:cs="Arial"/>
                <w:b/>
                <w:bCs/>
                <w:color w:val="000000"/>
                <w:sz w:val="32"/>
                <w:szCs w:val="32"/>
                <w:lang w:val="en-US" w:eastAsia="en-US"/>
              </w:rPr>
              <w:br/>
              <w:t>odobreni u periodu od 01.01.2020 do 31.12.2020</w:t>
            </w:r>
            <w:r w:rsidRPr="00326C35">
              <w:rPr>
                <w:rFonts w:ascii="Arial" w:hAnsi="Arial" w:cs="Arial"/>
                <w:b/>
                <w:bCs/>
                <w:color w:val="000000"/>
                <w:sz w:val="32"/>
                <w:szCs w:val="32"/>
                <w:lang w:val="en-US" w:eastAsia="en-US"/>
              </w:rPr>
              <w:br/>
              <w:t>plaćeni u periodu od 01.01.2020 do 31.12.2020</w:t>
            </w: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460" w:type="dxa"/>
            <w:gridSpan w:val="2"/>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32"/>
                <w:szCs w:val="32"/>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9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460" w:type="dxa"/>
            <w:gridSpan w:val="2"/>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32"/>
                <w:szCs w:val="32"/>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4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460" w:type="dxa"/>
            <w:gridSpan w:val="2"/>
            <w:tcBorders>
              <w:top w:val="nil"/>
              <w:left w:val="nil"/>
              <w:bottom w:val="nil"/>
              <w:right w:val="nil"/>
            </w:tcBorders>
            <w:shd w:val="clear" w:color="auto" w:fill="auto"/>
            <w:hideMark/>
          </w:tcPr>
          <w:p w:rsidR="00326C35" w:rsidRPr="00326C35" w:rsidRDefault="00326C35" w:rsidP="00326C35">
            <w:pPr>
              <w:jc w:val="cente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Fiskalna godina: </w:t>
            </w:r>
            <w:r w:rsidRPr="00326C35">
              <w:rPr>
                <w:rFonts w:ascii="Arial" w:hAnsi="Arial" w:cs="Arial"/>
                <w:b/>
                <w:bCs/>
                <w:color w:val="000000"/>
                <w:lang w:val="en-US" w:eastAsia="en-US"/>
              </w:rPr>
              <w:t>2020</w:t>
            </w: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60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Org. šifra</w:t>
            </w:r>
          </w:p>
        </w:tc>
        <w:tc>
          <w:tcPr>
            <w:tcW w:w="1880" w:type="dxa"/>
            <w:gridSpan w:val="4"/>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Eko. šifra</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Opis</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Plan budžeta</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Ostvareni Budžet</w:t>
            </w:r>
          </w:p>
        </w:tc>
        <w:tc>
          <w:tcPr>
            <w:tcW w:w="1280" w:type="dxa"/>
            <w:tcBorders>
              <w:top w:val="nil"/>
              <w:left w:val="nil"/>
              <w:bottom w:val="nil"/>
              <w:right w:val="nil"/>
            </w:tcBorders>
            <w:shd w:val="clear" w:color="auto" w:fill="auto"/>
            <w:hideMark/>
          </w:tcPr>
          <w:p w:rsidR="00326C35" w:rsidRPr="00326C35" w:rsidRDefault="00326C35" w:rsidP="00326C35">
            <w:pPr>
              <w:jc w:val="cente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Izvršenje (%)</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01</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SLUŽBA ZA SKUPŠTINSKE POSLOVE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500.396,00 €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464.873,21 €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92,90%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172.866,00 €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163.299,35 €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94,47%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103.685,00 €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99.205,42 €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95,68%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15.271,00 €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13.328,83 €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87,28%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23.487,00 €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22.214,98 €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94,58%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13.310,00 €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12.588,45 €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94,58%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787,00 €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740,46 €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94,09%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8.616,00 €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8.145,48 €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94,54%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3.606,00 €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3.406,34 €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94,46%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787,00 €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740,46 €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94,09%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296,21 €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94,03%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899,96 €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89,55%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1.997,00 €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1.732,76 €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86,77%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412</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74.900,00 €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72.610,61 €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96,94%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41241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Jubilarne nagrade "18.septembar"</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6.892,26 €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91,90%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4126</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Naknada skupštinskim odbornicima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67.400,00 €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65.718,35 €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97,50%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Publikacije, časopisi i glasila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1.513,30 €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37,83%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Medijske usluge i promotivne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1.513,30 €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37,83%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247.950,00 €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227.069,95 €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91,58%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43151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političkim partijama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222.950,00 €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222.947,04 €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43152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Troškovi izbora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4.122,91 €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16,49%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011</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JU MUZEJ I GALERIJA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356.200,00 €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327.336,32 €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91,90%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356.200,00 €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327.336,32 €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91,90%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Bruto zarade i druga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333.000,00 €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316.976,15 €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95,19%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Programske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Komunalne usluge i drugo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6.916,17 €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53,20%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Nadoknade članovima savjeta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3.444,00 €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66,23%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012</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JU NIKŠIĆKO POZORIŠTE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381.700,00 €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346.666,55 €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90,82%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381.700,00 €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346.666,55 €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90,82%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Bruto zarade i druga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326.500,00 €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324.324,74 €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99,33%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Programske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911,00 €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3,04%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Komunalne usluge i drugo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16.264,21 €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81,32%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Nadoknade članovima savjeta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5.166,60 €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99,36%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013</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JU "ZAHUMLJE"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258.700,00 €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224.599,56 €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86,82%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258.700,00 €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224.599,56 €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86,82%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Bruto zarade i druga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211.500,00 €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199.744,65 €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94,44%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Programske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14.202,65 €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44,38%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Komunalne usluge i drugo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5.486,14 €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54,86%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Nadoknade članovima savjeta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5.166,12 €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99,35%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lastRenderedPageBreak/>
              <w:t>014</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JU BIBLIOTEKA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317.300,00 €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296.753,47 €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93,52%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317.300,00 €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296.753,47 €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93,52%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Bruto zarade i druga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277.500,00 €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264.123,12 €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95,18%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Programske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19.600,00 €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19.596,94 €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99,98%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Komunalne usluge i drugo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7.867,29 €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52,45%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Nadoknade članovima savjeta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5.166,12 €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99,35%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015</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JU DNEVNI CENTAR ZA DJECU SA SMETNJAMA U RAZVOJU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153.500,00 €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146.980,21 €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95,75%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153.500,00 €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146.980,21 €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95,75%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Bruto zarade i druga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144.493,54 €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96,33%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Komunalne usluge i drugo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2.486,67 €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71,05%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02</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SLUŽBA ZA SARADNJU, POSLOVE PREDSJEDNIKA I INFORMISANJE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2.423.153,78 €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2.021.631,92 €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83,43%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315.077,00 €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283.056,74 €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89,84%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188.797,00 €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172.026,45 €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91,12%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28.109,00 €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23.107,93 €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82,21%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42.810,00 €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38.513,47 €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89,96%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24.261,00 €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21.824,08 €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89,96%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1.428,00 €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1.283,78 €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15.706,00 €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14.121,65 €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89,91%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6.571,00 €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5.905,36 €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89,87%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1.428,00 €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1.283,78 €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581,00 €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513,51 €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88,38%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1.731,00 €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1.472,70 €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85,08%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3.655,00 €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3.004,03 €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82,19%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412</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89.400,00 €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86.089,97 €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96,30%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41271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Ostale naknade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19.700,00 €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19.631,14 €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99,65%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41272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Troškovi sporazumnog raskida radnog odnosa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13.066,33 €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87,11%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41274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Naknada za 8. mart</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54.700,00 €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53.392,50 €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97,61%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4.844,82 €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80,75%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Publikacije, časopisi i glasila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4.844,82 €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80,75%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406.575,00 €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302.111,34 €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74,31%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Službena putovanja u zemlji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677,90 €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33,90%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Službena putovanja u inostranstvo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122,10 €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0,81%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Reprezentacija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12.089,96 €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60,45%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Akcioni planovi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Konsultantske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41478</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Program zapošljavanja mladih</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141.568,07 €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97,63%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4148</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Usluge stručnog usavršavanja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1.847,70 €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18,48%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Medijske usluge i promotivne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12.910,00 €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12.906,57 €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414951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Kulturno-zabavne manifestacije, Program podrške razvoju kulture Nikšića i ostale razne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100.456,31 €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74,41%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41496</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Septembarski dani kulture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9.779,95 €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23,29%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41497</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Fizičko obezbjeđenje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22.665,00 €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22.662,78 €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99,99%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417</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Renta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36.492,24 €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86,89%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4171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Zakup objekata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8.268,58 €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68,90%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4173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Zakup zemljišta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28.223,66 €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94,08%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17.032,78 €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15.822,13 €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92,89%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9.905,19 €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90,05%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3.184,16 €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96,49%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za obeštećenje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2.732,78 €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2.732,78 €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222.920,00 €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104.998,85 €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47,10%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nevladinim organizacijama (Projekti po konkursu)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43161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Jednokratne socijalne pomoći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24.690,11 €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98,76%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43162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Sponzorstva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7.797,90 €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22,28%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43166</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Jednokratne pomoći za obrazovanje- knjige za prvake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37.620,00 €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37.611,75 €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99,98%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43167</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Rješavanje stambenih pitanja zaposlenih</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prema Organizaciji boraca Nikšić</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22.000,00 €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43196</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prema Dječijem savezu Nikšić</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5.500,00 €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43197</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prema Organizaciji slijepih Nikšić</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6.416,85 €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98,72%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43198</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za sprovođenje akcionog plana REA populacije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982,24 €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75,56%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432</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transferi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726.000,00 €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725.800,00 €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99,97%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43263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lokalnom javnom emiteru Televiziji Nikšić</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664.000,00 €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663.800,00 €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43265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Parking servisu Nikšić</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62.000,00 €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441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Kapitalni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112.149,00 €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15.442,66 €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13,77%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44151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Transportna sredstva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3.500,00 €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44152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kompjuterska oprema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7.844,18 €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19,61%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44153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kancelarijska oprema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1.949,68 €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19,50%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44154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Telekomunikaciona oprema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2.149,00 €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2.148,80 €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99,99%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44159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Ostala oprema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471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Tekuća budžetska rezerva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476.000,00 €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446.973,17 €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4711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Tekuća budžetska rezerva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476.000,00 €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446.973,17 €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472</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Stalna budžetska rezerva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4721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stalna rezerva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023</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TURISTIČKA ORGANIZACIJA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64.163,00 €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91,66%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432</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transferi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64.163,00 €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91,66%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43262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Programske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64.163,00 €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91,66%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03</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SLUŽBA GLAVNOG ADMINISTRATORA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82.854,00 €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62.782,23 €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75,77%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82.274,00 €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62.402,23 €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75,85%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49.296,00 €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37.923,09 €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76,93%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7.309,00 €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5.094,19 €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69,70%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11.181,00 €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8.490,30 €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75,94%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6.341,00 €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4.811,11 €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75,87%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282,97 €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75,26%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4.102,00 €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3.113,12 €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75,89%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1.719,00 €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1.301,77 €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75,73%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282,97 €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75,26%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113,21 €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71,65%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460,00 €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327,25 €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71,14%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956,00 €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662,25 €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69,27%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Publikacije, časopisi i glasila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04</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SEKRETARIJAT ZA INVESTICIJE I PROJEKTE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5.138.690,00 €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3.783.765,77 €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73,63%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196.690,00 €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193.679,52 €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98,47%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118.605,00 €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117.307,99 €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98,91%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16.420,00 €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15.780,48 €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96,11%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26.657,00 €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26.301,21 €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98,67%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15.113,00 €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14.903,80 €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98,62%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896,00 €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876,56 €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9.777,00 €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9.643,60 €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98,64%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4.090,00 €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4.032,68 €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98,60%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896,00 €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876,56 €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363,00 €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350,68 €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96,61%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1.731,00 €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1.554,50 €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89,80%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2.142,00 €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2.051,46 €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95,77%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11.767,00 €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23,07%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Konsultantske usluge, projekti i studije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11.767,00 €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23,53%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41498</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Programsko-softversko rješenje- programi saobraćajnica i dr.</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441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Kapitalni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4.890.000,00 €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3.578.219,25 €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73,17%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Izdaci za infrastrukturu opšteg značaja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Uređenje korita rijeka Bistrice, Gračanice i Zete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Izgradnja vodovoda ( Dragovoljići, Vraćenovići, Laz, Bršno, Pilatovci, Vilusi, Riječani i Velimlje )</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680.000,00 €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595.745,53 €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87,61%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441236</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Rekonstrukcija vodovoda i dr.</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137.455,30 €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96,80%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441237</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Istražno-eksploatacioni radovi za vodovode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441238</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Vještačke akumulacije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1.629,35 €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5,43%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441254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Eksproprijacija i pribavljanje nepokretnosti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2.996,50 €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3,00%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441255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Izgradnja i rekonstrukcija saobraćajnica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106.201,47 €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96,55%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441256</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Uređenje gradskih kvartova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768.000,00 €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450.377,31 €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58,64%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441261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Izgradnja Postrojenja za prečišćavanje otpadnih voda - tretman kanalizacionog mulja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Rekonstrukcija Doma revolucije-komunalno opremanje-Rekonstrukcija građevinskih objekata-komunalno opremanje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22.280,65 €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55,70%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44161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Investiciono održavanje objekata visokogradnje i niskogradnje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2.340.000,00 €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2.003.433,48 €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85,62%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44162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Uređivanje fasada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44191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Učešće Opštine u finansiranju IPA projekata i IFAD</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258.099,66 €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51,62%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05</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SEKRETARIJAT ZA LOKALNU SAMOUPRAVU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463.698,00 €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441.439,06 €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95,20%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428.418,00 €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419.268,72 €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97,86%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258.166,00 €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253.734,46 €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98,28%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35.599,00 €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34.092,67 €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95,77%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57.984,00 €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56.820,96 €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97,99%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32.864,00 €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32.198,40 €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1.936,00 €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1.894,02 €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21.260,00 €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20.834,13 €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8.894,00 €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8.721,32 €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98,06%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1.936,00 €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1.894,02 €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775,00 €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757,61 €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97,76%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4.369,00 €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3.889,07 €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89,02%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4.635,00 €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4.432,06 €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95,62%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412</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1.782,53 €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44,56%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4126</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Naknada skupštinskim odbornicima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1.782,53 €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59,42%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4127</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Ostale naknade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5.280,00 €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3.893,61 €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73,74%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Publikacije, časopisi i glasila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Rashodi za električnu energiju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2.613,61 €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65,34%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41352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Ogrjev za mjesne kancelarije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24,20 €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2,42%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24,20 €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2,42%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16.470,00 €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65,88%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43163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Jednokratne pomoći zaposlenima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16.470,00 €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65,88%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06</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SEKRETARIJAT ZA FINANSIJE, RAZVOJ I PREDUZETNIŠTVO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5.230.992,59 €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4.773.970,00 €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91,26%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409.615,00 €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369.747,68 €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90,27%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246.792,00 €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224.162,25 €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34.558,00 €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30.115,92 €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87,15%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55.539,00 €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50.193,06 €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90,37%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31.485,00 €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28.442,56 €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90,34%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1.852,00 €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1.672,75 €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90,32%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20.377,00 €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18.404,06 €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90,32%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8.531,00 €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7.696,12 €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90,21%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1.852,00 €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1.672,75 €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90,32%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751,00 €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669,25 €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89,11%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3.376,00 €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2.803,89 €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83,05%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4.502,00 €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3.915,07 €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86,96%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135.650,00 €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96.751,44 €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71,32%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Kancelarijski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21.177,26 €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52,94%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Publikacije, časopisi i glasila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58,46%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41351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Rashodi za gorivo ( službeni automobili, vatrogasna vozila i mašinski prsten )</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75.194,18 €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79,15%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77.000,00 €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61.845,47 €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80,32%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Komunikacione usluge (telefonske, poštanske i ostale komunikacione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45.701,72 €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83,09%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Bankarske usluge i negativne kursne razlike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11.721,60 €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78,14%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Usluge revizije i dr.</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4.422,15 €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63,17%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416</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Kamate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290.000,00 €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280.654,45 €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96,78%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41611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Kamate finansijskim institucijama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26.143,13 €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87,14%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41621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Kamate inostranim finansijskim institucijama- kredit EIB</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254.511,32 €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97,89%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14.000,00 €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4.311,05 €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30,79%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Izrada i održavanje softvera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1.802,00 €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60,07%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9,05 €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0,91%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 Služba poljoprivrede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25,00%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461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Otplata duga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1.942.957,05 €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96,19%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46111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Otplata kredita finansijskim institucijama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1.300.000,00 €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1.245.810,15 €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46121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Otplata kredita inostranim finansijskim institucijama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697.146,90 €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463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Otplata obaveza iz prethodnih godina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2.284.727,59 €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2.017.702,86 €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88,31%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4631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Otplata obaveza iz prethodnog perioda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2.284.727,59 €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2.017.702,86 €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88,31%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07</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SEKRETARIJAT ZA UREĐENJE PROSTORA I ZAŠTITU ŽIVOTNE SREDINE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301.034,00 €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213.090,91 €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70,79%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243.034,00 €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211.086,67 €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86,85%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146.435,00 €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127.888,35 €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87,33%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20.449,00 €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17.185,91 €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84,04%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32.937,00 €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28.643,06 €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86,96%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18.671,00 €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16.231,03 €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86,93%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1.102,00 €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954,80 €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86,64%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12.088,00 €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10.502,36 €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86,88%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5.058,00 €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4.392,18 €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86,84%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1.102,00 €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954,80 €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86,64%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448,00 €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381,91 €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85,25%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2.082,00 €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1.718,10 €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82,52%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2.662,00 €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2.234,17 €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83,93%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Troškovi izrade DUP-a (strateška procjena uticaja na životnu sredinu i geodetske podloge)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41476</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Troškovi izrade projekta u sektoru zaštite životne sredine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415</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tekuće održavanje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4152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Tekuće održavanje građevinskih objekata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28.000,00 €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2.004,24 €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7,16%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Izrada i održavanje softvera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Troškovi uklanjanja privremenih objekata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2.004,24 €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Troškovi sprovođenja preventivnih mjera dezinsekcije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08</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SEKRETARIJAT ZA KULTURU, SPORT, MLADE I SOCIJALNO STARANJE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2.054.692,00 €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1.749.271,62 €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85,14%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302.142,00 €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270.738,36 €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89,61%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182.178,00 €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164.166,74 €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90,11%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25.398,00 €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22.057,84 €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86,85%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40.971,00 €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36.763,12 €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89,73%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23.220,00 €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20.832,20 €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89,72%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1.368,00 €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1.225,37 €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89,57%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15.029,00 €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13.479,76 €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89,69%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6.292,00 €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5.637,03 €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89,59%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1.368,00 €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1.225,37 €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89,57%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557,00 €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490,18 €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88,00%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2.457,00 €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1.993,21 €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81,12%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3.304,00 €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2.867,54 €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86,79%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412</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Ostala lična primanja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7.150,00 €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5.724,88 €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80,07%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41271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Ostale naknade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7.150,00 €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5.724,88 €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80,07%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2.377,51 €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39,63%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Akcioni planovi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Kulturno-zabavne manifestacije i ostale razne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2.377,51 €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79,25%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417</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Renta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230.000,00 €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171.527,00 €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74,58%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41711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Zakup objekata za potrebe sportskih klubova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230.000,00 €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171.527,00 €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74,58%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318,84 €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63,77%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318,84 €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63,77%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421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Prava iz oblasti socijalne zaštite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1.100,00 €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604,00 €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54,91%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42121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Materijalno obezbjeđenje boraca NOR-a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604,00 €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54,91%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Transferi institucijama, pojedincima, nevladinom i javnom sektoru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917.800,00 €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712.981,03 €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77,68%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institucijama kulture i sporta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780.000,00 €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583.629,03 €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74,82%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43161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Jednokratne socijalne pomoći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18.842,00 €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94,21%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43164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Socijalno stanovanje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43165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Rješavanje stambenih pitanja lica u stanju socijalne potrebe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4318</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Ostali transferi pojedincima (stipendije i dr.)</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61.710,00 €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94,94%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prema Crvenom krstu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47.000,00 €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432</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transferi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590.000,00 €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585.000,00 €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99,15%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43264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Transferi JP Sportski centar</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590.000,00 €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585.000,00 €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99,15%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09</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SEKRETARIJAT ZA KOMUNALNE POSLOVE I SAOBRAĆAJ</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2.767.417,00 €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2.514.195,15 €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90,85%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382.377,00 €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377.431,87 €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98,71%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230.505,00 €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228.687,56 €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99,21%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31.969,00 €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30.719,40 €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96,09%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51.813,00 €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51.198,87 €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98,81%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29.355,00 €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29.012,52 €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98,83%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1.731,00 €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1.706,33 €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98,57%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18.997,00 €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18.772,82 €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98,82%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7.950,00 €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7.850,24 €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98,75%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1.731,00 €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1.706,33 €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98,57%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702,00 €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682,65 €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97,24%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3.461,00 €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3.101,63 €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89,62%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4.163,00 €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3.993,52 €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95,93%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551.500,00 €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515.381,86 €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93,45%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Materijal za javni red i bezbijednost (Služba zaštite)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Rashodi za električnu energiju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550.000,00 €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515.381,86 €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93,71%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41,27 €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Medijske usluge i promotivne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Komunalne i druge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41,27 €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8,25%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415</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tekuće održavanje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1.612.540,00 €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1.502.465,15 €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93,17%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4151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Tekuće održavanje javne infrastrukture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1.612.540,00 €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1.502.465,15 €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93,17%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418</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Subvencije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118.875,00 €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54,03%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4181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Subvencije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118.875,00 €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54,03%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10</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DIREKCIJA ZA IMOVINU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367.507,00 €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334.906,34 €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91,13%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192.807,00 €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187.251,50 €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97,12%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116.003,00 €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113.592,63 €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97,92%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16.493,00 €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15.260,12 €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92,52%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26.149,00 €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25.433,66 €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97,26%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14.823,00 €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14.412,27 €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97,23%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884,00 €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847,65 €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95,89%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9.596,00 €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9.325,68 €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97,18%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4.018,00 €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3.899,88 €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97,06%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884,00 €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847,65 €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95,89%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351,00 €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339,12 €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96,62%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1.452,00 €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1.309,03 €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90,15%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2.154,00 €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1.983,81 €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92,10%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380,00 €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19,00%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Publikacije, časopisi i glasila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19,00%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24.500,00 €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2.096,50 €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8,56%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41461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Advokatske, notarske, pravne i usluge javnog izvršitelja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Medijske usluge i promotivne aktivnosti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1.996,50 €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79,86%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Ostale usluge- parcelacija, premjer, snimanje zemljišta i drugo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148.200,00 €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145.178,34 €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97,96%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Izdaci po osnovu troškova sudskih postupaka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148.000,00 €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145.035,54 €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142,80 €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71,40%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11</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UPRAVA LOKALNIH JAVNIH PRIHODA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341.384,00 €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329.155,30 €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96,42%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333.384,00 €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322.566,10 €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96,76%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201.042,00 €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195.383,75 €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97,19%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27.746,00 €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26.256,14 €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94,63%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45.158,00 €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43.760,47 €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96,91%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25.592,00 €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24.797,39 €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1.513,00 €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1.458,34 €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96,39%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16.565,00 €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16.045,34 €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96,86%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6.934,00 €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6.709,67 €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96,76%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1.513,00 €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1.458,34 €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96,39%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605,00 €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583,47 €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96,44%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3.098,00 €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2.699,89 €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87,15%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3.618,00 €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3.413,30 €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94,34%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8.000,00 €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6.589,20 €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82,37%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Izrada i održavanje softvera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6.589,20 €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87,86%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13</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KOMUNALNA POLICIJA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317.461,00 €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243.438,18 €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76,68%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299.261,00 €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242.188,70 €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80,93%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180.405,00 €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146.656,23 €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81,29%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24.882,00 €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19.712,16 €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79,22%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40.537,00 €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32.853,60 €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81,05%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22.989,00 €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18.617,01 €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80,98%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1.370,00 €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1.095,11 €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79,94%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14.878,00 €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12.046,22 €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80,97%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6.225,00 €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5.037,51 €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80,92%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1.370,00 €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1.095,11 €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79,94%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553,00 €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438,04 €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79,21%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2.807,00 €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2.075,13 €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73,93%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3.245,00 €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2.562,58 €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78,97%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18.000,00 €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1.214,48 €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6,75%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Radna odijela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1.214,48 €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6,75%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35,00 €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17,50%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35,00 €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17,50%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14</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SLUŽBA ZAŠTITE I SPAŠAVANJA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909.486,00 €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856.056,56 €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94,13%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850.886,00 €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827.465,40 €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97,25%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466.685,00 €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455.844,90 €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97,68%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64.227,00 €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61.232,84 €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95,34%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104.786,00 €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102.055,14 €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97,39%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59.387,00 €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57.831,13 €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97,38%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3.497,00 €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3.401,78 €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97,28%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116.620,00 €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113.046,11 €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96,94%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16.069,00 €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15.648,42 €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97,38%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3.497,00 €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3.401,78 €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97,28%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1.404,00 €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1.360,73 €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96,92%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6.365,00 €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5.682,30 €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89,27%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8.349,00 €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7.960,27 €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95,34%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43.600,00 €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18.555,35 €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42,56%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Radna odijela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43.600,00 €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18.555,35 €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42,56%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7.100,32 €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71,00%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Komunalne i druge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7.100,32 €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71,00%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2.935,49 €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58,71%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2.935,49 €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58,71%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15</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SLUŽBA ZA ZAJEDNIČKE POSLOVE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485.521,00 €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368.498,51 €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75,90%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241.821,00 €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228.199,96 €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94,37%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145.551,00 €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137.777,91 €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94,66%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19.990,00 €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18.506,77 €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92,58%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32.670,00 €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30.844,41 €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94,41%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18.513,00 €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17.478,44 €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94,41%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1.089,00 €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1.028,13 €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94,41%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11.979,00 €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11.309,71 €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94,41%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5.010,00 €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4.754,33 €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94,90%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1.089,00 €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1.028,13 €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94,41%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436,00 €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411,25 €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94,32%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2.892,00 €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2.654,99 €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91,80%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2.602,00 €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2.405,89 €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92,46%</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150.000,00 €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69.379,24 €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46,25%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41313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Sredstva higijene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3.037,02 €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60,74%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41314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Rezervni dijelovi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Materijal za javni red i bezbijednost (Služba zaštite)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4.611,20 €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46,11%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Rashodi za električnu energiju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33.994,02 €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75,54%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41353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Gorivo za ogrjev ( Opština i korisnici )</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27.737,00 €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34,67%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43.000,00 €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30.052,48 €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69,89%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Komunikacione usluge (telefonske, poštanske i ostale komunikacione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11.348,86 €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63,05%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414993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Komunalne i druge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18.703,62 €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74,81%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415</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tekuće održavanje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31.150,96 €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77,88%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4153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Tekuće održavanje opreme (zgrade, vozni park i sredstva za rad)</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31.150,96 €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77,88%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10.700,00 €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9.715,87 €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90,80%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9.471,23 €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94,71%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244,64 €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34,95%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16</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SLUŽBA ZA UNUTRAŠNJU REVIZIJU</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52.824,00 €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49.260,68 €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93,25%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52.724,00 €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49.260,68 €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93,43%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31.702,00 €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29.886,35 €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94,27%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4.538,00 €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4.017,44 €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88,53%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7.152,00 €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6.695,70 €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93,62%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4.054,00 €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3.794,22 €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93,59%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223,19 €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92,23%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2.626,00 €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2.455,10 €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93,49%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1.102,00 €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1.026,70 €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93,17%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223,19 €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92,23%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89,27 €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92,03%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327,25 €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87,03%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593,00 €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522,27 €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88,07%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17</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AGENCIJA ZA PROJEKTOVANJE I PLANIRANJE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571.512,00 €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533.134,07 €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93,28%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500.462,00 €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489.977,66 €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97,91%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302.186,00 €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296.708,77 €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98,19%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41.419,00 €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39.907,88 €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96,35%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67.821,00 €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66.513,29 €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98,07%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38.430,00 €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37.690,75 €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98,08%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2.263,00 €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2.217,03 €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24.866,00 €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24.388,13 €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98,08%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10.407,00 €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10.198,76 €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98,00%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2.263,00 €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2.217,03 €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908,00 €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886,84 €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97,67%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4.514,00 €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4.061,16 €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5.385,00 €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5.188,02 €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96,34%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Publikacije, časopisi i glasila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550,00 €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43.156,41 €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61,65%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Konsultantske usluge, projekti i studije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43.156,41 €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61,65%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18</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SEKRETARIJAT ZA INSPEKCIJSKI NADZOR</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341.479,00 €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314.767,92 €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92,18%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337.279,00 €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314.767,92 €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93,33%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203.147,00 €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190.890,73 €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93,97%</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28.677,00 €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25.648,16 €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89,44%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45.763,00 €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42.747,16 €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93,41%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25.931,00 €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24.223,19 €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93,41%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1.537,00 €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1.424,85 €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92,70%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16.783,00 €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15.674,03 €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93,39%</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7.018,00 €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6.554,63 €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93,40%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1.537,00 €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1.424,85 €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92,70%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618,00 €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569,95 €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92,22%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2.529,00 €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2.276,10 €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3.739,00 €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3.334,27 €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89,18%</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413</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materijal</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41312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Radna odijela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Troškovi uklanjanja privremenih objekata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45"/>
        </w:trPr>
        <w:tc>
          <w:tcPr>
            <w:tcW w:w="90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19</w:t>
            </w: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15"/>
        </w:trPr>
        <w:tc>
          <w:tcPr>
            <w:tcW w:w="900" w:type="dxa"/>
            <w:vMerge/>
            <w:tcBorders>
              <w:top w:val="nil"/>
              <w:left w:val="nil"/>
              <w:bottom w:val="nil"/>
              <w:right w:val="nil"/>
            </w:tcBorders>
            <w:vAlign w:val="center"/>
            <w:hideMark/>
          </w:tcPr>
          <w:p w:rsidR="00326C35" w:rsidRPr="00326C35" w:rsidRDefault="00326C35" w:rsidP="00326C35">
            <w:pPr>
              <w:rPr>
                <w:rFonts w:ascii="Arial" w:hAnsi="Arial" w:cs="Arial"/>
                <w:b/>
                <w:bCs/>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SLUŽBA GLAVNOG GRADSKOG ARHITEKTE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72.498,63 €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59.606,03 €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82,22%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411</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Bruto zarade i doprinosi na teret poslodavca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44.098,63 €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43.746,03 €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99,20%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Neto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26.557,63 €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26.557,63 €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Porez na zarade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3.836,00 €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3.568,96 €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93,04%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5.948,31 €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5.948,31 €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3.370,63 €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3.370,63 €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41133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198,25 €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96,24%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41141</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penzijsko i invalidsko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2.181,06 €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2.181,06 €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100,00%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41142</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zdravstveno osiguranje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920,00 €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912,03 €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99,13%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osiguranje od nezaposlenosti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206,00 €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198,25 €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96,24%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41144</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Fond rada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85,00 €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79,31 €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93,31%</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41145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Doprinos za zapošljavanje lica sa invaliditetom</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279,00 €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267,63 €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95,92%</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4115</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Opštinski prirez</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509,00 €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463,97 €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91,15%</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414</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Rashodi za usluge</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41477</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val="restart"/>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Troškovi izrade Plana generalne regulacije, usluge geodetskog snimanja i izrade elaborata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10.000,00 €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0,00%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5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vMerge/>
            <w:tcBorders>
              <w:top w:val="nil"/>
              <w:left w:val="nil"/>
              <w:bottom w:val="nil"/>
              <w:right w:val="nil"/>
            </w:tcBorders>
            <w:vAlign w:val="center"/>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2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419</w:t>
            </w: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Ostali izdaci</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18.400,00 €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15.860,00 €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86,20%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4193</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Izrada i održavanje softvera</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18.200,00 €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15.730,00 €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86,43%</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85"/>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60" w:type="dxa"/>
            <w:gridSpan w:val="3"/>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4199</w:t>
            </w: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hideMark/>
          </w:tcPr>
          <w:p w:rsidR="00326C35" w:rsidRPr="00326C35" w:rsidRDefault="00326C35" w:rsidP="00326C35">
            <w:pPr>
              <w:rPr>
                <w:rFonts w:ascii="Arial" w:hAnsi="Arial" w:cs="Arial"/>
                <w:color w:val="000000"/>
                <w:sz w:val="20"/>
                <w:szCs w:val="20"/>
                <w:lang w:val="en-US" w:eastAsia="en-US"/>
              </w:rPr>
            </w:pPr>
            <w:r w:rsidRPr="00326C35">
              <w:rPr>
                <w:rFonts w:ascii="Arial" w:hAnsi="Arial" w:cs="Arial"/>
                <w:color w:val="000000"/>
                <w:sz w:val="20"/>
                <w:szCs w:val="20"/>
                <w:lang w:val="en-US" w:eastAsia="en-US"/>
              </w:rPr>
              <w:t>Ostalo</w:t>
            </w:r>
          </w:p>
        </w:tc>
        <w:tc>
          <w:tcPr>
            <w:tcW w:w="234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200,00 €                         </w:t>
            </w:r>
          </w:p>
        </w:tc>
        <w:tc>
          <w:tcPr>
            <w:tcW w:w="172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 xml:space="preserve">130,00 €               </w:t>
            </w:r>
          </w:p>
        </w:tc>
        <w:tc>
          <w:tcPr>
            <w:tcW w:w="1280" w:type="dxa"/>
            <w:tcBorders>
              <w:top w:val="nil"/>
              <w:left w:val="nil"/>
              <w:bottom w:val="nil"/>
              <w:right w:val="nil"/>
            </w:tcBorders>
            <w:shd w:val="clear" w:color="auto" w:fill="auto"/>
            <w:hideMark/>
          </w:tcPr>
          <w:p w:rsidR="00326C35" w:rsidRPr="00326C35" w:rsidRDefault="00326C35" w:rsidP="00326C35">
            <w:pPr>
              <w:jc w:val="right"/>
              <w:rPr>
                <w:rFonts w:ascii="Arial" w:hAnsi="Arial" w:cs="Arial"/>
                <w:color w:val="000000"/>
                <w:sz w:val="20"/>
                <w:szCs w:val="20"/>
                <w:lang w:val="en-US" w:eastAsia="en-US"/>
              </w:rPr>
            </w:pPr>
            <w:r w:rsidRPr="00326C35">
              <w:rPr>
                <w:rFonts w:ascii="Arial" w:hAnsi="Arial" w:cs="Arial"/>
                <w:color w:val="000000"/>
                <w:sz w:val="20"/>
                <w:szCs w:val="20"/>
                <w:lang w:val="en-US" w:eastAsia="en-US"/>
              </w:rPr>
              <w:t>65,00%</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3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9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270"/>
        </w:trPr>
        <w:tc>
          <w:tcPr>
            <w:tcW w:w="1700" w:type="dxa"/>
            <w:gridSpan w:val="3"/>
            <w:tcBorders>
              <w:top w:val="nil"/>
              <w:left w:val="nil"/>
              <w:bottom w:val="double" w:sz="6" w:space="0" w:color="000000"/>
              <w:right w:val="nil"/>
            </w:tcBorders>
            <w:shd w:val="clear" w:color="auto" w:fill="auto"/>
            <w:hideMark/>
          </w:tcPr>
          <w:p w:rsidR="00326C35" w:rsidRPr="00326C35" w:rsidRDefault="00326C35" w:rsidP="00326C35">
            <w:pPr>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SVEGA:</w:t>
            </w: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double" w:sz="6" w:space="0" w:color="000000"/>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23.960.000,00 €              </w:t>
            </w:r>
          </w:p>
        </w:tc>
        <w:tc>
          <w:tcPr>
            <w:tcW w:w="1720" w:type="dxa"/>
            <w:tcBorders>
              <w:top w:val="nil"/>
              <w:left w:val="nil"/>
              <w:bottom w:val="double" w:sz="6" w:space="0" w:color="000000"/>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 xml:space="preserve">20.520.342,57 €    </w:t>
            </w:r>
          </w:p>
        </w:tc>
        <w:tc>
          <w:tcPr>
            <w:tcW w:w="1280" w:type="dxa"/>
            <w:tcBorders>
              <w:top w:val="nil"/>
              <w:left w:val="nil"/>
              <w:bottom w:val="double" w:sz="6" w:space="0" w:color="000000"/>
              <w:right w:val="nil"/>
            </w:tcBorders>
            <w:shd w:val="clear" w:color="auto" w:fill="auto"/>
            <w:hideMark/>
          </w:tcPr>
          <w:p w:rsidR="00326C35" w:rsidRPr="00326C35" w:rsidRDefault="00326C35" w:rsidP="00326C35">
            <w:pPr>
              <w:jc w:val="right"/>
              <w:rPr>
                <w:rFonts w:ascii="Arial" w:hAnsi="Arial" w:cs="Arial"/>
                <w:b/>
                <w:bCs/>
                <w:color w:val="000000"/>
                <w:sz w:val="20"/>
                <w:szCs w:val="20"/>
                <w:lang w:val="en-US" w:eastAsia="en-US"/>
              </w:rPr>
            </w:pPr>
            <w:r w:rsidRPr="00326C35">
              <w:rPr>
                <w:rFonts w:ascii="Arial" w:hAnsi="Arial" w:cs="Arial"/>
                <w:b/>
                <w:bCs/>
                <w:color w:val="000000"/>
                <w:sz w:val="20"/>
                <w:szCs w:val="20"/>
                <w:lang w:val="en-US" w:eastAsia="en-US"/>
              </w:rPr>
              <w:t>85,64%</w:t>
            </w: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2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r w:rsidR="00326C35" w:rsidRPr="00326C35" w:rsidTr="00326C35">
        <w:trPr>
          <w:trHeight w:val="1740"/>
        </w:trPr>
        <w:tc>
          <w:tcPr>
            <w:tcW w:w="9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6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86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41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234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128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326C35" w:rsidRPr="00326C35" w:rsidRDefault="00326C35" w:rsidP="00326C35">
            <w:pPr>
              <w:rPr>
                <w:rFonts w:ascii="Arial" w:hAnsi="Arial" w:cs="Arial"/>
                <w:color w:val="000000"/>
                <w:sz w:val="20"/>
                <w:szCs w:val="20"/>
                <w:lang w:val="en-US" w:eastAsia="en-US"/>
              </w:rPr>
            </w:pPr>
          </w:p>
        </w:tc>
      </w:tr>
    </w:tbl>
    <w:p w:rsidR="00326C35" w:rsidRDefault="00326C35"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sectPr w:rsidR="009E465D" w:rsidSect="00A31C53">
          <w:pgSz w:w="16836" w:h="11904" w:orient="landscape"/>
          <w:pgMar w:top="357" w:right="357" w:bottom="357" w:left="357" w:header="720" w:footer="720" w:gutter="0"/>
          <w:cols w:space="720"/>
          <w:noEndnote/>
        </w:sectPr>
      </w:pPr>
    </w:p>
    <w:tbl>
      <w:tblPr>
        <w:tblW w:w="10300" w:type="dxa"/>
        <w:tblInd w:w="94" w:type="dxa"/>
        <w:tblLook w:val="04A0" w:firstRow="1" w:lastRow="0" w:firstColumn="1" w:lastColumn="0" w:noHBand="0" w:noVBand="1"/>
      </w:tblPr>
      <w:tblGrid>
        <w:gridCol w:w="221"/>
        <w:gridCol w:w="701"/>
        <w:gridCol w:w="221"/>
        <w:gridCol w:w="222"/>
        <w:gridCol w:w="222"/>
        <w:gridCol w:w="240"/>
        <w:gridCol w:w="1007"/>
        <w:gridCol w:w="554"/>
        <w:gridCol w:w="1378"/>
        <w:gridCol w:w="327"/>
        <w:gridCol w:w="920"/>
        <w:gridCol w:w="674"/>
        <w:gridCol w:w="1581"/>
        <w:gridCol w:w="222"/>
        <w:gridCol w:w="1071"/>
        <w:gridCol w:w="222"/>
        <w:gridCol w:w="314"/>
        <w:gridCol w:w="693"/>
      </w:tblGrid>
      <w:tr w:rsidR="005D7477" w:rsidRPr="005D7477" w:rsidTr="005D7477">
        <w:trPr>
          <w:trHeight w:val="225"/>
        </w:trPr>
        <w:tc>
          <w:tcPr>
            <w:tcW w:w="895" w:type="dxa"/>
            <w:gridSpan w:val="5"/>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lastRenderedPageBreak/>
              <w:t>Matični broj:</w:t>
            </w: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26" w:type="dxa"/>
            <w:gridSpan w:val="2"/>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02021633</w:t>
            </w: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25"/>
        </w:trPr>
        <w:tc>
          <w:tcPr>
            <w:tcW w:w="895" w:type="dxa"/>
            <w:gridSpan w:val="5"/>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Naziv:</w:t>
            </w: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404" w:type="dxa"/>
            <w:gridSpan w:val="4"/>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Opština Nikšić</w:t>
            </w: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hideMark/>
          </w:tcPr>
          <w:p w:rsidR="005D7477" w:rsidRPr="005D7477" w:rsidRDefault="005D7477" w:rsidP="005D7477">
            <w:pPr>
              <w:rPr>
                <w:rFonts w:ascii="Arial" w:hAnsi="Arial" w:cs="Arial"/>
                <w:b/>
                <w:bCs/>
                <w:color w:val="000000"/>
                <w:sz w:val="20"/>
                <w:szCs w:val="20"/>
                <w:lang w:val="en-US" w:eastAsia="en-US"/>
              </w:rPr>
            </w:pPr>
            <w:r w:rsidRPr="005D7477">
              <w:rPr>
                <w:rFonts w:ascii="Arial" w:hAnsi="Arial" w:cs="Arial"/>
                <w:b/>
                <w:bCs/>
                <w:color w:val="000000"/>
                <w:sz w:val="20"/>
                <w:szCs w:val="20"/>
                <w:lang w:val="en-US" w:eastAsia="en-US"/>
              </w:rPr>
              <w:t>Obrazac 1</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25"/>
        </w:trPr>
        <w:tc>
          <w:tcPr>
            <w:tcW w:w="895" w:type="dxa"/>
            <w:gridSpan w:val="5"/>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Sjedište:</w:t>
            </w: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071" w:type="dxa"/>
            <w:gridSpan w:val="3"/>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Nikšić</w:t>
            </w: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25"/>
        </w:trPr>
        <w:tc>
          <w:tcPr>
            <w:tcW w:w="1136"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Šifra djelatnosti:</w:t>
            </w:r>
          </w:p>
        </w:tc>
        <w:tc>
          <w:tcPr>
            <w:tcW w:w="1053"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71</w:t>
            </w: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165"/>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7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8265"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5D7477" w:rsidRPr="005D7477" w:rsidRDefault="005D7477" w:rsidP="005D7477">
            <w:pPr>
              <w:jc w:val="center"/>
              <w:rPr>
                <w:b/>
                <w:bCs/>
                <w:color w:val="000000"/>
                <w:lang w:val="en-US" w:eastAsia="en-US"/>
              </w:rPr>
            </w:pPr>
            <w:r w:rsidRPr="005D7477">
              <w:rPr>
                <w:b/>
                <w:bCs/>
                <w:color w:val="000000"/>
                <w:lang w:val="en-US" w:eastAsia="en-US"/>
              </w:rPr>
              <w:t>IZVJEŠTAJ O NOVČANIM TOKOVIMA I - ekonomska klasifikacija</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12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7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8405" w:type="dxa"/>
            <w:gridSpan w:val="12"/>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20"/>
                <w:szCs w:val="20"/>
                <w:lang w:val="en-US" w:eastAsia="en-US"/>
              </w:rPr>
            </w:pPr>
            <w:r w:rsidRPr="005D7477">
              <w:rPr>
                <w:rFonts w:ascii="Arial" w:hAnsi="Arial" w:cs="Arial"/>
                <w:b/>
                <w:bCs/>
                <w:color w:val="000000"/>
                <w:sz w:val="20"/>
                <w:szCs w:val="20"/>
                <w:lang w:val="en-US" w:eastAsia="en-US"/>
              </w:rPr>
              <w:t>za period od 01.01.2020 do 31.12.2020</w:t>
            </w: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6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8405" w:type="dxa"/>
            <w:gridSpan w:val="12"/>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20"/>
                <w:szCs w:val="20"/>
                <w:lang w:val="en-US" w:eastAsia="en-US"/>
              </w:rPr>
            </w:pPr>
            <w:r w:rsidRPr="005D7477">
              <w:rPr>
                <w:rFonts w:ascii="Arial" w:hAnsi="Arial" w:cs="Arial"/>
                <w:b/>
                <w:bCs/>
                <w:color w:val="000000"/>
                <w:sz w:val="20"/>
                <w:szCs w:val="20"/>
                <w:lang w:val="en-US" w:eastAsia="en-US"/>
              </w:rPr>
              <w:t>Fiskalna godina: 2020</w:t>
            </w: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12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10"/>
        </w:trPr>
        <w:tc>
          <w:tcPr>
            <w:tcW w:w="815" w:type="dxa"/>
            <w:gridSpan w:val="3"/>
            <w:vMerge w:val="restart"/>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Redni broj</w:t>
            </w:r>
          </w:p>
        </w:tc>
        <w:tc>
          <w:tcPr>
            <w:tcW w:w="3725" w:type="dxa"/>
            <w:gridSpan w:val="7"/>
            <w:vMerge w:val="restart"/>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NOVČANI TOK - EKONOMSKA KLASIFIKACIJA</w:t>
            </w:r>
          </w:p>
        </w:tc>
        <w:tc>
          <w:tcPr>
            <w:tcW w:w="1660" w:type="dxa"/>
            <w:gridSpan w:val="2"/>
            <w:vMerge w:val="restart"/>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Plan</w:t>
            </w:r>
          </w:p>
        </w:tc>
        <w:tc>
          <w:tcPr>
            <w:tcW w:w="1660" w:type="dxa"/>
            <w:vMerge w:val="restart"/>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Izvršenje u uporednom periodu prethodne godine</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300" w:type="dxa"/>
            <w:gridSpan w:val="4"/>
            <w:vMerge w:val="restart"/>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Izvršenje u navedenom periodu tekuće godine</w:t>
            </w:r>
          </w:p>
        </w:tc>
      </w:tr>
      <w:tr w:rsidR="005D7477" w:rsidRPr="005D7477" w:rsidTr="005D7477">
        <w:trPr>
          <w:trHeight w:val="210"/>
        </w:trPr>
        <w:tc>
          <w:tcPr>
            <w:tcW w:w="815" w:type="dxa"/>
            <w:gridSpan w:val="3"/>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c>
          <w:tcPr>
            <w:tcW w:w="3725" w:type="dxa"/>
            <w:gridSpan w:val="7"/>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c>
          <w:tcPr>
            <w:tcW w:w="1660" w:type="dxa"/>
            <w:gridSpan w:val="2"/>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c>
          <w:tcPr>
            <w:tcW w:w="1660" w:type="dxa"/>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300" w:type="dxa"/>
            <w:gridSpan w:val="4"/>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r>
      <w:tr w:rsidR="005D7477" w:rsidRPr="005D7477" w:rsidTr="005D7477">
        <w:trPr>
          <w:trHeight w:val="375"/>
        </w:trPr>
        <w:tc>
          <w:tcPr>
            <w:tcW w:w="815" w:type="dxa"/>
            <w:gridSpan w:val="3"/>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c>
          <w:tcPr>
            <w:tcW w:w="3725" w:type="dxa"/>
            <w:gridSpan w:val="7"/>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c>
          <w:tcPr>
            <w:tcW w:w="1660" w:type="dxa"/>
            <w:gridSpan w:val="2"/>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c>
          <w:tcPr>
            <w:tcW w:w="1660" w:type="dxa"/>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300" w:type="dxa"/>
            <w:gridSpan w:val="4"/>
            <w:vMerge/>
            <w:tcBorders>
              <w:top w:val="nil"/>
              <w:left w:val="nil"/>
              <w:bottom w:val="nil"/>
              <w:right w:val="nil"/>
            </w:tcBorders>
            <w:vAlign w:val="center"/>
            <w:hideMark/>
          </w:tcPr>
          <w:p w:rsidR="005D7477" w:rsidRPr="005D7477" w:rsidRDefault="005D7477" w:rsidP="005D7477">
            <w:pPr>
              <w:rPr>
                <w:rFonts w:ascii="Arial" w:hAnsi="Arial" w:cs="Arial"/>
                <w:b/>
                <w:bCs/>
                <w:color w:val="000000"/>
                <w:sz w:val="16"/>
                <w:szCs w:val="16"/>
                <w:lang w:val="en-US" w:eastAsia="en-US"/>
              </w:rPr>
            </w:pPr>
          </w:p>
        </w:tc>
      </w:tr>
      <w:tr w:rsidR="005D7477" w:rsidRPr="005D7477" w:rsidTr="005D7477">
        <w:trPr>
          <w:trHeight w:val="270"/>
        </w:trPr>
        <w:tc>
          <w:tcPr>
            <w:tcW w:w="815" w:type="dxa"/>
            <w:gridSpan w:val="3"/>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1</w:t>
            </w:r>
          </w:p>
        </w:tc>
        <w:tc>
          <w:tcPr>
            <w:tcW w:w="3725" w:type="dxa"/>
            <w:gridSpan w:val="7"/>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2</w:t>
            </w:r>
          </w:p>
        </w:tc>
        <w:tc>
          <w:tcPr>
            <w:tcW w:w="1660" w:type="dxa"/>
            <w:gridSpan w:val="2"/>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3</w:t>
            </w:r>
          </w:p>
        </w:tc>
        <w:tc>
          <w:tcPr>
            <w:tcW w:w="1660" w:type="dxa"/>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4</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300" w:type="dxa"/>
            <w:gridSpan w:val="4"/>
            <w:tcBorders>
              <w:top w:val="nil"/>
              <w:left w:val="nil"/>
              <w:bottom w:val="nil"/>
              <w:right w:val="nil"/>
            </w:tcBorders>
            <w:shd w:val="clear" w:color="auto" w:fill="auto"/>
            <w:hideMark/>
          </w:tcPr>
          <w:p w:rsidR="005D7477" w:rsidRPr="005D7477" w:rsidRDefault="005D7477" w:rsidP="005D7477">
            <w:pPr>
              <w:jc w:val="center"/>
              <w:rPr>
                <w:rFonts w:ascii="Arial" w:hAnsi="Arial" w:cs="Arial"/>
                <w:b/>
                <w:bCs/>
                <w:color w:val="000000"/>
                <w:sz w:val="16"/>
                <w:szCs w:val="16"/>
                <w:lang w:val="en-US" w:eastAsia="en-US"/>
              </w:rPr>
            </w:pPr>
            <w:r w:rsidRPr="005D7477">
              <w:rPr>
                <w:rFonts w:ascii="Arial" w:hAnsi="Arial" w:cs="Arial"/>
                <w:b/>
                <w:bCs/>
                <w:color w:val="000000"/>
                <w:sz w:val="16"/>
                <w:szCs w:val="16"/>
                <w:lang w:val="en-US" w:eastAsia="en-US"/>
              </w:rPr>
              <w:t>5</w:t>
            </w: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PRIMICI</w:t>
            </w: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Tekući prihodi (1.1+1.2+1.3+1.4+1.5)</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12.680.000,00 €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13.307.573,83 €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12.788.066,73 €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1.1</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Porezi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9.990.500,00 €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9.418.323,34 €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9.728.998,64 €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1.2</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Doprinosi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1.3</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Takse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130.000,00 €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281.771,23 €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272.014,56 €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1.4</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Naknade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1.909.500,00 €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2.479.552,64 €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2.346.435,60 €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1.5</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Ostali prihodi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650.000,00 €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1.127.926,62 €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440.617,93 €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2</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Primici od otplate kredita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3</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Donacije i transferi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6.750.000,00 €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6.154.526,61 €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6.368.192,25 €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3.1</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Donacije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850.000,00 €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408.625,95 €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310.014,80 €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3.2</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Transferi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5.900.000,00 €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5.745.900,66 €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6.058.177,45 €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I</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Ukupno primici (1+2+3)</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19.430.000,00 €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19.462.100,44 €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19.156.258,98 €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IZDACI</w:t>
            </w: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Tekući izdaci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9.898.953,41 €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8.744.021,99 €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8.739.624,64 €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4.1</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Bruto zarade i doprinosi na teret poslodavca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5.385.215,63 €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4.874.777,95 €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5.056.135,09 €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4.2</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Ostala lična primanja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175.450,00 €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137.872,79 €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166.207,99 €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4.3</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Rashodi za materijal</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915.340,00 €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781.751,76 €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711.160,80 €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4.4</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Rashodi za usluge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728.075,00 €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501.520,61 €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462.061,60 €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4.5</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Tekuće održavanje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1.657.540,00 €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1.452.365,00 €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1.533.616,11 €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4.6</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Kamate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290.000,00 €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632.960,71 €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280.654,45 €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4.7</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Renta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272.000,00 €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236.060,30 €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208.019,24 €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4.8</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Subvencije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220.000,00 €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74.690,00 €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118.875,00 €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4.9</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Ostali izdaci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255.332,78 €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52.022,87 €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202.894,36 €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5</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Transferi za socijalnu zaštitu</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1.100,00 €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1.052,00 €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604,00 €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5.1</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Prava iz oblasti socijalne zaštite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1.100,00 €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1.052,00 €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604,00 €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5.2</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Sredstva za tehnološke viškove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5.3</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Prava iz oblasti penzijskog i invalidskog osiguranja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5.4</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Ostala prava iz oblasti zdravstvene zaštite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5.5</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Ostala prava iz oblasti zdravstvenog osiguranja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6</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Transferi institucijama, pojedincima, nevladinom i javnom sektoru</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4.267.070,00 €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3.581.034,09 €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3.778.818,94 €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7</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Pozajmice i krediti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8</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Otplata garancija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9</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Rezerve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486.000,00 €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1.152.618,40 €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446.973,17 €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II</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Ukupno izdaci (4+5+6+7+8+9)</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14.653.123,41 €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13.478.726,48 €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12.966.020,75 €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III</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Neto novčani tok (I-II)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4.776.876,59 €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5.983.373,96 €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6.190.238,23 €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NOVČANI TOK PO OSNOVU INVESTIRANJA</w:t>
            </w: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10</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Primici od prodaje nefinansijske imovine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27.327,80 €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9.554,00 €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11</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Primici od prodaje finansijske imovine</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12</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Kapitalni izdaci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5.002.149,00 €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2.956.263,50 €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3.593.661,91 €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IV</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Neto novčani tok po osnovu investiranja (10+11-12)</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-4.972.149,00 €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-2.928.935,70 €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-3.584.107,91 €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NOVČANI TOK PO OSNOVU FINANSIRANJA</w:t>
            </w: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13</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Pozajmice i krediti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1.000.000,00 €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14</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Otplata kredita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2.020.000,00 €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1.992.231,30 €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1.942.957,05 €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15</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Otplata obaveza iz prethodnog perioda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2.284.727,59 €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1.298.660,76 €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2.017.702,86 €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V</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Neto novčani tok po osnovu finansiranja (13-14-15)</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-3.304.727,59 €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-3.290.892,06 €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-3.960.659,91 €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VI</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Povećanje/smanjenje gotovine (III+IV+V)</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-3.500.000,00 €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-236.453,80 €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-1.354.529,59 €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VII</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Gotovina na početku perioda</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3.500.000,00 €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6.401.787,42 €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6.074.238,77 €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3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4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VIII</w:t>
            </w: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685" w:type="dxa"/>
            <w:gridSpan w:val="6"/>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Gotovina na kraju perioda (VI+VII)</w:t>
            </w:r>
          </w:p>
        </w:tc>
        <w:tc>
          <w:tcPr>
            <w:tcW w:w="1660" w:type="dxa"/>
            <w:gridSpan w:val="2"/>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0,00 €                         </w:t>
            </w:r>
          </w:p>
        </w:tc>
        <w:tc>
          <w:tcPr>
            <w:tcW w:w="1660" w:type="dxa"/>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6.165.333,62 €           </w:t>
            </w: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580" w:type="dxa"/>
            <w:gridSpan w:val="3"/>
            <w:tcBorders>
              <w:top w:val="nil"/>
              <w:left w:val="nil"/>
              <w:bottom w:val="nil"/>
              <w:right w:val="nil"/>
            </w:tcBorders>
            <w:shd w:val="clear" w:color="auto" w:fill="auto"/>
            <w:hideMark/>
          </w:tcPr>
          <w:p w:rsidR="005D7477" w:rsidRPr="005D7477" w:rsidRDefault="005D7477" w:rsidP="005D7477">
            <w:pPr>
              <w:jc w:val="right"/>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4.719.709,18 €         </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585"/>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70"/>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80" w:type="dxa"/>
            <w:gridSpan w:val="6"/>
            <w:vMerge w:val="restart"/>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16"/>
                <w:szCs w:val="16"/>
                <w:lang w:val="en-US" w:eastAsia="en-US"/>
              </w:rPr>
            </w:pPr>
            <w:r w:rsidRPr="005D7477">
              <w:rPr>
                <w:rFonts w:ascii="Arial" w:hAnsi="Arial" w:cs="Arial"/>
                <w:color w:val="000000"/>
                <w:sz w:val="16"/>
                <w:szCs w:val="16"/>
                <w:lang w:val="en-US" w:eastAsia="en-US"/>
              </w:rPr>
              <w:t xml:space="preserve">Lice odgovorno za                   Ovlašćeno lice </w:t>
            </w:r>
            <w:r w:rsidRPr="005D7477">
              <w:rPr>
                <w:rFonts w:ascii="Arial" w:hAnsi="Arial" w:cs="Arial"/>
                <w:color w:val="000000"/>
                <w:sz w:val="16"/>
                <w:szCs w:val="16"/>
                <w:lang w:val="en-US" w:eastAsia="en-US"/>
              </w:rPr>
              <w:br/>
              <w:t xml:space="preserve">sastavljanje izvještaja            </w:t>
            </w:r>
            <w:r w:rsidRPr="005D7477">
              <w:rPr>
                <w:rFonts w:ascii="Arial" w:hAnsi="Arial" w:cs="Arial"/>
                <w:color w:val="000000"/>
                <w:sz w:val="16"/>
                <w:szCs w:val="16"/>
                <w:lang w:val="en-US" w:eastAsia="en-US"/>
              </w:rPr>
              <w:br/>
            </w:r>
            <w:r w:rsidRPr="005D7477">
              <w:rPr>
                <w:rFonts w:ascii="Arial" w:hAnsi="Arial" w:cs="Arial"/>
                <w:color w:val="000000"/>
                <w:sz w:val="16"/>
                <w:szCs w:val="16"/>
                <w:lang w:val="en-US" w:eastAsia="en-US"/>
              </w:rPr>
              <w:br/>
              <w:t>_____________________    _____________________</w:t>
            </w: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150"/>
        </w:trPr>
        <w:tc>
          <w:tcPr>
            <w:tcW w:w="2189" w:type="dxa"/>
            <w:gridSpan w:val="7"/>
            <w:vMerge w:val="restart"/>
            <w:tcBorders>
              <w:top w:val="nil"/>
              <w:left w:val="nil"/>
              <w:bottom w:val="nil"/>
              <w:right w:val="nil"/>
            </w:tcBorders>
            <w:shd w:val="clear" w:color="auto" w:fill="auto"/>
            <w:hideMark/>
          </w:tcPr>
          <w:p w:rsidR="005D7477" w:rsidRPr="005D7477" w:rsidRDefault="005D7477" w:rsidP="005D7477">
            <w:pPr>
              <w:rPr>
                <w:rFonts w:ascii="Arial" w:hAnsi="Arial" w:cs="Arial"/>
                <w:color w:val="000000"/>
                <w:sz w:val="20"/>
                <w:szCs w:val="20"/>
                <w:lang w:val="en-US" w:eastAsia="en-US"/>
              </w:rPr>
            </w:pPr>
            <w:r w:rsidRPr="005D7477">
              <w:rPr>
                <w:rFonts w:ascii="Arial" w:hAnsi="Arial" w:cs="Arial"/>
                <w:color w:val="000000"/>
                <w:sz w:val="20"/>
                <w:szCs w:val="20"/>
                <w:lang w:val="en-US" w:eastAsia="en-US"/>
              </w:rPr>
              <w:t xml:space="preserve">Dana </w:t>
            </w:r>
            <w:r w:rsidRPr="005D7477">
              <w:rPr>
                <w:rFonts w:ascii="Arial" w:hAnsi="Arial" w:cs="Arial"/>
                <w:color w:val="000000"/>
                <w:sz w:val="16"/>
                <w:szCs w:val="16"/>
                <w:lang w:val="en-US" w:eastAsia="en-US"/>
              </w:rPr>
              <w:t>03.05.2021</w:t>
            </w:r>
            <w:r w:rsidRPr="005D7477">
              <w:rPr>
                <w:rFonts w:ascii="Arial" w:hAnsi="Arial" w:cs="Arial"/>
                <w:color w:val="000000"/>
                <w:sz w:val="20"/>
                <w:szCs w:val="20"/>
                <w:lang w:val="en-US" w:eastAsia="en-US"/>
              </w:rPr>
              <w:t xml:space="preserve"> godine</w:t>
            </w: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80" w:type="dxa"/>
            <w:gridSpan w:val="6"/>
            <w:vMerge/>
            <w:tcBorders>
              <w:top w:val="nil"/>
              <w:left w:val="nil"/>
              <w:bottom w:val="nil"/>
              <w:right w:val="nil"/>
            </w:tcBorders>
            <w:vAlign w:val="center"/>
            <w:hideMark/>
          </w:tcPr>
          <w:p w:rsidR="005D7477" w:rsidRPr="005D7477" w:rsidRDefault="005D7477" w:rsidP="005D7477">
            <w:pPr>
              <w:rPr>
                <w:rFonts w:ascii="Arial" w:hAnsi="Arial" w:cs="Arial"/>
                <w:color w:val="000000"/>
                <w:sz w:val="16"/>
                <w:szCs w:val="16"/>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10"/>
        </w:trPr>
        <w:tc>
          <w:tcPr>
            <w:tcW w:w="2189" w:type="dxa"/>
            <w:gridSpan w:val="7"/>
            <w:vMerge/>
            <w:tcBorders>
              <w:top w:val="nil"/>
              <w:left w:val="nil"/>
              <w:bottom w:val="nil"/>
              <w:right w:val="nil"/>
            </w:tcBorders>
            <w:vAlign w:val="center"/>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80" w:type="dxa"/>
            <w:gridSpan w:val="6"/>
            <w:vMerge/>
            <w:tcBorders>
              <w:top w:val="nil"/>
              <w:left w:val="nil"/>
              <w:bottom w:val="nil"/>
              <w:right w:val="nil"/>
            </w:tcBorders>
            <w:vAlign w:val="center"/>
            <w:hideMark/>
          </w:tcPr>
          <w:p w:rsidR="005D7477" w:rsidRPr="005D7477" w:rsidRDefault="005D7477" w:rsidP="005D7477">
            <w:pPr>
              <w:rPr>
                <w:rFonts w:ascii="Arial" w:hAnsi="Arial" w:cs="Arial"/>
                <w:color w:val="000000"/>
                <w:sz w:val="16"/>
                <w:szCs w:val="16"/>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25"/>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80" w:type="dxa"/>
            <w:gridSpan w:val="6"/>
            <w:vMerge/>
            <w:tcBorders>
              <w:top w:val="nil"/>
              <w:left w:val="nil"/>
              <w:bottom w:val="nil"/>
              <w:right w:val="nil"/>
            </w:tcBorders>
            <w:vAlign w:val="center"/>
            <w:hideMark/>
          </w:tcPr>
          <w:p w:rsidR="005D7477" w:rsidRPr="005D7477" w:rsidRDefault="005D7477" w:rsidP="005D7477">
            <w:pPr>
              <w:rPr>
                <w:rFonts w:ascii="Arial" w:hAnsi="Arial" w:cs="Arial"/>
                <w:color w:val="000000"/>
                <w:sz w:val="16"/>
                <w:szCs w:val="16"/>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r w:rsidR="005D7477" w:rsidRPr="005D7477" w:rsidTr="005D7477">
        <w:trPr>
          <w:trHeight w:val="255"/>
        </w:trPr>
        <w:tc>
          <w:tcPr>
            <w:tcW w:w="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3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241"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05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57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45"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33"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0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66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14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3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c>
          <w:tcPr>
            <w:tcW w:w="720" w:type="dxa"/>
            <w:tcBorders>
              <w:top w:val="nil"/>
              <w:left w:val="nil"/>
              <w:bottom w:val="nil"/>
              <w:right w:val="nil"/>
            </w:tcBorders>
            <w:shd w:val="clear" w:color="auto" w:fill="auto"/>
            <w:noWrap/>
            <w:hideMark/>
          </w:tcPr>
          <w:p w:rsidR="005D7477" w:rsidRPr="005D7477" w:rsidRDefault="005D7477" w:rsidP="005D7477">
            <w:pPr>
              <w:rPr>
                <w:rFonts w:ascii="Arial" w:hAnsi="Arial" w:cs="Arial"/>
                <w:color w:val="000000"/>
                <w:sz w:val="20"/>
                <w:szCs w:val="20"/>
                <w:lang w:val="en-US" w:eastAsia="en-US"/>
              </w:rPr>
            </w:pPr>
          </w:p>
        </w:tc>
      </w:tr>
    </w:tbl>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9E465D" w:rsidRDefault="009E465D" w:rsidP="009E465D">
      <w:pPr>
        <w:tabs>
          <w:tab w:val="left" w:pos="2400"/>
        </w:tabs>
      </w:pPr>
    </w:p>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0C0EBF" w:rsidRDefault="000C0EBF" w:rsidP="009E465D"/>
    <w:p w:rsidR="006B1ED6" w:rsidRDefault="006B1ED6" w:rsidP="009E465D"/>
    <w:p w:rsidR="006B1ED6" w:rsidRDefault="006B1ED6" w:rsidP="009E465D"/>
    <w:p w:rsidR="006B1ED6" w:rsidRDefault="006B1ED6" w:rsidP="009E465D"/>
    <w:p w:rsidR="000C0EBF" w:rsidRDefault="000C0EBF" w:rsidP="009E465D"/>
    <w:tbl>
      <w:tblPr>
        <w:tblW w:w="10784" w:type="dxa"/>
        <w:tblInd w:w="94" w:type="dxa"/>
        <w:tblLook w:val="04A0" w:firstRow="1" w:lastRow="0" w:firstColumn="1" w:lastColumn="0" w:noHBand="0" w:noVBand="1"/>
      </w:tblPr>
      <w:tblGrid>
        <w:gridCol w:w="222"/>
        <w:gridCol w:w="731"/>
        <w:gridCol w:w="222"/>
        <w:gridCol w:w="222"/>
        <w:gridCol w:w="222"/>
        <w:gridCol w:w="222"/>
        <w:gridCol w:w="1052"/>
        <w:gridCol w:w="591"/>
        <w:gridCol w:w="1446"/>
        <w:gridCol w:w="222"/>
        <w:gridCol w:w="960"/>
        <w:gridCol w:w="580"/>
        <w:gridCol w:w="1580"/>
        <w:gridCol w:w="222"/>
        <w:gridCol w:w="222"/>
        <w:gridCol w:w="1180"/>
        <w:gridCol w:w="222"/>
        <w:gridCol w:w="222"/>
        <w:gridCol w:w="222"/>
        <w:gridCol w:w="222"/>
      </w:tblGrid>
      <w:tr w:rsidR="000C0EBF" w:rsidRPr="000C0EBF" w:rsidTr="000C0EBF">
        <w:trPr>
          <w:trHeight w:val="135"/>
        </w:trPr>
        <w:tc>
          <w:tcPr>
            <w:tcW w:w="1619" w:type="dxa"/>
            <w:gridSpan w:val="5"/>
            <w:vMerge w:val="restart"/>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Matični broj:</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643" w:type="dxa"/>
            <w:gridSpan w:val="2"/>
            <w:vMerge w:val="restart"/>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02021633</w:t>
            </w: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135"/>
        </w:trPr>
        <w:tc>
          <w:tcPr>
            <w:tcW w:w="1619" w:type="dxa"/>
            <w:gridSpan w:val="5"/>
            <w:vMerge/>
            <w:tcBorders>
              <w:top w:val="nil"/>
              <w:left w:val="nil"/>
              <w:bottom w:val="nil"/>
              <w:right w:val="nil"/>
            </w:tcBorders>
            <w:vAlign w:val="center"/>
            <w:hideMark/>
          </w:tcPr>
          <w:p w:rsidR="000C0EBF" w:rsidRPr="000C0EBF" w:rsidRDefault="000C0EBF" w:rsidP="000C0EBF">
            <w:pPr>
              <w:rPr>
                <w:rFonts w:ascii="Arial" w:hAnsi="Arial" w:cs="Arial"/>
                <w:color w:val="000000"/>
                <w:sz w:val="16"/>
                <w:szCs w:val="16"/>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643" w:type="dxa"/>
            <w:gridSpan w:val="2"/>
            <w:vMerge/>
            <w:tcBorders>
              <w:top w:val="nil"/>
              <w:left w:val="nil"/>
              <w:bottom w:val="nil"/>
              <w:right w:val="nil"/>
            </w:tcBorders>
            <w:vAlign w:val="center"/>
            <w:hideMark/>
          </w:tcPr>
          <w:p w:rsidR="000C0EBF" w:rsidRPr="000C0EBF" w:rsidRDefault="000C0EBF" w:rsidP="000C0EBF">
            <w:pPr>
              <w:rPr>
                <w:rFonts w:ascii="Arial" w:hAnsi="Arial" w:cs="Arial"/>
                <w:color w:val="000000"/>
                <w:sz w:val="16"/>
                <w:szCs w:val="16"/>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vMerge w:val="restart"/>
            <w:tcBorders>
              <w:top w:val="nil"/>
              <w:left w:val="nil"/>
              <w:bottom w:val="nil"/>
              <w:right w:val="nil"/>
            </w:tcBorders>
            <w:shd w:val="clear" w:color="auto" w:fill="auto"/>
            <w:hideMark/>
          </w:tcPr>
          <w:p w:rsidR="000C0EBF" w:rsidRPr="000C0EBF" w:rsidRDefault="000C0EBF" w:rsidP="000C0EBF">
            <w:pPr>
              <w:rPr>
                <w:rFonts w:ascii="Arial" w:hAnsi="Arial" w:cs="Arial"/>
                <w:b/>
                <w:bCs/>
                <w:color w:val="000000"/>
                <w:sz w:val="20"/>
                <w:szCs w:val="20"/>
                <w:lang w:val="en-US" w:eastAsia="en-US"/>
              </w:rPr>
            </w:pPr>
            <w:r w:rsidRPr="000C0EBF">
              <w:rPr>
                <w:rFonts w:ascii="Arial" w:hAnsi="Arial" w:cs="Arial"/>
                <w:b/>
                <w:bCs/>
                <w:color w:val="000000"/>
                <w:sz w:val="20"/>
                <w:szCs w:val="20"/>
                <w:lang w:val="en-US" w:eastAsia="en-US"/>
              </w:rPr>
              <w:t>Obrazac 2</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90"/>
        </w:trPr>
        <w:tc>
          <w:tcPr>
            <w:tcW w:w="1619" w:type="dxa"/>
            <w:gridSpan w:val="5"/>
            <w:vMerge w:val="restart"/>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Naziv:</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311" w:type="dxa"/>
            <w:gridSpan w:val="4"/>
            <w:vMerge w:val="restart"/>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Opština Nikšić</w:t>
            </w: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180"/>
        </w:trPr>
        <w:tc>
          <w:tcPr>
            <w:tcW w:w="1619" w:type="dxa"/>
            <w:gridSpan w:val="5"/>
            <w:vMerge/>
            <w:tcBorders>
              <w:top w:val="nil"/>
              <w:left w:val="nil"/>
              <w:bottom w:val="nil"/>
              <w:right w:val="nil"/>
            </w:tcBorders>
            <w:vAlign w:val="center"/>
            <w:hideMark/>
          </w:tcPr>
          <w:p w:rsidR="000C0EBF" w:rsidRPr="000C0EBF" w:rsidRDefault="000C0EBF" w:rsidP="000C0EBF">
            <w:pPr>
              <w:rPr>
                <w:rFonts w:ascii="Arial" w:hAnsi="Arial" w:cs="Arial"/>
                <w:color w:val="000000"/>
                <w:sz w:val="16"/>
                <w:szCs w:val="16"/>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311" w:type="dxa"/>
            <w:gridSpan w:val="4"/>
            <w:vMerge/>
            <w:tcBorders>
              <w:top w:val="nil"/>
              <w:left w:val="nil"/>
              <w:bottom w:val="nil"/>
              <w:right w:val="nil"/>
            </w:tcBorders>
            <w:vAlign w:val="center"/>
            <w:hideMark/>
          </w:tcPr>
          <w:p w:rsidR="000C0EBF" w:rsidRPr="000C0EBF" w:rsidRDefault="000C0EBF" w:rsidP="000C0EBF">
            <w:pPr>
              <w:rPr>
                <w:rFonts w:ascii="Arial" w:hAnsi="Arial" w:cs="Arial"/>
                <w:color w:val="000000"/>
                <w:sz w:val="16"/>
                <w:szCs w:val="16"/>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1619" w:type="dxa"/>
            <w:gridSpan w:val="5"/>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Sjedište:</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089" w:type="dxa"/>
            <w:gridSpan w:val="3"/>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Nikšić</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25"/>
        </w:trPr>
        <w:tc>
          <w:tcPr>
            <w:tcW w:w="1841"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Šifra djelatnosti:</w:t>
            </w:r>
          </w:p>
        </w:tc>
        <w:tc>
          <w:tcPr>
            <w:tcW w:w="1052"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71</w:t>
            </w:r>
          </w:p>
        </w:tc>
        <w:tc>
          <w:tcPr>
            <w:tcW w:w="59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165"/>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05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9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405"/>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849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0C0EBF" w:rsidRPr="000C0EBF" w:rsidRDefault="000C0EBF" w:rsidP="000C0EBF">
            <w:pPr>
              <w:jc w:val="center"/>
              <w:rPr>
                <w:b/>
                <w:bCs/>
                <w:color w:val="000000"/>
                <w:lang w:val="en-US" w:eastAsia="en-US"/>
              </w:rPr>
            </w:pPr>
            <w:r w:rsidRPr="000C0EBF">
              <w:rPr>
                <w:b/>
                <w:bCs/>
                <w:color w:val="000000"/>
                <w:lang w:val="en-US" w:eastAsia="en-US"/>
              </w:rPr>
              <w:t>IZVJEŠTAJ O NOVČANIM TOKOVIMA II - funkcionalna klasifikacija</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8721" w:type="dxa"/>
            <w:gridSpan w:val="13"/>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20"/>
                <w:szCs w:val="20"/>
                <w:lang w:val="en-US" w:eastAsia="en-US"/>
              </w:rPr>
            </w:pPr>
            <w:r w:rsidRPr="000C0EBF">
              <w:rPr>
                <w:rFonts w:ascii="Arial" w:hAnsi="Arial" w:cs="Arial"/>
                <w:b/>
                <w:bCs/>
                <w:color w:val="000000"/>
                <w:sz w:val="20"/>
                <w:szCs w:val="20"/>
                <w:lang w:val="en-US" w:eastAsia="en-US"/>
              </w:rPr>
              <w:t xml:space="preserve">za period od 01.01.2020 do 31.12.2020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8721" w:type="dxa"/>
            <w:gridSpan w:val="13"/>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20"/>
                <w:szCs w:val="20"/>
                <w:lang w:val="en-US" w:eastAsia="en-US"/>
              </w:rPr>
            </w:pPr>
            <w:r w:rsidRPr="000C0EBF">
              <w:rPr>
                <w:rFonts w:ascii="Arial" w:hAnsi="Arial" w:cs="Arial"/>
                <w:b/>
                <w:bCs/>
                <w:color w:val="000000"/>
                <w:sz w:val="20"/>
                <w:szCs w:val="20"/>
                <w:lang w:val="en-US" w:eastAsia="en-US"/>
              </w:rPr>
              <w:t>Fiskalna godina: 2020</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12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05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9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12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05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9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10"/>
        </w:trPr>
        <w:tc>
          <w:tcPr>
            <w:tcW w:w="1175" w:type="dxa"/>
            <w:gridSpan w:val="3"/>
            <w:vMerge w:val="restart"/>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Redni broj</w:t>
            </w:r>
          </w:p>
        </w:tc>
        <w:tc>
          <w:tcPr>
            <w:tcW w:w="3977" w:type="dxa"/>
            <w:gridSpan w:val="7"/>
            <w:vMerge w:val="restart"/>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NOVČANI TOK - FUNKCIONALNA KLASIFIKACIJA</w:t>
            </w:r>
          </w:p>
        </w:tc>
        <w:tc>
          <w:tcPr>
            <w:tcW w:w="1540" w:type="dxa"/>
            <w:gridSpan w:val="2"/>
            <w:vMerge w:val="restart"/>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Plan</w:t>
            </w:r>
          </w:p>
        </w:tc>
        <w:tc>
          <w:tcPr>
            <w:tcW w:w="1802" w:type="dxa"/>
            <w:gridSpan w:val="2"/>
            <w:vMerge w:val="restart"/>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Izvršenje u uporednom periodu prethodne godine</w:t>
            </w:r>
          </w:p>
        </w:tc>
        <w:tc>
          <w:tcPr>
            <w:tcW w:w="1846" w:type="dxa"/>
            <w:gridSpan w:val="4"/>
            <w:vMerge w:val="restart"/>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Izvršenje u navedenom periodu tekuće godine</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10"/>
        </w:trPr>
        <w:tc>
          <w:tcPr>
            <w:tcW w:w="1175" w:type="dxa"/>
            <w:gridSpan w:val="3"/>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3977" w:type="dxa"/>
            <w:gridSpan w:val="7"/>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1540" w:type="dxa"/>
            <w:gridSpan w:val="2"/>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1802" w:type="dxa"/>
            <w:gridSpan w:val="2"/>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1846" w:type="dxa"/>
            <w:gridSpan w:val="4"/>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375"/>
        </w:trPr>
        <w:tc>
          <w:tcPr>
            <w:tcW w:w="1175" w:type="dxa"/>
            <w:gridSpan w:val="3"/>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3977" w:type="dxa"/>
            <w:gridSpan w:val="7"/>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1540" w:type="dxa"/>
            <w:gridSpan w:val="2"/>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1802" w:type="dxa"/>
            <w:gridSpan w:val="2"/>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1846" w:type="dxa"/>
            <w:gridSpan w:val="4"/>
            <w:vMerge/>
            <w:tcBorders>
              <w:top w:val="nil"/>
              <w:left w:val="nil"/>
              <w:bottom w:val="nil"/>
              <w:right w:val="nil"/>
            </w:tcBorders>
            <w:vAlign w:val="center"/>
            <w:hideMark/>
          </w:tcPr>
          <w:p w:rsidR="000C0EBF" w:rsidRPr="000C0EBF" w:rsidRDefault="000C0EBF" w:rsidP="000C0EBF">
            <w:pPr>
              <w:rPr>
                <w:rFonts w:ascii="Arial" w:hAnsi="Arial" w:cs="Arial"/>
                <w:b/>
                <w:bCs/>
                <w:color w:val="000000"/>
                <w:sz w:val="16"/>
                <w:szCs w:val="16"/>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1175" w:type="dxa"/>
            <w:gridSpan w:val="3"/>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1</w:t>
            </w:r>
          </w:p>
        </w:tc>
        <w:tc>
          <w:tcPr>
            <w:tcW w:w="3977" w:type="dxa"/>
            <w:gridSpan w:val="7"/>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2</w:t>
            </w:r>
          </w:p>
        </w:tc>
        <w:tc>
          <w:tcPr>
            <w:tcW w:w="1540" w:type="dxa"/>
            <w:gridSpan w:val="2"/>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3</w:t>
            </w:r>
          </w:p>
        </w:tc>
        <w:tc>
          <w:tcPr>
            <w:tcW w:w="1802" w:type="dxa"/>
            <w:gridSpan w:val="2"/>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4</w:t>
            </w:r>
          </w:p>
        </w:tc>
        <w:tc>
          <w:tcPr>
            <w:tcW w:w="2068" w:type="dxa"/>
            <w:gridSpan w:val="5"/>
            <w:tcBorders>
              <w:top w:val="nil"/>
              <w:left w:val="nil"/>
              <w:bottom w:val="nil"/>
              <w:right w:val="nil"/>
            </w:tcBorders>
            <w:shd w:val="clear" w:color="auto" w:fill="auto"/>
            <w:hideMark/>
          </w:tcPr>
          <w:p w:rsidR="000C0EBF" w:rsidRPr="000C0EBF" w:rsidRDefault="000C0EBF" w:rsidP="000C0EBF">
            <w:pPr>
              <w:jc w:val="center"/>
              <w:rPr>
                <w:rFonts w:ascii="Arial" w:hAnsi="Arial" w:cs="Arial"/>
                <w:b/>
                <w:bCs/>
                <w:color w:val="000000"/>
                <w:sz w:val="16"/>
                <w:szCs w:val="16"/>
                <w:lang w:val="en-US" w:eastAsia="en-US"/>
              </w:rPr>
            </w:pPr>
            <w:r w:rsidRPr="000C0EBF">
              <w:rPr>
                <w:rFonts w:ascii="Arial" w:hAnsi="Arial" w:cs="Arial"/>
                <w:b/>
                <w:bCs/>
                <w:color w:val="000000"/>
                <w:sz w:val="16"/>
                <w:szCs w:val="16"/>
                <w:lang w:val="en-US" w:eastAsia="en-US"/>
              </w:rPr>
              <w:t>5</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PRIMICI</w:t>
            </w: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Tekući prihodi (1.1+1.2+1.3+1.4+1.5)</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12.680.000,00 €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13.307.573,83 €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12.788.066,73 €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1.1</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Porezi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9.990.500,00 €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9.418.323,34 €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9.728.998,64 €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1.2</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Doprinosi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1.3</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Takse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130.000,00 €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281.771,23 €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272.014,56 €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1.4</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Naknade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1.909.500,00 €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2.479.552,64 €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2.346.435,60 €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1.5</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Ostali prihodi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650.000,00 €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1.127.926,62 €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440.617,93 €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2</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Primici od otplate kredita</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3</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Donacije i transferi (3.1 + 3.2)</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6.750.000,00 €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6.154.526,61 €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6.368.192,25 €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3.1</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Donacije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850.000,00 €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408.625,95 €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310.014,80 €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3.2</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Transferi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5.900.000,00 €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5.745.900,66 €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6.058.177,45 €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I</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Ukupno primici (1+2+3)</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19.430.000,00 €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19.462.100,44 €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19.156.258,98 €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IZDACI</w:t>
            </w: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4</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Opšte javne službe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7.384.128,41 €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7.264.651,16 €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6.439.998,31 €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5</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Odbrana</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6</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Javni red i bezbjednost</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909.486,00 €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800.538,22 €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856.056,56 €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7</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Ekonomski poslovi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70.000,00 €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3.500,00 €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64.163,00 €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8</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Zaštita životne sredine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9</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Poslovi stanovanja i zajednice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2.767.417,00 €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2.383.637,60 €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2.514.195,15 €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10</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Zdravstvo</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11</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Sport, kultura i religija</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3.368.592,00 €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2.887.745,08 €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2.944.627,52 €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12</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Obrazovanje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153.500,00 €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138.654,42 €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146.980,21 €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13</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Socijalna zaštita</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II</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Ukupno izdaci (4+5+6+7+8+9+10+11+12+13)</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14.653.123,41 €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13.478.726,48 €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12.966.020,75 €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III</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Neto novčani tok (I-II)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4.776.876,59 €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5.983.373,96 €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6.190.238,23 €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NOVČANI TOK PO OSNOVU INVESTIRANJA</w:t>
            </w: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14</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Primici od prodaje nefinansijske imovine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27.327,80 €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9.554,00 €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15</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Primici od prodaje finansijske imovine</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16</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Kapitalni izdaci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5.002.149,00 €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2.956.263,50 €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3.593.661,91 €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IV</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Neto novčani tok po osnovu investiranja (14+15-16)</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-4.972.149,00 €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-2.928.935,70 €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-3.584.107,91 €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NOVČANI TOK PO OSNOVU FINANSIRANJA</w:t>
            </w: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5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18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17</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Pozajmice i krediti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1.000.000,00 €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18</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Otplata kredita</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2.020.000,00 €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1.992.231,30 €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1.942.957,05 €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19</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Otplata obaveza iz prethodnih godina</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2.284.727,59 €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1.298.660,76 €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2.017.702,86 €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V</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Neto novčani tok po osnovu finansiranja (17-18-19)</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-3.304.727,59 €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-3.290.892,06 €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-3.960.659,91 €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VI</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Povećanje/smanjenje gotovine (III+IV+V)</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-3.500.000,00 €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-236.453,80 €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-1.354.529,59 €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VII</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Gotovina na početku perioda</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3.500.000,00 €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6.401.787,42 €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6.074.238,77 €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VIII</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3755" w:type="dxa"/>
            <w:gridSpan w:val="6"/>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Gotovina na kraju perioda (VI+VII)</w:t>
            </w:r>
          </w:p>
        </w:tc>
        <w:tc>
          <w:tcPr>
            <w:tcW w:w="1540" w:type="dxa"/>
            <w:gridSpan w:val="2"/>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0,00 €                      </w:t>
            </w:r>
          </w:p>
        </w:tc>
        <w:tc>
          <w:tcPr>
            <w:tcW w:w="1580" w:type="dxa"/>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6.165.333,62 €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846" w:type="dxa"/>
            <w:gridSpan w:val="4"/>
            <w:tcBorders>
              <w:top w:val="nil"/>
              <w:left w:val="nil"/>
              <w:bottom w:val="nil"/>
              <w:right w:val="nil"/>
            </w:tcBorders>
            <w:shd w:val="clear" w:color="auto" w:fill="auto"/>
            <w:hideMark/>
          </w:tcPr>
          <w:p w:rsidR="000C0EBF" w:rsidRPr="000C0EBF" w:rsidRDefault="000C0EBF" w:rsidP="000C0EBF">
            <w:pPr>
              <w:jc w:val="right"/>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4.719.709,18 €         </w:t>
            </w: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r>
      <w:tr w:rsidR="000C0EBF" w:rsidRPr="000C0EBF" w:rsidTr="000C0EBF">
        <w:trPr>
          <w:trHeight w:val="21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05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9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Default="000C0EBF" w:rsidP="000C0EBF">
            <w:pPr>
              <w:rPr>
                <w:rFonts w:ascii="Arial" w:hAnsi="Arial" w:cs="Arial"/>
                <w:color w:val="000000"/>
                <w:sz w:val="20"/>
                <w:szCs w:val="20"/>
                <w:lang w:val="en-US" w:eastAsia="en-US"/>
              </w:rPr>
            </w:pPr>
          </w:p>
          <w:p w:rsidR="000C0EBF" w:rsidRPr="000C0EBF" w:rsidRDefault="000C0EBF" w:rsidP="000C0EBF">
            <w:pPr>
              <w:rPr>
                <w:rFonts w:ascii="Arial" w:hAnsi="Arial" w:cs="Arial"/>
                <w:color w:val="000000"/>
                <w:sz w:val="20"/>
                <w:szCs w:val="20"/>
                <w:lang w:val="en-US" w:eastAsia="en-US"/>
              </w:rPr>
            </w:pPr>
          </w:p>
        </w:tc>
        <w:tc>
          <w:tcPr>
            <w:tcW w:w="4672" w:type="dxa"/>
            <w:gridSpan w:val="9"/>
            <w:vMerge w:val="restart"/>
            <w:tcBorders>
              <w:top w:val="nil"/>
              <w:left w:val="nil"/>
              <w:bottom w:val="nil"/>
              <w:right w:val="nil"/>
            </w:tcBorders>
            <w:shd w:val="clear" w:color="auto" w:fill="auto"/>
            <w:hideMark/>
          </w:tcPr>
          <w:p w:rsidR="000C0EBF" w:rsidRDefault="000C0EBF" w:rsidP="000C0EBF">
            <w:pPr>
              <w:rPr>
                <w:rFonts w:ascii="Arial" w:hAnsi="Arial" w:cs="Arial"/>
                <w:color w:val="000000"/>
                <w:sz w:val="16"/>
                <w:szCs w:val="16"/>
                <w:lang w:val="en-US" w:eastAsia="en-US"/>
              </w:rPr>
            </w:pPr>
          </w:p>
          <w:p w:rsidR="000C0EBF" w:rsidRDefault="000C0EBF" w:rsidP="000C0EBF">
            <w:pPr>
              <w:rPr>
                <w:rFonts w:ascii="Arial" w:hAnsi="Arial" w:cs="Arial"/>
                <w:color w:val="000000"/>
                <w:sz w:val="16"/>
                <w:szCs w:val="16"/>
                <w:lang w:val="en-US" w:eastAsia="en-US"/>
              </w:rPr>
            </w:pPr>
          </w:p>
          <w:p w:rsidR="000C0EBF" w:rsidRPr="000C0EBF" w:rsidRDefault="000C0EBF" w:rsidP="000C0EBF">
            <w:pPr>
              <w:rPr>
                <w:rFonts w:ascii="Arial" w:hAnsi="Arial" w:cs="Arial"/>
                <w:color w:val="000000"/>
                <w:sz w:val="16"/>
                <w:szCs w:val="16"/>
                <w:lang w:val="en-US" w:eastAsia="en-US"/>
              </w:rPr>
            </w:pPr>
            <w:r w:rsidRPr="000C0EBF">
              <w:rPr>
                <w:rFonts w:ascii="Arial" w:hAnsi="Arial" w:cs="Arial"/>
                <w:color w:val="000000"/>
                <w:sz w:val="16"/>
                <w:szCs w:val="16"/>
                <w:lang w:val="en-US" w:eastAsia="en-US"/>
              </w:rPr>
              <w:t xml:space="preserve">Lice odgovorno za                   Ovlašćeno lice </w:t>
            </w:r>
            <w:r w:rsidRPr="000C0EBF">
              <w:rPr>
                <w:rFonts w:ascii="Arial" w:hAnsi="Arial" w:cs="Arial"/>
                <w:color w:val="000000"/>
                <w:sz w:val="16"/>
                <w:szCs w:val="16"/>
                <w:lang w:val="en-US" w:eastAsia="en-US"/>
              </w:rPr>
              <w:br/>
              <w:t xml:space="preserve">sastavljanje izvještaja            </w:t>
            </w:r>
            <w:r w:rsidRPr="000C0EBF">
              <w:rPr>
                <w:rFonts w:ascii="Arial" w:hAnsi="Arial" w:cs="Arial"/>
                <w:color w:val="000000"/>
                <w:sz w:val="16"/>
                <w:szCs w:val="16"/>
                <w:lang w:val="en-US" w:eastAsia="en-US"/>
              </w:rPr>
              <w:br/>
            </w:r>
            <w:r w:rsidRPr="000C0EBF">
              <w:rPr>
                <w:rFonts w:ascii="Arial" w:hAnsi="Arial" w:cs="Arial"/>
                <w:color w:val="000000"/>
                <w:sz w:val="16"/>
                <w:szCs w:val="16"/>
                <w:lang w:val="en-US" w:eastAsia="en-US"/>
              </w:rPr>
              <w:br/>
              <w:t>_____________________    _____________________</w:t>
            </w:r>
          </w:p>
        </w:tc>
      </w:tr>
      <w:tr w:rsidR="000C0EBF" w:rsidRPr="000C0EBF" w:rsidTr="000C0EBF">
        <w:trPr>
          <w:trHeight w:val="270"/>
        </w:trPr>
        <w:tc>
          <w:tcPr>
            <w:tcW w:w="2893" w:type="dxa"/>
            <w:gridSpan w:val="7"/>
            <w:tcBorders>
              <w:top w:val="nil"/>
              <w:left w:val="nil"/>
              <w:bottom w:val="nil"/>
              <w:right w:val="nil"/>
            </w:tcBorders>
            <w:shd w:val="clear" w:color="auto" w:fill="auto"/>
            <w:hideMark/>
          </w:tcPr>
          <w:p w:rsidR="000C0EBF" w:rsidRPr="000C0EBF" w:rsidRDefault="000C0EBF" w:rsidP="000C0EBF">
            <w:pPr>
              <w:rPr>
                <w:rFonts w:ascii="Arial" w:hAnsi="Arial" w:cs="Arial"/>
                <w:color w:val="000000"/>
                <w:sz w:val="20"/>
                <w:szCs w:val="20"/>
                <w:lang w:val="en-US" w:eastAsia="en-US"/>
              </w:rPr>
            </w:pPr>
            <w:r w:rsidRPr="000C0EBF">
              <w:rPr>
                <w:rFonts w:ascii="Arial" w:hAnsi="Arial" w:cs="Arial"/>
                <w:color w:val="000000"/>
                <w:sz w:val="20"/>
                <w:szCs w:val="20"/>
                <w:lang w:val="en-US" w:eastAsia="en-US"/>
              </w:rPr>
              <w:t xml:space="preserve">Dana </w:t>
            </w:r>
            <w:r w:rsidRPr="000C0EBF">
              <w:rPr>
                <w:rFonts w:ascii="Arial" w:hAnsi="Arial" w:cs="Arial"/>
                <w:color w:val="000000"/>
                <w:sz w:val="16"/>
                <w:szCs w:val="16"/>
                <w:lang w:val="en-US" w:eastAsia="en-US"/>
              </w:rPr>
              <w:t>03.05.2021</w:t>
            </w:r>
            <w:r w:rsidRPr="000C0EBF">
              <w:rPr>
                <w:rFonts w:ascii="Arial" w:hAnsi="Arial" w:cs="Arial"/>
                <w:color w:val="000000"/>
                <w:sz w:val="20"/>
                <w:szCs w:val="20"/>
                <w:lang w:val="en-US" w:eastAsia="en-US"/>
              </w:rPr>
              <w:t xml:space="preserve"> godine</w:t>
            </w:r>
          </w:p>
        </w:tc>
        <w:tc>
          <w:tcPr>
            <w:tcW w:w="59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4672" w:type="dxa"/>
            <w:gridSpan w:val="9"/>
            <w:vMerge/>
            <w:tcBorders>
              <w:top w:val="nil"/>
              <w:left w:val="nil"/>
              <w:bottom w:val="nil"/>
              <w:right w:val="nil"/>
            </w:tcBorders>
            <w:vAlign w:val="center"/>
            <w:hideMark/>
          </w:tcPr>
          <w:p w:rsidR="000C0EBF" w:rsidRPr="000C0EBF" w:rsidRDefault="000C0EBF" w:rsidP="000C0EBF">
            <w:pPr>
              <w:rPr>
                <w:rFonts w:ascii="Arial" w:hAnsi="Arial" w:cs="Arial"/>
                <w:color w:val="000000"/>
                <w:sz w:val="16"/>
                <w:szCs w:val="16"/>
                <w:lang w:val="en-US" w:eastAsia="en-US"/>
              </w:rPr>
            </w:pPr>
          </w:p>
        </w:tc>
      </w:tr>
      <w:tr w:rsidR="000C0EBF" w:rsidRPr="000C0EBF" w:rsidTr="000C0EBF">
        <w:trPr>
          <w:trHeight w:val="15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05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9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4672" w:type="dxa"/>
            <w:gridSpan w:val="9"/>
            <w:vMerge/>
            <w:tcBorders>
              <w:top w:val="nil"/>
              <w:left w:val="nil"/>
              <w:bottom w:val="nil"/>
              <w:right w:val="nil"/>
            </w:tcBorders>
            <w:vAlign w:val="center"/>
            <w:hideMark/>
          </w:tcPr>
          <w:p w:rsidR="000C0EBF" w:rsidRPr="000C0EBF" w:rsidRDefault="000C0EBF" w:rsidP="000C0EBF">
            <w:pPr>
              <w:rPr>
                <w:rFonts w:ascii="Arial" w:hAnsi="Arial" w:cs="Arial"/>
                <w:color w:val="000000"/>
                <w:sz w:val="16"/>
                <w:szCs w:val="16"/>
                <w:lang w:val="en-US" w:eastAsia="en-US"/>
              </w:rPr>
            </w:pPr>
          </w:p>
        </w:tc>
      </w:tr>
      <w:tr w:rsidR="000C0EBF" w:rsidRPr="000C0EBF" w:rsidTr="000C0EBF">
        <w:trPr>
          <w:trHeight w:val="270"/>
        </w:trPr>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73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05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591"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1446"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960" w:type="dxa"/>
            <w:tcBorders>
              <w:top w:val="nil"/>
              <w:left w:val="nil"/>
              <w:bottom w:val="nil"/>
              <w:right w:val="nil"/>
            </w:tcBorders>
            <w:shd w:val="clear" w:color="auto" w:fill="auto"/>
            <w:noWrap/>
            <w:hideMark/>
          </w:tcPr>
          <w:p w:rsidR="000C0EBF" w:rsidRPr="000C0EBF" w:rsidRDefault="000C0EBF" w:rsidP="000C0EBF">
            <w:pPr>
              <w:rPr>
                <w:rFonts w:ascii="Arial" w:hAnsi="Arial" w:cs="Arial"/>
                <w:color w:val="000000"/>
                <w:sz w:val="20"/>
                <w:szCs w:val="20"/>
                <w:lang w:val="en-US" w:eastAsia="en-US"/>
              </w:rPr>
            </w:pPr>
          </w:p>
        </w:tc>
        <w:tc>
          <w:tcPr>
            <w:tcW w:w="4672" w:type="dxa"/>
            <w:gridSpan w:val="9"/>
            <w:vMerge/>
            <w:tcBorders>
              <w:top w:val="nil"/>
              <w:left w:val="nil"/>
              <w:bottom w:val="nil"/>
              <w:right w:val="nil"/>
            </w:tcBorders>
            <w:vAlign w:val="center"/>
            <w:hideMark/>
          </w:tcPr>
          <w:p w:rsidR="000C0EBF" w:rsidRPr="000C0EBF" w:rsidRDefault="000C0EBF" w:rsidP="000C0EBF">
            <w:pPr>
              <w:rPr>
                <w:rFonts w:ascii="Arial" w:hAnsi="Arial" w:cs="Arial"/>
                <w:color w:val="000000"/>
                <w:sz w:val="16"/>
                <w:szCs w:val="16"/>
                <w:lang w:val="en-US" w:eastAsia="en-US"/>
              </w:rPr>
            </w:pPr>
          </w:p>
        </w:tc>
      </w:tr>
    </w:tbl>
    <w:p w:rsidR="000C0EBF" w:rsidRDefault="000C0EBF" w:rsidP="009E465D"/>
    <w:p w:rsidR="009E465D" w:rsidRDefault="009E465D" w:rsidP="009E465D">
      <w:r>
        <w:br w:type="page"/>
      </w:r>
    </w:p>
    <w:tbl>
      <w:tblPr>
        <w:tblW w:w="10040" w:type="dxa"/>
        <w:tblInd w:w="94" w:type="dxa"/>
        <w:tblLook w:val="04A0" w:firstRow="1" w:lastRow="0" w:firstColumn="1" w:lastColumn="0" w:noHBand="0" w:noVBand="1"/>
      </w:tblPr>
      <w:tblGrid>
        <w:gridCol w:w="221"/>
        <w:gridCol w:w="324"/>
        <w:gridCol w:w="222"/>
        <w:gridCol w:w="454"/>
        <w:gridCol w:w="222"/>
        <w:gridCol w:w="222"/>
        <w:gridCol w:w="262"/>
        <w:gridCol w:w="561"/>
        <w:gridCol w:w="295"/>
        <w:gridCol w:w="560"/>
        <w:gridCol w:w="1402"/>
        <w:gridCol w:w="588"/>
        <w:gridCol w:w="449"/>
        <w:gridCol w:w="227"/>
        <w:gridCol w:w="472"/>
        <w:gridCol w:w="222"/>
        <w:gridCol w:w="918"/>
        <w:gridCol w:w="1519"/>
        <w:gridCol w:w="1092"/>
        <w:gridCol w:w="222"/>
        <w:gridCol w:w="336"/>
      </w:tblGrid>
      <w:tr w:rsidR="00573D3B" w:rsidRPr="00573D3B" w:rsidTr="00573D3B">
        <w:trPr>
          <w:trHeight w:val="135"/>
        </w:trPr>
        <w:tc>
          <w:tcPr>
            <w:tcW w:w="921" w:type="dxa"/>
            <w:gridSpan w:val="5"/>
            <w:vMerge w:val="restart"/>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lastRenderedPageBreak/>
              <w:t>Matični broj:</w:t>
            </w: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612" w:type="dxa"/>
            <w:gridSpan w:val="4"/>
            <w:vMerge w:val="restart"/>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02021633</w:t>
            </w: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135"/>
        </w:trPr>
        <w:tc>
          <w:tcPr>
            <w:tcW w:w="921" w:type="dxa"/>
            <w:gridSpan w:val="5"/>
            <w:vMerge/>
            <w:tcBorders>
              <w:top w:val="nil"/>
              <w:left w:val="nil"/>
              <w:bottom w:val="nil"/>
              <w:right w:val="nil"/>
            </w:tcBorders>
            <w:vAlign w:val="center"/>
            <w:hideMark/>
          </w:tcPr>
          <w:p w:rsidR="00573D3B" w:rsidRPr="00573D3B" w:rsidRDefault="00573D3B" w:rsidP="00573D3B">
            <w:pPr>
              <w:rPr>
                <w:rFonts w:ascii="Arial" w:hAnsi="Arial" w:cs="Arial"/>
                <w:color w:val="000000"/>
                <w:sz w:val="16"/>
                <w:szCs w:val="16"/>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612" w:type="dxa"/>
            <w:gridSpan w:val="4"/>
            <w:vMerge/>
            <w:tcBorders>
              <w:top w:val="nil"/>
              <w:left w:val="nil"/>
              <w:bottom w:val="nil"/>
              <w:right w:val="nil"/>
            </w:tcBorders>
            <w:vAlign w:val="center"/>
            <w:hideMark/>
          </w:tcPr>
          <w:p w:rsidR="00573D3B" w:rsidRPr="00573D3B" w:rsidRDefault="00573D3B" w:rsidP="00573D3B">
            <w:pPr>
              <w:rPr>
                <w:rFonts w:ascii="Arial" w:hAnsi="Arial" w:cs="Arial"/>
                <w:color w:val="000000"/>
                <w:sz w:val="16"/>
                <w:szCs w:val="16"/>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vMerge w:val="restart"/>
            <w:tcBorders>
              <w:top w:val="nil"/>
              <w:left w:val="nil"/>
              <w:bottom w:val="nil"/>
              <w:right w:val="nil"/>
            </w:tcBorders>
            <w:shd w:val="clear" w:color="auto" w:fill="auto"/>
            <w:hideMark/>
          </w:tcPr>
          <w:p w:rsidR="00573D3B" w:rsidRPr="00573D3B" w:rsidRDefault="00573D3B" w:rsidP="00573D3B">
            <w:pPr>
              <w:rPr>
                <w:rFonts w:ascii="Arial" w:hAnsi="Arial" w:cs="Arial"/>
                <w:b/>
                <w:bCs/>
                <w:color w:val="000000"/>
                <w:sz w:val="20"/>
                <w:szCs w:val="20"/>
                <w:lang w:val="en-US" w:eastAsia="en-US"/>
              </w:rPr>
            </w:pPr>
            <w:r w:rsidRPr="00573D3B">
              <w:rPr>
                <w:rFonts w:ascii="Arial" w:hAnsi="Arial" w:cs="Arial"/>
                <w:b/>
                <w:bCs/>
                <w:color w:val="000000"/>
                <w:sz w:val="20"/>
                <w:szCs w:val="20"/>
                <w:lang w:val="en-US" w:eastAsia="en-US"/>
              </w:rPr>
              <w:t>Obrazac 7</w:t>
            </w: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90"/>
        </w:trPr>
        <w:tc>
          <w:tcPr>
            <w:tcW w:w="921" w:type="dxa"/>
            <w:gridSpan w:val="5"/>
            <w:vMerge w:val="restart"/>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Naziv:</w:t>
            </w: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39" w:type="dxa"/>
            <w:gridSpan w:val="8"/>
            <w:vMerge w:val="restart"/>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Opština Nikšić</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180"/>
        </w:trPr>
        <w:tc>
          <w:tcPr>
            <w:tcW w:w="921" w:type="dxa"/>
            <w:gridSpan w:val="5"/>
            <w:vMerge/>
            <w:tcBorders>
              <w:top w:val="nil"/>
              <w:left w:val="nil"/>
              <w:bottom w:val="nil"/>
              <w:right w:val="nil"/>
            </w:tcBorders>
            <w:vAlign w:val="center"/>
            <w:hideMark/>
          </w:tcPr>
          <w:p w:rsidR="00573D3B" w:rsidRPr="00573D3B" w:rsidRDefault="00573D3B" w:rsidP="00573D3B">
            <w:pPr>
              <w:rPr>
                <w:rFonts w:ascii="Arial" w:hAnsi="Arial" w:cs="Arial"/>
                <w:color w:val="000000"/>
                <w:sz w:val="16"/>
                <w:szCs w:val="16"/>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39" w:type="dxa"/>
            <w:gridSpan w:val="8"/>
            <w:vMerge/>
            <w:tcBorders>
              <w:top w:val="nil"/>
              <w:left w:val="nil"/>
              <w:bottom w:val="nil"/>
              <w:right w:val="nil"/>
            </w:tcBorders>
            <w:vAlign w:val="center"/>
            <w:hideMark/>
          </w:tcPr>
          <w:p w:rsidR="00573D3B" w:rsidRPr="00573D3B" w:rsidRDefault="00573D3B" w:rsidP="00573D3B">
            <w:pPr>
              <w:rPr>
                <w:rFonts w:ascii="Arial" w:hAnsi="Arial" w:cs="Arial"/>
                <w:color w:val="000000"/>
                <w:sz w:val="16"/>
                <w:szCs w:val="16"/>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70"/>
        </w:trPr>
        <w:tc>
          <w:tcPr>
            <w:tcW w:w="921" w:type="dxa"/>
            <w:gridSpan w:val="5"/>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Sjedište:</w:t>
            </w: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052" w:type="dxa"/>
            <w:gridSpan w:val="5"/>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Nikšić</w:t>
            </w: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25"/>
        </w:trPr>
        <w:tc>
          <w:tcPr>
            <w:tcW w:w="1141"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Šifra djelatnosti:</w:t>
            </w:r>
          </w:p>
        </w:tc>
        <w:tc>
          <w:tcPr>
            <w:tcW w:w="1041" w:type="dxa"/>
            <w:gridSpan w:val="3"/>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71</w:t>
            </w: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525"/>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405"/>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8721"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573D3B" w:rsidRPr="00573D3B" w:rsidRDefault="00573D3B" w:rsidP="00573D3B">
            <w:pPr>
              <w:jc w:val="center"/>
              <w:rPr>
                <w:b/>
                <w:bCs/>
                <w:color w:val="000000"/>
                <w:lang w:val="en-US" w:eastAsia="en-US"/>
              </w:rPr>
            </w:pPr>
            <w:r w:rsidRPr="00573D3B">
              <w:rPr>
                <w:b/>
                <w:bCs/>
                <w:color w:val="000000"/>
                <w:lang w:val="en-US" w:eastAsia="en-US"/>
              </w:rPr>
              <w:t>IZVJEŠTAJ O KONSOLIDOVANOJ JAVNOJ POTROŠNJI</w:t>
            </w: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7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8821" w:type="dxa"/>
            <w:gridSpan w:val="16"/>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20"/>
                <w:szCs w:val="20"/>
                <w:lang w:val="en-US" w:eastAsia="en-US"/>
              </w:rPr>
            </w:pPr>
            <w:r w:rsidRPr="00573D3B">
              <w:rPr>
                <w:rFonts w:ascii="Arial" w:hAnsi="Arial" w:cs="Arial"/>
                <w:b/>
                <w:bCs/>
                <w:color w:val="000000"/>
                <w:sz w:val="20"/>
                <w:szCs w:val="20"/>
                <w:lang w:val="en-US" w:eastAsia="en-US"/>
              </w:rPr>
              <w:t>za period od 01.01.2020 do 31.12.2020</w:t>
            </w: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7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8821" w:type="dxa"/>
            <w:gridSpan w:val="16"/>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20"/>
                <w:szCs w:val="20"/>
                <w:lang w:val="en-US" w:eastAsia="en-US"/>
              </w:rPr>
            </w:pPr>
            <w:r w:rsidRPr="00573D3B">
              <w:rPr>
                <w:rFonts w:ascii="Arial" w:hAnsi="Arial" w:cs="Arial"/>
                <w:b/>
                <w:bCs/>
                <w:color w:val="000000"/>
                <w:sz w:val="20"/>
                <w:szCs w:val="20"/>
                <w:lang w:val="en-US" w:eastAsia="en-US"/>
              </w:rPr>
              <w:t>Fiskalna godina: 2020</w:t>
            </w: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39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12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10"/>
        </w:trPr>
        <w:tc>
          <w:tcPr>
            <w:tcW w:w="1884" w:type="dxa"/>
            <w:gridSpan w:val="8"/>
            <w:vMerge w:val="restart"/>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Računi</w:t>
            </w:r>
          </w:p>
        </w:tc>
        <w:tc>
          <w:tcPr>
            <w:tcW w:w="3496" w:type="dxa"/>
            <w:gridSpan w:val="6"/>
            <w:vMerge w:val="restart"/>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Opis</w:t>
            </w:r>
          </w:p>
        </w:tc>
        <w:tc>
          <w:tcPr>
            <w:tcW w:w="1540" w:type="dxa"/>
            <w:gridSpan w:val="3"/>
            <w:vMerge w:val="restart"/>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Plan</w:t>
            </w:r>
          </w:p>
        </w:tc>
        <w:tc>
          <w:tcPr>
            <w:tcW w:w="1560" w:type="dxa"/>
            <w:vMerge w:val="restart"/>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Izvršenje u uporednom periodu prethodne godine</w:t>
            </w:r>
          </w:p>
        </w:tc>
        <w:tc>
          <w:tcPr>
            <w:tcW w:w="1560" w:type="dxa"/>
            <w:gridSpan w:val="3"/>
            <w:vMerge w:val="restart"/>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Izvršenje u navedenom periodu tekuće godine</w:t>
            </w:r>
          </w:p>
        </w:tc>
      </w:tr>
      <w:tr w:rsidR="00573D3B" w:rsidRPr="00573D3B" w:rsidTr="00573D3B">
        <w:trPr>
          <w:trHeight w:val="517"/>
        </w:trPr>
        <w:tc>
          <w:tcPr>
            <w:tcW w:w="1884" w:type="dxa"/>
            <w:gridSpan w:val="8"/>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c>
          <w:tcPr>
            <w:tcW w:w="3496" w:type="dxa"/>
            <w:gridSpan w:val="6"/>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c>
          <w:tcPr>
            <w:tcW w:w="1540" w:type="dxa"/>
            <w:gridSpan w:val="3"/>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c>
          <w:tcPr>
            <w:tcW w:w="1560" w:type="dxa"/>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c>
          <w:tcPr>
            <w:tcW w:w="1560" w:type="dxa"/>
            <w:gridSpan w:val="3"/>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r>
      <w:tr w:rsidR="00573D3B" w:rsidRPr="00573D3B" w:rsidTr="00573D3B">
        <w:trPr>
          <w:trHeight w:val="517"/>
        </w:trPr>
        <w:tc>
          <w:tcPr>
            <w:tcW w:w="1884" w:type="dxa"/>
            <w:gridSpan w:val="8"/>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c>
          <w:tcPr>
            <w:tcW w:w="3496" w:type="dxa"/>
            <w:gridSpan w:val="6"/>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c>
          <w:tcPr>
            <w:tcW w:w="1540" w:type="dxa"/>
            <w:gridSpan w:val="3"/>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c>
          <w:tcPr>
            <w:tcW w:w="1560" w:type="dxa"/>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c>
          <w:tcPr>
            <w:tcW w:w="1560" w:type="dxa"/>
            <w:gridSpan w:val="3"/>
            <w:vMerge/>
            <w:tcBorders>
              <w:top w:val="nil"/>
              <w:left w:val="nil"/>
              <w:bottom w:val="nil"/>
              <w:right w:val="nil"/>
            </w:tcBorders>
            <w:vAlign w:val="center"/>
            <w:hideMark/>
          </w:tcPr>
          <w:p w:rsidR="00573D3B" w:rsidRPr="00573D3B" w:rsidRDefault="00573D3B" w:rsidP="00573D3B">
            <w:pPr>
              <w:rPr>
                <w:rFonts w:ascii="Arial" w:hAnsi="Arial" w:cs="Arial"/>
                <w:b/>
                <w:bCs/>
                <w:color w:val="000000"/>
                <w:sz w:val="16"/>
                <w:szCs w:val="16"/>
                <w:lang w:val="en-US" w:eastAsia="en-US"/>
              </w:rPr>
            </w:pPr>
          </w:p>
        </w:tc>
      </w:tr>
      <w:tr w:rsidR="00573D3B" w:rsidRPr="00573D3B" w:rsidTr="00573D3B">
        <w:trPr>
          <w:trHeight w:val="270"/>
        </w:trPr>
        <w:tc>
          <w:tcPr>
            <w:tcW w:w="1884" w:type="dxa"/>
            <w:gridSpan w:val="8"/>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1</w:t>
            </w:r>
          </w:p>
        </w:tc>
        <w:tc>
          <w:tcPr>
            <w:tcW w:w="3496" w:type="dxa"/>
            <w:gridSpan w:val="6"/>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2</w:t>
            </w:r>
          </w:p>
        </w:tc>
        <w:tc>
          <w:tcPr>
            <w:tcW w:w="1540"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3</w:t>
            </w:r>
          </w:p>
        </w:tc>
        <w:tc>
          <w:tcPr>
            <w:tcW w:w="156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4</w:t>
            </w:r>
          </w:p>
        </w:tc>
        <w:tc>
          <w:tcPr>
            <w:tcW w:w="1560"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b/>
                <w:bCs/>
                <w:color w:val="000000"/>
                <w:sz w:val="16"/>
                <w:szCs w:val="16"/>
                <w:lang w:val="en-US" w:eastAsia="en-US"/>
              </w:rPr>
            </w:pPr>
            <w:r w:rsidRPr="00573D3B">
              <w:rPr>
                <w:rFonts w:ascii="Arial" w:hAnsi="Arial" w:cs="Arial"/>
                <w:b/>
                <w:bCs/>
                <w:color w:val="000000"/>
                <w:sz w:val="16"/>
                <w:szCs w:val="16"/>
                <w:lang w:val="en-US" w:eastAsia="en-US"/>
              </w:rPr>
              <w:t>5</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w:t>
            </w: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PRIMICI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17.030.000,00 €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20.117.987,20 €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19.172.320,30 €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Tekući prihodi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12.680.000,00 €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13.307.573,83 €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12.788.066,73 €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Porezi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9.990.500,00 €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9.418.323,34 €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9.728.998,64 €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Porez na dohodak fizičkih lica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2.275.500,00 €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2.390.972,12 €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2.431.508,12 €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Porez na dobit pravnih lica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7113</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Porez na imovinu</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315.000,00 €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298.652,39 €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276.234,58 €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7114</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Porez na dodatu vrijednost</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7115</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Akcize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7116</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Porez na međunarodnu trgovinu i transakcije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7117</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Lokalni porezi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7.400.000,00 €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6.728.698,83 €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7.021.255,94 €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7118</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Ostali republički porezi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712</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Doprinosi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7121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Doprinos za penzijsko i invalidsko osiguranje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7122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Doprinos za zdravstveno osiguranje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7123</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Doprinos za osiguranje od nezaposlenosti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7124</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Ostali doprinosi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713</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Takse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130.000,00 €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281.771,23 €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272.014,56 €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7131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Administrativne takse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109.850,28 €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211.619,91 €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7132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Sudske takse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7133</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Boravišne takse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7134</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Registracione takse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7135</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Lokalne komunalne takse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80.000,00 €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171.920,95 €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60.394,65 €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7136</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Ostale takse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Naknade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1.909.500,00 €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2.479.552,64 €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2.346.435,60 €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Naknade za korišćenje dobara od opšteg interesa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299.500,00 €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379.037,79 €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535.411,71 €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Naknade za korišćenje prirodnih dobara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370.000,00 €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598.243,82 €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460.260,27 €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7143</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Ekološke naknade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7144</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Naknade za priređivanje igara na sreću</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7145</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Naknade za korišćenje građevinskog zemljišta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7146</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Naknade za uređivanje i izgradnju građevinskog zemljišta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400.000,00 €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826.976,97 €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785.169,98 €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7147</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Naknade za izgradnju i održavanje lokalnih puteva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7148</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Naknada za puteve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830.000,00 €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667.318,06 €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556.055,46 €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7149</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Ostale naknade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7.976,00 €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9.538,18 €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715</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Ostali prihodi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650.000,00 €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1.127.926,62 €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440.617,93 €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7151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Prihodi od kapitala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7.473,51 €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7152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Novčane kazne i oduzete imovinske koristi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120.000,00 €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191.718,85 €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122.175,32 €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7153</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Prihodi koje organi ostvaruju vršenjem svoje djelatnosti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250.000,00 €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236.699,20 €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157.144,63 €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7154</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Samodoprinosi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280.000,00 €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699.508,57 €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153.824,47 €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7155</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Ostali prihodi (Naplata poreskih potraživanja iz prethodnog perioda)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73</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Primici od otplate kredita i sredstva prenesena iz prethodne godine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3.500.000,00 €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6.401.787,42 €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6.074.238,77 €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731</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Primici od otplate kredita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732</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Sredstva prenesena iz prethodne godine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3.500.000,00 €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6.401.787,42 €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6.074.238,77 €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74</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741</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Donacije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850.000,00 €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408.625,95 €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310.014,80 €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w:t>
            </w: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IZDACI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21.940.000,00 €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16.704.807,18 €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17.028.692,63 €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Tekući izdaci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9.898.953,41 €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8.744.021,99 €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8.739.624,64 €         </w:t>
            </w: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411</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Bruto zarade i doprinosi na teret poslodavca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5.385.215,63 €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4.874.777,95 €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5.056.135,09 €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4111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Neto zarade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3.197.737,63 €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2.866.313,83 €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3.018.401,21 €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4112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Porez na zarade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446.890,00 €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400.700,38 €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405.593,64 €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4113</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Doprinosi na teret zaposlenog</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1.151.149,94 €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1.032.003,15 €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1.081.581,32 €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4114</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Doprinosi na teret poslodavca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531.228,06 €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523.669,60 €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497.831,68 €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4115</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Opštinski prirez</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58.210,00 €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52.090,99 €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52.727,24 €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412</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Ostala lična primanja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175.450,00 €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137.872,79 €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166.207,99 €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413</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Rashodi za materijal</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915.340,00 €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781.751,76 €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711.160,80 €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414</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Rashodi za usluge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728.075,00 €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501.520,61 €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462.061,60 €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415</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Tekuće održavanje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1.657.540,00 €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1.452.365,00 €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1.533.616,11 €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416</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Kamate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290.000,00 €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632.960,71 €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280.654,45 €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417</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Renta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272.000,00 €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236.060,30 €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208.019,24 €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418</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Subvencije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220.000,00 €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74.690,00 €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118.875,00 €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419</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Ostali izdaci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255.332,78 €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52.022,87 €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202.894,36 €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42</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za socijalu zaštitu</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1.100,00 €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1.052,00 €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604,00 €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421</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Prava iz oblasti socijalne zaštite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1.100,00 €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1.052,00 €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604,00 €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422</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Sredstva za tehnološke viškove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423</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Prava iz penzijskog i invalidskog osiguranja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424</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Ostala prava iz oblasti zdravstvene zaštite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425</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Ostala prava iz oblasti zdravstvenog osiguranja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institucijama, pojedincima, nevladinom i javnom sektoru</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4.267.070,00 €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3.581.034,09 €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3.778.818,94 €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za zdravstvenu zaštitu</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obrazovanju</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4313</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institucijama kulture i sporta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780.000,00 €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542.584,29 €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583.629,03 €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4314</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nevladinim organizacijama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10.000,00 €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4315</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političkim partijama, strankama i udruženjima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247.950,00 €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211.040,40 €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227.069,95 €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4316</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za jednokratne socijalne pomoći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195.420,00 €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113.046,02 €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107.211,76 €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4317</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za lična primanja pripravnika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4318</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Ostali transferi pojedincima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65.000,00 €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57.695,00 €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61.710,00 €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4319</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Ostali transferi institucijama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1.552.700,00 €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1.463.768,38 €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1.424.235,20 €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432</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4324</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opštinama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432</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4325</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budžetu države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432</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4326</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 javnim preduzećima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1.386.000,00 €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1.182.900,00 €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1.374.963,00 €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44</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Kapitalni izdaci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5.002.149,00 €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2.956.263,50 €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3.593.661,91 €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441</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Kapitalni izdaci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5.002.149,00 €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2.956.263,50 €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3.593.661,91 €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45</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Pozajmice i krediti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462</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Otplata garancija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463</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Otplata obaveza iz prethodnih godina (dio)</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2.284.727,59 €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269.817,20 €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469.009,97 €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47</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Rezerve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486.000,00 €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1.152.618,40 €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446.973,17 €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Suficit / Deficit</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990.000,00 €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9.159.080,68 €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8.201.805,12 €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Finansiranje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-1.020.000,00 €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-3.021.074,86 €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-3.491.649,94 €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Domaće finansiranje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-1.300.000,00 €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-2.323.927,96 €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-2.794.503,04 €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75</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751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7511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Pozajmice i krediti iz domaćih izvora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4611</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Otplata dugova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1.300.000,00 €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1.295.084,40 €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1.245.810,15 €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463</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Promjena (smanjenje) neto obaveza iz prethodnih godina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1.028.843,56 €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1.548.692,89 €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Inostrano finansiranje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280.000,00 €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-697.146,90 €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-697.146,90 €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Krediti i hartije od vrijednosti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280.000,00 €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-697.146,90 €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-697.146,90 €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75</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751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7512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Pozajmice i krediti iz inostranih izvora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1.000.000,00 €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461</w:t>
            </w:r>
          </w:p>
        </w:tc>
        <w:tc>
          <w:tcPr>
            <w:tcW w:w="480"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4612</w:t>
            </w: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Otplata dugova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720.000,00 €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697.146,90 €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697.146,90 €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72</w:t>
            </w: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Prihodi od prodaje imovine</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30.000,00 €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27.327,80 €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9.554,00 €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74</w:t>
            </w:r>
          </w:p>
        </w:tc>
        <w:tc>
          <w:tcPr>
            <w:tcW w:w="525" w:type="dxa"/>
            <w:gridSpan w:val="3"/>
            <w:tcBorders>
              <w:top w:val="nil"/>
              <w:left w:val="nil"/>
              <w:bottom w:val="nil"/>
              <w:right w:val="nil"/>
            </w:tcBorders>
            <w:shd w:val="clear" w:color="auto" w:fill="auto"/>
            <w:hideMark/>
          </w:tcPr>
          <w:p w:rsidR="00573D3B" w:rsidRPr="00573D3B" w:rsidRDefault="00573D3B" w:rsidP="00573D3B">
            <w:pPr>
              <w:jc w:val="center"/>
              <w:rPr>
                <w:rFonts w:ascii="Arial" w:hAnsi="Arial" w:cs="Arial"/>
                <w:color w:val="000000"/>
                <w:sz w:val="16"/>
                <w:szCs w:val="16"/>
                <w:lang w:val="en-US" w:eastAsia="en-US"/>
              </w:rPr>
            </w:pPr>
            <w:r w:rsidRPr="00573D3B">
              <w:rPr>
                <w:rFonts w:ascii="Arial" w:hAnsi="Arial" w:cs="Arial"/>
                <w:color w:val="000000"/>
                <w:sz w:val="16"/>
                <w:szCs w:val="16"/>
                <w:lang w:val="en-US" w:eastAsia="en-US"/>
              </w:rPr>
              <w:t>742</w:t>
            </w: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Transferi</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5.900.000,00 €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5.745.900,66 €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6.058.177,45 €         </w:t>
            </w:r>
          </w:p>
        </w:tc>
      </w:tr>
      <w:tr w:rsidR="00573D3B" w:rsidRPr="00573D3B" w:rsidTr="00573D3B">
        <w:trPr>
          <w:trHeight w:val="3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4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96" w:type="dxa"/>
            <w:gridSpan w:val="6"/>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Povećanje / smanjenje depozita</w:t>
            </w:r>
          </w:p>
        </w:tc>
        <w:tc>
          <w:tcPr>
            <w:tcW w:w="154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0,00 €                      </w:t>
            </w:r>
          </w:p>
        </w:tc>
        <w:tc>
          <w:tcPr>
            <w:tcW w:w="1560" w:type="dxa"/>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-6.165.333,62 €       </w:t>
            </w:r>
          </w:p>
        </w:tc>
        <w:tc>
          <w:tcPr>
            <w:tcW w:w="1560" w:type="dxa"/>
            <w:gridSpan w:val="3"/>
            <w:tcBorders>
              <w:top w:val="nil"/>
              <w:left w:val="nil"/>
              <w:bottom w:val="nil"/>
              <w:right w:val="nil"/>
            </w:tcBorders>
            <w:shd w:val="clear" w:color="auto" w:fill="auto"/>
            <w:hideMark/>
          </w:tcPr>
          <w:p w:rsidR="00573D3B" w:rsidRPr="00573D3B" w:rsidRDefault="00573D3B" w:rsidP="00573D3B">
            <w:pPr>
              <w:jc w:val="right"/>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-4.719.709,18 €       </w:t>
            </w:r>
          </w:p>
        </w:tc>
      </w:tr>
      <w:tr w:rsidR="00573D3B" w:rsidRPr="00573D3B" w:rsidTr="00573D3B">
        <w:trPr>
          <w:trHeight w:val="36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9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5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r>
      <w:tr w:rsidR="00573D3B" w:rsidRPr="00573D3B" w:rsidTr="00573D3B">
        <w:trPr>
          <w:trHeight w:val="270"/>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060" w:type="dxa"/>
            <w:gridSpan w:val="5"/>
            <w:vMerge w:val="restart"/>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 xml:space="preserve">Lice odgovorno za                   Ovlašćeno lice </w:t>
            </w:r>
            <w:r w:rsidRPr="00573D3B">
              <w:rPr>
                <w:rFonts w:ascii="Arial" w:hAnsi="Arial" w:cs="Arial"/>
                <w:color w:val="000000"/>
                <w:sz w:val="16"/>
                <w:szCs w:val="16"/>
                <w:lang w:val="en-US" w:eastAsia="en-US"/>
              </w:rPr>
              <w:br/>
              <w:t xml:space="preserve">sastavljanje izvještaja            </w:t>
            </w:r>
            <w:r w:rsidRPr="00573D3B">
              <w:rPr>
                <w:rFonts w:ascii="Arial" w:hAnsi="Arial" w:cs="Arial"/>
                <w:color w:val="000000"/>
                <w:sz w:val="16"/>
                <w:szCs w:val="16"/>
                <w:lang w:val="en-US" w:eastAsia="en-US"/>
              </w:rPr>
              <w:br/>
            </w:r>
            <w:r w:rsidRPr="00573D3B">
              <w:rPr>
                <w:rFonts w:ascii="Arial" w:hAnsi="Arial" w:cs="Arial"/>
                <w:color w:val="000000"/>
                <w:sz w:val="16"/>
                <w:szCs w:val="16"/>
                <w:lang w:val="en-US" w:eastAsia="en-US"/>
              </w:rPr>
              <w:br/>
              <w:t>_____________________    _____________________</w:t>
            </w:r>
          </w:p>
        </w:tc>
      </w:tr>
      <w:tr w:rsidR="00573D3B" w:rsidRPr="00573D3B" w:rsidTr="00573D3B">
        <w:trPr>
          <w:trHeight w:val="150"/>
        </w:trPr>
        <w:tc>
          <w:tcPr>
            <w:tcW w:w="2182" w:type="dxa"/>
            <w:gridSpan w:val="9"/>
            <w:vMerge w:val="restart"/>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20"/>
                <w:szCs w:val="20"/>
                <w:lang w:val="en-US" w:eastAsia="en-US"/>
              </w:rPr>
            </w:pPr>
            <w:r w:rsidRPr="00573D3B">
              <w:rPr>
                <w:rFonts w:ascii="Arial" w:hAnsi="Arial" w:cs="Arial"/>
                <w:color w:val="000000"/>
                <w:sz w:val="20"/>
                <w:szCs w:val="20"/>
                <w:lang w:val="en-US" w:eastAsia="en-US"/>
              </w:rPr>
              <w:t xml:space="preserve">Dana </w:t>
            </w:r>
            <w:r w:rsidRPr="00573D3B">
              <w:rPr>
                <w:rFonts w:ascii="Arial" w:hAnsi="Arial" w:cs="Arial"/>
                <w:color w:val="000000"/>
                <w:sz w:val="16"/>
                <w:szCs w:val="16"/>
                <w:lang w:val="en-US" w:eastAsia="en-US"/>
              </w:rPr>
              <w:t>03.05.2021</w:t>
            </w:r>
            <w:r w:rsidRPr="00573D3B">
              <w:rPr>
                <w:rFonts w:ascii="Arial" w:hAnsi="Arial" w:cs="Arial"/>
                <w:color w:val="000000"/>
                <w:sz w:val="20"/>
                <w:szCs w:val="20"/>
                <w:lang w:val="en-US" w:eastAsia="en-US"/>
              </w:rPr>
              <w:t xml:space="preserve"> godine</w:t>
            </w: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vMerge w:val="restart"/>
            <w:tcBorders>
              <w:top w:val="nil"/>
              <w:left w:val="nil"/>
              <w:bottom w:val="nil"/>
              <w:right w:val="nil"/>
            </w:tcBorders>
            <w:shd w:val="clear" w:color="auto" w:fill="auto"/>
            <w:hideMark/>
          </w:tcPr>
          <w:p w:rsidR="00573D3B" w:rsidRPr="00573D3B" w:rsidRDefault="00573D3B" w:rsidP="00573D3B">
            <w:pPr>
              <w:rPr>
                <w:rFonts w:ascii="Arial" w:hAnsi="Arial" w:cs="Arial"/>
                <w:color w:val="000000"/>
                <w:sz w:val="16"/>
                <w:szCs w:val="16"/>
                <w:lang w:val="en-US" w:eastAsia="en-US"/>
              </w:rPr>
            </w:pPr>
            <w:r w:rsidRPr="00573D3B">
              <w:rPr>
                <w:rFonts w:ascii="Arial" w:hAnsi="Arial" w:cs="Arial"/>
                <w:color w:val="000000"/>
                <w:sz w:val="16"/>
                <w:szCs w:val="16"/>
                <w:lang w:val="en-US" w:eastAsia="en-US"/>
              </w:rPr>
              <w:t>MP</w:t>
            </w: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060" w:type="dxa"/>
            <w:gridSpan w:val="5"/>
            <w:vMerge/>
            <w:tcBorders>
              <w:top w:val="nil"/>
              <w:left w:val="nil"/>
              <w:bottom w:val="nil"/>
              <w:right w:val="nil"/>
            </w:tcBorders>
            <w:vAlign w:val="center"/>
            <w:hideMark/>
          </w:tcPr>
          <w:p w:rsidR="00573D3B" w:rsidRPr="00573D3B" w:rsidRDefault="00573D3B" w:rsidP="00573D3B">
            <w:pPr>
              <w:rPr>
                <w:rFonts w:ascii="Arial" w:hAnsi="Arial" w:cs="Arial"/>
                <w:color w:val="000000"/>
                <w:sz w:val="16"/>
                <w:szCs w:val="16"/>
                <w:lang w:val="en-US" w:eastAsia="en-US"/>
              </w:rPr>
            </w:pPr>
          </w:p>
        </w:tc>
      </w:tr>
      <w:tr w:rsidR="00573D3B" w:rsidRPr="00573D3B" w:rsidTr="00573D3B">
        <w:trPr>
          <w:trHeight w:val="210"/>
        </w:trPr>
        <w:tc>
          <w:tcPr>
            <w:tcW w:w="2182" w:type="dxa"/>
            <w:gridSpan w:val="9"/>
            <w:vMerge/>
            <w:tcBorders>
              <w:top w:val="nil"/>
              <w:left w:val="nil"/>
              <w:bottom w:val="nil"/>
              <w:right w:val="nil"/>
            </w:tcBorders>
            <w:vAlign w:val="center"/>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vMerge/>
            <w:tcBorders>
              <w:top w:val="nil"/>
              <w:left w:val="nil"/>
              <w:bottom w:val="nil"/>
              <w:right w:val="nil"/>
            </w:tcBorders>
            <w:vAlign w:val="center"/>
            <w:hideMark/>
          </w:tcPr>
          <w:p w:rsidR="00573D3B" w:rsidRPr="00573D3B" w:rsidRDefault="00573D3B" w:rsidP="00573D3B">
            <w:pPr>
              <w:rPr>
                <w:rFonts w:ascii="Arial" w:hAnsi="Arial" w:cs="Arial"/>
                <w:color w:val="000000"/>
                <w:sz w:val="16"/>
                <w:szCs w:val="16"/>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060" w:type="dxa"/>
            <w:gridSpan w:val="5"/>
            <w:vMerge/>
            <w:tcBorders>
              <w:top w:val="nil"/>
              <w:left w:val="nil"/>
              <w:bottom w:val="nil"/>
              <w:right w:val="nil"/>
            </w:tcBorders>
            <w:vAlign w:val="center"/>
            <w:hideMark/>
          </w:tcPr>
          <w:p w:rsidR="00573D3B" w:rsidRPr="00573D3B" w:rsidRDefault="00573D3B" w:rsidP="00573D3B">
            <w:pPr>
              <w:rPr>
                <w:rFonts w:ascii="Arial" w:hAnsi="Arial" w:cs="Arial"/>
                <w:color w:val="000000"/>
                <w:sz w:val="16"/>
                <w:szCs w:val="16"/>
                <w:lang w:val="en-US" w:eastAsia="en-US"/>
              </w:rPr>
            </w:pPr>
          </w:p>
        </w:tc>
      </w:tr>
      <w:tr w:rsidR="00573D3B" w:rsidRPr="00573D3B" w:rsidTr="00573D3B">
        <w:trPr>
          <w:trHeight w:val="225"/>
        </w:trPr>
        <w:tc>
          <w:tcPr>
            <w:tcW w:w="46"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4"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6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2"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63"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98"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571"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44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60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36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227"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8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573D3B" w:rsidRPr="00573D3B" w:rsidRDefault="00573D3B" w:rsidP="00573D3B">
            <w:pPr>
              <w:rPr>
                <w:rFonts w:ascii="Arial" w:hAnsi="Arial" w:cs="Arial"/>
                <w:color w:val="000000"/>
                <w:sz w:val="20"/>
                <w:szCs w:val="20"/>
                <w:lang w:val="en-US" w:eastAsia="en-US"/>
              </w:rPr>
            </w:pPr>
          </w:p>
        </w:tc>
        <w:tc>
          <w:tcPr>
            <w:tcW w:w="4060" w:type="dxa"/>
            <w:gridSpan w:val="5"/>
            <w:vMerge/>
            <w:tcBorders>
              <w:top w:val="nil"/>
              <w:left w:val="nil"/>
              <w:bottom w:val="nil"/>
              <w:right w:val="nil"/>
            </w:tcBorders>
            <w:vAlign w:val="center"/>
            <w:hideMark/>
          </w:tcPr>
          <w:p w:rsidR="00573D3B" w:rsidRPr="00573D3B" w:rsidRDefault="00573D3B" w:rsidP="00573D3B">
            <w:pPr>
              <w:rPr>
                <w:rFonts w:ascii="Arial" w:hAnsi="Arial" w:cs="Arial"/>
                <w:color w:val="000000"/>
                <w:sz w:val="16"/>
                <w:szCs w:val="16"/>
                <w:lang w:val="en-US" w:eastAsia="en-US"/>
              </w:rPr>
            </w:pPr>
          </w:p>
        </w:tc>
      </w:tr>
    </w:tbl>
    <w:p w:rsidR="00573D3B" w:rsidRDefault="00573D3B" w:rsidP="009E465D"/>
    <w:p w:rsidR="00573D3B" w:rsidRDefault="00573D3B" w:rsidP="009E465D"/>
    <w:p w:rsidR="00573D3B" w:rsidRDefault="00573D3B" w:rsidP="009E465D"/>
    <w:p w:rsidR="009E465D" w:rsidRDefault="009E465D" w:rsidP="009E465D">
      <w:pPr>
        <w:widowControl w:val="0"/>
        <w:autoSpaceDE w:val="0"/>
        <w:autoSpaceDN w:val="0"/>
        <w:adjustRightInd w:val="0"/>
        <w:sectPr w:rsidR="009E465D" w:rsidSect="00A31C53">
          <w:pgSz w:w="11904" w:h="16836"/>
          <w:pgMar w:top="851" w:right="510" w:bottom="851" w:left="510" w:header="720" w:footer="720" w:gutter="0"/>
          <w:cols w:space="720"/>
          <w:noEndnote/>
        </w:sectPr>
      </w:pPr>
    </w:p>
    <w:p w:rsidR="009E465D" w:rsidRDefault="009E465D" w:rsidP="009E465D">
      <w:pPr>
        <w:framePr w:w="4185" w:h="199" w:hRule="exact" w:wrap="auto" w:vAnchor="page" w:hAnchor="page" w:x="7111" w:y="15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pPr>
      <w:r>
        <w:rPr>
          <w:rFonts w:ascii="Verdana" w:hAnsi="Verdana"/>
          <w:color w:val="000000"/>
          <w:sz w:val="15"/>
        </w:rPr>
        <w:t xml:space="preserve">Strana 2 od 2 </w:t>
      </w:r>
    </w:p>
    <w:p w:rsidR="009E465D" w:rsidRPr="008B3CF5" w:rsidRDefault="009E465D" w:rsidP="009E465D">
      <w:pPr>
        <w:rPr>
          <w:sz w:val="32"/>
          <w:szCs w:val="32"/>
        </w:rPr>
      </w:pPr>
      <w:r w:rsidRPr="008B3CF5">
        <w:rPr>
          <w:sz w:val="32"/>
          <w:szCs w:val="32"/>
        </w:rPr>
        <w:t>PRIMIJENJENE RAČUNOVODSTVENE POLITIKE</w:t>
      </w:r>
    </w:p>
    <w:p w:rsidR="008C76B3" w:rsidRDefault="008C76B3" w:rsidP="009E465D">
      <w:pPr>
        <w:jc w:val="both"/>
        <w:rPr>
          <w:b/>
        </w:rPr>
      </w:pPr>
    </w:p>
    <w:p w:rsidR="009E465D" w:rsidRPr="008B3CF5" w:rsidRDefault="009E465D" w:rsidP="009E465D">
      <w:pPr>
        <w:jc w:val="both"/>
        <w:rPr>
          <w:b/>
        </w:rPr>
      </w:pPr>
      <w:r w:rsidRPr="008B3CF5">
        <w:rPr>
          <w:b/>
        </w:rPr>
        <w:t xml:space="preserve">2.1.Osnov prikazivanja </w:t>
      </w:r>
    </w:p>
    <w:p w:rsidR="009E465D" w:rsidRPr="008B3CF5" w:rsidRDefault="009E465D" w:rsidP="009E465D">
      <w:pPr>
        <w:jc w:val="both"/>
      </w:pPr>
      <w:r w:rsidRPr="008B3CF5">
        <w:t xml:space="preserve">Finansijski iskazi su pripremljeni u skladu sa odredbama zakona o Budžetu , Zakona o finansiranju lokalne samouprave , kao i  u skladu sa odredbama Zakona o računovodstvu i reviziji  i Zakonom o računovodstvu ,koji nalaže da se priprema finansijskih izvještaja  vrši u skladu sa Međunarodnim  računovodstvenim  standardima  (MRS-JS) , odnosno po Međunarodnim računovodstvenim standardima finansijskog izvještavanja .  </w:t>
      </w:r>
    </w:p>
    <w:p w:rsidR="009E465D" w:rsidRPr="008B3CF5" w:rsidRDefault="009E465D" w:rsidP="009E465D">
      <w:pPr>
        <w:jc w:val="both"/>
      </w:pPr>
      <w:r w:rsidRPr="008B3CF5">
        <w:t>Iznosi u finansijskim izvještajima su iskazani u EUR-ima .</w:t>
      </w:r>
    </w:p>
    <w:p w:rsidR="009E465D" w:rsidRPr="008B3CF5" w:rsidRDefault="009E465D" w:rsidP="009E465D">
      <w:pPr>
        <w:jc w:val="both"/>
      </w:pPr>
    </w:p>
    <w:p w:rsidR="009E465D" w:rsidRPr="008B3CF5" w:rsidRDefault="009E465D" w:rsidP="009E465D">
      <w:pPr>
        <w:jc w:val="both"/>
        <w:rPr>
          <w:b/>
        </w:rPr>
      </w:pPr>
      <w:r w:rsidRPr="008B3CF5">
        <w:rPr>
          <w:b/>
        </w:rPr>
        <w:t xml:space="preserve">2.2. Pravila procjenjivanja </w:t>
      </w:r>
    </w:p>
    <w:p w:rsidR="009E465D" w:rsidRPr="008B3CF5" w:rsidRDefault="009E465D" w:rsidP="009E465D">
      <w:pPr>
        <w:jc w:val="both"/>
      </w:pPr>
      <w:r w:rsidRPr="008B3CF5">
        <w:t>Osnovno pravilo procjenjivanja bilansnih pozicija je primljena odnosno isplaćena gotovina –Gotovinska osnova .</w:t>
      </w:r>
    </w:p>
    <w:p w:rsidR="009E465D" w:rsidRPr="008B3CF5" w:rsidRDefault="009E465D" w:rsidP="009E465D">
      <w:pPr>
        <w:jc w:val="both"/>
        <w:rPr>
          <w:b/>
        </w:rPr>
      </w:pPr>
    </w:p>
    <w:p w:rsidR="009E465D" w:rsidRPr="008B3CF5" w:rsidRDefault="009E465D" w:rsidP="009E465D">
      <w:pPr>
        <w:jc w:val="both"/>
        <w:rPr>
          <w:b/>
        </w:rPr>
      </w:pPr>
      <w:r w:rsidRPr="008B3CF5">
        <w:rPr>
          <w:b/>
        </w:rPr>
        <w:t xml:space="preserve">2.3. Iznosi u stranoj valuti </w:t>
      </w:r>
    </w:p>
    <w:p w:rsidR="009E465D" w:rsidRPr="008B3CF5" w:rsidRDefault="009E465D" w:rsidP="009E465D">
      <w:pPr>
        <w:jc w:val="both"/>
      </w:pPr>
      <w:r w:rsidRPr="008B3CF5">
        <w:t>Naplata odnosno isplata iznosa u 20</w:t>
      </w:r>
      <w:r w:rsidR="00F021E2">
        <w:t>20</w:t>
      </w:r>
      <w:r w:rsidRPr="008B3CF5">
        <w:t>.godini se isključivo vršila u EUR-ima.</w:t>
      </w:r>
    </w:p>
    <w:p w:rsidR="009E465D" w:rsidRPr="008B3CF5" w:rsidRDefault="009E465D" w:rsidP="009E465D">
      <w:pPr>
        <w:jc w:val="both"/>
      </w:pPr>
    </w:p>
    <w:p w:rsidR="009E465D" w:rsidRPr="008B3CF5" w:rsidRDefault="009E465D" w:rsidP="009E465D">
      <w:pPr>
        <w:jc w:val="both"/>
        <w:rPr>
          <w:b/>
        </w:rPr>
      </w:pPr>
      <w:r w:rsidRPr="008B3CF5">
        <w:rPr>
          <w:b/>
        </w:rPr>
        <w:t xml:space="preserve">2.4.Nekretnine postrojenja i oprema </w:t>
      </w:r>
    </w:p>
    <w:p w:rsidR="009E465D" w:rsidRPr="008B3CF5" w:rsidRDefault="009E465D" w:rsidP="009E465D">
      <w:pPr>
        <w:jc w:val="both"/>
      </w:pPr>
      <w:r w:rsidRPr="008B3CF5">
        <w:t xml:space="preserve">Nekretnine postrojenja i oprema se prilikom nabavke iskazuju po nabavnoj odnosno fakturnoj vrijednosti dobavljača  i otpisuje se shodno pravilniku o razvrstavanju materijalne i nematerijalne imovine po grupama i metodama za obračun amortizacije budžetskih i vanbudžetskih     korisnika . </w:t>
      </w:r>
    </w:p>
    <w:p w:rsidR="009E465D" w:rsidRPr="008B3CF5" w:rsidRDefault="009E465D" w:rsidP="009E465D">
      <w:pPr>
        <w:jc w:val="both"/>
        <w:rPr>
          <w:b/>
          <w:sz w:val="32"/>
          <w:szCs w:val="32"/>
        </w:rPr>
      </w:pPr>
      <w:r w:rsidRPr="008B3CF5">
        <w:t xml:space="preserve">U skladu sa Uredbom  o načinu vođenja evidencije pokretnih i nepokretnih stvari  i o popisu stvari u državnoj svojini   predviđeno je da  je obaveza da se vrijednost imovine uskladi sa tržišnom to jest fer vrijednošću . </w:t>
      </w:r>
    </w:p>
    <w:p w:rsidR="009E465D" w:rsidRPr="008B3CF5" w:rsidRDefault="009E465D" w:rsidP="009E465D">
      <w:pPr>
        <w:tabs>
          <w:tab w:val="left" w:pos="1853"/>
        </w:tabs>
        <w:jc w:val="both"/>
        <w:rPr>
          <w:b/>
        </w:rPr>
      </w:pPr>
    </w:p>
    <w:p w:rsidR="009E465D" w:rsidRPr="008B3CF5" w:rsidRDefault="009E465D" w:rsidP="009E465D">
      <w:pPr>
        <w:jc w:val="both"/>
        <w:rPr>
          <w:b/>
        </w:rPr>
      </w:pPr>
      <w:r w:rsidRPr="008B3CF5">
        <w:rPr>
          <w:b/>
        </w:rPr>
        <w:t xml:space="preserve">2.5.Zalihe </w:t>
      </w:r>
    </w:p>
    <w:p w:rsidR="009E465D" w:rsidRPr="008B3CF5" w:rsidRDefault="009E465D" w:rsidP="009E465D">
      <w:pPr>
        <w:jc w:val="both"/>
      </w:pPr>
      <w:r w:rsidRPr="008B3CF5">
        <w:t>Opština na dan 31.12.20</w:t>
      </w:r>
      <w:r w:rsidR="00881539">
        <w:t>20</w:t>
      </w:r>
      <w:r w:rsidRPr="008B3CF5">
        <w:t>. godine nije imala evidentiranih zaliha .</w:t>
      </w:r>
    </w:p>
    <w:p w:rsidR="009E465D" w:rsidRPr="008B3CF5" w:rsidRDefault="009E465D" w:rsidP="009E465D">
      <w:pPr>
        <w:jc w:val="both"/>
      </w:pPr>
    </w:p>
    <w:p w:rsidR="009E465D" w:rsidRPr="008B3CF5" w:rsidRDefault="009E465D" w:rsidP="009E465D">
      <w:pPr>
        <w:jc w:val="both"/>
        <w:rPr>
          <w:b/>
        </w:rPr>
      </w:pPr>
      <w:r w:rsidRPr="008B3CF5">
        <w:rPr>
          <w:b/>
        </w:rPr>
        <w:t xml:space="preserve">2.6.Kratkoročna potraživanja </w:t>
      </w:r>
    </w:p>
    <w:p w:rsidR="009E465D" w:rsidRPr="008B3CF5" w:rsidRDefault="009E465D" w:rsidP="009E465D">
      <w:pPr>
        <w:jc w:val="both"/>
      </w:pPr>
      <w:r w:rsidRPr="008B3CF5">
        <w:t>Prema gotovinskoj osnovi računovodstva , prihodi –primici se priznaju tek kada entitet primi gotovinu ili gotovinski ekvivalent .Napomene uz finansijske izvještaje treba da omoguće uvid u stanje kratkoročnih potraživanja .</w:t>
      </w:r>
    </w:p>
    <w:p w:rsidR="009E465D" w:rsidRPr="008B3CF5" w:rsidRDefault="009E465D" w:rsidP="009E465D">
      <w:pPr>
        <w:jc w:val="both"/>
        <w:rPr>
          <w:b/>
        </w:rPr>
      </w:pPr>
    </w:p>
    <w:p w:rsidR="009E465D" w:rsidRPr="008B3CF5" w:rsidRDefault="009E465D" w:rsidP="009E465D">
      <w:pPr>
        <w:jc w:val="both"/>
        <w:rPr>
          <w:b/>
        </w:rPr>
      </w:pPr>
      <w:r w:rsidRPr="008B3CF5">
        <w:rPr>
          <w:b/>
        </w:rPr>
        <w:t xml:space="preserve">2.7.Gotovina i gotovinski ekvivalenti </w:t>
      </w:r>
    </w:p>
    <w:p w:rsidR="009E465D" w:rsidRPr="008B3CF5" w:rsidRDefault="009E465D" w:rsidP="009E465D">
      <w:pPr>
        <w:jc w:val="both"/>
      </w:pPr>
      <w:r w:rsidRPr="008B3CF5">
        <w:t>Gotovina predstavlja stanje gotovine u blagajni i depoziti po viđenju .</w:t>
      </w:r>
    </w:p>
    <w:p w:rsidR="009E465D" w:rsidRPr="008B3CF5" w:rsidRDefault="009E465D" w:rsidP="009E465D">
      <w:pPr>
        <w:jc w:val="both"/>
      </w:pPr>
      <w:r w:rsidRPr="008B3CF5">
        <w:t>Gotovinski ekvivalenti su kratkoročna , visokolikvidna sredstva koja se u svakom momentu mogu pretvoriti u gotovinu .</w:t>
      </w:r>
    </w:p>
    <w:p w:rsidR="009E465D" w:rsidRPr="008B3CF5" w:rsidRDefault="009E465D" w:rsidP="009E465D">
      <w:pPr>
        <w:jc w:val="both"/>
      </w:pPr>
    </w:p>
    <w:p w:rsidR="009E465D" w:rsidRPr="008B3CF5" w:rsidRDefault="009E465D" w:rsidP="009E465D">
      <w:pPr>
        <w:jc w:val="both"/>
        <w:rPr>
          <w:b/>
        </w:rPr>
      </w:pPr>
      <w:r w:rsidRPr="008B3CF5">
        <w:rPr>
          <w:b/>
        </w:rPr>
        <w:t xml:space="preserve">2.8.Dospjele obaveze  </w:t>
      </w:r>
    </w:p>
    <w:p w:rsidR="009E465D" w:rsidRPr="008B3CF5" w:rsidRDefault="009E465D" w:rsidP="009E465D">
      <w:pPr>
        <w:jc w:val="both"/>
      </w:pPr>
      <w:r w:rsidRPr="008B3CF5">
        <w:t>Napomene uz finansijske iskaze treba da omoguće dodatne informacije o stanju obaveza .</w:t>
      </w:r>
    </w:p>
    <w:p w:rsidR="009E465D" w:rsidRPr="008B3CF5" w:rsidRDefault="009E465D" w:rsidP="009E465D">
      <w:pPr>
        <w:jc w:val="both"/>
      </w:pPr>
    </w:p>
    <w:p w:rsidR="009E465D" w:rsidRPr="008B3CF5" w:rsidRDefault="009E465D" w:rsidP="009E465D">
      <w:pPr>
        <w:jc w:val="both"/>
        <w:rPr>
          <w:b/>
        </w:rPr>
      </w:pPr>
      <w:r w:rsidRPr="008B3CF5">
        <w:rPr>
          <w:b/>
        </w:rPr>
        <w:t xml:space="preserve">2.9.Priznavanje prihoda i rashoda </w:t>
      </w:r>
    </w:p>
    <w:p w:rsidR="009E465D" w:rsidRPr="008B3CF5" w:rsidRDefault="009E465D" w:rsidP="009E465D">
      <w:pPr>
        <w:jc w:val="both"/>
      </w:pPr>
      <w:r w:rsidRPr="008B3CF5">
        <w:t>Prema gotovinskoj osnovi računovodstva , transakcije i događaji se priznaju tek kada entitet primi odnosno isplati gotovinu .Finansijski izvještaji urađeni po gotovinskoj osnovi treba da omoguće informacije o porijeklu prihoda , strukturu trošenja sredstava , kao gotovinskim saldima na dan izvještavanja .</w:t>
      </w:r>
    </w:p>
    <w:p w:rsidR="009E465D" w:rsidRPr="008B3CF5" w:rsidRDefault="009E465D" w:rsidP="009E465D">
      <w:pPr>
        <w:jc w:val="both"/>
        <w:rPr>
          <w:b/>
        </w:rPr>
      </w:pPr>
      <w:r w:rsidRPr="008B3CF5">
        <w:rPr>
          <w:b/>
        </w:rPr>
        <w:t xml:space="preserve">2.10.Amortizacija </w:t>
      </w:r>
    </w:p>
    <w:p w:rsidR="009E465D" w:rsidRDefault="009E465D" w:rsidP="009E465D">
      <w:pPr>
        <w:jc w:val="both"/>
      </w:pPr>
      <w:r w:rsidRPr="008B3CF5">
        <w:t>Amortizacija nefinansijske imovine koja se vodi u poslovnim knjigama se vrši u skladu sa Pravilnikom o razvrstavanju materijalne i nematerijalne imovine po grupama i metodama za obračun amortizacije budžetskih i vanbudžetskih korisnika .</w:t>
      </w:r>
    </w:p>
    <w:p w:rsidR="006C1F5B" w:rsidRDefault="006C1F5B" w:rsidP="009E465D">
      <w:pPr>
        <w:jc w:val="both"/>
      </w:pPr>
    </w:p>
    <w:p w:rsidR="006C1F5B" w:rsidRDefault="006C1F5B" w:rsidP="009E465D">
      <w:pPr>
        <w:jc w:val="both"/>
      </w:pPr>
    </w:p>
    <w:p w:rsidR="006C1F5B" w:rsidRDefault="006C1F5B" w:rsidP="009E465D">
      <w:pPr>
        <w:jc w:val="both"/>
      </w:pPr>
    </w:p>
    <w:p w:rsidR="009E465D" w:rsidRDefault="009E465D" w:rsidP="009E465D">
      <w:pPr>
        <w:ind w:left="360"/>
        <w:jc w:val="both"/>
        <w:rPr>
          <w:b/>
        </w:rPr>
      </w:pPr>
      <w:r>
        <w:rPr>
          <w:b/>
        </w:rPr>
        <w:t>PREDMET,CILJ I OBIM REVIZIJE ZAVRŠNOG RAČUNA OPŠTINE  NIKŠIĆ ZA 20</w:t>
      </w:r>
      <w:r w:rsidR="00824A1D">
        <w:rPr>
          <w:b/>
        </w:rPr>
        <w:t>20</w:t>
      </w:r>
      <w:r>
        <w:rPr>
          <w:b/>
        </w:rPr>
        <w:t xml:space="preserve"> GODINU</w:t>
      </w:r>
    </w:p>
    <w:p w:rsidR="009E465D" w:rsidRDefault="009E465D" w:rsidP="009E465D">
      <w:pPr>
        <w:jc w:val="both"/>
        <w:rPr>
          <w:b/>
        </w:rPr>
      </w:pPr>
    </w:p>
    <w:p w:rsidR="009E465D" w:rsidRDefault="009E465D" w:rsidP="009E465D">
      <w:pPr>
        <w:jc w:val="both"/>
      </w:pPr>
    </w:p>
    <w:p w:rsidR="009E465D" w:rsidRDefault="009E465D" w:rsidP="009E465D">
      <w:pPr>
        <w:jc w:val="both"/>
      </w:pPr>
      <w:r>
        <w:t>1. Funkcija i organizacija :</w:t>
      </w:r>
    </w:p>
    <w:p w:rsidR="009E465D" w:rsidRDefault="009E465D" w:rsidP="009E465D">
      <w:pPr>
        <w:jc w:val="both"/>
      </w:pPr>
      <w:r>
        <w:t>Skupština Opštine Nikšić je pravno lice u kome se vrše određeni poslovi Lokalne uprave u skladu sa Ustavom i Zakonima i odlukama koje sama donosi.</w:t>
      </w:r>
    </w:p>
    <w:p w:rsidR="009E465D" w:rsidRDefault="009E465D" w:rsidP="009E465D">
      <w:pPr>
        <w:jc w:val="both"/>
      </w:pPr>
    </w:p>
    <w:p w:rsidR="009E465D" w:rsidRDefault="009E465D" w:rsidP="009E465D">
      <w:pPr>
        <w:jc w:val="both"/>
      </w:pPr>
      <w:r>
        <w:t>Svoje aktivnosti Opština Nikšić ostvarivala je preko organa Lokalne uprave koji su osnovani kao Sekretarijat i Službe .</w:t>
      </w:r>
    </w:p>
    <w:p w:rsidR="009E465D" w:rsidRDefault="009E465D" w:rsidP="009E465D">
      <w:pPr>
        <w:jc w:val="both"/>
      </w:pPr>
    </w:p>
    <w:p w:rsidR="009E465D" w:rsidRDefault="009E465D" w:rsidP="009E465D">
      <w:pPr>
        <w:jc w:val="both"/>
      </w:pPr>
      <w:r>
        <w:t>Poslovi</w:t>
      </w:r>
      <w:r w:rsidR="00824A1D">
        <w:t xml:space="preserve"> računovodstva i finansija u 2020</w:t>
      </w:r>
      <w:r>
        <w:t xml:space="preserve"> godini obavljani su u okviru Sekretarijata  za finansije i , razvoj i preduzetništvo .</w:t>
      </w:r>
    </w:p>
    <w:p w:rsidR="009E465D" w:rsidRDefault="009E465D" w:rsidP="009E465D">
      <w:pPr>
        <w:jc w:val="both"/>
        <w:rPr>
          <w:b/>
        </w:rPr>
      </w:pPr>
    </w:p>
    <w:p w:rsidR="009E465D" w:rsidRDefault="009E465D" w:rsidP="009E465D">
      <w:pPr>
        <w:jc w:val="both"/>
      </w:pPr>
      <w:r>
        <w:t xml:space="preserve"> Sve finansijske transakcije evidentirane su u skladu sa ekonomskom, funkcionalnom i organizacionom klasifikacijom.</w:t>
      </w:r>
    </w:p>
    <w:p w:rsidR="009E465D" w:rsidRPr="006A2B2A" w:rsidRDefault="009E465D" w:rsidP="009E465D">
      <w:pPr>
        <w:jc w:val="both"/>
        <w:rPr>
          <w:rFonts w:ascii="Microsoft Sans Serif" w:hAnsi="Microsoft Sans Serif" w:cs="Microsoft Sans Serif"/>
          <w:sz w:val="22"/>
          <w:szCs w:val="22"/>
        </w:rPr>
      </w:pPr>
      <w:r>
        <w:t xml:space="preserve">Poslove kontrole, utvrđivanja i uplate zajedničkih prihoda Opštine Nikšić obavlja Poreska Uprava , a u skladu sa </w:t>
      </w:r>
      <w:r w:rsidRPr="00872C4C">
        <w:t xml:space="preserve">Zakonom o poreskoj administraciji </w:t>
      </w:r>
      <w:r w:rsidRPr="006A2B2A">
        <w:rPr>
          <w:rFonts w:ascii="Microsoft Sans Serif" w:hAnsi="Microsoft Sans Serif" w:cs="Microsoft Sans Serif"/>
          <w:sz w:val="22"/>
          <w:szCs w:val="22"/>
        </w:rPr>
        <w:t>(Sl.l.CG  br 20/11,40/11 i 28/12,8/2015 i 47/2017 i 52/19)  .</w:t>
      </w:r>
    </w:p>
    <w:p w:rsidR="009E465D" w:rsidRPr="00887E6A" w:rsidRDefault="009E465D" w:rsidP="009E465D">
      <w:pPr>
        <w:jc w:val="both"/>
        <w:rPr>
          <w:rFonts w:ascii="Microsoft Sans Serif" w:hAnsi="Microsoft Sans Serif" w:cs="Microsoft Sans Serif"/>
        </w:rPr>
      </w:pPr>
      <w:r w:rsidRPr="00872C4C">
        <w:t>.</w:t>
      </w:r>
    </w:p>
    <w:p w:rsidR="009E465D" w:rsidRDefault="009E465D" w:rsidP="009E465D">
      <w:pPr>
        <w:jc w:val="both"/>
      </w:pPr>
      <w:r>
        <w:t>U Opštini Nikšić kontrola rasporeda sredstava se obavlja tako što dokumentacija na osnovu koje se vrši raspored sredstava, svakodnevno prolazi kroz uspostavljenu proceduru kontrole od strane ovlašćenih lica u Organima uprave  i Predsjednika Opštine.</w:t>
      </w:r>
    </w:p>
    <w:p w:rsidR="009E465D" w:rsidRDefault="009E465D" w:rsidP="009E465D">
      <w:pPr>
        <w:jc w:val="both"/>
      </w:pPr>
      <w:r>
        <w:t xml:space="preserve">U 2019 godini Opština Nikšić je zapošljavala  </w:t>
      </w:r>
      <w:r>
        <w:rPr>
          <w:b/>
        </w:rPr>
        <w:t>4</w:t>
      </w:r>
      <w:r w:rsidR="00332BD6">
        <w:rPr>
          <w:b/>
        </w:rPr>
        <w:t>98</w:t>
      </w:r>
      <w:r>
        <w:t xml:space="preserve"> radnika.</w:t>
      </w:r>
    </w:p>
    <w:p w:rsidR="009E465D" w:rsidRDefault="009E465D" w:rsidP="009E465D">
      <w:pPr>
        <w:jc w:val="both"/>
      </w:pPr>
    </w:p>
    <w:p w:rsidR="009E465D" w:rsidRDefault="009E465D" w:rsidP="009E465D">
      <w:pPr>
        <w:jc w:val="both"/>
      </w:pPr>
      <w:r>
        <w:t>2. Završni račun i Odluku o Budžetu Opštine Nikšić za kalendarsku godinu donosi Skupština Opštine . Primici i izdaci Budžeta moraju biti uravnoteženi . Budžet se sastoji iz opšteg i posebnog dijela.</w:t>
      </w:r>
    </w:p>
    <w:p w:rsidR="009E465D" w:rsidRDefault="009E465D" w:rsidP="009E465D">
      <w:pPr>
        <w:jc w:val="both"/>
      </w:pPr>
      <w:r>
        <w:t>Opšti dio Budžeta sadrži : ukupan iznos primitaka , ukupan iznos izdataka iskazanih po ekonomskoj i funkcionalnoj klasifikaciji za tekući period , kao i tekuću i stalnu budžetsku rezervu.</w:t>
      </w:r>
    </w:p>
    <w:p w:rsidR="009E465D" w:rsidRDefault="009E465D" w:rsidP="009E465D">
      <w:pPr>
        <w:jc w:val="both"/>
      </w:pPr>
      <w:r>
        <w:t>Posebni dio sadrži izdatke potrošačkih jedinica po programima i podprogramima sa detaljnim rasporedom po bližim namjenama.</w:t>
      </w:r>
    </w:p>
    <w:p w:rsidR="009E465D" w:rsidRDefault="009E465D" w:rsidP="009E465D">
      <w:pPr>
        <w:jc w:val="both"/>
      </w:pPr>
      <w:r>
        <w:t>Sredstva odobrena potrošačkim jedinicama mogu se koristiti do 31.12. tekuće godine.</w:t>
      </w:r>
    </w:p>
    <w:p w:rsidR="009E465D" w:rsidRDefault="009E465D" w:rsidP="009E465D">
      <w:pPr>
        <w:jc w:val="both"/>
      </w:pPr>
    </w:p>
    <w:p w:rsidR="009E465D" w:rsidRDefault="009E465D" w:rsidP="009E465D">
      <w:pPr>
        <w:jc w:val="both"/>
      </w:pPr>
      <w:r>
        <w:t>Po isteku godine za koju je Budžet donesen sastavlja se Završni račun Budžeta.</w:t>
      </w:r>
    </w:p>
    <w:p w:rsidR="009E465D" w:rsidRDefault="009E465D" w:rsidP="009E465D">
      <w:pPr>
        <w:jc w:val="both"/>
      </w:pPr>
    </w:p>
    <w:p w:rsidR="009E465D" w:rsidRDefault="00A8025B" w:rsidP="009E465D">
      <w:pPr>
        <w:jc w:val="both"/>
      </w:pPr>
      <w:r>
        <w:t>U skladu sa Članom 40</w:t>
      </w:r>
      <w:r w:rsidR="009E465D" w:rsidRPr="00872C4C">
        <w:t xml:space="preserve">. Zakona o finansiranju Lokalne samouprave </w:t>
      </w:r>
      <w:r w:rsidR="009E465D" w:rsidRPr="00887E6A">
        <w:rPr>
          <w:rFonts w:ascii="Microsoft Sans Serif" w:hAnsi="Microsoft Sans Serif" w:cs="Microsoft Sans Serif"/>
        </w:rPr>
        <w:t>(sl.l.CG br.</w:t>
      </w:r>
      <w:r w:rsidR="009E465D">
        <w:rPr>
          <w:rFonts w:ascii="Microsoft Sans Serif" w:hAnsi="Microsoft Sans Serif" w:cs="Microsoft Sans Serif"/>
        </w:rPr>
        <w:t>3/2019</w:t>
      </w:r>
      <w:r w:rsidR="009E465D" w:rsidRPr="00887E6A">
        <w:rPr>
          <w:rFonts w:ascii="Microsoft Sans Serif" w:hAnsi="Microsoft Sans Serif" w:cs="Microsoft Sans Serif"/>
        </w:rPr>
        <w:t xml:space="preserve">) </w:t>
      </w:r>
      <w:r w:rsidR="009E465D" w:rsidRPr="00872C4C">
        <w:t xml:space="preserve">a u skladu sa </w:t>
      </w:r>
      <w:r w:rsidR="00332BD6">
        <w:t xml:space="preserve">Međunarodnim </w:t>
      </w:r>
      <w:r w:rsidR="009E465D" w:rsidRPr="00872C4C">
        <w:t>revizijskim standardima  izvršena je revizija Završnog računa Budžeta,</w:t>
      </w:r>
      <w:r w:rsidR="009E465D">
        <w:t>Opštine   Nikšić  za 20</w:t>
      </w:r>
      <w:r w:rsidR="00332BD6">
        <w:t>20</w:t>
      </w:r>
      <w:r w:rsidR="009E465D">
        <w:t xml:space="preserve"> godinu.</w:t>
      </w:r>
    </w:p>
    <w:p w:rsidR="009E465D" w:rsidRDefault="009E465D" w:rsidP="009E465D">
      <w:pPr>
        <w:jc w:val="both"/>
      </w:pPr>
      <w: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9E465D" w:rsidRDefault="009E465D" w:rsidP="009E465D">
      <w:pPr>
        <w:jc w:val="both"/>
      </w:pPr>
      <w:r>
        <w:t>Zadatak revizije je ispitivanje pravilnosti , efektivnosti i efikasnosti poslovanja subjekta revizije.</w:t>
      </w:r>
    </w:p>
    <w:p w:rsidR="009E465D" w:rsidRDefault="009E465D" w:rsidP="009E465D">
      <w:pPr>
        <w:jc w:val="both"/>
      </w:pPr>
      <w: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9E465D" w:rsidRDefault="009E465D" w:rsidP="009E465D">
      <w:pPr>
        <w:jc w:val="both"/>
      </w:pPr>
    </w:p>
    <w:p w:rsidR="009E465D" w:rsidRDefault="009E465D" w:rsidP="009E465D">
      <w:pPr>
        <w:jc w:val="both"/>
      </w:pPr>
      <w:r>
        <w:t>Osnovni cilj revizije je prikupljanje u dovoljnoj mjeri adekvatnih dokaza na bazi kojih se može izraziti mišljenje koje se odnosi na pravilnost rada odgovornih lica kod subjekta revizije, objektivnost prikazanih prihoda i rashoda u predlogu Završnog računa Budžeta Opštine  Nikšić za 20</w:t>
      </w:r>
      <w:r w:rsidR="00332BD6">
        <w:t>20</w:t>
      </w:r>
      <w:r>
        <w:t xml:space="preserve"> godinu.</w:t>
      </w:r>
    </w:p>
    <w:p w:rsidR="009E465D" w:rsidRDefault="009E465D" w:rsidP="009E465D">
      <w:pPr>
        <w:jc w:val="both"/>
      </w:pPr>
    </w:p>
    <w:p w:rsidR="009E465D" w:rsidRDefault="009E465D" w:rsidP="009E465D">
      <w:pPr>
        <w:jc w:val="both"/>
        <w:rPr>
          <w:rFonts w:ascii="Microsoft Sans Serif" w:hAnsi="Microsoft Sans Serif" w:cs="Microsoft Sans Serif"/>
          <w:sz w:val="22"/>
          <w:szCs w:val="22"/>
        </w:rPr>
      </w:pPr>
      <w:r>
        <w:t>Predmet revizije je Završni račun Budžeta Opštine Nikšić  za 20</w:t>
      </w:r>
      <w:r w:rsidR="00A8025B">
        <w:t>20</w:t>
      </w:r>
      <w:r w:rsidRPr="00ED2A9F">
        <w:t>godinu  koji sadrži sledeće finansijske iskaze</w:t>
      </w:r>
      <w:r w:rsidR="00332BD6">
        <w:t xml:space="preserve">  </w:t>
      </w:r>
      <w:r w:rsidRPr="0068161F">
        <w:rPr>
          <w:rFonts w:ascii="Microsoft Sans Serif" w:hAnsi="Microsoft Sans Serif" w:cs="Microsoft Sans Serif"/>
          <w:sz w:val="22"/>
          <w:szCs w:val="22"/>
        </w:rPr>
        <w:t>član 40 Zakona o fina</w:t>
      </w:r>
      <w:r>
        <w:rPr>
          <w:rFonts w:ascii="Microsoft Sans Serif" w:hAnsi="Microsoft Sans Serif" w:cs="Microsoft Sans Serif"/>
          <w:sz w:val="22"/>
          <w:szCs w:val="22"/>
        </w:rPr>
        <w:t>n</w:t>
      </w:r>
      <w:r w:rsidRPr="0068161F">
        <w:rPr>
          <w:rFonts w:ascii="Microsoft Sans Serif" w:hAnsi="Microsoft Sans Serif" w:cs="Microsoft Sans Serif"/>
          <w:sz w:val="22"/>
          <w:szCs w:val="22"/>
        </w:rPr>
        <w:t>si</w:t>
      </w:r>
      <w:r>
        <w:rPr>
          <w:rFonts w:ascii="Microsoft Sans Serif" w:hAnsi="Microsoft Sans Serif" w:cs="Microsoft Sans Serif"/>
          <w:sz w:val="22"/>
          <w:szCs w:val="22"/>
        </w:rPr>
        <w:t xml:space="preserve">ranju lokalne samouprave </w:t>
      </w:r>
      <w:r w:rsidRPr="000F6131">
        <w:rPr>
          <w:rFonts w:ascii="Microsoft Sans Serif" w:hAnsi="Microsoft Sans Serif" w:cs="Microsoft Sans Serif"/>
          <w:b/>
          <w:sz w:val="22"/>
          <w:szCs w:val="22"/>
        </w:rPr>
        <w:t>(Sl.list .CG, br. 3/2019</w:t>
      </w:r>
      <w:r w:rsidRPr="000F6131">
        <w:rPr>
          <w:rFonts w:ascii="Microsoft Sans Serif" w:hAnsi="Microsoft Sans Serif" w:cs="Microsoft Sans Serif"/>
          <w:sz w:val="22"/>
          <w:szCs w:val="22"/>
        </w:rPr>
        <w:t>):</w:t>
      </w:r>
    </w:p>
    <w:p w:rsidR="006C1F5B" w:rsidRPr="000F6131" w:rsidRDefault="006C1F5B" w:rsidP="009E465D">
      <w:pPr>
        <w:jc w:val="both"/>
        <w:rPr>
          <w:rFonts w:ascii="Microsoft Sans Serif" w:hAnsi="Microsoft Sans Serif" w:cs="Microsoft Sans Serif"/>
          <w:sz w:val="22"/>
          <w:szCs w:val="22"/>
        </w:rPr>
      </w:pPr>
    </w:p>
    <w:p w:rsidR="009E465D" w:rsidRDefault="009E465D" w:rsidP="009E465D">
      <w:pPr>
        <w:jc w:val="both"/>
        <w:rPr>
          <w:rFonts w:ascii="Microsoft Sans Serif" w:hAnsi="Microsoft Sans Serif" w:cs="Microsoft Sans Serif"/>
          <w:sz w:val="22"/>
          <w:szCs w:val="22"/>
        </w:rPr>
      </w:pP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1) početno i krajnje stanje konsolidovanog računa trezora opštine (u daljem tekstu: trezor);</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2) pregled izvršenih odstupanja u odnosu na planirane iznose;</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3) bilans primitaka i izdataka, iskazanih u skladu sa organizacionom, funkcionalnom i ekonomskom klasifikacijom;</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4) izvještaj o kapitalnim izdacima i finansiranju;</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5) izvještaj o novčanim tokovima;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6) objašnjenje većih odstupanja između planiranih sredstava i izvršenja;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7) izvještaj o primljenim donacijama i kreditima, domaćim i inostranim, i izvršenim otplatama dugova;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8) izvještaj o korišćenju sredstava iz tekuće i stalne budžetske rezerve;</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9) izvještaj o garancijama datim u toku fiskalne godine;</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10) izvještaj o stanju neizmirenih obaveza;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11) izvještaj o reviziji sa mišljenjem revizora o finansijskim izvještajima iz tač. 1 do 10 ovog stava.</w:t>
      </w:r>
    </w:p>
    <w:p w:rsidR="009E465D" w:rsidRPr="001B5339" w:rsidRDefault="009E465D" w:rsidP="009E465D">
      <w:pPr>
        <w:jc w:val="both"/>
        <w:rPr>
          <w:rFonts w:ascii="Microsoft Sans Serif" w:hAnsi="Microsoft Sans Serif" w:cs="Microsoft Sans Serif"/>
          <w:sz w:val="22"/>
          <w:szCs w:val="22"/>
        </w:rPr>
      </w:pPr>
    </w:p>
    <w:p w:rsidR="009E465D" w:rsidRPr="001B5339" w:rsidRDefault="009E465D" w:rsidP="009E465D">
      <w:pPr>
        <w:jc w:val="both"/>
        <w:rPr>
          <w:rFonts w:ascii="Microsoft Sans Serif" w:hAnsi="Microsoft Sans Serif" w:cs="Microsoft Sans Serif"/>
          <w:sz w:val="22"/>
          <w:szCs w:val="22"/>
        </w:rPr>
      </w:pPr>
      <w:r w:rsidRPr="001B5339">
        <w:rPr>
          <w:rFonts w:ascii="Microsoft Sans Serif" w:hAnsi="Microsoft Sans Serif" w:cs="Microsoft Sans Serif"/>
          <w:sz w:val="22"/>
          <w:szCs w:val="22"/>
        </w:rPr>
        <w:t>U skladu sa čalnom 68 Zakona o Budžetu i fiskalnoj odgovornosti (Sl.l CG br 020/14,56/14,70/17,4/18</w:t>
      </w:r>
      <w:r w:rsidR="00332BD6">
        <w:rPr>
          <w:rFonts w:ascii="Microsoft Sans Serif" w:hAnsi="Microsoft Sans Serif" w:cs="Microsoft Sans Serif"/>
          <w:sz w:val="22"/>
          <w:szCs w:val="22"/>
        </w:rPr>
        <w:t>,</w:t>
      </w:r>
      <w:r w:rsidRPr="001B5339">
        <w:rPr>
          <w:rFonts w:ascii="Microsoft Sans Serif" w:hAnsi="Microsoft Sans Serif" w:cs="Microsoft Sans Serif"/>
          <w:sz w:val="22"/>
          <w:szCs w:val="22"/>
        </w:rPr>
        <w:t xml:space="preserve"> 55/18</w:t>
      </w:r>
      <w:r w:rsidR="00332BD6">
        <w:rPr>
          <w:rFonts w:ascii="Microsoft Sans Serif" w:hAnsi="Microsoft Sans Serif" w:cs="Microsoft Sans Serif"/>
          <w:sz w:val="22"/>
          <w:szCs w:val="22"/>
        </w:rPr>
        <w:t>i 66/2019</w:t>
      </w:r>
      <w:r w:rsidRPr="001B5339">
        <w:rPr>
          <w:rFonts w:ascii="Microsoft Sans Serif" w:hAnsi="Microsoft Sans Serif" w:cs="Microsoft Sans Serif"/>
          <w:sz w:val="22"/>
          <w:szCs w:val="22"/>
        </w:rPr>
        <w:t>) Završni račun Budžeta mora da sadrži:</w:t>
      </w:r>
    </w:p>
    <w:p w:rsidR="009E465D" w:rsidRPr="001B5339" w:rsidRDefault="009E465D" w:rsidP="009E465D">
      <w:pPr>
        <w:jc w:val="both"/>
        <w:rPr>
          <w:rFonts w:ascii="Microsoft Sans Serif" w:hAnsi="Microsoft Sans Serif" w:cs="Microsoft Sans Serif"/>
          <w:sz w:val="22"/>
          <w:szCs w:val="22"/>
        </w:rPr>
      </w:pP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1) početno i završno stanje konsolidovanog računa trezora;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2) pregled izvršenih odstupanja u odnosu na planirane iznose;</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3) izvještaj o uzetim pozajmicama;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4) izvještaj o izdacima budžetskih rezervi;</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5) izvještaj o garancijama datim tokom fiskalne godine;</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6) izvještaj o kapitalnim projektima;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7) izvještaj o realizaciji programskog budžeta;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8) izvještaj o državnom dugu i datim garancijama;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9) izvještaj o poreskim i neporeskim potraživanjima iz člana 12 ovog zakona;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10) izvještaj o primicima i izdacima javnih ustanova koji nijesu uključeni u konsolidovani račun trezora;</w:t>
      </w:r>
    </w:p>
    <w:p w:rsidR="009E465D" w:rsidRPr="001B5339" w:rsidRDefault="009E465D" w:rsidP="009E465D">
      <w:pPr>
        <w:autoSpaceDE w:val="0"/>
        <w:autoSpaceDN w:val="0"/>
        <w:adjustRightInd w:val="0"/>
        <w:jc w:val="both"/>
        <w:rPr>
          <w:rFonts w:ascii="Microsoft Sans Serif" w:eastAsiaTheme="minorHAnsi" w:hAnsi="Microsoft Sans Serif" w:cs="Microsoft Sans Serif"/>
          <w:sz w:val="22"/>
          <w:szCs w:val="22"/>
          <w:lang w:val="en-US" w:eastAsia="en-US"/>
        </w:rPr>
      </w:pPr>
      <w:r w:rsidRPr="001B5339">
        <w:rPr>
          <w:rFonts w:ascii="Microsoft Sans Serif" w:eastAsiaTheme="minorHAnsi" w:hAnsi="Microsoft Sans Serif" w:cs="Microsoft Sans Serif"/>
          <w:sz w:val="22"/>
          <w:szCs w:val="22"/>
          <w:lang w:val="en-US" w:eastAsia="en-US"/>
        </w:rPr>
        <w:t xml:space="preserve">   11) izvještaj o stanju neizmirenih obaveza koje nemaju karakter pozajmica u skladu sa članom 14 stav 2 ovog zakona.</w:t>
      </w:r>
    </w:p>
    <w:p w:rsidR="009E465D" w:rsidRDefault="009E465D" w:rsidP="009E465D">
      <w:pPr>
        <w:jc w:val="both"/>
      </w:pPr>
      <w:r>
        <w:t>U skladu sa Međunarodnom Revizorskim Standardima revizija je planirana kako bi se prikupilo dovoljno revizijskih dokaza na osnovu kojih se može donijeti mišljenje o organizaciji , funkcionisanju sistema internih kontrola, kao i o izvršenju Budžeta Opštine za 20</w:t>
      </w:r>
      <w:r w:rsidR="00332BD6">
        <w:t>20</w:t>
      </w:r>
      <w:r>
        <w:t xml:space="preserve"> godinu, finansijskih transakcija kao i njihovu dokumentacionu osnovu .</w:t>
      </w:r>
    </w:p>
    <w:p w:rsidR="009E465D" w:rsidRDefault="009E465D" w:rsidP="009E465D">
      <w:pPr>
        <w:jc w:val="both"/>
      </w:pPr>
    </w:p>
    <w:p w:rsidR="009E465D" w:rsidRDefault="009E465D" w:rsidP="009E465D">
      <w:pPr>
        <w:jc w:val="both"/>
      </w:pPr>
      <w:r>
        <w:t>U postupku vršenja revizije korišćena je metoda prikupljana dokaza putem revizijskog uzorka , a na osnovu kojih revizor izražava mišljenje o istinitosti i objektivnosti podataka datih u predlogu Završnog računa Budžeta Opštine  Nikšić   za 20</w:t>
      </w:r>
      <w:r w:rsidR="00332BD6">
        <w:t>20</w:t>
      </w:r>
      <w:r>
        <w:t xml:space="preserve"> godinu.</w:t>
      </w:r>
    </w:p>
    <w:p w:rsidR="009E465D" w:rsidRDefault="009E465D" w:rsidP="009E465D"/>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rPr>
      </w:pPr>
    </w:p>
    <w:p w:rsidR="009E465D" w:rsidRDefault="009E465D" w:rsidP="009E465D">
      <w:pPr>
        <w:rPr>
          <w:rFonts w:ascii="Microsoft Sans Serif" w:hAnsi="Microsoft Sans Serif" w:cs="Microsoft Sans Serif"/>
          <w:b/>
        </w:rPr>
      </w:pPr>
    </w:p>
    <w:p w:rsidR="009E465D" w:rsidRDefault="009E465D" w:rsidP="009E465D">
      <w:pPr>
        <w:rPr>
          <w:rFonts w:ascii="Microsoft Sans Serif" w:hAnsi="Microsoft Sans Serif" w:cs="Microsoft Sans Serif"/>
          <w:b/>
        </w:rPr>
      </w:pPr>
    </w:p>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CE43C5" w:rsidRDefault="00CE43C5" w:rsidP="009E465D"/>
    <w:p w:rsidR="006B1ED6" w:rsidRDefault="006B1ED6" w:rsidP="009E465D"/>
    <w:p w:rsidR="006B1ED6" w:rsidRDefault="006B1ED6" w:rsidP="009E465D"/>
    <w:p w:rsidR="00CE43C5" w:rsidRDefault="00CE43C5" w:rsidP="009E465D"/>
    <w:p w:rsidR="009E465D" w:rsidRPr="00A50E5D" w:rsidRDefault="009E465D" w:rsidP="009E465D">
      <w:pPr>
        <w:rPr>
          <w:b/>
          <w:sz w:val="32"/>
          <w:szCs w:val="32"/>
        </w:rPr>
      </w:pPr>
      <w:r w:rsidRPr="00A50E5D">
        <w:rPr>
          <w:b/>
          <w:sz w:val="32"/>
          <w:szCs w:val="32"/>
        </w:rPr>
        <w:t>3. Planirani i ostvareni prihodi i rashodi za 20</w:t>
      </w:r>
      <w:r w:rsidR="009E09F1">
        <w:rPr>
          <w:b/>
          <w:sz w:val="32"/>
          <w:szCs w:val="32"/>
        </w:rPr>
        <w:t>20</w:t>
      </w:r>
      <w:r w:rsidRPr="00A50E5D">
        <w:rPr>
          <w:b/>
          <w:sz w:val="32"/>
          <w:szCs w:val="32"/>
        </w:rPr>
        <w:t xml:space="preserve"> godinu </w:t>
      </w:r>
    </w:p>
    <w:p w:rsidR="009E465D" w:rsidRPr="00A50E5D" w:rsidRDefault="009E465D" w:rsidP="009E465D"/>
    <w:p w:rsidR="009E465D" w:rsidRPr="00A50E5D" w:rsidRDefault="009E465D" w:rsidP="009E465D">
      <w:r w:rsidRPr="00A50E5D">
        <w:t>Skupština Opštine Nikšić je 2</w:t>
      </w:r>
      <w:r>
        <w:t>4</w:t>
      </w:r>
      <w:r w:rsidRPr="00A50E5D">
        <w:t>.12.201</w:t>
      </w:r>
      <w:r w:rsidR="00CE43C5">
        <w:t>9</w:t>
      </w:r>
      <w:r w:rsidRPr="00A50E5D">
        <w:t>. godine donijela Odluku o Budžetu Opštine Nikšić za 20</w:t>
      </w:r>
      <w:r w:rsidR="00324DDF">
        <w:t>20</w:t>
      </w:r>
      <w:r w:rsidRPr="00A50E5D">
        <w:t xml:space="preserve"> godinu, a koja je objavljena u Sl. l. CG br. </w:t>
      </w:r>
      <w:r>
        <w:t>0</w:t>
      </w:r>
      <w:r w:rsidRPr="00A50E5D">
        <w:t>5</w:t>
      </w:r>
      <w:r w:rsidR="00CE43C5">
        <w:t>3</w:t>
      </w:r>
      <w:r w:rsidRPr="00A50E5D">
        <w:t>/</w:t>
      </w:r>
      <w:r>
        <w:t>1</w:t>
      </w:r>
      <w:r w:rsidR="00CE43C5">
        <w:t xml:space="preserve">9 </w:t>
      </w:r>
      <w:r>
        <w:t>od 2</w:t>
      </w:r>
      <w:r w:rsidR="00CE43C5">
        <w:t>7</w:t>
      </w:r>
      <w:r>
        <w:t>.12.201</w:t>
      </w:r>
      <w:r w:rsidR="00CE43C5">
        <w:t>9</w:t>
      </w:r>
      <w:r>
        <w:t xml:space="preserve"> godine</w:t>
      </w:r>
      <w:r w:rsidRPr="00A50E5D">
        <w:t xml:space="preserve">  Opštinski propisi .</w:t>
      </w:r>
    </w:p>
    <w:p w:rsidR="009E465D" w:rsidRPr="00A50E5D" w:rsidRDefault="009E465D" w:rsidP="009E465D"/>
    <w:p w:rsidR="009E465D" w:rsidRDefault="009E465D" w:rsidP="009E465D">
      <w:r w:rsidRPr="00A50E5D">
        <w:t>U predlogu Završnog računa Budžeta Opštine Nikšić za 20</w:t>
      </w:r>
      <w:r w:rsidR="00CE43C5">
        <w:t>20</w:t>
      </w:r>
      <w:r w:rsidRPr="00A50E5D">
        <w:t xml:space="preserve">  godinu prezentirano je sledeće izvršenje Budžeta.</w:t>
      </w:r>
    </w:p>
    <w:p w:rsidR="009E465D" w:rsidRDefault="009E465D" w:rsidP="009E46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gridCol w:w="1930"/>
      </w:tblGrid>
      <w:tr w:rsidR="009E465D" w:rsidTr="00A31C53">
        <w:tc>
          <w:tcPr>
            <w:tcW w:w="2302"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c>
          <w:tcPr>
            <w:tcW w:w="2303"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 xml:space="preserve">Planirani prihodi i </w:t>
            </w:r>
          </w:p>
          <w:p w:rsidR="009E465D" w:rsidRDefault="009E465D" w:rsidP="00A31C53">
            <w:pPr>
              <w:spacing w:line="276" w:lineRule="auto"/>
            </w:pPr>
            <w:r>
              <w:t>Rashodi</w:t>
            </w:r>
          </w:p>
        </w:tc>
        <w:tc>
          <w:tcPr>
            <w:tcW w:w="2303"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Ostvareno</w:t>
            </w:r>
          </w:p>
        </w:tc>
        <w:tc>
          <w:tcPr>
            <w:tcW w:w="193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Ostvarenje</w:t>
            </w:r>
          </w:p>
        </w:tc>
      </w:tr>
      <w:tr w:rsidR="009E465D" w:rsidTr="00A31C53">
        <w:tc>
          <w:tcPr>
            <w:tcW w:w="2302"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Prihodi</w:t>
            </w:r>
          </w:p>
        </w:tc>
        <w:tc>
          <w:tcPr>
            <w:tcW w:w="2303" w:type="dxa"/>
            <w:tcBorders>
              <w:top w:val="single" w:sz="4" w:space="0" w:color="auto"/>
              <w:left w:val="single" w:sz="4" w:space="0" w:color="auto"/>
              <w:bottom w:val="single" w:sz="4" w:space="0" w:color="auto"/>
              <w:right w:val="single" w:sz="4" w:space="0" w:color="auto"/>
            </w:tcBorders>
            <w:hideMark/>
          </w:tcPr>
          <w:p w:rsidR="009E465D" w:rsidRDefault="009E465D" w:rsidP="00CE43C5">
            <w:pPr>
              <w:spacing w:line="276" w:lineRule="auto"/>
              <w:jc w:val="right"/>
            </w:pPr>
            <w:r>
              <w:t>2</w:t>
            </w:r>
            <w:r w:rsidR="00CE43C5">
              <w:t>3.96</w:t>
            </w:r>
            <w:r>
              <w:t>0.000,00</w:t>
            </w:r>
          </w:p>
        </w:tc>
        <w:tc>
          <w:tcPr>
            <w:tcW w:w="2303" w:type="dxa"/>
            <w:tcBorders>
              <w:top w:val="single" w:sz="4" w:space="0" w:color="auto"/>
              <w:left w:val="single" w:sz="4" w:space="0" w:color="auto"/>
              <w:bottom w:val="single" w:sz="4" w:space="0" w:color="auto"/>
              <w:right w:val="single" w:sz="4" w:space="0" w:color="auto"/>
            </w:tcBorders>
            <w:hideMark/>
          </w:tcPr>
          <w:p w:rsidR="009E465D" w:rsidRDefault="009E465D" w:rsidP="00CE43C5">
            <w:pPr>
              <w:spacing w:line="276" w:lineRule="auto"/>
              <w:jc w:val="right"/>
            </w:pPr>
            <w:r>
              <w:t>25.</w:t>
            </w:r>
            <w:r w:rsidR="00CE43C5">
              <w:t>240.051,75</w:t>
            </w:r>
          </w:p>
        </w:tc>
        <w:tc>
          <w:tcPr>
            <w:tcW w:w="1930" w:type="dxa"/>
            <w:tcBorders>
              <w:top w:val="single" w:sz="4" w:space="0" w:color="auto"/>
              <w:left w:val="single" w:sz="4" w:space="0" w:color="auto"/>
              <w:bottom w:val="single" w:sz="4" w:space="0" w:color="auto"/>
              <w:right w:val="single" w:sz="4" w:space="0" w:color="auto"/>
            </w:tcBorders>
            <w:hideMark/>
          </w:tcPr>
          <w:p w:rsidR="009E465D" w:rsidRDefault="009E465D" w:rsidP="00CE43C5">
            <w:pPr>
              <w:spacing w:line="276" w:lineRule="auto"/>
              <w:jc w:val="right"/>
            </w:pPr>
            <w:r>
              <w:t>1</w:t>
            </w:r>
            <w:r w:rsidR="00CE43C5">
              <w:t>05,34</w:t>
            </w:r>
            <w:r>
              <w:t>%</w:t>
            </w:r>
          </w:p>
        </w:tc>
      </w:tr>
      <w:tr w:rsidR="009E465D" w:rsidTr="00A31C53">
        <w:tc>
          <w:tcPr>
            <w:tcW w:w="2302"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Rashodi</w:t>
            </w:r>
          </w:p>
        </w:tc>
        <w:tc>
          <w:tcPr>
            <w:tcW w:w="2303" w:type="dxa"/>
            <w:tcBorders>
              <w:top w:val="single" w:sz="4" w:space="0" w:color="auto"/>
              <w:left w:val="single" w:sz="4" w:space="0" w:color="auto"/>
              <w:bottom w:val="single" w:sz="4" w:space="0" w:color="auto"/>
              <w:right w:val="single" w:sz="4" w:space="0" w:color="auto"/>
            </w:tcBorders>
            <w:hideMark/>
          </w:tcPr>
          <w:p w:rsidR="009E465D" w:rsidRDefault="009E465D" w:rsidP="00C1719A">
            <w:pPr>
              <w:spacing w:line="276" w:lineRule="auto"/>
              <w:jc w:val="right"/>
            </w:pPr>
            <w:r>
              <w:t>2</w:t>
            </w:r>
            <w:r w:rsidR="00C1719A">
              <w:t>3.960.000,00</w:t>
            </w:r>
          </w:p>
        </w:tc>
        <w:tc>
          <w:tcPr>
            <w:tcW w:w="2303" w:type="dxa"/>
            <w:tcBorders>
              <w:top w:val="single" w:sz="4" w:space="0" w:color="auto"/>
              <w:left w:val="single" w:sz="4" w:space="0" w:color="auto"/>
              <w:bottom w:val="single" w:sz="4" w:space="0" w:color="auto"/>
              <w:right w:val="single" w:sz="4" w:space="0" w:color="auto"/>
            </w:tcBorders>
            <w:hideMark/>
          </w:tcPr>
          <w:p w:rsidR="009E465D" w:rsidRDefault="00EE595B" w:rsidP="00EE595B">
            <w:pPr>
              <w:spacing w:line="276" w:lineRule="auto"/>
              <w:jc w:val="right"/>
            </w:pPr>
            <w:r>
              <w:t>20.520.342,57</w:t>
            </w:r>
          </w:p>
        </w:tc>
        <w:tc>
          <w:tcPr>
            <w:tcW w:w="1930" w:type="dxa"/>
            <w:tcBorders>
              <w:top w:val="single" w:sz="4" w:space="0" w:color="auto"/>
              <w:left w:val="single" w:sz="4" w:space="0" w:color="auto"/>
              <w:bottom w:val="single" w:sz="4" w:space="0" w:color="auto"/>
              <w:right w:val="single" w:sz="4" w:space="0" w:color="auto"/>
            </w:tcBorders>
            <w:hideMark/>
          </w:tcPr>
          <w:p w:rsidR="009E465D" w:rsidRDefault="00EE595B" w:rsidP="00EE595B">
            <w:pPr>
              <w:spacing w:line="276" w:lineRule="auto"/>
              <w:jc w:val="right"/>
            </w:pPr>
            <w:r>
              <w:t>85,64</w:t>
            </w:r>
            <w:r w:rsidR="009E465D">
              <w:t>%</w:t>
            </w:r>
          </w:p>
        </w:tc>
      </w:tr>
    </w:tbl>
    <w:p w:rsidR="009E465D" w:rsidRDefault="009E465D" w:rsidP="009E465D"/>
    <w:p w:rsidR="009E465D" w:rsidRDefault="009E465D" w:rsidP="009E465D"/>
    <w:p w:rsidR="009E465D" w:rsidRDefault="009E465D" w:rsidP="009E465D">
      <w:pPr>
        <w:rPr>
          <w:b/>
        </w:rPr>
      </w:pPr>
      <w:r>
        <w:rPr>
          <w:b/>
        </w:rPr>
        <w:t>Neraspoređeni primici   na dan 31.12.20</w:t>
      </w:r>
      <w:r w:rsidR="00EE595B">
        <w:rPr>
          <w:b/>
        </w:rPr>
        <w:t>20</w:t>
      </w:r>
      <w:r>
        <w:rPr>
          <w:b/>
        </w:rPr>
        <w:t xml:space="preserve">.g.  iznose  </w:t>
      </w:r>
      <w:r w:rsidR="003E4703">
        <w:rPr>
          <w:b/>
        </w:rPr>
        <w:t>4.719.709,18</w:t>
      </w:r>
      <w:r>
        <w:rPr>
          <w:b/>
        </w:rPr>
        <w:t xml:space="preserve"> EUR-a</w:t>
      </w:r>
      <w:r w:rsidR="00EE595B">
        <w:rPr>
          <w:rFonts w:cs="Arial"/>
          <w:b/>
          <w:color w:val="000000"/>
          <w:sz w:val="17"/>
        </w:rPr>
        <w:t> </w:t>
      </w:r>
    </w:p>
    <w:p w:rsidR="009E465D" w:rsidRDefault="009E465D" w:rsidP="009E465D"/>
    <w:p w:rsidR="009E465D" w:rsidRDefault="009E465D" w:rsidP="009E465D">
      <w:r>
        <w:t>Ukupni prilivi u 20</w:t>
      </w:r>
      <w:r w:rsidR="00103D09">
        <w:t>20</w:t>
      </w:r>
      <w:r>
        <w:t xml:space="preserve"> godini iznosili su </w:t>
      </w:r>
      <w:r w:rsidR="00EA6B78">
        <w:t>19.165.812,98</w:t>
      </w:r>
      <w:r>
        <w:t xml:space="preserve"> EUR-a što sa sredstvima prenesenim iz prethodne godine u iznosu od 6.</w:t>
      </w:r>
      <w:r w:rsidR="00103D09">
        <w:t>074.238,77</w:t>
      </w:r>
      <w:r>
        <w:t xml:space="preserve"> EUR-a, iznosi   25.</w:t>
      </w:r>
      <w:r w:rsidR="00103D09">
        <w:t>240.051,75</w:t>
      </w:r>
      <w:r>
        <w:t xml:space="preserve"> EUR-a.</w:t>
      </w:r>
    </w:p>
    <w:p w:rsidR="009E465D" w:rsidRDefault="009E465D" w:rsidP="009E465D">
      <w:r>
        <w:t xml:space="preserve"> Na dan 31.12.20</w:t>
      </w:r>
      <w:r w:rsidR="00EA6B78">
        <w:t>20</w:t>
      </w:r>
      <w:r>
        <w:t xml:space="preserve"> godine neraspoređena sredstva na žiro računima i u blagajni iznosila su </w:t>
      </w:r>
      <w:r w:rsidR="00F30191">
        <w:t xml:space="preserve"> 4.719.709,18</w:t>
      </w:r>
      <w:r>
        <w:t xml:space="preserve"> EUR-a.</w:t>
      </w:r>
    </w:p>
    <w:p w:rsidR="009E465D" w:rsidRDefault="009E465D" w:rsidP="009E465D">
      <w:r>
        <w:t>Analizirajući bilans prihoda i rashoda (opšti dio budžeta) uočava se da su prihodi ostvareni sa 1</w:t>
      </w:r>
      <w:r w:rsidR="00F30191">
        <w:t>0</w:t>
      </w:r>
      <w:r w:rsidR="00EA6B78">
        <w:t>5,34</w:t>
      </w:r>
      <w:r>
        <w:t xml:space="preserve"> % u odnosu na plan , a rashodi sa </w:t>
      </w:r>
      <w:r w:rsidR="00F30191">
        <w:t>85,64</w:t>
      </w:r>
      <w:r>
        <w:t>% u odnosu na plan.</w:t>
      </w:r>
    </w:p>
    <w:p w:rsidR="009E465D" w:rsidRDefault="009E465D" w:rsidP="009E465D"/>
    <w:p w:rsidR="009E465D" w:rsidRDefault="009E465D" w:rsidP="009E465D">
      <w:r>
        <w:t>Budžet   Opštine Nikšić je  planiran  na   2</w:t>
      </w:r>
      <w:r w:rsidR="00EA6B78">
        <w:t>3.960.000,00</w:t>
      </w:r>
      <w:r>
        <w:t xml:space="preserve">  EUR-a</w:t>
      </w:r>
      <w:r>
        <w:rPr>
          <w:b/>
        </w:rPr>
        <w:t>.</w:t>
      </w:r>
      <w:r>
        <w:t>Na isti iznos planirani su i izdaci Budžeta za 20</w:t>
      </w:r>
      <w:r w:rsidR="00EA6B78">
        <w:t>20</w:t>
      </w:r>
      <w:r>
        <w:t xml:space="preserve">. godinu a ostvareni u iznosu </w:t>
      </w:r>
      <w:r w:rsidR="00EA6B78">
        <w:t>23.960.000,00</w:t>
      </w:r>
      <w:r>
        <w:t xml:space="preserve"> EUR-a .</w:t>
      </w:r>
    </w:p>
    <w:p w:rsidR="009E465D" w:rsidRDefault="009E465D" w:rsidP="009E465D"/>
    <w:p w:rsidR="009E465D" w:rsidRDefault="009E465D" w:rsidP="009E465D"/>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6B1ED6" w:rsidRDefault="006B1ED6" w:rsidP="009E465D">
      <w:pPr>
        <w:rPr>
          <w:b/>
        </w:rPr>
      </w:pPr>
    </w:p>
    <w:p w:rsidR="009E465D" w:rsidRDefault="009E465D" w:rsidP="009E465D">
      <w:pPr>
        <w:rPr>
          <w:b/>
        </w:rPr>
      </w:pPr>
    </w:p>
    <w:p w:rsidR="009E465D" w:rsidRDefault="009E465D" w:rsidP="009E465D">
      <w:pPr>
        <w:rPr>
          <w:b/>
          <w:sz w:val="32"/>
          <w:szCs w:val="32"/>
        </w:rPr>
      </w:pPr>
      <w:r>
        <w:rPr>
          <w:b/>
          <w:sz w:val="32"/>
          <w:szCs w:val="32"/>
        </w:rPr>
        <w:t>4. Prihodi</w:t>
      </w:r>
    </w:p>
    <w:p w:rsidR="009E465D" w:rsidRDefault="009E465D" w:rsidP="009E465D">
      <w:pPr>
        <w:rPr>
          <w:b/>
          <w:sz w:val="32"/>
          <w:szCs w:val="32"/>
        </w:rPr>
      </w:pPr>
    </w:p>
    <w:p w:rsidR="009E465D" w:rsidRPr="00AF6A18" w:rsidRDefault="009E465D" w:rsidP="009E465D">
      <w:pPr>
        <w:rPr>
          <w:rFonts w:ascii="Microsoft Sans Serif" w:hAnsi="Microsoft Sans Serif" w:cs="Microsoft Sans Serif"/>
          <w:sz w:val="22"/>
          <w:szCs w:val="22"/>
        </w:rPr>
      </w:pPr>
      <w:r w:rsidRPr="00AF6A18">
        <w:rPr>
          <w:rFonts w:ascii="Microsoft Sans Serif" w:hAnsi="Microsoft Sans Serif" w:cs="Microsoft Sans Serif"/>
          <w:sz w:val="22"/>
          <w:szCs w:val="22"/>
        </w:rPr>
        <w:t>U skladu sa Zakonom o finansiranju Lokalne samouprave):</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Opština se finansira iz:</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 sopstvenih prihoda;</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2) zakonom ustupljenih prihoda;</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3) Egalizacionog fonda; i</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4) budžeta države.</w:t>
      </w:r>
    </w:p>
    <w:p w:rsidR="009E465D" w:rsidRPr="00AF6A18" w:rsidRDefault="009E465D" w:rsidP="009E465D">
      <w:pPr>
        <w:rPr>
          <w:rFonts w:ascii="Microsoft Sans Serif" w:hAnsi="Microsoft Sans Serif" w:cs="Microsoft Sans Serif"/>
          <w:sz w:val="22"/>
          <w:szCs w:val="22"/>
        </w:rPr>
      </w:pPr>
    </w:p>
    <w:p w:rsidR="009E465D" w:rsidRPr="00AF6A18" w:rsidRDefault="009E465D" w:rsidP="009E465D">
      <w:pPr>
        <w:rPr>
          <w:rFonts w:ascii="Microsoft Sans Serif" w:hAnsi="Microsoft Sans Serif" w:cs="Microsoft Sans Serif"/>
          <w:sz w:val="22"/>
          <w:szCs w:val="22"/>
        </w:rPr>
      </w:pPr>
      <w:r w:rsidRPr="00AF6A18">
        <w:rPr>
          <w:rFonts w:ascii="Microsoft Sans Serif" w:hAnsi="Microsoft Sans Serif" w:cs="Microsoft Sans Serif"/>
          <w:sz w:val="22"/>
          <w:szCs w:val="22"/>
        </w:rPr>
        <w:t>a) Sopstveni izvori sredstava su :</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1) porez na nepokretnosti,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2) prirez porezu na dohodak fizičkih lica, u skladu sa ovim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3) lokalne administrativne takse,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4) lokalne komunalne takse,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5) naknada za komunalno opremanje građevinskog zemljišta,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6) naknada za uređenje,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7) gradska renta,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8) naknade za korišćenje opštinskih puteva,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9) naknada za zaštitu i unaprjeđenje životne sredine,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10) prihodi od prodaje i davanja u zakup imovine opštine;</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11) prihodi od kapitala (od kamata, akcija i udjela);</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12) novčane kazne izrečene u prekršajnom postupku, kao i oduzeta imovinska korist u tom postupku;</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13) prihodi od koncesione naknade za obavljanje komunalne djelatnosti i prihodi od drugih koncesionih poslova koje opština zaključi u skladu sa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14) prihodi koje svojom djelatnošću ostvare opštinski organi, službe i organizacije;</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15) prihodi po osnovu donacija i subvencija; i</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16) drugi prihodi utvrđeni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Zakonom ustupljeni prihodi opštine su prihodi od:</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1) poreza na dohodak fizičkih lica;</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2) poreza na promet nepokretnosti;</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3) koncesionih i drugih naknada za korišćenje dobara od opšteg interesa koje dodjeljuje država, u skladu sa ovim zakonom;</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AF6A18">
        <w:rPr>
          <w:rFonts w:ascii="Microsoft Sans Serif" w:eastAsiaTheme="minorHAnsi" w:hAnsi="Microsoft Sans Serif" w:cs="Microsoft Sans Serif"/>
          <w:sz w:val="22"/>
          <w:szCs w:val="22"/>
          <w:lang w:val="en-US" w:eastAsia="en-US"/>
        </w:rPr>
        <w:t xml:space="preserve">   4) godišnje naknade pri registraciji motornih vozila, traktora i priključnih vozila.</w:t>
      </w:r>
    </w:p>
    <w:p w:rsidR="009E465D" w:rsidRPr="00AF6A18"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p>
    <w:p w:rsidR="009E465D" w:rsidRPr="00AF6A18" w:rsidRDefault="009E465D" w:rsidP="009E465D">
      <w:pPr>
        <w:rPr>
          <w:rFonts w:ascii="Microsoft Sans Serif" w:hAnsi="Microsoft Sans Serif" w:cs="Microsoft Sans Serif"/>
          <w:sz w:val="22"/>
          <w:szCs w:val="22"/>
        </w:rPr>
      </w:pPr>
      <w:r w:rsidRPr="00AF6A18">
        <w:rPr>
          <w:rFonts w:ascii="Microsoft Sans Serif" w:hAnsi="Microsoft Sans Serif" w:cs="Microsoft Sans Serif"/>
          <w:sz w:val="22"/>
          <w:szCs w:val="22"/>
        </w:rPr>
        <w:t xml:space="preserve">c) Egalizacioni fond </w:t>
      </w:r>
    </w:p>
    <w:p w:rsidR="009E465D" w:rsidRPr="00AF6A18" w:rsidRDefault="009E465D" w:rsidP="009E465D">
      <w:pPr>
        <w:rPr>
          <w:rFonts w:ascii="Microsoft Sans Serif" w:hAnsi="Microsoft Sans Serif" w:cs="Microsoft Sans Serif"/>
          <w:sz w:val="22"/>
          <w:szCs w:val="22"/>
        </w:rPr>
      </w:pPr>
    </w:p>
    <w:p w:rsidR="009E465D" w:rsidRDefault="009E465D" w:rsidP="009E465D">
      <w:pPr>
        <w:rPr>
          <w:rFonts w:ascii="Microsoft Sans Serif" w:hAnsi="Microsoft Sans Serif" w:cs="Microsoft Sans Serif"/>
          <w:sz w:val="22"/>
          <w:szCs w:val="22"/>
        </w:rPr>
      </w:pPr>
      <w:r w:rsidRPr="00AF6A18">
        <w:rPr>
          <w:rFonts w:ascii="Microsoft Sans Serif" w:hAnsi="Microsoft Sans Serif" w:cs="Microsoft Sans Serif"/>
          <w:sz w:val="22"/>
          <w:szCs w:val="22"/>
        </w:rPr>
        <w:t>d) Dotacije iz Budžeta Republike</w:t>
      </w:r>
    </w:p>
    <w:p w:rsidR="00334642" w:rsidRDefault="00334642" w:rsidP="009E465D">
      <w:pPr>
        <w:rPr>
          <w:rFonts w:ascii="Microsoft Sans Serif" w:hAnsi="Microsoft Sans Serif" w:cs="Microsoft Sans Serif"/>
          <w:b/>
          <w:sz w:val="32"/>
          <w:szCs w:val="32"/>
        </w:rPr>
      </w:pPr>
    </w:p>
    <w:p w:rsidR="009E465D" w:rsidRDefault="009E465D" w:rsidP="009E465D">
      <w:r w:rsidRPr="00951AB3">
        <w:t>Revizijom smo  utvrdili da je Budžet Opštine Nikšić u 20</w:t>
      </w:r>
      <w:r w:rsidR="0054270E">
        <w:t>20</w:t>
      </w:r>
      <w:r w:rsidRPr="00951AB3">
        <w:t xml:space="preserve"> godini ostvario prihode iz</w:t>
      </w:r>
      <w:r>
        <w:t xml:space="preserve"> sopstvenih izvora u iznosu od </w:t>
      </w:r>
      <w:r w:rsidR="00413DED">
        <w:t xml:space="preserve">  8.839.928,</w:t>
      </w:r>
      <w:r w:rsidR="00D11E0E">
        <w:t>26</w:t>
      </w:r>
      <w:r w:rsidRPr="00413DED">
        <w:t xml:space="preserve"> EUR-a, prihode iz zajedničkih izvora u iznosu od  3.9</w:t>
      </w:r>
      <w:r w:rsidR="00413DED" w:rsidRPr="00413DED">
        <w:t>57.692,47</w:t>
      </w:r>
      <w:r w:rsidRPr="00413DED">
        <w:t xml:space="preserve"> EUR-a , prihode od dotacija iz donacija </w:t>
      </w:r>
      <w:r w:rsidR="0054270E" w:rsidRPr="00413DED">
        <w:t>310.014,80</w:t>
      </w:r>
      <w:r w:rsidRPr="00413DED">
        <w:t xml:space="preserve"> EUR-a , transfera u visini od  </w:t>
      </w:r>
      <w:r w:rsidR="0054270E" w:rsidRPr="00413DED">
        <w:t>6.058.177,45</w:t>
      </w:r>
      <w:r w:rsidRPr="00413DED">
        <w:t xml:space="preserve">  EUR-a; i prenesenih</w:t>
      </w:r>
      <w:r w:rsidRPr="0054270E">
        <w:t xml:space="preserve"> sredstava iz prethodne godine u visini od 6.</w:t>
      </w:r>
      <w:r w:rsidR="0054270E" w:rsidRPr="0054270E">
        <w:t>074.238,77</w:t>
      </w:r>
      <w:r w:rsidRPr="0054270E">
        <w:t xml:space="preserve">  EUR-a.</w:t>
      </w:r>
    </w:p>
    <w:p w:rsidR="009E465D" w:rsidRDefault="009E465D" w:rsidP="009E465D"/>
    <w:p w:rsidR="009E465D" w:rsidRDefault="009E465D" w:rsidP="009E465D">
      <w:pPr>
        <w:rPr>
          <w:b/>
        </w:rPr>
      </w:pPr>
    </w:p>
    <w:p w:rsidR="009E465D" w:rsidRDefault="009E465D" w:rsidP="009E465D">
      <w:pPr>
        <w:rPr>
          <w:b/>
        </w:rPr>
      </w:pPr>
    </w:p>
    <w:p w:rsidR="009E465D" w:rsidRDefault="009E465D" w:rsidP="009E465D">
      <w:pPr>
        <w:rPr>
          <w:b/>
        </w:rPr>
      </w:pPr>
    </w:p>
    <w:p w:rsidR="00334642" w:rsidRDefault="00334642" w:rsidP="009E465D">
      <w:pPr>
        <w:rPr>
          <w:b/>
        </w:rPr>
      </w:pPr>
    </w:p>
    <w:p w:rsidR="00334642" w:rsidRDefault="00334642" w:rsidP="009E465D">
      <w:pPr>
        <w:rPr>
          <w:b/>
        </w:rPr>
      </w:pPr>
    </w:p>
    <w:p w:rsidR="00334642" w:rsidRDefault="00334642" w:rsidP="009E465D">
      <w:pPr>
        <w:rPr>
          <w:b/>
        </w:rPr>
      </w:pPr>
    </w:p>
    <w:p w:rsidR="00334642" w:rsidRDefault="00334642" w:rsidP="009E465D">
      <w:pPr>
        <w:rPr>
          <w:b/>
        </w:rPr>
      </w:pPr>
    </w:p>
    <w:p w:rsidR="00334642" w:rsidRDefault="00334642" w:rsidP="009E465D">
      <w:pPr>
        <w:rPr>
          <w:b/>
        </w:rPr>
      </w:pPr>
    </w:p>
    <w:p w:rsidR="00334642" w:rsidRDefault="00334642" w:rsidP="009E465D">
      <w:pPr>
        <w:rPr>
          <w:b/>
        </w:rPr>
      </w:pPr>
    </w:p>
    <w:p w:rsidR="00334642" w:rsidRDefault="00334642" w:rsidP="009E465D">
      <w:pPr>
        <w:rPr>
          <w:b/>
        </w:rPr>
      </w:pPr>
    </w:p>
    <w:p w:rsidR="00334642" w:rsidRDefault="00334642" w:rsidP="009E465D">
      <w:pPr>
        <w:rPr>
          <w:b/>
        </w:rPr>
      </w:pPr>
    </w:p>
    <w:p w:rsidR="006B1ED6" w:rsidRDefault="006B1ED6" w:rsidP="009E465D">
      <w:pPr>
        <w:rPr>
          <w:b/>
        </w:rPr>
      </w:pPr>
    </w:p>
    <w:p w:rsidR="006B1ED6" w:rsidRDefault="006B1ED6" w:rsidP="009E465D">
      <w:pPr>
        <w:rPr>
          <w:b/>
        </w:rPr>
      </w:pPr>
    </w:p>
    <w:p w:rsidR="009E465D" w:rsidRDefault="009E465D" w:rsidP="009E465D">
      <w:pPr>
        <w:rPr>
          <w:b/>
        </w:rPr>
      </w:pPr>
      <w:r>
        <w:rPr>
          <w:b/>
        </w:rPr>
        <w:t>Tabelarni prikaz izvora finansiranja u 20</w:t>
      </w:r>
      <w:r w:rsidR="00D11E0E">
        <w:rPr>
          <w:b/>
        </w:rPr>
        <w:t>20</w:t>
      </w:r>
      <w:r>
        <w:rPr>
          <w:b/>
        </w:rPr>
        <w:t xml:space="preserve"> godini</w:t>
      </w:r>
    </w:p>
    <w:p w:rsidR="00D11E0E" w:rsidRDefault="00D11E0E" w:rsidP="009E465D">
      <w:pPr>
        <w:rPr>
          <w:b/>
        </w:rPr>
      </w:pPr>
    </w:p>
    <w:p w:rsidR="00D11E0E" w:rsidRDefault="00D11E0E" w:rsidP="009E465D">
      <w:pPr>
        <w:rPr>
          <w:b/>
        </w:rPr>
      </w:pPr>
    </w:p>
    <w:p w:rsidR="00D11E0E" w:rsidRDefault="00D11E0E" w:rsidP="009E465D">
      <w:pPr>
        <w:rPr>
          <w:b/>
        </w:rPr>
      </w:pPr>
    </w:p>
    <w:tbl>
      <w:tblPr>
        <w:tblW w:w="7100" w:type="dxa"/>
        <w:tblInd w:w="94" w:type="dxa"/>
        <w:tblLook w:val="04A0" w:firstRow="1" w:lastRow="0" w:firstColumn="1" w:lastColumn="0" w:noHBand="0" w:noVBand="1"/>
      </w:tblPr>
      <w:tblGrid>
        <w:gridCol w:w="951"/>
        <w:gridCol w:w="3033"/>
        <w:gridCol w:w="1596"/>
        <w:gridCol w:w="1520"/>
      </w:tblGrid>
      <w:tr w:rsidR="00D11E0E" w:rsidRPr="00D11E0E" w:rsidTr="00D11E0E">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Redni broj</w:t>
            </w:r>
          </w:p>
        </w:tc>
        <w:tc>
          <w:tcPr>
            <w:tcW w:w="3120" w:type="dxa"/>
            <w:tcBorders>
              <w:top w:val="single" w:sz="4" w:space="0" w:color="auto"/>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Opis</w:t>
            </w:r>
          </w:p>
        </w:tc>
        <w:tc>
          <w:tcPr>
            <w:tcW w:w="1480" w:type="dxa"/>
            <w:tcBorders>
              <w:top w:val="single" w:sz="4" w:space="0" w:color="auto"/>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Iznos u EUR-ima</w:t>
            </w:r>
          </w:p>
        </w:tc>
        <w:tc>
          <w:tcPr>
            <w:tcW w:w="1540" w:type="dxa"/>
            <w:tcBorders>
              <w:top w:val="single" w:sz="4" w:space="0" w:color="auto"/>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Struktura u %</w:t>
            </w:r>
          </w:p>
        </w:tc>
      </w:tr>
      <w:tr w:rsidR="00D11E0E" w:rsidRPr="00D11E0E" w:rsidTr="00D11E0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1.</w:t>
            </w:r>
          </w:p>
        </w:tc>
        <w:tc>
          <w:tcPr>
            <w:tcW w:w="3120" w:type="dxa"/>
            <w:tcBorders>
              <w:top w:val="nil"/>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 xml:space="preserve">Donacije </w:t>
            </w:r>
          </w:p>
        </w:tc>
        <w:tc>
          <w:tcPr>
            <w:tcW w:w="148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310.014,80</w:t>
            </w:r>
          </w:p>
        </w:tc>
        <w:tc>
          <w:tcPr>
            <w:tcW w:w="15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1,23%</w:t>
            </w:r>
          </w:p>
        </w:tc>
      </w:tr>
      <w:tr w:rsidR="00D11E0E" w:rsidRPr="00D11E0E" w:rsidTr="00D11E0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2.</w:t>
            </w:r>
          </w:p>
        </w:tc>
        <w:tc>
          <w:tcPr>
            <w:tcW w:w="3120" w:type="dxa"/>
            <w:tcBorders>
              <w:top w:val="nil"/>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Transferi</w:t>
            </w:r>
          </w:p>
        </w:tc>
        <w:tc>
          <w:tcPr>
            <w:tcW w:w="148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6.058.177,45</w:t>
            </w:r>
          </w:p>
        </w:tc>
        <w:tc>
          <w:tcPr>
            <w:tcW w:w="15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24,00%</w:t>
            </w:r>
          </w:p>
        </w:tc>
      </w:tr>
      <w:tr w:rsidR="00D11E0E" w:rsidRPr="00D11E0E" w:rsidTr="00D11E0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3.</w:t>
            </w:r>
          </w:p>
        </w:tc>
        <w:tc>
          <w:tcPr>
            <w:tcW w:w="3120" w:type="dxa"/>
            <w:tcBorders>
              <w:top w:val="nil"/>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Zajednički prihodi</w:t>
            </w:r>
          </w:p>
        </w:tc>
        <w:tc>
          <w:tcPr>
            <w:tcW w:w="148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eastAsia="en-US"/>
              </w:rPr>
              <w:t>3.957.692,47</w:t>
            </w:r>
          </w:p>
        </w:tc>
        <w:tc>
          <w:tcPr>
            <w:tcW w:w="15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15,68%</w:t>
            </w:r>
          </w:p>
        </w:tc>
      </w:tr>
      <w:tr w:rsidR="00D11E0E" w:rsidRPr="00D11E0E" w:rsidTr="00D11E0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4.</w:t>
            </w:r>
          </w:p>
        </w:tc>
        <w:tc>
          <w:tcPr>
            <w:tcW w:w="3120" w:type="dxa"/>
            <w:tcBorders>
              <w:top w:val="nil"/>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Sopstveni prihodi</w:t>
            </w:r>
          </w:p>
        </w:tc>
        <w:tc>
          <w:tcPr>
            <w:tcW w:w="148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eastAsia="en-US"/>
              </w:rPr>
              <w:t>8.839.928,26</w:t>
            </w:r>
          </w:p>
        </w:tc>
        <w:tc>
          <w:tcPr>
            <w:tcW w:w="15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35,02%</w:t>
            </w:r>
          </w:p>
        </w:tc>
      </w:tr>
      <w:tr w:rsidR="00D11E0E" w:rsidRPr="00D11E0E" w:rsidTr="00D11E0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5.</w:t>
            </w:r>
          </w:p>
        </w:tc>
        <w:tc>
          <w:tcPr>
            <w:tcW w:w="3120" w:type="dxa"/>
            <w:tcBorders>
              <w:top w:val="nil"/>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Primici od otplate kredita</w:t>
            </w:r>
          </w:p>
        </w:tc>
        <w:tc>
          <w:tcPr>
            <w:tcW w:w="148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0</w:t>
            </w:r>
          </w:p>
        </w:tc>
        <w:tc>
          <w:tcPr>
            <w:tcW w:w="15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0,00%</w:t>
            </w:r>
          </w:p>
        </w:tc>
      </w:tr>
      <w:tr w:rsidR="00D11E0E" w:rsidRPr="00D11E0E" w:rsidTr="00D11E0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6.</w:t>
            </w:r>
          </w:p>
        </w:tc>
        <w:tc>
          <w:tcPr>
            <w:tcW w:w="3120" w:type="dxa"/>
            <w:tcBorders>
              <w:top w:val="nil"/>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Pozajmice i krediti</w:t>
            </w:r>
          </w:p>
        </w:tc>
        <w:tc>
          <w:tcPr>
            <w:tcW w:w="148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0</w:t>
            </w:r>
          </w:p>
        </w:tc>
        <w:tc>
          <w:tcPr>
            <w:tcW w:w="15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0,00%</w:t>
            </w:r>
          </w:p>
        </w:tc>
      </w:tr>
      <w:tr w:rsidR="00D11E0E" w:rsidRPr="00D11E0E" w:rsidTr="00D11E0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7.</w:t>
            </w:r>
          </w:p>
        </w:tc>
        <w:tc>
          <w:tcPr>
            <w:tcW w:w="3120" w:type="dxa"/>
            <w:tcBorders>
              <w:top w:val="nil"/>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Prenesena sredstva iz 2019.g.</w:t>
            </w:r>
          </w:p>
        </w:tc>
        <w:tc>
          <w:tcPr>
            <w:tcW w:w="148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6.074.238,77</w:t>
            </w:r>
          </w:p>
        </w:tc>
        <w:tc>
          <w:tcPr>
            <w:tcW w:w="15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24,07%</w:t>
            </w:r>
          </w:p>
        </w:tc>
      </w:tr>
      <w:tr w:rsidR="00D11E0E" w:rsidRPr="00D11E0E" w:rsidTr="00D11E0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rFonts w:ascii="Calibri" w:hAnsi="Calibri"/>
                <w:color w:val="000000"/>
                <w:lang w:val="en-US" w:eastAsia="en-US"/>
              </w:rPr>
            </w:pPr>
            <w:r w:rsidRPr="00D11E0E">
              <w:rPr>
                <w:rFonts w:ascii="Calibri" w:hAnsi="Calibri"/>
                <w:color w:val="000000"/>
                <w:sz w:val="22"/>
                <w:szCs w:val="22"/>
                <w:lang w:val="en-US" w:eastAsia="en-US"/>
              </w:rPr>
              <w:t> </w:t>
            </w:r>
          </w:p>
        </w:tc>
        <w:tc>
          <w:tcPr>
            <w:tcW w:w="3120" w:type="dxa"/>
            <w:tcBorders>
              <w:top w:val="nil"/>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eastAsia="en-US"/>
              </w:rPr>
              <w:t>UKUPNO:</w:t>
            </w:r>
          </w:p>
        </w:tc>
        <w:tc>
          <w:tcPr>
            <w:tcW w:w="148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val="en-US" w:eastAsia="en-US"/>
              </w:rPr>
              <w:t>25.240.051,75</w:t>
            </w:r>
          </w:p>
        </w:tc>
        <w:tc>
          <w:tcPr>
            <w:tcW w:w="15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lang w:eastAsia="en-US"/>
              </w:rPr>
              <w:t>100,00%</w:t>
            </w:r>
          </w:p>
        </w:tc>
      </w:tr>
    </w:tbl>
    <w:p w:rsidR="00D11E0E" w:rsidRDefault="00D11E0E" w:rsidP="009E465D">
      <w:pPr>
        <w:rPr>
          <w:b/>
        </w:rPr>
      </w:pPr>
    </w:p>
    <w:p w:rsidR="009E465D" w:rsidRDefault="009E465D" w:rsidP="009E465D">
      <w:pPr>
        <w:rPr>
          <w:b/>
        </w:rPr>
      </w:pPr>
    </w:p>
    <w:p w:rsidR="009E465D" w:rsidRDefault="009E465D" w:rsidP="009E465D">
      <w:pPr>
        <w:rPr>
          <w:b/>
        </w:rPr>
      </w:pPr>
      <w:r>
        <w:rPr>
          <w:b/>
        </w:rPr>
        <w:t>Tabelarni prikaz planiranih i ostvarenih prihoda u 20</w:t>
      </w:r>
      <w:r w:rsidR="00D11E0E">
        <w:rPr>
          <w:b/>
        </w:rPr>
        <w:t>20</w:t>
      </w:r>
      <w:r>
        <w:rPr>
          <w:b/>
        </w:rPr>
        <w:t xml:space="preserve"> godini</w:t>
      </w:r>
    </w:p>
    <w:p w:rsidR="009E465D" w:rsidRDefault="009E465D" w:rsidP="009E465D">
      <w:pPr>
        <w:rPr>
          <w:b/>
        </w:rPr>
      </w:pPr>
      <w:r>
        <w:rPr>
          <w:b/>
        </w:rPr>
        <w:t>Opštine Nikšić</w:t>
      </w:r>
    </w:p>
    <w:p w:rsidR="009E465D" w:rsidRDefault="009E465D" w:rsidP="009E465D">
      <w:pPr>
        <w:rPr>
          <w:b/>
        </w:rPr>
      </w:pPr>
    </w:p>
    <w:tbl>
      <w:tblPr>
        <w:tblW w:w="9040" w:type="dxa"/>
        <w:tblInd w:w="94" w:type="dxa"/>
        <w:tblLook w:val="04A0" w:firstRow="1" w:lastRow="0" w:firstColumn="1" w:lastColumn="0" w:noHBand="0" w:noVBand="1"/>
      </w:tblPr>
      <w:tblGrid>
        <w:gridCol w:w="960"/>
        <w:gridCol w:w="3100"/>
        <w:gridCol w:w="1660"/>
        <w:gridCol w:w="1740"/>
        <w:gridCol w:w="1580"/>
      </w:tblGrid>
      <w:tr w:rsidR="006E4E01" w:rsidRPr="006E4E01" w:rsidTr="006E4E01">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E01" w:rsidRPr="006E4E01" w:rsidRDefault="006E4E01" w:rsidP="006E4E01">
            <w:pPr>
              <w:rPr>
                <w:b/>
                <w:bCs/>
                <w:color w:val="000000"/>
                <w:lang w:val="en-US" w:eastAsia="en-US"/>
              </w:rPr>
            </w:pPr>
            <w:r w:rsidRPr="006E4E01">
              <w:rPr>
                <w:b/>
                <w:bCs/>
                <w:color w:val="000000"/>
                <w:lang w:eastAsia="en-US"/>
              </w:rPr>
              <w:t>Redni broj</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E01" w:rsidRPr="006E4E01" w:rsidRDefault="006E4E01" w:rsidP="006E4E01">
            <w:pPr>
              <w:rPr>
                <w:b/>
                <w:bCs/>
                <w:color w:val="000000"/>
                <w:lang w:val="en-US" w:eastAsia="en-US"/>
              </w:rPr>
            </w:pPr>
            <w:r w:rsidRPr="006E4E01">
              <w:rPr>
                <w:b/>
                <w:bCs/>
                <w:color w:val="000000"/>
                <w:lang w:eastAsia="en-US"/>
              </w:rPr>
              <w:t>Opis</w:t>
            </w:r>
          </w:p>
        </w:tc>
        <w:tc>
          <w:tcPr>
            <w:tcW w:w="1660" w:type="dxa"/>
            <w:tcBorders>
              <w:top w:val="single" w:sz="4" w:space="0" w:color="auto"/>
              <w:left w:val="nil"/>
              <w:bottom w:val="single" w:sz="4" w:space="0" w:color="auto"/>
              <w:right w:val="single" w:sz="4" w:space="0" w:color="auto"/>
            </w:tcBorders>
            <w:shd w:val="clear" w:color="auto" w:fill="auto"/>
            <w:hideMark/>
          </w:tcPr>
          <w:p w:rsidR="006E4E01" w:rsidRPr="006E4E01" w:rsidRDefault="006E4E01" w:rsidP="006E4E01">
            <w:pPr>
              <w:rPr>
                <w:b/>
                <w:bCs/>
                <w:color w:val="000000"/>
                <w:lang w:val="en-US" w:eastAsia="en-US"/>
              </w:rPr>
            </w:pPr>
            <w:r w:rsidRPr="006E4E01">
              <w:rPr>
                <w:b/>
                <w:bCs/>
                <w:color w:val="000000"/>
                <w:lang w:eastAsia="en-US"/>
              </w:rPr>
              <w:t>Planirano</w:t>
            </w:r>
          </w:p>
        </w:tc>
        <w:tc>
          <w:tcPr>
            <w:tcW w:w="1740" w:type="dxa"/>
            <w:tcBorders>
              <w:top w:val="single" w:sz="4" w:space="0" w:color="auto"/>
              <w:left w:val="nil"/>
              <w:bottom w:val="single" w:sz="4" w:space="0" w:color="auto"/>
              <w:right w:val="single" w:sz="4" w:space="0" w:color="auto"/>
            </w:tcBorders>
            <w:shd w:val="clear" w:color="auto" w:fill="auto"/>
            <w:hideMark/>
          </w:tcPr>
          <w:p w:rsidR="006E4E01" w:rsidRPr="006E4E01" w:rsidRDefault="006E4E01" w:rsidP="006E4E01">
            <w:pPr>
              <w:rPr>
                <w:b/>
                <w:bCs/>
                <w:color w:val="000000"/>
                <w:lang w:val="en-US" w:eastAsia="en-US"/>
              </w:rPr>
            </w:pPr>
            <w:r w:rsidRPr="006E4E01">
              <w:rPr>
                <w:b/>
                <w:bCs/>
                <w:color w:val="000000"/>
                <w:lang w:eastAsia="en-US"/>
              </w:rPr>
              <w:t>Ostvareno</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E01" w:rsidRPr="006E4E01" w:rsidRDefault="006E4E01" w:rsidP="006E4E01">
            <w:pPr>
              <w:rPr>
                <w:b/>
                <w:bCs/>
                <w:color w:val="000000"/>
                <w:lang w:val="en-US" w:eastAsia="en-US"/>
              </w:rPr>
            </w:pPr>
            <w:r w:rsidRPr="006E4E01">
              <w:rPr>
                <w:b/>
                <w:bCs/>
                <w:color w:val="000000"/>
                <w:lang w:eastAsia="en-US"/>
              </w:rPr>
              <w:t>Izvršenje u%</w:t>
            </w:r>
          </w:p>
        </w:tc>
      </w:tr>
      <w:tr w:rsidR="006E4E01" w:rsidRPr="006E4E01" w:rsidTr="006E4E01">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4E01" w:rsidRPr="006E4E01" w:rsidRDefault="006E4E01" w:rsidP="006E4E01">
            <w:pPr>
              <w:rPr>
                <w:b/>
                <w:bCs/>
                <w:color w:val="000000"/>
                <w:lang w:val="en-US" w:eastAsia="en-US"/>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6E4E01" w:rsidRPr="006E4E01" w:rsidRDefault="006E4E01" w:rsidP="006E4E01">
            <w:pPr>
              <w:rPr>
                <w:b/>
                <w:bCs/>
                <w:color w:val="000000"/>
                <w:lang w:val="en-US" w:eastAsia="en-US"/>
              </w:rPr>
            </w:pP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b/>
                <w:bCs/>
                <w:color w:val="000000"/>
                <w:lang w:val="en-US" w:eastAsia="en-US"/>
              </w:rPr>
            </w:pPr>
            <w:r w:rsidRPr="006E4E01">
              <w:rPr>
                <w:b/>
                <w:bCs/>
                <w:color w:val="000000"/>
                <w:lang w:eastAsia="en-US"/>
              </w:rPr>
              <w:t>Iznos u EUR-ima</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b/>
                <w:bCs/>
                <w:color w:val="000000"/>
                <w:lang w:val="en-US" w:eastAsia="en-US"/>
              </w:rPr>
            </w:pPr>
            <w:r w:rsidRPr="006E4E01">
              <w:rPr>
                <w:b/>
                <w:bCs/>
                <w:color w:val="000000"/>
                <w:lang w:eastAsia="en-US"/>
              </w:rPr>
              <w:t>Iznos u EUR-ima</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E4E01" w:rsidRPr="006E4E01" w:rsidRDefault="006E4E01" w:rsidP="006E4E01">
            <w:pPr>
              <w:rPr>
                <w:b/>
                <w:bCs/>
                <w:color w:val="000000"/>
                <w:lang w:val="en-US" w:eastAsia="en-US"/>
              </w:rPr>
            </w:pPr>
          </w:p>
        </w:tc>
      </w:tr>
      <w:tr w:rsidR="006E4E01" w:rsidRPr="006E4E01" w:rsidTr="006E4E01">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1.</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color w:val="000000"/>
                <w:lang w:val="en-US" w:eastAsia="en-US"/>
              </w:rPr>
            </w:pPr>
            <w:r w:rsidRPr="006E4E01">
              <w:rPr>
                <w:color w:val="000000"/>
                <w:lang w:eastAsia="en-US"/>
              </w:rPr>
              <w:t xml:space="preserve">Donacije </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850.000,00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310.014,80</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36,47%</w:t>
            </w:r>
          </w:p>
        </w:tc>
      </w:tr>
      <w:tr w:rsidR="006E4E01" w:rsidRPr="006E4E01" w:rsidTr="006E4E01">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2.</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color w:val="000000"/>
                <w:lang w:val="en-US" w:eastAsia="en-US"/>
              </w:rPr>
            </w:pPr>
            <w:r w:rsidRPr="006E4E01">
              <w:rPr>
                <w:color w:val="000000"/>
                <w:lang w:eastAsia="en-US"/>
              </w:rPr>
              <w:t>Transfer</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5.900.000,00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6.058.177,45</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102,68</w:t>
            </w:r>
          </w:p>
        </w:tc>
      </w:tr>
      <w:tr w:rsidR="006E4E01" w:rsidRPr="006E4E01" w:rsidTr="006E4E01">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3.</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color w:val="000000"/>
                <w:lang w:val="en-US" w:eastAsia="en-US"/>
              </w:rPr>
            </w:pPr>
            <w:r w:rsidRPr="006E4E01">
              <w:rPr>
                <w:color w:val="000000"/>
                <w:lang w:eastAsia="en-US"/>
              </w:rPr>
              <w:t>Zajednički prihodi</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sz w:val="22"/>
                <w:szCs w:val="22"/>
                <w:lang w:eastAsia="en-US"/>
              </w:rPr>
              <w:t>3.500.000,00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sz w:val="22"/>
                <w:szCs w:val="22"/>
                <w:lang w:eastAsia="en-US"/>
              </w:rPr>
              <w:t>3.957.692,47</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113,08%</w:t>
            </w:r>
          </w:p>
        </w:tc>
      </w:tr>
      <w:tr w:rsidR="006E4E01" w:rsidRPr="006E4E01" w:rsidTr="006E4E01">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4.</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color w:val="000000"/>
                <w:lang w:val="en-US" w:eastAsia="en-US"/>
              </w:rPr>
            </w:pPr>
            <w:r w:rsidRPr="006E4E01">
              <w:rPr>
                <w:color w:val="000000"/>
                <w:lang w:eastAsia="en-US"/>
              </w:rPr>
              <w:t>Sopstveni prihodi</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sz w:val="22"/>
                <w:szCs w:val="22"/>
                <w:lang w:eastAsia="en-US"/>
              </w:rPr>
              <w:t>9.210.000,00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sz w:val="22"/>
                <w:szCs w:val="22"/>
                <w:lang w:eastAsia="en-US"/>
              </w:rPr>
              <w:t>8.839.928,26</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sz w:val="22"/>
                <w:szCs w:val="22"/>
                <w:lang w:val="en-US" w:eastAsia="en-US"/>
              </w:rPr>
              <w:t>95,98%</w:t>
            </w:r>
          </w:p>
        </w:tc>
      </w:tr>
      <w:tr w:rsidR="006E4E01" w:rsidRPr="006E4E01" w:rsidTr="006E4E01">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5.</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color w:val="000000"/>
                <w:lang w:val="en-US" w:eastAsia="en-US"/>
              </w:rPr>
            </w:pPr>
            <w:r w:rsidRPr="006E4E01">
              <w:rPr>
                <w:color w:val="000000"/>
                <w:lang w:eastAsia="en-US"/>
              </w:rPr>
              <w:t>Primici od otplate kredita</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0,00</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0,00%</w:t>
            </w:r>
          </w:p>
        </w:tc>
      </w:tr>
      <w:tr w:rsidR="006E4E01" w:rsidRPr="006E4E01" w:rsidTr="006E4E01">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6.</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color w:val="000000"/>
                <w:lang w:val="en-US" w:eastAsia="en-US"/>
              </w:rPr>
            </w:pPr>
            <w:r w:rsidRPr="006E4E01">
              <w:rPr>
                <w:color w:val="000000"/>
                <w:lang w:eastAsia="en-US"/>
              </w:rPr>
              <w:t>Prenesena sredstva iz 2019.g.</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3.500.000,00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6.074.238,77</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173,55%</w:t>
            </w:r>
          </w:p>
        </w:tc>
      </w:tr>
      <w:tr w:rsidR="006E4E01" w:rsidRPr="006E4E01" w:rsidTr="006E4E01">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7.</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color w:val="000000"/>
                <w:lang w:val="en-US" w:eastAsia="en-US"/>
              </w:rPr>
            </w:pPr>
            <w:r w:rsidRPr="006E4E01">
              <w:rPr>
                <w:color w:val="000000"/>
                <w:lang w:eastAsia="en-US"/>
              </w:rPr>
              <w:t>Pozajmice i krediti</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1.000.000,00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val="en-US" w:eastAsia="en-US"/>
              </w:rPr>
              <w:t>0,00</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0,00%</w:t>
            </w:r>
          </w:p>
        </w:tc>
      </w:tr>
      <w:tr w:rsidR="006E4E01" w:rsidRPr="006E4E01" w:rsidTr="006E4E01">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8.</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color w:val="000000"/>
                <w:lang w:val="en-US" w:eastAsia="en-US"/>
              </w:rPr>
            </w:pPr>
            <w:r w:rsidRPr="006E4E01">
              <w:rPr>
                <w:color w:val="000000"/>
                <w:lang w:eastAsia="en-US"/>
              </w:rPr>
              <w:t>Korektivni račun – ukalkulisane obaveze</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val="en-US" w:eastAsia="en-US"/>
              </w:rPr>
              <w:t>0,00</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color w:val="000000"/>
                <w:lang w:val="en-US" w:eastAsia="en-US"/>
              </w:rPr>
            </w:pPr>
            <w:r w:rsidRPr="006E4E01">
              <w:rPr>
                <w:color w:val="000000"/>
                <w:lang w:eastAsia="en-US"/>
              </w:rPr>
              <w:t>0,00%</w:t>
            </w:r>
          </w:p>
        </w:tc>
      </w:tr>
      <w:tr w:rsidR="006E4E01" w:rsidRPr="006E4E01" w:rsidTr="006E4E01">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E4E01" w:rsidRPr="006E4E01" w:rsidRDefault="006E4E01" w:rsidP="006E4E01">
            <w:pPr>
              <w:rPr>
                <w:rFonts w:ascii="Calibri" w:hAnsi="Calibri"/>
                <w:color w:val="000000"/>
                <w:lang w:val="en-US" w:eastAsia="en-US"/>
              </w:rPr>
            </w:pPr>
            <w:r w:rsidRPr="006E4E01">
              <w:rPr>
                <w:rFonts w:ascii="Calibri" w:hAnsi="Calibri"/>
                <w:color w:val="000000"/>
                <w:sz w:val="22"/>
                <w:szCs w:val="22"/>
                <w:lang w:val="en-US" w:eastAsia="en-US"/>
              </w:rPr>
              <w:t> </w:t>
            </w:r>
          </w:p>
        </w:tc>
        <w:tc>
          <w:tcPr>
            <w:tcW w:w="3100" w:type="dxa"/>
            <w:tcBorders>
              <w:top w:val="nil"/>
              <w:left w:val="nil"/>
              <w:bottom w:val="single" w:sz="4" w:space="0" w:color="auto"/>
              <w:right w:val="single" w:sz="4" w:space="0" w:color="auto"/>
            </w:tcBorders>
            <w:shd w:val="clear" w:color="auto" w:fill="auto"/>
            <w:hideMark/>
          </w:tcPr>
          <w:p w:rsidR="006E4E01" w:rsidRPr="006E4E01" w:rsidRDefault="006E4E01" w:rsidP="006E4E01">
            <w:pPr>
              <w:rPr>
                <w:b/>
                <w:bCs/>
                <w:color w:val="000000"/>
                <w:lang w:val="en-US" w:eastAsia="en-US"/>
              </w:rPr>
            </w:pPr>
            <w:r w:rsidRPr="006E4E01">
              <w:rPr>
                <w:b/>
                <w:bCs/>
                <w:color w:val="000000"/>
                <w:lang w:eastAsia="en-US"/>
              </w:rPr>
              <w:t>UKUPNO:</w:t>
            </w:r>
          </w:p>
        </w:tc>
        <w:tc>
          <w:tcPr>
            <w:tcW w:w="166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b/>
                <w:bCs/>
                <w:color w:val="000000"/>
                <w:lang w:val="en-US" w:eastAsia="en-US"/>
              </w:rPr>
            </w:pPr>
            <w:r w:rsidRPr="006E4E01">
              <w:rPr>
                <w:b/>
                <w:bCs/>
                <w:color w:val="000000"/>
                <w:lang w:val="en-US" w:eastAsia="en-US"/>
              </w:rPr>
              <w:t>23.960.000,00</w:t>
            </w:r>
          </w:p>
        </w:tc>
        <w:tc>
          <w:tcPr>
            <w:tcW w:w="174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b/>
                <w:bCs/>
                <w:color w:val="000000"/>
                <w:lang w:val="en-US" w:eastAsia="en-US"/>
              </w:rPr>
            </w:pPr>
            <w:r w:rsidRPr="006E4E01">
              <w:rPr>
                <w:b/>
                <w:bCs/>
                <w:color w:val="000000"/>
                <w:lang w:val="en-US" w:eastAsia="en-US"/>
              </w:rPr>
              <w:t>25.240.051,75</w:t>
            </w:r>
          </w:p>
        </w:tc>
        <w:tc>
          <w:tcPr>
            <w:tcW w:w="1580" w:type="dxa"/>
            <w:tcBorders>
              <w:top w:val="nil"/>
              <w:left w:val="nil"/>
              <w:bottom w:val="single" w:sz="4" w:space="0" w:color="auto"/>
              <w:right w:val="single" w:sz="4" w:space="0" w:color="auto"/>
            </w:tcBorders>
            <w:shd w:val="clear" w:color="auto" w:fill="auto"/>
            <w:hideMark/>
          </w:tcPr>
          <w:p w:rsidR="006E4E01" w:rsidRPr="006E4E01" w:rsidRDefault="006E4E01" w:rsidP="006E4E01">
            <w:pPr>
              <w:jc w:val="right"/>
              <w:rPr>
                <w:b/>
                <w:bCs/>
                <w:color w:val="000000"/>
                <w:lang w:val="en-US" w:eastAsia="en-US"/>
              </w:rPr>
            </w:pPr>
            <w:r w:rsidRPr="006E4E01">
              <w:rPr>
                <w:b/>
                <w:bCs/>
                <w:color w:val="000000"/>
                <w:lang w:eastAsia="en-US"/>
              </w:rPr>
              <w:t>105,34%</w:t>
            </w:r>
          </w:p>
        </w:tc>
      </w:tr>
    </w:tbl>
    <w:p w:rsidR="006E4E01" w:rsidRDefault="006E4E01" w:rsidP="009E465D">
      <w:pPr>
        <w:rPr>
          <w:b/>
        </w:rPr>
      </w:pPr>
    </w:p>
    <w:p w:rsidR="009E465D" w:rsidRDefault="009E465D" w:rsidP="009E465D">
      <w:pPr>
        <w:rPr>
          <w:b/>
        </w:rPr>
      </w:pPr>
    </w:p>
    <w:p w:rsidR="009E465D" w:rsidRDefault="009E465D" w:rsidP="009E465D">
      <w:r>
        <w:t>Ukupni primici Opštine Nikšić za 20</w:t>
      </w:r>
      <w:r w:rsidR="006E4E01">
        <w:t>20</w:t>
      </w:r>
      <w:r>
        <w:t xml:space="preserve"> godinu ostvareni su u iznosu od    25.</w:t>
      </w:r>
      <w:r w:rsidR="006E4E01">
        <w:t>240.051,75</w:t>
      </w:r>
      <w:r>
        <w:t xml:space="preserve">  EUR-a i za </w:t>
      </w:r>
      <w:r w:rsidR="006E4E01">
        <w:t>5,34</w:t>
      </w:r>
      <w:r>
        <w:t xml:space="preserve"> % su   veći  nego što je Budžetom Opštine bilo planirano za 20</w:t>
      </w:r>
      <w:r w:rsidR="006E4E01">
        <w:t>20</w:t>
      </w:r>
      <w:r>
        <w:t xml:space="preserve"> godinu.</w:t>
      </w:r>
    </w:p>
    <w:p w:rsidR="009E465D" w:rsidRDefault="009E465D" w:rsidP="009E465D">
      <w:pPr>
        <w:rPr>
          <w:b/>
          <w:sz w:val="28"/>
          <w:szCs w:val="28"/>
        </w:rPr>
      </w:pPr>
    </w:p>
    <w:p w:rsidR="009E465D" w:rsidRDefault="009E465D" w:rsidP="009E465D">
      <w:pPr>
        <w:rPr>
          <w:b/>
          <w:sz w:val="28"/>
          <w:szCs w:val="28"/>
        </w:rPr>
      </w:pPr>
    </w:p>
    <w:p w:rsidR="009E465D" w:rsidRDefault="009E465D" w:rsidP="009E465D">
      <w:pPr>
        <w:rPr>
          <w:b/>
          <w:sz w:val="28"/>
          <w:szCs w:val="28"/>
        </w:rPr>
      </w:pPr>
    </w:p>
    <w:p w:rsidR="009E465D" w:rsidRDefault="009E465D" w:rsidP="009E465D">
      <w:pPr>
        <w:rPr>
          <w:b/>
          <w:sz w:val="28"/>
          <w:szCs w:val="28"/>
        </w:rPr>
      </w:pPr>
    </w:p>
    <w:p w:rsidR="009E465D" w:rsidRDefault="009E465D" w:rsidP="009E465D">
      <w:pPr>
        <w:rPr>
          <w:b/>
          <w:sz w:val="28"/>
          <w:szCs w:val="28"/>
        </w:rPr>
      </w:pPr>
    </w:p>
    <w:p w:rsidR="009E465D" w:rsidRDefault="009E465D" w:rsidP="009E465D">
      <w:pPr>
        <w:rPr>
          <w:b/>
          <w:sz w:val="28"/>
          <w:szCs w:val="28"/>
        </w:rPr>
      </w:pPr>
    </w:p>
    <w:p w:rsidR="009E465D" w:rsidRDefault="009E465D" w:rsidP="009E465D">
      <w:pPr>
        <w:rPr>
          <w:b/>
          <w:sz w:val="28"/>
          <w:szCs w:val="28"/>
        </w:rPr>
      </w:pPr>
    </w:p>
    <w:p w:rsidR="009E465D" w:rsidRDefault="009E465D" w:rsidP="009E465D">
      <w:pPr>
        <w:rPr>
          <w:b/>
          <w:sz w:val="28"/>
          <w:szCs w:val="28"/>
        </w:rPr>
      </w:pPr>
    </w:p>
    <w:p w:rsidR="009E465D" w:rsidRDefault="009E465D" w:rsidP="009E465D">
      <w:pPr>
        <w:rPr>
          <w:b/>
          <w:sz w:val="28"/>
          <w:szCs w:val="28"/>
        </w:rPr>
      </w:pPr>
    </w:p>
    <w:p w:rsidR="0013132E" w:rsidRDefault="0013132E" w:rsidP="009E465D">
      <w:pPr>
        <w:rPr>
          <w:b/>
          <w:sz w:val="28"/>
          <w:szCs w:val="28"/>
        </w:rPr>
      </w:pPr>
    </w:p>
    <w:p w:rsidR="009E465D" w:rsidRDefault="009E465D" w:rsidP="009E465D">
      <w:pPr>
        <w:rPr>
          <w:b/>
          <w:sz w:val="32"/>
          <w:szCs w:val="32"/>
        </w:rPr>
      </w:pPr>
      <w:r>
        <w:rPr>
          <w:b/>
          <w:sz w:val="32"/>
          <w:szCs w:val="32"/>
        </w:rPr>
        <w:t xml:space="preserve">4.1.  Sopstveni prihodi </w:t>
      </w:r>
    </w:p>
    <w:p w:rsidR="009E465D" w:rsidRDefault="009E465D" w:rsidP="009E465D">
      <w:pPr>
        <w:rPr>
          <w:b/>
        </w:rPr>
      </w:pPr>
    </w:p>
    <w:p w:rsidR="009E465D" w:rsidRDefault="009E465D" w:rsidP="009E465D">
      <w:r>
        <w:t>U 20</w:t>
      </w:r>
      <w:r w:rsidR="00501C99">
        <w:t>20</w:t>
      </w:r>
      <w:r>
        <w:t xml:space="preserve"> godini u ukupnom iznosu  </w:t>
      </w:r>
      <w:r w:rsidR="00866E4F">
        <w:t xml:space="preserve"> prihoda </w:t>
      </w:r>
      <w:r>
        <w:t>sopstveni prihodi su učestvovali sa  3</w:t>
      </w:r>
      <w:r w:rsidR="00866E4F">
        <w:t>5,02</w:t>
      </w:r>
      <w:r>
        <w:t xml:space="preserve">% ili nominalno  </w:t>
      </w:r>
      <w:r w:rsidR="00501C99">
        <w:t>8.839.928,13</w:t>
      </w:r>
      <w:r>
        <w:t xml:space="preserve"> EUR-a . Sopstveni izvori prihoda su u 20</w:t>
      </w:r>
      <w:r w:rsidR="00501C99">
        <w:t>20</w:t>
      </w:r>
      <w:r>
        <w:t xml:space="preserve"> godini </w:t>
      </w:r>
      <w:r w:rsidR="00A17A0E">
        <w:t xml:space="preserve">manji </w:t>
      </w:r>
      <w:r>
        <w:t xml:space="preserve"> su od planiranih za </w:t>
      </w:r>
      <w:r w:rsidR="00A17A0E">
        <w:t>4,02</w:t>
      </w:r>
      <w:r>
        <w:t>%.</w:t>
      </w:r>
    </w:p>
    <w:p w:rsidR="009E465D" w:rsidRDefault="009E465D" w:rsidP="009E465D"/>
    <w:p w:rsidR="009E465D" w:rsidRDefault="009E465D" w:rsidP="009E465D">
      <w:pPr>
        <w:rPr>
          <w:b/>
          <w:i/>
        </w:rPr>
      </w:pPr>
    </w:p>
    <w:p w:rsidR="009E465D" w:rsidRDefault="009E465D" w:rsidP="009E465D">
      <w:pPr>
        <w:rPr>
          <w:b/>
          <w:i/>
        </w:rPr>
      </w:pPr>
      <w:r>
        <w:rPr>
          <w:b/>
          <w:i/>
        </w:rPr>
        <w:t>Tabelarni prikaz sopstvenih prihoda Opštine Nikšić u 20</w:t>
      </w:r>
      <w:r w:rsidR="00501C99">
        <w:rPr>
          <w:b/>
          <w:i/>
        </w:rPr>
        <w:t>20</w:t>
      </w:r>
      <w:r>
        <w:rPr>
          <w:b/>
          <w:i/>
        </w:rPr>
        <w:t xml:space="preserve"> godini</w:t>
      </w:r>
    </w:p>
    <w:p w:rsidR="00D11E0E" w:rsidRDefault="00D11E0E" w:rsidP="009E465D">
      <w:pPr>
        <w:rPr>
          <w:b/>
          <w:i/>
        </w:rPr>
      </w:pPr>
    </w:p>
    <w:tbl>
      <w:tblPr>
        <w:tblW w:w="7040" w:type="dxa"/>
        <w:tblInd w:w="94" w:type="dxa"/>
        <w:tblLook w:val="04A0" w:firstRow="1" w:lastRow="0" w:firstColumn="1" w:lastColumn="0" w:noHBand="0" w:noVBand="1"/>
      </w:tblPr>
      <w:tblGrid>
        <w:gridCol w:w="2540"/>
        <w:gridCol w:w="1632"/>
        <w:gridCol w:w="1612"/>
        <w:gridCol w:w="1256"/>
      </w:tblGrid>
      <w:tr w:rsidR="00D11E0E" w:rsidRPr="00D11E0E" w:rsidTr="00D11E0E">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Opis</w:t>
            </w:r>
          </w:p>
        </w:tc>
        <w:tc>
          <w:tcPr>
            <w:tcW w:w="1640" w:type="dxa"/>
            <w:tcBorders>
              <w:top w:val="single" w:sz="4" w:space="0" w:color="auto"/>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Planirano u 2020.g.</w:t>
            </w:r>
          </w:p>
        </w:tc>
        <w:tc>
          <w:tcPr>
            <w:tcW w:w="1620" w:type="dxa"/>
            <w:tcBorders>
              <w:top w:val="single" w:sz="4" w:space="0" w:color="auto"/>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Ostvareno u 2020.g.</w:t>
            </w:r>
          </w:p>
        </w:tc>
        <w:tc>
          <w:tcPr>
            <w:tcW w:w="1220" w:type="dxa"/>
            <w:tcBorders>
              <w:top w:val="single" w:sz="4" w:space="0" w:color="auto"/>
              <w:left w:val="nil"/>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Ostvarenje u %</w:t>
            </w:r>
          </w:p>
        </w:tc>
      </w:tr>
      <w:tr w:rsidR="00D11E0E" w:rsidRPr="00D11E0E" w:rsidTr="00D11E0E">
        <w:trPr>
          <w:trHeight w:val="315"/>
        </w:trPr>
        <w:tc>
          <w:tcPr>
            <w:tcW w:w="25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Porezi lokal.samouprave</w:t>
            </w:r>
          </w:p>
        </w:tc>
        <w:tc>
          <w:tcPr>
            <w:tcW w:w="16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7.400.000,00</w:t>
            </w:r>
          </w:p>
        </w:tc>
        <w:tc>
          <w:tcPr>
            <w:tcW w:w="16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7.021.255,94</w:t>
            </w:r>
          </w:p>
        </w:tc>
        <w:tc>
          <w:tcPr>
            <w:tcW w:w="12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94,88%</w:t>
            </w:r>
          </w:p>
        </w:tc>
      </w:tr>
      <w:tr w:rsidR="00D11E0E" w:rsidRPr="00D11E0E" w:rsidTr="00D11E0E">
        <w:trPr>
          <w:trHeight w:val="315"/>
        </w:trPr>
        <w:tc>
          <w:tcPr>
            <w:tcW w:w="25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Takse</w:t>
            </w:r>
          </w:p>
        </w:tc>
        <w:tc>
          <w:tcPr>
            <w:tcW w:w="16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130.000,00</w:t>
            </w:r>
          </w:p>
        </w:tc>
        <w:tc>
          <w:tcPr>
            <w:tcW w:w="16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272.014,56</w:t>
            </w:r>
          </w:p>
        </w:tc>
        <w:tc>
          <w:tcPr>
            <w:tcW w:w="12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209,24%</w:t>
            </w:r>
          </w:p>
        </w:tc>
      </w:tr>
      <w:tr w:rsidR="00D11E0E" w:rsidRPr="00D11E0E" w:rsidTr="00D11E0E">
        <w:trPr>
          <w:trHeight w:val="315"/>
        </w:trPr>
        <w:tc>
          <w:tcPr>
            <w:tcW w:w="25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Naknade</w:t>
            </w:r>
          </w:p>
        </w:tc>
        <w:tc>
          <w:tcPr>
            <w:tcW w:w="16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1.000.000,00</w:t>
            </w:r>
          </w:p>
        </w:tc>
        <w:tc>
          <w:tcPr>
            <w:tcW w:w="16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1.096.485,83</w:t>
            </w:r>
          </w:p>
        </w:tc>
        <w:tc>
          <w:tcPr>
            <w:tcW w:w="12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109,65%</w:t>
            </w:r>
          </w:p>
        </w:tc>
      </w:tr>
      <w:tr w:rsidR="00D11E0E" w:rsidRPr="00D11E0E" w:rsidTr="00D11E0E">
        <w:trPr>
          <w:trHeight w:val="315"/>
        </w:trPr>
        <w:tc>
          <w:tcPr>
            <w:tcW w:w="25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Ostali prihodi</w:t>
            </w:r>
          </w:p>
        </w:tc>
        <w:tc>
          <w:tcPr>
            <w:tcW w:w="16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650.000,00</w:t>
            </w:r>
          </w:p>
        </w:tc>
        <w:tc>
          <w:tcPr>
            <w:tcW w:w="16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440.617,93</w:t>
            </w:r>
          </w:p>
        </w:tc>
        <w:tc>
          <w:tcPr>
            <w:tcW w:w="12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67,79%</w:t>
            </w:r>
          </w:p>
        </w:tc>
      </w:tr>
      <w:tr w:rsidR="00D11E0E" w:rsidRPr="00D11E0E" w:rsidTr="00D11E0E">
        <w:trPr>
          <w:trHeight w:val="630"/>
        </w:trPr>
        <w:tc>
          <w:tcPr>
            <w:tcW w:w="25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Prihodi od prodate imovine</w:t>
            </w:r>
          </w:p>
        </w:tc>
        <w:tc>
          <w:tcPr>
            <w:tcW w:w="16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30.000,00</w:t>
            </w:r>
          </w:p>
        </w:tc>
        <w:tc>
          <w:tcPr>
            <w:tcW w:w="16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9.554,00</w:t>
            </w:r>
          </w:p>
        </w:tc>
        <w:tc>
          <w:tcPr>
            <w:tcW w:w="12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31,85%</w:t>
            </w:r>
          </w:p>
        </w:tc>
      </w:tr>
      <w:tr w:rsidR="00D11E0E" w:rsidRPr="00D11E0E" w:rsidTr="00D11E0E">
        <w:trPr>
          <w:trHeight w:val="315"/>
        </w:trPr>
        <w:tc>
          <w:tcPr>
            <w:tcW w:w="2560" w:type="dxa"/>
            <w:tcBorders>
              <w:top w:val="nil"/>
              <w:left w:val="single" w:sz="4" w:space="0" w:color="auto"/>
              <w:bottom w:val="single" w:sz="4" w:space="0" w:color="auto"/>
              <w:right w:val="single" w:sz="4" w:space="0" w:color="auto"/>
            </w:tcBorders>
            <w:shd w:val="clear" w:color="auto" w:fill="auto"/>
            <w:hideMark/>
          </w:tcPr>
          <w:p w:rsidR="00D11E0E" w:rsidRPr="00D11E0E" w:rsidRDefault="00D11E0E" w:rsidP="00D11E0E">
            <w:pPr>
              <w:rPr>
                <w:color w:val="000000"/>
                <w:lang w:val="en-US" w:eastAsia="en-US"/>
              </w:rPr>
            </w:pPr>
            <w:r w:rsidRPr="00D11E0E">
              <w:rPr>
                <w:color w:val="000000"/>
                <w:lang w:val="en-US" w:eastAsia="en-US"/>
              </w:rPr>
              <w:t>Ukupno:</w:t>
            </w:r>
          </w:p>
        </w:tc>
        <w:tc>
          <w:tcPr>
            <w:tcW w:w="164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9.210.000,00</w:t>
            </w:r>
          </w:p>
        </w:tc>
        <w:tc>
          <w:tcPr>
            <w:tcW w:w="16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8.839.928,26</w:t>
            </w:r>
          </w:p>
        </w:tc>
        <w:tc>
          <w:tcPr>
            <w:tcW w:w="1220" w:type="dxa"/>
            <w:tcBorders>
              <w:top w:val="nil"/>
              <w:left w:val="nil"/>
              <w:bottom w:val="single" w:sz="4" w:space="0" w:color="auto"/>
              <w:right w:val="single" w:sz="4" w:space="0" w:color="auto"/>
            </w:tcBorders>
            <w:shd w:val="clear" w:color="auto" w:fill="auto"/>
            <w:hideMark/>
          </w:tcPr>
          <w:p w:rsidR="00D11E0E" w:rsidRPr="00D11E0E" w:rsidRDefault="00D11E0E" w:rsidP="00D11E0E">
            <w:pPr>
              <w:jc w:val="right"/>
              <w:rPr>
                <w:color w:val="000000"/>
                <w:lang w:val="en-US" w:eastAsia="en-US"/>
              </w:rPr>
            </w:pPr>
            <w:r w:rsidRPr="00D11E0E">
              <w:rPr>
                <w:color w:val="000000"/>
                <w:sz w:val="22"/>
                <w:szCs w:val="22"/>
                <w:lang w:val="en-US" w:eastAsia="en-US"/>
              </w:rPr>
              <w:t>95,98%</w:t>
            </w:r>
          </w:p>
        </w:tc>
      </w:tr>
    </w:tbl>
    <w:p w:rsidR="00D11E0E" w:rsidRDefault="00D11E0E" w:rsidP="009E465D">
      <w:pPr>
        <w:rPr>
          <w:b/>
          <w:i/>
        </w:rPr>
      </w:pPr>
    </w:p>
    <w:p w:rsidR="009E465D" w:rsidRDefault="009E465D" w:rsidP="009E465D"/>
    <w:p w:rsidR="009E465D" w:rsidRDefault="009E465D" w:rsidP="009E465D">
      <w:r>
        <w:rPr>
          <w:b/>
        </w:rPr>
        <w:t xml:space="preserve">Prihodi od poreza Lokalne samouprave </w:t>
      </w:r>
      <w:r>
        <w:t xml:space="preserve">ostvareni su u iznosu od </w:t>
      </w:r>
      <w:r w:rsidR="008224A8">
        <w:t xml:space="preserve"> 7.021.255,94</w:t>
      </w:r>
      <w:r>
        <w:t xml:space="preserve"> EUR-a, što iznosi </w:t>
      </w:r>
      <w:r w:rsidR="008224A8">
        <w:t xml:space="preserve"> 94,88</w:t>
      </w:r>
      <w:r>
        <w:t xml:space="preserve"> % od  planiranih prihoda po tom osnovu u 20</w:t>
      </w:r>
      <w:r w:rsidR="008224A8">
        <w:t>20</w:t>
      </w:r>
      <w:r>
        <w:t xml:space="preserve"> godini , što čini 7</w:t>
      </w:r>
      <w:r w:rsidR="008224A8">
        <w:t>9,43</w:t>
      </w:r>
      <w:r>
        <w:t xml:space="preserve">% sopstvenih prihoda, a što u ukupnim prihodima čini procentualno učešće od </w:t>
      </w:r>
      <w:r w:rsidR="008224A8">
        <w:t xml:space="preserve"> 35,02</w:t>
      </w:r>
      <w:r>
        <w:t xml:space="preserve"> %.</w:t>
      </w:r>
    </w:p>
    <w:p w:rsidR="009E465D" w:rsidRDefault="009E465D" w:rsidP="009E465D"/>
    <w:p w:rsidR="009E465D" w:rsidRDefault="009E465D" w:rsidP="009E465D">
      <w:r>
        <w:rPr>
          <w:b/>
        </w:rPr>
        <w:t>Prihodi od taksi</w:t>
      </w:r>
      <w:r>
        <w:t xml:space="preserve"> u 20</w:t>
      </w:r>
      <w:r w:rsidR="00493037">
        <w:t>20</w:t>
      </w:r>
      <w:r>
        <w:t xml:space="preserve"> godini ostvareni su u iznosu 2</w:t>
      </w:r>
      <w:r w:rsidR="00493037">
        <w:t xml:space="preserve">72.014,56 </w:t>
      </w:r>
      <w:r>
        <w:t xml:space="preserve"> EUR-a, a što iznosi </w:t>
      </w:r>
      <w:r w:rsidR="00493037">
        <w:t>209,24</w:t>
      </w:r>
      <w:r>
        <w:t xml:space="preserve">% planiranog iznosa . Ovi prihodi u strukturi sopstvenih prihoda učestvuju sa </w:t>
      </w:r>
      <w:r w:rsidR="00493037">
        <w:t>3,08</w:t>
      </w:r>
      <w:r>
        <w:t>% a u strukturi ukupnih prihoda sa 1,0</w:t>
      </w:r>
      <w:r w:rsidR="00493037">
        <w:t>8</w:t>
      </w:r>
      <w:r>
        <w:t>%.</w:t>
      </w:r>
    </w:p>
    <w:p w:rsidR="009E465D" w:rsidRDefault="009E465D" w:rsidP="009E465D"/>
    <w:p w:rsidR="009E465D" w:rsidRDefault="009E465D" w:rsidP="009E465D">
      <w:r>
        <w:rPr>
          <w:b/>
        </w:rPr>
        <w:t>Prihodi od naknada</w:t>
      </w:r>
      <w:r>
        <w:t xml:space="preserve"> u 20</w:t>
      </w:r>
      <w:r w:rsidR="00493037">
        <w:t>20</w:t>
      </w:r>
      <w:r>
        <w:t xml:space="preserve"> godini ostvareni su u iznosu od   1.</w:t>
      </w:r>
      <w:r w:rsidR="00493037">
        <w:t>096.485,83</w:t>
      </w:r>
      <w:r>
        <w:t xml:space="preserve"> EUR-a, što iznosi   </w:t>
      </w:r>
      <w:r w:rsidR="00493037">
        <w:t>109,65</w:t>
      </w:r>
      <w:r>
        <w:t xml:space="preserve">%  od planiranog iznosa . Ovi prihodi u strukturi sopstvenih prihoda učestvuju sa </w:t>
      </w:r>
      <w:r w:rsidR="00493037">
        <w:t>12,40</w:t>
      </w:r>
      <w:r>
        <w:t>% ,a u strukturi ukupnih prihoda sa 4,</w:t>
      </w:r>
      <w:r w:rsidR="00493037">
        <w:t>34</w:t>
      </w:r>
      <w:r>
        <w:t xml:space="preserve">%. </w:t>
      </w:r>
    </w:p>
    <w:p w:rsidR="009E465D" w:rsidRDefault="009E465D" w:rsidP="009E465D"/>
    <w:p w:rsidR="009E465D" w:rsidRDefault="009E465D" w:rsidP="009E465D">
      <w:r>
        <w:rPr>
          <w:b/>
        </w:rPr>
        <w:t xml:space="preserve">Ostali prihodi </w:t>
      </w:r>
      <w:r>
        <w:t>u 20</w:t>
      </w:r>
      <w:r w:rsidR="006D0DC8">
        <w:t>20</w:t>
      </w:r>
      <w:r>
        <w:t xml:space="preserve"> godini ostvareni su u iznosu od </w:t>
      </w:r>
      <w:r w:rsidR="006D0DC8">
        <w:t xml:space="preserve">  440.617,93</w:t>
      </w:r>
      <w:r>
        <w:t xml:space="preserve"> EUR-a, što iznosi </w:t>
      </w:r>
      <w:r w:rsidR="006D0DC8">
        <w:t>67,79</w:t>
      </w:r>
      <w:r>
        <w:t xml:space="preserve">%  od planiranog iznosa . Ovi prihodi u strukturi sopstvenih prihoda učestvuju sa  </w:t>
      </w:r>
      <w:r w:rsidR="006D0DC8">
        <w:t>4,98</w:t>
      </w:r>
      <w:r>
        <w:t xml:space="preserve">% ,a u strukturi ukupnih prihoda sa </w:t>
      </w:r>
      <w:r w:rsidR="006D0DC8">
        <w:t>1,75</w:t>
      </w:r>
      <w:r>
        <w:t xml:space="preserve">%. </w:t>
      </w:r>
    </w:p>
    <w:p w:rsidR="009E465D" w:rsidRDefault="009E465D" w:rsidP="009E465D"/>
    <w:p w:rsidR="009E465D" w:rsidRDefault="009E465D" w:rsidP="009E465D">
      <w:r>
        <w:rPr>
          <w:b/>
        </w:rPr>
        <w:t xml:space="preserve">Prihodi od prodate imovine </w:t>
      </w:r>
      <w:r w:rsidR="00DD59F7">
        <w:t>u 2020</w:t>
      </w:r>
      <w:r>
        <w:t xml:space="preserve"> godini su ostvareni u iznosu od </w:t>
      </w:r>
      <w:r w:rsidR="00DD59F7">
        <w:t xml:space="preserve"> 9.554,00</w:t>
      </w:r>
      <w:r>
        <w:t xml:space="preserve"> EUR-a što iznosi </w:t>
      </w:r>
      <w:r w:rsidR="00DD59F7">
        <w:t>31,85</w:t>
      </w:r>
      <w:r>
        <w:t xml:space="preserve">%  od planiranog iznosa . Ovi prihodi u strukturi sopstvenih prihoda učestvuju sa </w:t>
      </w:r>
      <w:r w:rsidR="00DD59F7">
        <w:t>0,11</w:t>
      </w:r>
      <w:r>
        <w:t>%  .</w:t>
      </w:r>
    </w:p>
    <w:p w:rsidR="009E465D" w:rsidRDefault="009E465D" w:rsidP="009E465D">
      <w:pPr>
        <w:rPr>
          <w:b/>
        </w:rPr>
      </w:pPr>
    </w:p>
    <w:p w:rsidR="009E465D" w:rsidRDefault="009E465D" w:rsidP="009E465D">
      <w:r>
        <w:t>Izvršili smo detaljan uvid u dokumentaciju koja se odnosi na  sopstvene prihode Opštine Nikšić u 20</w:t>
      </w:r>
      <w:r w:rsidR="00DD59F7">
        <w:t>20</w:t>
      </w:r>
      <w:r>
        <w:t>. godini i utvrdili da su sve pozicije sopstvenih prihoda pravilno evidentirane .</w:t>
      </w:r>
    </w:p>
    <w:p w:rsidR="009E465D" w:rsidRDefault="009E465D" w:rsidP="009E465D"/>
    <w:p w:rsidR="009E465D" w:rsidRDefault="009E465D" w:rsidP="009E465D">
      <w:r>
        <w:t>Takođe smo izvršili detaljnu kontrolu dokumentacije koja se odnosi na prodaju imovine i utvrdili da postoji sva   zakonom   propisana  dokumentacija  (odluka o prodaji  ).</w:t>
      </w: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6B1ED6" w:rsidRDefault="006B1ED6" w:rsidP="009E465D">
      <w:pPr>
        <w:rPr>
          <w:b/>
        </w:rPr>
      </w:pPr>
    </w:p>
    <w:p w:rsidR="009E465D" w:rsidRDefault="009E465D" w:rsidP="009E465D">
      <w:pPr>
        <w:rPr>
          <w:b/>
        </w:rPr>
      </w:pPr>
      <w:r>
        <w:rPr>
          <w:b/>
        </w:rPr>
        <w:t xml:space="preserve">4.1.1. Porezi  lokalne samouprave </w:t>
      </w:r>
    </w:p>
    <w:p w:rsidR="009E465D" w:rsidRDefault="009E465D" w:rsidP="009E465D"/>
    <w:p w:rsidR="009E465D" w:rsidRDefault="009E465D" w:rsidP="009E465D">
      <w:r>
        <w:t>Prihode od poreza čine :</w:t>
      </w:r>
    </w:p>
    <w:p w:rsidR="009E465D" w:rsidRDefault="009E465D" w:rsidP="009E465D">
      <w:pPr>
        <w:rPr>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160"/>
        <w:gridCol w:w="1980"/>
        <w:gridCol w:w="1800"/>
      </w:tblGrid>
      <w:tr w:rsidR="00932FD5" w:rsidTr="00A31C53">
        <w:tc>
          <w:tcPr>
            <w:tcW w:w="414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 xml:space="preserve">Naziv </w:t>
            </w:r>
          </w:p>
        </w:tc>
        <w:tc>
          <w:tcPr>
            <w:tcW w:w="216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654B23">
              <w:t>20</w:t>
            </w:r>
            <w:r>
              <w:t>.g</w:t>
            </w:r>
          </w:p>
          <w:p w:rsidR="009E465D" w:rsidRDefault="009E465D" w:rsidP="00A31C53">
            <w:pPr>
              <w:spacing w:line="276" w:lineRule="auto"/>
            </w:pPr>
            <w:r>
              <w:t>Planirano</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654B23">
              <w:t>20</w:t>
            </w:r>
            <w:r>
              <w:t>.g.</w:t>
            </w:r>
          </w:p>
          <w:p w:rsidR="009E465D" w:rsidRDefault="009E465D" w:rsidP="00A31C53">
            <w:pPr>
              <w:spacing w:line="276" w:lineRule="auto"/>
            </w:pPr>
            <w:r>
              <w:t>Ostvareno</w:t>
            </w:r>
          </w:p>
        </w:tc>
        <w:tc>
          <w:tcPr>
            <w:tcW w:w="180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654B23">
              <w:t>20</w:t>
            </w:r>
            <w:r>
              <w:t>.g.</w:t>
            </w:r>
          </w:p>
          <w:p w:rsidR="009E465D" w:rsidRDefault="009E465D" w:rsidP="00A31C53">
            <w:pPr>
              <w:spacing w:line="276" w:lineRule="auto"/>
            </w:pPr>
            <w:r>
              <w:t>Izvršenje u%</w:t>
            </w:r>
          </w:p>
        </w:tc>
      </w:tr>
      <w:tr w:rsidR="00932FD5" w:rsidTr="00A31C53">
        <w:tc>
          <w:tcPr>
            <w:tcW w:w="414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1. Porez na nepokretnosti</w:t>
            </w:r>
          </w:p>
        </w:tc>
        <w:tc>
          <w:tcPr>
            <w:tcW w:w="2160" w:type="dxa"/>
            <w:tcBorders>
              <w:top w:val="single" w:sz="4" w:space="0" w:color="auto"/>
              <w:left w:val="single" w:sz="4" w:space="0" w:color="auto"/>
              <w:bottom w:val="single" w:sz="4" w:space="0" w:color="auto"/>
              <w:right w:val="single" w:sz="4" w:space="0" w:color="auto"/>
            </w:tcBorders>
            <w:hideMark/>
          </w:tcPr>
          <w:p w:rsidR="009E465D" w:rsidRDefault="00654B23" w:rsidP="00654B23">
            <w:pPr>
              <w:spacing w:line="276" w:lineRule="auto"/>
            </w:pPr>
            <w:r>
              <w:t>6</w:t>
            </w:r>
            <w:r w:rsidR="009E465D">
              <w:t>.</w:t>
            </w:r>
            <w:r>
              <w:t>0</w:t>
            </w:r>
            <w:r w:rsidR="009E465D">
              <w:t>00.000,00</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9E465D" w:rsidP="00654B23">
            <w:pPr>
              <w:spacing w:line="276" w:lineRule="auto"/>
            </w:pPr>
            <w:r>
              <w:t>5.</w:t>
            </w:r>
            <w:r w:rsidR="00654B23">
              <w:t>424.192,59</w:t>
            </w:r>
          </w:p>
        </w:tc>
        <w:tc>
          <w:tcPr>
            <w:tcW w:w="1800" w:type="dxa"/>
            <w:tcBorders>
              <w:top w:val="single" w:sz="4" w:space="0" w:color="auto"/>
              <w:left w:val="single" w:sz="4" w:space="0" w:color="auto"/>
              <w:bottom w:val="single" w:sz="4" w:space="0" w:color="auto"/>
              <w:right w:val="single" w:sz="4" w:space="0" w:color="auto"/>
            </w:tcBorders>
            <w:hideMark/>
          </w:tcPr>
          <w:p w:rsidR="009E465D" w:rsidRDefault="00654B23" w:rsidP="00654B23">
            <w:pPr>
              <w:spacing w:line="276" w:lineRule="auto"/>
            </w:pPr>
            <w:r>
              <w:t>90,40</w:t>
            </w:r>
            <w:r w:rsidR="009E465D">
              <w:t>%</w:t>
            </w:r>
          </w:p>
        </w:tc>
      </w:tr>
      <w:tr w:rsidR="00932FD5" w:rsidTr="00A31C53">
        <w:tc>
          <w:tcPr>
            <w:tcW w:w="414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 Prirez porezu na dohodak fizičkih lica</w:t>
            </w:r>
          </w:p>
        </w:tc>
        <w:tc>
          <w:tcPr>
            <w:tcW w:w="2160" w:type="dxa"/>
            <w:tcBorders>
              <w:top w:val="single" w:sz="4" w:space="0" w:color="auto"/>
              <w:left w:val="single" w:sz="4" w:space="0" w:color="auto"/>
              <w:bottom w:val="single" w:sz="4" w:space="0" w:color="auto"/>
              <w:right w:val="single" w:sz="4" w:space="0" w:color="auto"/>
            </w:tcBorders>
            <w:hideMark/>
          </w:tcPr>
          <w:p w:rsidR="009E465D" w:rsidRDefault="009E465D" w:rsidP="00654B23">
            <w:pPr>
              <w:spacing w:line="276" w:lineRule="auto"/>
            </w:pPr>
            <w:r>
              <w:t>1.</w:t>
            </w:r>
            <w:r w:rsidR="00654B23">
              <w:t>400</w:t>
            </w:r>
            <w:r>
              <w:t>.000,00</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9E465D" w:rsidP="00932FD5">
            <w:pPr>
              <w:spacing w:line="276" w:lineRule="auto"/>
            </w:pPr>
            <w:r>
              <w:t>1.5</w:t>
            </w:r>
            <w:r w:rsidR="00932FD5">
              <w:t>97.063,35</w:t>
            </w:r>
          </w:p>
        </w:tc>
        <w:tc>
          <w:tcPr>
            <w:tcW w:w="1800" w:type="dxa"/>
            <w:tcBorders>
              <w:top w:val="single" w:sz="4" w:space="0" w:color="auto"/>
              <w:left w:val="single" w:sz="4" w:space="0" w:color="auto"/>
              <w:bottom w:val="single" w:sz="4" w:space="0" w:color="auto"/>
              <w:right w:val="single" w:sz="4" w:space="0" w:color="auto"/>
            </w:tcBorders>
            <w:hideMark/>
          </w:tcPr>
          <w:p w:rsidR="009E465D" w:rsidRDefault="00932FD5" w:rsidP="00932FD5">
            <w:pPr>
              <w:spacing w:line="276" w:lineRule="auto"/>
            </w:pPr>
            <w:r>
              <w:t>114,08</w:t>
            </w:r>
            <w:r w:rsidR="009E465D">
              <w:t>%</w:t>
            </w:r>
          </w:p>
        </w:tc>
      </w:tr>
      <w:tr w:rsidR="00932FD5" w:rsidTr="00A31C53">
        <w:tc>
          <w:tcPr>
            <w:tcW w:w="414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3. Porez na igre na sreću</w:t>
            </w:r>
          </w:p>
        </w:tc>
        <w:tc>
          <w:tcPr>
            <w:tcW w:w="2160"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c>
          <w:tcPr>
            <w:tcW w:w="1980"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r>
      <w:tr w:rsidR="00932FD5" w:rsidTr="00A31C53">
        <w:tc>
          <w:tcPr>
            <w:tcW w:w="414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Ukupno:</w:t>
            </w:r>
          </w:p>
        </w:tc>
        <w:tc>
          <w:tcPr>
            <w:tcW w:w="2160" w:type="dxa"/>
            <w:tcBorders>
              <w:top w:val="single" w:sz="4" w:space="0" w:color="auto"/>
              <w:left w:val="single" w:sz="4" w:space="0" w:color="auto"/>
              <w:bottom w:val="single" w:sz="4" w:space="0" w:color="auto"/>
              <w:right w:val="single" w:sz="4" w:space="0" w:color="auto"/>
            </w:tcBorders>
            <w:hideMark/>
          </w:tcPr>
          <w:p w:rsidR="009E465D" w:rsidRDefault="00932FD5" w:rsidP="00932FD5">
            <w:pPr>
              <w:spacing w:line="276" w:lineRule="auto"/>
            </w:pPr>
            <w:r>
              <w:t>7.400.</w:t>
            </w:r>
            <w:r w:rsidR="009E465D">
              <w:t>000,00</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932FD5" w:rsidP="00932FD5">
            <w:pPr>
              <w:spacing w:line="276" w:lineRule="auto"/>
            </w:pPr>
            <w:r>
              <w:t>7.021.255,94</w:t>
            </w:r>
          </w:p>
        </w:tc>
        <w:tc>
          <w:tcPr>
            <w:tcW w:w="1800" w:type="dxa"/>
            <w:tcBorders>
              <w:top w:val="single" w:sz="4" w:space="0" w:color="auto"/>
              <w:left w:val="single" w:sz="4" w:space="0" w:color="auto"/>
              <w:bottom w:val="single" w:sz="4" w:space="0" w:color="auto"/>
              <w:right w:val="single" w:sz="4" w:space="0" w:color="auto"/>
            </w:tcBorders>
            <w:hideMark/>
          </w:tcPr>
          <w:p w:rsidR="009E465D" w:rsidRDefault="00932FD5" w:rsidP="00A31C53">
            <w:pPr>
              <w:spacing w:line="276" w:lineRule="auto"/>
            </w:pPr>
            <w:r>
              <w:t>94,88</w:t>
            </w:r>
            <w:r w:rsidR="009E465D">
              <w:t>%</w:t>
            </w:r>
          </w:p>
        </w:tc>
      </w:tr>
    </w:tbl>
    <w:p w:rsidR="009E465D" w:rsidRDefault="009E465D" w:rsidP="009E465D">
      <w:pPr>
        <w:rPr>
          <w:b/>
        </w:rPr>
      </w:pPr>
    </w:p>
    <w:p w:rsidR="009E465D" w:rsidRDefault="009E465D" w:rsidP="009E465D"/>
    <w:p w:rsidR="009E465D" w:rsidRDefault="009E465D" w:rsidP="009E465D">
      <w:r>
        <w:t>Opština Nikšić stiče prihode po osnovu poreza iz sopstvenih izvora i od zajedničkih poreza.</w:t>
      </w:r>
    </w:p>
    <w:p w:rsidR="009E465D" w:rsidRDefault="009E465D" w:rsidP="009E465D"/>
    <w:p w:rsidR="009E465D" w:rsidRDefault="009E465D" w:rsidP="009E465D">
      <w:r>
        <w:t>Sopstveni prihodi Opštine po osnovu poreza su sledeći:</w:t>
      </w:r>
    </w:p>
    <w:p w:rsidR="009E465D" w:rsidRDefault="009E465D" w:rsidP="009E465D"/>
    <w:p w:rsidR="009E465D" w:rsidRDefault="009E465D" w:rsidP="009E465D">
      <w:pPr>
        <w:numPr>
          <w:ilvl w:val="0"/>
          <w:numId w:val="1"/>
        </w:numPr>
      </w:pPr>
      <w:r>
        <w:t xml:space="preserve">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korigovana koeficijentom lokacije ,koeficijentom kvaliteta,koeficijentom starosti , a stopa je utvrđena u visini od 0,25 % do 1,00%.  </w:t>
      </w:r>
    </w:p>
    <w:p w:rsidR="009E465D" w:rsidRDefault="009E465D" w:rsidP="009E465D">
      <w:pPr>
        <w:ind w:left="720"/>
      </w:pPr>
    </w:p>
    <w:p w:rsidR="009E465D" w:rsidRDefault="009E465D" w:rsidP="009E465D">
      <w:pPr>
        <w:pStyle w:val="ListParagraph"/>
        <w:numPr>
          <w:ilvl w:val="0"/>
          <w:numId w:val="1"/>
        </w:numPr>
      </w:pPr>
      <w:r>
        <w:t>Prirez porezu na dohodak fizičkih lica plaća se po stopi koju utvrdi Opština svojim propisima i za Opštinu Nikšić ona iznosi 13%.</w:t>
      </w:r>
    </w:p>
    <w:p w:rsidR="009E465D" w:rsidRDefault="009E465D" w:rsidP="00647DD0">
      <w:pPr>
        <w:pStyle w:val="ListParagraph"/>
        <w:ind w:left="644"/>
      </w:pPr>
    </w:p>
    <w:p w:rsidR="009E465D" w:rsidRDefault="009E465D" w:rsidP="009E465D">
      <w:r>
        <w:t>Prihodi od sopstvenih poreza učestvuju sa  2</w:t>
      </w:r>
      <w:r w:rsidR="00647DD0">
        <w:t>7,82</w:t>
      </w:r>
      <w:r>
        <w:t>% u ukupnim prihodima Budžeta.</w:t>
      </w:r>
    </w:p>
    <w:p w:rsidR="009E465D" w:rsidRDefault="009E465D" w:rsidP="009E465D">
      <w:pPr>
        <w:ind w:left="360"/>
        <w:rPr>
          <w:b/>
        </w:rPr>
      </w:pPr>
    </w:p>
    <w:p w:rsidR="009E465D" w:rsidRDefault="009E465D" w:rsidP="009E465D">
      <w:pPr>
        <w:rPr>
          <w:b/>
        </w:rPr>
      </w:pPr>
      <w:r>
        <w:t>Izvršili smo detaljan uvid u dokumentaciju koja se odnosi na   poreze lokalne samouprave  u 20</w:t>
      </w:r>
      <w:r w:rsidR="00647DD0">
        <w:t>20</w:t>
      </w:r>
      <w:r>
        <w:t>. godini i utvrdili da su sve pozicije poreza lokalne samouprave  pravilno evidentirane .</w:t>
      </w: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r>
        <w:rPr>
          <w:b/>
        </w:rPr>
        <w:t>4.1.2. Takse</w:t>
      </w:r>
    </w:p>
    <w:p w:rsidR="009E465D" w:rsidRDefault="009E465D" w:rsidP="009E465D">
      <w:pPr>
        <w:ind w:left="360"/>
      </w:pPr>
    </w:p>
    <w:p w:rsidR="009E465D" w:rsidRDefault="009E465D" w:rsidP="009E465D">
      <w:pPr>
        <w:ind w:left="360"/>
      </w:pPr>
      <w:r>
        <w:t>Prihode od taksi čine:</w:t>
      </w:r>
    </w:p>
    <w:p w:rsidR="00443248" w:rsidRDefault="00443248" w:rsidP="009E465D">
      <w:pPr>
        <w:ind w:left="360"/>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160"/>
        <w:gridCol w:w="1980"/>
        <w:gridCol w:w="1800"/>
      </w:tblGrid>
      <w:tr w:rsidR="00443248" w:rsidRPr="00443248" w:rsidTr="00443248">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Naziv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2020.g</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2020.g.</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2020.g.</w:t>
            </w:r>
          </w:p>
        </w:tc>
      </w:tr>
      <w:tr w:rsidR="00443248" w:rsidRPr="00443248" w:rsidTr="00443248">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Planirano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Ostvareno</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Izvršenje u%</w:t>
            </w:r>
          </w:p>
        </w:tc>
      </w:tr>
      <w:tr w:rsidR="00443248" w:rsidRPr="00443248" w:rsidTr="00443248">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1. Lokalne administrativne takse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50.000,00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211.619,91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423,24%</w:t>
            </w:r>
          </w:p>
        </w:tc>
      </w:tr>
      <w:tr w:rsidR="00443248" w:rsidRPr="00443248" w:rsidTr="00443248">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2. Boravišne takse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0,00%</w:t>
            </w:r>
          </w:p>
        </w:tc>
      </w:tr>
      <w:tr w:rsidR="00443248" w:rsidRPr="00443248" w:rsidTr="00443248">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3. Lokalne Komunalne takse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80.000,00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60.394,65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75,49%</w:t>
            </w:r>
          </w:p>
        </w:tc>
      </w:tr>
      <w:tr w:rsidR="00443248" w:rsidRPr="00443248" w:rsidTr="00443248">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Ukupno: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130.000,00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272.014,56</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r w:rsidRPr="00443248">
              <w:t>209,24%</w:t>
            </w:r>
          </w:p>
        </w:tc>
      </w:tr>
      <w:tr w:rsidR="00443248" w:rsidRPr="00443248" w:rsidTr="00443248">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43248" w:rsidRPr="00443248" w:rsidRDefault="00443248" w:rsidP="00443248">
            <w:pPr>
              <w:spacing w:line="276" w:lineRule="auto"/>
            </w:pPr>
          </w:p>
        </w:tc>
      </w:tr>
    </w:tbl>
    <w:p w:rsidR="009E465D" w:rsidRDefault="009E465D" w:rsidP="009E465D"/>
    <w:p w:rsidR="009E465D" w:rsidRDefault="009E465D" w:rsidP="009E465D"/>
    <w:p w:rsidR="009E465D" w:rsidRPr="005E74DF" w:rsidRDefault="009E465D" w:rsidP="009E465D">
      <w:pPr>
        <w:ind w:left="360"/>
      </w:pPr>
      <w:r w:rsidRPr="005E74DF">
        <w:t>Zakonom o administrativnim taksama (sl.l.CG br. 18/19) i  Zakonom o  lokalnim komunalnim taksama i naknadama (Sl.l. CG br. 18/19) utvrđena je obaveza plaćanja taksi .</w:t>
      </w:r>
    </w:p>
    <w:p w:rsidR="009E465D" w:rsidRPr="003714B5" w:rsidRDefault="009E465D" w:rsidP="009E465D">
      <w:pPr>
        <w:ind w:left="360"/>
      </w:pPr>
      <w:r w:rsidRPr="003714B5">
        <w:t>Svojim odlukama opština je propisala tarife za komunalne i administrativne takse. Budžetu Opštine za finansiranje izdataka Lokalne , komunalne i administrativne takse pripadaju u visini od 100% naplaćenih sredstava .</w:t>
      </w:r>
    </w:p>
    <w:p w:rsidR="009E465D" w:rsidRDefault="009E465D" w:rsidP="009E465D">
      <w:r>
        <w:t>Budžetu Opštine za finansiranje izdataka Lokalne , komunalne(komunalna taksa za korišćenje prostora na javnim površinama , komunalna taksa za korišćenje slobodnih prostora za kampovanje , postavljanje šatora ili drugih objekata privrenemog karaktera, komunalna taksa za priređivanje muzičkog programa u ugostiteljskom objektu , komunalna taksa za korišćenje vitrina radi izlaganja robe van poslovnih prostorija , komunalna taksa za korišćenje reklamnih panoa i bilborda i  komunalna taksa za korišćenje prostora za parkiranje motornih priključnih vozila , motocikala i bicikala na uređenim i obilježenim mjestima ), komunalna taksa za držanje brenti i gaterai cirkulara za rezanje građe, komunalna taksa za držanje asvaltnih i betonskih baza i baza za drobljenje  i preradu kamena  i proizvodnju pijeska, komunalna taks aza korišćenje slobodnih površina za karting staze za zabavne parkove i cirkuse, ostale komunalne takse  i administrativne takse pripadaju u visini od 100% naplaćenih sredstava .</w:t>
      </w:r>
    </w:p>
    <w:p w:rsidR="009E465D" w:rsidRDefault="009E465D" w:rsidP="009E465D"/>
    <w:p w:rsidR="009E465D" w:rsidRDefault="009E465D" w:rsidP="009E465D">
      <w:r>
        <w:t>Prihodi od taksi učestvuju u ukupnim prihodima Budžeta Opštine Nikšić sa 1,0</w:t>
      </w:r>
      <w:r w:rsidR="00F64A68">
        <w:t>8</w:t>
      </w:r>
      <w:r>
        <w:t>%. Izvršili smo detaljan uvid u dokumentaciju koja se odnosi na   prihode po osnovu taksi u 20</w:t>
      </w:r>
      <w:r w:rsidR="002B7FB4">
        <w:t>20</w:t>
      </w:r>
      <w:r>
        <w:t>. godini i utvrdili da su sve pozicije prihoda po osnovu taksi  pravilno evidentirane .</w:t>
      </w:r>
    </w:p>
    <w:p w:rsidR="009E465D" w:rsidRDefault="009E465D" w:rsidP="009E465D">
      <w:pPr>
        <w:ind w:left="360"/>
        <w:rPr>
          <w:b/>
        </w:rPr>
      </w:pPr>
    </w:p>
    <w:p w:rsidR="009E465D" w:rsidRDefault="009E465D" w:rsidP="009E465D">
      <w:pPr>
        <w:ind w:left="360"/>
        <w:rPr>
          <w:b/>
        </w:rPr>
      </w:pPr>
      <w:r>
        <w:rPr>
          <w:b/>
        </w:rPr>
        <w:t>4.1.3. Naknade</w:t>
      </w:r>
    </w:p>
    <w:p w:rsidR="009E465D" w:rsidRDefault="009E465D" w:rsidP="009E465D">
      <w:pPr>
        <w:ind w:left="360"/>
      </w:pPr>
    </w:p>
    <w:p w:rsidR="009E465D" w:rsidRDefault="009E465D" w:rsidP="009E465D">
      <w:pPr>
        <w:ind w:left="360"/>
      </w:pPr>
      <w:r>
        <w:t>Prihodi od naknada obuhvataju:</w:t>
      </w:r>
    </w:p>
    <w:p w:rsidR="00233997" w:rsidRDefault="00233997" w:rsidP="009E465D">
      <w:pPr>
        <w:ind w:left="360"/>
      </w:pPr>
    </w:p>
    <w:tbl>
      <w:tblPr>
        <w:tblW w:w="9300" w:type="dxa"/>
        <w:tblInd w:w="94" w:type="dxa"/>
        <w:tblLook w:val="04A0" w:firstRow="1" w:lastRow="0" w:firstColumn="1" w:lastColumn="0" w:noHBand="0" w:noVBand="1"/>
      </w:tblPr>
      <w:tblGrid>
        <w:gridCol w:w="3760"/>
        <w:gridCol w:w="1760"/>
        <w:gridCol w:w="2040"/>
        <w:gridCol w:w="1740"/>
      </w:tblGrid>
      <w:tr w:rsidR="00233997" w:rsidRPr="00233997" w:rsidTr="00233997">
        <w:trPr>
          <w:trHeight w:val="315"/>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Naziv</w:t>
            </w:r>
          </w:p>
        </w:tc>
        <w:tc>
          <w:tcPr>
            <w:tcW w:w="1760" w:type="dxa"/>
            <w:tcBorders>
              <w:top w:val="single" w:sz="4" w:space="0" w:color="auto"/>
              <w:left w:val="nil"/>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2020.g.</w:t>
            </w:r>
          </w:p>
        </w:tc>
        <w:tc>
          <w:tcPr>
            <w:tcW w:w="2040" w:type="dxa"/>
            <w:tcBorders>
              <w:top w:val="single" w:sz="4" w:space="0" w:color="auto"/>
              <w:left w:val="nil"/>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2020.g.</w:t>
            </w:r>
          </w:p>
        </w:tc>
        <w:tc>
          <w:tcPr>
            <w:tcW w:w="1740" w:type="dxa"/>
            <w:tcBorders>
              <w:top w:val="single" w:sz="4" w:space="0" w:color="auto"/>
              <w:left w:val="nil"/>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2020.g.</w:t>
            </w:r>
          </w:p>
        </w:tc>
      </w:tr>
      <w:tr w:rsidR="00233997" w:rsidRPr="00233997" w:rsidTr="00233997">
        <w:trPr>
          <w:trHeight w:val="315"/>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233997" w:rsidRPr="00233997" w:rsidRDefault="00233997" w:rsidP="00233997">
            <w:pPr>
              <w:rPr>
                <w:color w:val="000000"/>
                <w:lang w:val="en-US" w:eastAsia="en-US"/>
              </w:rPr>
            </w:pPr>
          </w:p>
        </w:tc>
        <w:tc>
          <w:tcPr>
            <w:tcW w:w="1760" w:type="dxa"/>
            <w:tcBorders>
              <w:top w:val="nil"/>
              <w:left w:val="nil"/>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Planirano</w:t>
            </w:r>
          </w:p>
        </w:tc>
        <w:tc>
          <w:tcPr>
            <w:tcW w:w="2040" w:type="dxa"/>
            <w:tcBorders>
              <w:top w:val="nil"/>
              <w:left w:val="nil"/>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Ostvareno</w:t>
            </w:r>
          </w:p>
        </w:tc>
        <w:tc>
          <w:tcPr>
            <w:tcW w:w="1740" w:type="dxa"/>
            <w:tcBorders>
              <w:top w:val="nil"/>
              <w:left w:val="nil"/>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Izvršenje %</w:t>
            </w:r>
          </w:p>
        </w:tc>
      </w:tr>
      <w:tr w:rsidR="00233997" w:rsidRPr="00233997" w:rsidTr="00233997">
        <w:trPr>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1</w:t>
            </w:r>
            <w:r w:rsidRPr="00233997">
              <w:rPr>
                <w:b/>
                <w:bCs/>
                <w:color w:val="000000"/>
                <w:lang w:eastAsia="en-US"/>
              </w:rPr>
              <w:t xml:space="preserve">. </w:t>
            </w:r>
            <w:r w:rsidRPr="00233997">
              <w:rPr>
                <w:color w:val="000000"/>
                <w:lang w:eastAsia="en-US"/>
              </w:rPr>
              <w:t>Naknada za uređenje i izgradnju građevinskog zemljišta-komunalno opremanje</w:t>
            </w:r>
          </w:p>
        </w:tc>
        <w:tc>
          <w:tcPr>
            <w:tcW w:w="176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400.000,00</w:t>
            </w:r>
          </w:p>
        </w:tc>
        <w:tc>
          <w:tcPr>
            <w:tcW w:w="20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785.169,98</w:t>
            </w:r>
          </w:p>
        </w:tc>
        <w:tc>
          <w:tcPr>
            <w:tcW w:w="17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196,29%</w:t>
            </w:r>
          </w:p>
        </w:tc>
      </w:tr>
      <w:tr w:rsidR="00233997" w:rsidRPr="00233997" w:rsidTr="00233997">
        <w:trPr>
          <w:trHeight w:val="1260"/>
        </w:trPr>
        <w:tc>
          <w:tcPr>
            <w:tcW w:w="3760" w:type="dxa"/>
            <w:tcBorders>
              <w:top w:val="nil"/>
              <w:left w:val="single" w:sz="4" w:space="0" w:color="auto"/>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2. Naknada za postavljanje cjevovoda, vodovoda  kanal.telef. i telegrafskih vodova, kablovskih distributivnih sistema na opštinskom nekateg. putu</w:t>
            </w:r>
          </w:p>
        </w:tc>
        <w:tc>
          <w:tcPr>
            <w:tcW w:w="176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10.000,00</w:t>
            </w:r>
          </w:p>
        </w:tc>
        <w:tc>
          <w:tcPr>
            <w:tcW w:w="20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6.088,13</w:t>
            </w:r>
          </w:p>
        </w:tc>
        <w:tc>
          <w:tcPr>
            <w:tcW w:w="17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60,88%</w:t>
            </w:r>
          </w:p>
        </w:tc>
      </w:tr>
      <w:tr w:rsidR="00233997" w:rsidRPr="00233997" w:rsidTr="00233997">
        <w:trPr>
          <w:trHeight w:val="1575"/>
        </w:trPr>
        <w:tc>
          <w:tcPr>
            <w:tcW w:w="3760" w:type="dxa"/>
            <w:tcBorders>
              <w:top w:val="nil"/>
              <w:left w:val="single" w:sz="4" w:space="0" w:color="auto"/>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3. Godišnja naknada za postavljanje cjevovoda, vodovoda  kanal.telef. i telgrafskih vodova, kablovskih distributivnih sistema na opštinskom nekateg. putu</w:t>
            </w:r>
          </w:p>
        </w:tc>
        <w:tc>
          <w:tcPr>
            <w:tcW w:w="176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220.000,00</w:t>
            </w:r>
          </w:p>
        </w:tc>
        <w:tc>
          <w:tcPr>
            <w:tcW w:w="20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109.457,50</w:t>
            </w:r>
          </w:p>
        </w:tc>
        <w:tc>
          <w:tcPr>
            <w:tcW w:w="17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49,75%</w:t>
            </w:r>
          </w:p>
        </w:tc>
      </w:tr>
      <w:tr w:rsidR="00233997" w:rsidRPr="00233997" w:rsidTr="00233997">
        <w:trPr>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 xml:space="preserve">4. Naknada za korišćenje putnog zemljišta pored opštinskih i nekategorisanih puteva  </w:t>
            </w:r>
          </w:p>
        </w:tc>
        <w:tc>
          <w:tcPr>
            <w:tcW w:w="176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0</w:t>
            </w:r>
          </w:p>
        </w:tc>
        <w:tc>
          <w:tcPr>
            <w:tcW w:w="20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0</w:t>
            </w:r>
          </w:p>
        </w:tc>
        <w:tc>
          <w:tcPr>
            <w:tcW w:w="17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0,00%</w:t>
            </w:r>
          </w:p>
        </w:tc>
      </w:tr>
      <w:tr w:rsidR="00233997" w:rsidRPr="00233997" w:rsidTr="00233997">
        <w:trPr>
          <w:trHeight w:val="1260"/>
        </w:trPr>
        <w:tc>
          <w:tcPr>
            <w:tcW w:w="3760" w:type="dxa"/>
            <w:tcBorders>
              <w:top w:val="nil"/>
              <w:left w:val="single" w:sz="4" w:space="0" w:color="auto"/>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5. Naknada za korišćenje komercijalnih objekata kojima je omogućen pristup sa opštinskog i nekategorisanog puta</w:t>
            </w:r>
          </w:p>
        </w:tc>
        <w:tc>
          <w:tcPr>
            <w:tcW w:w="176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360.000,00</w:t>
            </w:r>
          </w:p>
        </w:tc>
        <w:tc>
          <w:tcPr>
            <w:tcW w:w="20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186.232,04</w:t>
            </w:r>
          </w:p>
        </w:tc>
        <w:tc>
          <w:tcPr>
            <w:tcW w:w="17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51,73%</w:t>
            </w:r>
          </w:p>
        </w:tc>
      </w:tr>
      <w:tr w:rsidR="00233997" w:rsidRPr="00233997" w:rsidTr="00233997">
        <w:trPr>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6.Ostale naknade-komunalna naknada</w:t>
            </w:r>
          </w:p>
        </w:tc>
        <w:tc>
          <w:tcPr>
            <w:tcW w:w="176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10.000,00</w:t>
            </w:r>
          </w:p>
        </w:tc>
        <w:tc>
          <w:tcPr>
            <w:tcW w:w="20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9.538,18</w:t>
            </w:r>
          </w:p>
        </w:tc>
        <w:tc>
          <w:tcPr>
            <w:tcW w:w="17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95,38%</w:t>
            </w:r>
          </w:p>
        </w:tc>
      </w:tr>
      <w:tr w:rsidR="00233997" w:rsidRPr="00233997" w:rsidTr="00233997">
        <w:trPr>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233997" w:rsidRPr="00233997" w:rsidRDefault="00233997" w:rsidP="00233997">
            <w:pPr>
              <w:rPr>
                <w:color w:val="000000"/>
                <w:lang w:val="en-US" w:eastAsia="en-US"/>
              </w:rPr>
            </w:pPr>
            <w:r w:rsidRPr="00233997">
              <w:rPr>
                <w:color w:val="000000"/>
                <w:lang w:eastAsia="en-US"/>
              </w:rPr>
              <w:t>Ukupno:</w:t>
            </w:r>
          </w:p>
        </w:tc>
        <w:tc>
          <w:tcPr>
            <w:tcW w:w="176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val="en-US" w:eastAsia="en-US"/>
              </w:rPr>
              <w:t>1.000.000,00</w:t>
            </w:r>
          </w:p>
        </w:tc>
        <w:tc>
          <w:tcPr>
            <w:tcW w:w="20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val="en-US" w:eastAsia="en-US"/>
              </w:rPr>
              <w:t>1.096.485,83</w:t>
            </w:r>
          </w:p>
        </w:tc>
        <w:tc>
          <w:tcPr>
            <w:tcW w:w="1740" w:type="dxa"/>
            <w:tcBorders>
              <w:top w:val="nil"/>
              <w:left w:val="nil"/>
              <w:bottom w:val="single" w:sz="4" w:space="0" w:color="auto"/>
              <w:right w:val="single" w:sz="4" w:space="0" w:color="auto"/>
            </w:tcBorders>
            <w:shd w:val="clear" w:color="auto" w:fill="auto"/>
            <w:hideMark/>
          </w:tcPr>
          <w:p w:rsidR="00233997" w:rsidRPr="00233997" w:rsidRDefault="00233997" w:rsidP="00233997">
            <w:pPr>
              <w:jc w:val="right"/>
              <w:rPr>
                <w:color w:val="000000"/>
                <w:lang w:val="en-US" w:eastAsia="en-US"/>
              </w:rPr>
            </w:pPr>
            <w:r w:rsidRPr="00233997">
              <w:rPr>
                <w:color w:val="000000"/>
                <w:lang w:eastAsia="en-US"/>
              </w:rPr>
              <w:t>109,65%</w:t>
            </w:r>
          </w:p>
        </w:tc>
      </w:tr>
      <w:tr w:rsidR="00233997" w:rsidRPr="00233997" w:rsidTr="00233997">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233997" w:rsidRPr="00233997" w:rsidRDefault="00233997" w:rsidP="00404CDD">
            <w:pPr>
              <w:ind w:firstLineChars="200" w:firstLine="480"/>
              <w:rPr>
                <w:color w:val="000000"/>
                <w:lang w:val="en-US" w:eastAsia="en-US"/>
              </w:rPr>
            </w:pPr>
            <w:r w:rsidRPr="00233997">
              <w:rPr>
                <w:color w:val="000000"/>
                <w:lang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233997" w:rsidRPr="00233997" w:rsidRDefault="00233997" w:rsidP="00233997">
            <w:pPr>
              <w:rPr>
                <w:rFonts w:ascii="Calibri" w:hAnsi="Calibri"/>
                <w:color w:val="000000"/>
                <w:lang w:val="en-US" w:eastAsia="en-US"/>
              </w:rPr>
            </w:pPr>
            <w:r w:rsidRPr="00233997">
              <w:rPr>
                <w:rFonts w:ascii="Calibri" w:hAnsi="Calibri"/>
                <w:color w:val="000000"/>
                <w:sz w:val="22"/>
                <w:szCs w:val="22"/>
                <w:lang w:val="en-US" w:eastAsia="en-US"/>
              </w:rPr>
              <w:t> </w:t>
            </w:r>
          </w:p>
        </w:tc>
        <w:tc>
          <w:tcPr>
            <w:tcW w:w="2040" w:type="dxa"/>
            <w:tcBorders>
              <w:top w:val="nil"/>
              <w:left w:val="nil"/>
              <w:bottom w:val="single" w:sz="4" w:space="0" w:color="auto"/>
              <w:right w:val="single" w:sz="4" w:space="0" w:color="auto"/>
            </w:tcBorders>
            <w:shd w:val="clear" w:color="auto" w:fill="auto"/>
            <w:noWrap/>
            <w:vAlign w:val="bottom"/>
            <w:hideMark/>
          </w:tcPr>
          <w:p w:rsidR="00233997" w:rsidRPr="00233997" w:rsidRDefault="00233997" w:rsidP="00233997">
            <w:pPr>
              <w:rPr>
                <w:rFonts w:ascii="Calibri" w:hAnsi="Calibri"/>
                <w:color w:val="000000"/>
                <w:lang w:val="en-US" w:eastAsia="en-US"/>
              </w:rPr>
            </w:pPr>
            <w:r w:rsidRPr="00233997">
              <w:rPr>
                <w:rFonts w:ascii="Calibri" w:hAnsi="Calibri"/>
                <w:color w:val="000000"/>
                <w:sz w:val="22"/>
                <w:szCs w:val="22"/>
                <w:lang w:val="en-US" w:eastAsia="en-US"/>
              </w:rPr>
              <w:t> </w:t>
            </w:r>
          </w:p>
        </w:tc>
        <w:tc>
          <w:tcPr>
            <w:tcW w:w="1740" w:type="dxa"/>
            <w:tcBorders>
              <w:top w:val="nil"/>
              <w:left w:val="nil"/>
              <w:bottom w:val="single" w:sz="4" w:space="0" w:color="auto"/>
              <w:right w:val="single" w:sz="4" w:space="0" w:color="auto"/>
            </w:tcBorders>
            <w:shd w:val="clear" w:color="auto" w:fill="auto"/>
            <w:noWrap/>
            <w:vAlign w:val="bottom"/>
            <w:hideMark/>
          </w:tcPr>
          <w:p w:rsidR="00233997" w:rsidRPr="00233997" w:rsidRDefault="00233997" w:rsidP="00233997">
            <w:pPr>
              <w:rPr>
                <w:rFonts w:ascii="Calibri" w:hAnsi="Calibri"/>
                <w:color w:val="000000"/>
                <w:lang w:val="en-US" w:eastAsia="en-US"/>
              </w:rPr>
            </w:pPr>
            <w:r w:rsidRPr="00233997">
              <w:rPr>
                <w:rFonts w:ascii="Calibri" w:hAnsi="Calibri"/>
                <w:color w:val="000000"/>
                <w:sz w:val="22"/>
                <w:szCs w:val="22"/>
                <w:lang w:val="en-US" w:eastAsia="en-US"/>
              </w:rPr>
              <w:t> </w:t>
            </w:r>
          </w:p>
        </w:tc>
      </w:tr>
    </w:tbl>
    <w:p w:rsidR="00233997" w:rsidRDefault="00233997"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jc w:val="both"/>
      </w:pPr>
      <w:r>
        <w:t>Naknada za uređenje gradskog građevinskog zemljišta i naknada za  korišćenje gradskog građevinskog zemljišta i komunalnih dobara od opšteg interesa po Zakonu o Javnim prihodima pripadaju Opštini u visini 100,00%, a sve u skladu sa Zakonom o komunalnim taksama i naknadama.</w:t>
      </w:r>
    </w:p>
    <w:p w:rsidR="009E465D" w:rsidRDefault="009E465D" w:rsidP="009E465D">
      <w:pPr>
        <w:ind w:left="360"/>
        <w:jc w:val="both"/>
      </w:pPr>
    </w:p>
    <w:p w:rsidR="009E465D" w:rsidRDefault="009E465D" w:rsidP="009E465D">
      <w:pPr>
        <w:ind w:left="360"/>
        <w:jc w:val="both"/>
      </w:pPr>
      <w:r>
        <w:t>Naknada za uređenje i izgradnju građevinskog zemljišta odnosi se na naknadu koju plaćaju pravna i fizička lica za uređenje, izgradnju, a njenu visinu utvrđuje Opština svojim odlukama.</w:t>
      </w:r>
    </w:p>
    <w:p w:rsidR="009E465D" w:rsidRDefault="009E465D" w:rsidP="009E465D">
      <w:pPr>
        <w:ind w:left="360"/>
        <w:jc w:val="both"/>
      </w:pPr>
    </w:p>
    <w:p w:rsidR="009E465D" w:rsidRDefault="009E465D" w:rsidP="009E465D">
      <w:pPr>
        <w:ind w:left="360"/>
        <w:jc w:val="both"/>
      </w:pPr>
      <w:r>
        <w:t>Naknada za korišćenje Opštinskih i nekategorisanih puteva , utvrđena je na osnovu Odluke o visini naknade za upotrebu lokalnih i nekategorisanih puteva koja se plaća na drumska motorna vozila .</w:t>
      </w:r>
    </w:p>
    <w:p w:rsidR="009E465D" w:rsidRDefault="009E465D" w:rsidP="009E465D">
      <w:pPr>
        <w:ind w:left="360"/>
        <w:jc w:val="both"/>
      </w:pPr>
    </w:p>
    <w:p w:rsidR="009E465D" w:rsidRDefault="009E465D" w:rsidP="009E465D">
      <w:pPr>
        <w:ind w:left="360"/>
        <w:jc w:val="both"/>
      </w:pPr>
      <w:r>
        <w:t>Prihodi od naknada učestvuju u ukupnom prihodu Budžeta sa</w:t>
      </w:r>
      <w:r w:rsidR="00191832">
        <w:t xml:space="preserve">  4,34</w:t>
      </w:r>
      <w:r>
        <w:t>%.</w:t>
      </w:r>
    </w:p>
    <w:p w:rsidR="009E465D" w:rsidRDefault="009E465D" w:rsidP="009E465D">
      <w:pPr>
        <w:ind w:left="360"/>
        <w:jc w:val="both"/>
        <w:rPr>
          <w:b/>
        </w:rPr>
      </w:pPr>
    </w:p>
    <w:p w:rsidR="009E465D" w:rsidRDefault="009E465D" w:rsidP="009E465D">
      <w:pPr>
        <w:jc w:val="both"/>
      </w:pPr>
      <w:r>
        <w:t xml:space="preserve">Izvršili smo detaljan uvid u dokumentaciju koja se odnosi na   evidentirane prihode po osnovu naknada   </w:t>
      </w:r>
    </w:p>
    <w:p w:rsidR="009E465D" w:rsidRDefault="009E465D" w:rsidP="009E465D">
      <w:r>
        <w:t>u 20</w:t>
      </w:r>
      <w:r w:rsidR="00191832">
        <w:t>20</w:t>
      </w:r>
      <w:r>
        <w:t>. godini i utvrdili da su sve pozicije prihoda po osnovu naknada   pravilno evidentirane .</w:t>
      </w:r>
    </w:p>
    <w:p w:rsidR="009E465D" w:rsidRDefault="009E465D" w:rsidP="009E465D">
      <w:pPr>
        <w:ind w:left="360"/>
        <w:rPr>
          <w:b/>
        </w:rPr>
      </w:pPr>
    </w:p>
    <w:p w:rsidR="009E465D" w:rsidRDefault="009E465D" w:rsidP="009E465D">
      <w:pPr>
        <w:ind w:left="360"/>
        <w:rPr>
          <w:b/>
        </w:rPr>
      </w:pPr>
    </w:p>
    <w:p w:rsidR="009E465D" w:rsidRPr="001A751F" w:rsidRDefault="009E465D" w:rsidP="009E465D">
      <w:pPr>
        <w:ind w:left="360"/>
        <w:rPr>
          <w:b/>
        </w:rPr>
      </w:pPr>
      <w:r w:rsidRPr="001A751F">
        <w:rPr>
          <w:b/>
        </w:rPr>
        <w:t>4.1.4. Ostali lokalni prihodi</w:t>
      </w:r>
    </w:p>
    <w:p w:rsidR="001A751F" w:rsidRPr="001A751F" w:rsidRDefault="001A751F" w:rsidP="009E465D">
      <w:pPr>
        <w:ind w:left="360"/>
        <w:rPr>
          <w:b/>
        </w:rPr>
      </w:pPr>
    </w:p>
    <w:p w:rsidR="001A751F" w:rsidRPr="001A751F" w:rsidRDefault="001A751F" w:rsidP="009E465D">
      <w:pPr>
        <w:ind w:left="360"/>
        <w:rPr>
          <w:b/>
        </w:rPr>
      </w:pPr>
    </w:p>
    <w:tbl>
      <w:tblPr>
        <w:tblW w:w="7680" w:type="dxa"/>
        <w:tblInd w:w="94" w:type="dxa"/>
        <w:tblLook w:val="04A0" w:firstRow="1" w:lastRow="0" w:firstColumn="1" w:lastColumn="0" w:noHBand="0" w:noVBand="1"/>
      </w:tblPr>
      <w:tblGrid>
        <w:gridCol w:w="3060"/>
        <w:gridCol w:w="1560"/>
        <w:gridCol w:w="1700"/>
        <w:gridCol w:w="1360"/>
      </w:tblGrid>
      <w:tr w:rsidR="001A751F" w:rsidRPr="001A751F" w:rsidTr="001A751F">
        <w:trPr>
          <w:trHeight w:val="315"/>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Naziv</w:t>
            </w:r>
          </w:p>
        </w:tc>
        <w:tc>
          <w:tcPr>
            <w:tcW w:w="1560" w:type="dxa"/>
            <w:tcBorders>
              <w:top w:val="single" w:sz="4" w:space="0" w:color="auto"/>
              <w:left w:val="nil"/>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2020.g</w:t>
            </w:r>
          </w:p>
        </w:tc>
        <w:tc>
          <w:tcPr>
            <w:tcW w:w="1700" w:type="dxa"/>
            <w:tcBorders>
              <w:top w:val="single" w:sz="4" w:space="0" w:color="auto"/>
              <w:left w:val="nil"/>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2020.g</w:t>
            </w:r>
          </w:p>
        </w:tc>
        <w:tc>
          <w:tcPr>
            <w:tcW w:w="1360" w:type="dxa"/>
            <w:tcBorders>
              <w:top w:val="single" w:sz="4" w:space="0" w:color="auto"/>
              <w:left w:val="nil"/>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2020.g</w:t>
            </w:r>
          </w:p>
        </w:tc>
      </w:tr>
      <w:tr w:rsidR="001A751F" w:rsidRPr="001A751F" w:rsidTr="001A751F">
        <w:trPr>
          <w:trHeight w:val="315"/>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1A751F" w:rsidRPr="001A751F" w:rsidRDefault="001A751F" w:rsidP="001A751F">
            <w:pPr>
              <w:rPr>
                <w:color w:val="000000"/>
                <w:lang w:val="en-US" w:eastAsia="en-US"/>
              </w:rPr>
            </w:pPr>
          </w:p>
        </w:tc>
        <w:tc>
          <w:tcPr>
            <w:tcW w:w="1560" w:type="dxa"/>
            <w:tcBorders>
              <w:top w:val="nil"/>
              <w:left w:val="nil"/>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Planirano</w:t>
            </w:r>
          </w:p>
        </w:tc>
        <w:tc>
          <w:tcPr>
            <w:tcW w:w="1700" w:type="dxa"/>
            <w:tcBorders>
              <w:top w:val="nil"/>
              <w:left w:val="nil"/>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Ostvareno</w:t>
            </w:r>
          </w:p>
        </w:tc>
        <w:tc>
          <w:tcPr>
            <w:tcW w:w="1360" w:type="dxa"/>
            <w:tcBorders>
              <w:top w:val="nil"/>
              <w:left w:val="nil"/>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Izvršenje u%</w:t>
            </w:r>
          </w:p>
        </w:tc>
      </w:tr>
      <w:tr w:rsidR="001A751F" w:rsidRPr="001A751F" w:rsidTr="001A751F">
        <w:trPr>
          <w:trHeight w:val="315"/>
        </w:trPr>
        <w:tc>
          <w:tcPr>
            <w:tcW w:w="3060" w:type="dxa"/>
            <w:tcBorders>
              <w:top w:val="nil"/>
              <w:left w:val="single" w:sz="4" w:space="0" w:color="auto"/>
              <w:bottom w:val="single" w:sz="4" w:space="0" w:color="auto"/>
              <w:right w:val="single" w:sz="4" w:space="0" w:color="auto"/>
            </w:tcBorders>
            <w:shd w:val="clear" w:color="auto" w:fill="auto"/>
            <w:hideMark/>
          </w:tcPr>
          <w:p w:rsidR="001A751F" w:rsidRPr="001A751F" w:rsidRDefault="001A751F" w:rsidP="001A751F">
            <w:pPr>
              <w:jc w:val="both"/>
              <w:rPr>
                <w:color w:val="000000"/>
                <w:lang w:val="en-US" w:eastAsia="en-US"/>
              </w:rPr>
            </w:pPr>
            <w:r w:rsidRPr="001A751F">
              <w:rPr>
                <w:color w:val="000000"/>
                <w:lang w:eastAsia="en-US"/>
              </w:rPr>
              <w:t>1.Prihodi od kapitala</w:t>
            </w:r>
          </w:p>
        </w:tc>
        <w:tc>
          <w:tcPr>
            <w:tcW w:w="15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0</w:t>
            </w:r>
          </w:p>
        </w:tc>
        <w:tc>
          <w:tcPr>
            <w:tcW w:w="170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7.473,51</w:t>
            </w:r>
          </w:p>
        </w:tc>
        <w:tc>
          <w:tcPr>
            <w:tcW w:w="13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0,00%</w:t>
            </w:r>
          </w:p>
        </w:tc>
      </w:tr>
      <w:tr w:rsidR="001A751F" w:rsidRPr="001A751F" w:rsidTr="001A751F">
        <w:trPr>
          <w:trHeight w:val="315"/>
        </w:trPr>
        <w:tc>
          <w:tcPr>
            <w:tcW w:w="3060" w:type="dxa"/>
            <w:tcBorders>
              <w:top w:val="nil"/>
              <w:left w:val="single" w:sz="4" w:space="0" w:color="auto"/>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2. Prihodi lokalnih organa</w:t>
            </w:r>
          </w:p>
        </w:tc>
        <w:tc>
          <w:tcPr>
            <w:tcW w:w="15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250.000,00</w:t>
            </w:r>
          </w:p>
        </w:tc>
        <w:tc>
          <w:tcPr>
            <w:tcW w:w="170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157.144,63</w:t>
            </w:r>
          </w:p>
        </w:tc>
        <w:tc>
          <w:tcPr>
            <w:tcW w:w="13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62,86%</w:t>
            </w:r>
          </w:p>
        </w:tc>
      </w:tr>
      <w:tr w:rsidR="001A751F" w:rsidRPr="001A751F" w:rsidTr="001A751F">
        <w:trPr>
          <w:trHeight w:val="630"/>
        </w:trPr>
        <w:tc>
          <w:tcPr>
            <w:tcW w:w="3060" w:type="dxa"/>
            <w:tcBorders>
              <w:top w:val="nil"/>
              <w:left w:val="single" w:sz="4" w:space="0" w:color="auto"/>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3. Novčane kazne izrečene u prekršajnom postupku</w:t>
            </w:r>
          </w:p>
        </w:tc>
        <w:tc>
          <w:tcPr>
            <w:tcW w:w="15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110.000,00</w:t>
            </w:r>
          </w:p>
        </w:tc>
        <w:tc>
          <w:tcPr>
            <w:tcW w:w="170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117.901,07</w:t>
            </w:r>
          </w:p>
        </w:tc>
        <w:tc>
          <w:tcPr>
            <w:tcW w:w="13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107,18%</w:t>
            </w:r>
          </w:p>
        </w:tc>
      </w:tr>
      <w:tr w:rsidR="001A751F" w:rsidRPr="001A751F" w:rsidTr="001A751F">
        <w:trPr>
          <w:trHeight w:val="945"/>
        </w:trPr>
        <w:tc>
          <w:tcPr>
            <w:tcW w:w="3060" w:type="dxa"/>
            <w:tcBorders>
              <w:top w:val="nil"/>
              <w:left w:val="single" w:sz="4" w:space="0" w:color="auto"/>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4.Prihodi od kamata za neblagovremeno plaćene lokalne javne prihode</w:t>
            </w:r>
          </w:p>
        </w:tc>
        <w:tc>
          <w:tcPr>
            <w:tcW w:w="15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10.000,00</w:t>
            </w:r>
          </w:p>
        </w:tc>
        <w:tc>
          <w:tcPr>
            <w:tcW w:w="170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4.274,25</w:t>
            </w:r>
          </w:p>
        </w:tc>
        <w:tc>
          <w:tcPr>
            <w:tcW w:w="13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42,74%</w:t>
            </w:r>
          </w:p>
        </w:tc>
      </w:tr>
      <w:tr w:rsidR="001A751F" w:rsidRPr="001A751F" w:rsidTr="001A751F">
        <w:trPr>
          <w:trHeight w:val="315"/>
        </w:trPr>
        <w:tc>
          <w:tcPr>
            <w:tcW w:w="3060" w:type="dxa"/>
            <w:tcBorders>
              <w:top w:val="nil"/>
              <w:left w:val="single" w:sz="4" w:space="0" w:color="auto"/>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3. Ostali prihodi</w:t>
            </w:r>
          </w:p>
        </w:tc>
        <w:tc>
          <w:tcPr>
            <w:tcW w:w="15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sz w:val="22"/>
                <w:szCs w:val="22"/>
                <w:lang w:eastAsia="en-US"/>
              </w:rPr>
              <w:t>280.000,00</w:t>
            </w:r>
          </w:p>
        </w:tc>
        <w:tc>
          <w:tcPr>
            <w:tcW w:w="170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sz w:val="22"/>
                <w:szCs w:val="22"/>
                <w:lang w:val="en-US" w:eastAsia="en-US"/>
              </w:rPr>
              <w:t>153.824,47</w:t>
            </w:r>
          </w:p>
        </w:tc>
        <w:tc>
          <w:tcPr>
            <w:tcW w:w="13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59,94%</w:t>
            </w:r>
          </w:p>
        </w:tc>
      </w:tr>
      <w:tr w:rsidR="001A751F" w:rsidRPr="001A751F" w:rsidTr="001A751F">
        <w:trPr>
          <w:trHeight w:val="315"/>
        </w:trPr>
        <w:tc>
          <w:tcPr>
            <w:tcW w:w="3060" w:type="dxa"/>
            <w:tcBorders>
              <w:top w:val="nil"/>
              <w:left w:val="single" w:sz="4" w:space="0" w:color="auto"/>
              <w:bottom w:val="single" w:sz="4" w:space="0" w:color="auto"/>
              <w:right w:val="single" w:sz="4" w:space="0" w:color="auto"/>
            </w:tcBorders>
            <w:shd w:val="clear" w:color="auto" w:fill="auto"/>
            <w:hideMark/>
          </w:tcPr>
          <w:p w:rsidR="001A751F" w:rsidRPr="001A751F" w:rsidRDefault="001A751F" w:rsidP="001A751F">
            <w:pPr>
              <w:rPr>
                <w:color w:val="000000"/>
                <w:lang w:val="en-US" w:eastAsia="en-US"/>
              </w:rPr>
            </w:pPr>
            <w:r w:rsidRPr="001A751F">
              <w:rPr>
                <w:color w:val="000000"/>
                <w:lang w:eastAsia="en-US"/>
              </w:rPr>
              <w:t>Ukupno:</w:t>
            </w:r>
          </w:p>
        </w:tc>
        <w:tc>
          <w:tcPr>
            <w:tcW w:w="15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sz w:val="22"/>
                <w:szCs w:val="22"/>
                <w:lang w:val="en-US" w:eastAsia="en-US"/>
              </w:rPr>
              <w:t>650.000,00</w:t>
            </w:r>
          </w:p>
        </w:tc>
        <w:tc>
          <w:tcPr>
            <w:tcW w:w="170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sz w:val="22"/>
                <w:szCs w:val="22"/>
                <w:lang w:val="en-US" w:eastAsia="en-US"/>
              </w:rPr>
              <w:t>440.617,93</w:t>
            </w:r>
          </w:p>
        </w:tc>
        <w:tc>
          <w:tcPr>
            <w:tcW w:w="1360" w:type="dxa"/>
            <w:tcBorders>
              <w:top w:val="nil"/>
              <w:left w:val="nil"/>
              <w:bottom w:val="single" w:sz="4" w:space="0" w:color="auto"/>
              <w:right w:val="single" w:sz="4" w:space="0" w:color="auto"/>
            </w:tcBorders>
            <w:shd w:val="clear" w:color="auto" w:fill="auto"/>
            <w:hideMark/>
          </w:tcPr>
          <w:p w:rsidR="001A751F" w:rsidRPr="001A751F" w:rsidRDefault="001A751F" w:rsidP="001A751F">
            <w:pPr>
              <w:jc w:val="right"/>
              <w:rPr>
                <w:color w:val="000000"/>
                <w:lang w:val="en-US" w:eastAsia="en-US"/>
              </w:rPr>
            </w:pPr>
            <w:r w:rsidRPr="001A751F">
              <w:rPr>
                <w:color w:val="000000"/>
                <w:lang w:eastAsia="en-US"/>
              </w:rPr>
              <w:t>67,79%</w:t>
            </w:r>
          </w:p>
        </w:tc>
      </w:tr>
    </w:tbl>
    <w:p w:rsidR="001A751F" w:rsidRPr="00491128" w:rsidRDefault="001A751F" w:rsidP="009E465D">
      <w:pPr>
        <w:ind w:left="360"/>
        <w:rPr>
          <w:b/>
          <w:highlight w:val="yellow"/>
        </w:rPr>
      </w:pPr>
    </w:p>
    <w:p w:rsidR="009E465D" w:rsidRDefault="009E465D" w:rsidP="009E465D">
      <w:pPr>
        <w:ind w:left="360"/>
      </w:pPr>
    </w:p>
    <w:p w:rsidR="009E465D" w:rsidRDefault="009E465D" w:rsidP="009E465D">
      <w:pPr>
        <w:ind w:left="360"/>
      </w:pPr>
      <w:r>
        <w:t>Na ovaj poziciji obuhvaćena su  sredstva dobijena od naknade po  osnovu   novčanih kazni izrečenih u prekršajnom postupku ,prihodi lokalnih organa uprave koje oni ostvaruju vršenjem svoje redovne djelatnosti , prihodi po osnovu  namjenski  usmjerenih  sredstva iz Državnog Trezora , sredstva po osnovu refundacije  , sredstva Agencije za projektovanje i planiranje , prihod bifea, sredstva iz državnog trezora po osnovu korišćenja poslovnog prostora  u zgradi Opštine ,sredstva po osnovu zakupa .</w:t>
      </w:r>
    </w:p>
    <w:p w:rsidR="009E465D" w:rsidRDefault="009E465D" w:rsidP="009E465D">
      <w:pPr>
        <w:ind w:left="360"/>
      </w:pPr>
      <w:r>
        <w:t xml:space="preserve">  Ostali lokalni prihodi učestvuju u ukupnim prihodima budžeta Opštine Nikšić sa </w:t>
      </w:r>
      <w:r w:rsidR="001A751F">
        <w:t xml:space="preserve"> 1,75</w:t>
      </w:r>
      <w:r>
        <w:t>%.</w:t>
      </w:r>
    </w:p>
    <w:p w:rsidR="009E465D" w:rsidRDefault="009E465D" w:rsidP="009E465D">
      <w:pPr>
        <w:ind w:left="360"/>
      </w:pPr>
    </w:p>
    <w:p w:rsidR="009E465D" w:rsidRDefault="009E465D" w:rsidP="009E465D">
      <w:pPr>
        <w:ind w:left="360"/>
      </w:pPr>
    </w:p>
    <w:p w:rsidR="009E465D" w:rsidRDefault="009E465D" w:rsidP="009E465D">
      <w:pPr>
        <w:ind w:left="360"/>
        <w:rPr>
          <w:b/>
        </w:rPr>
      </w:pPr>
      <w:r>
        <w:rPr>
          <w:b/>
        </w:rPr>
        <w:t>4.1.5. Prihodi od prodaje imovine</w:t>
      </w:r>
    </w:p>
    <w:p w:rsidR="009E465D" w:rsidRDefault="009E465D" w:rsidP="009E465D">
      <w:pPr>
        <w:ind w:left="360"/>
        <w:rPr>
          <w:b/>
        </w:rPr>
      </w:pPr>
    </w:p>
    <w:p w:rsidR="009E465D" w:rsidRDefault="009E465D" w:rsidP="009E465D">
      <w:pPr>
        <w:ind w:left="360"/>
        <w:rPr>
          <w:b/>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626"/>
        <w:gridCol w:w="2160"/>
        <w:gridCol w:w="1980"/>
      </w:tblGrid>
      <w:tr w:rsidR="009E465D" w:rsidTr="00A31C53">
        <w:tc>
          <w:tcPr>
            <w:tcW w:w="359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Naziv</w:t>
            </w:r>
          </w:p>
        </w:tc>
        <w:tc>
          <w:tcPr>
            <w:tcW w:w="1626"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jc w:val="center"/>
            </w:pPr>
            <w:r>
              <w:t>20</w:t>
            </w:r>
            <w:r w:rsidR="001A751F">
              <w:t>20</w:t>
            </w:r>
            <w:r>
              <w:t>.g.</w:t>
            </w:r>
          </w:p>
          <w:p w:rsidR="009E465D" w:rsidRDefault="009E465D" w:rsidP="00A31C53">
            <w:pPr>
              <w:spacing w:line="276" w:lineRule="auto"/>
              <w:jc w:val="center"/>
            </w:pPr>
            <w:r>
              <w:t>Planirano</w:t>
            </w:r>
          </w:p>
        </w:tc>
        <w:tc>
          <w:tcPr>
            <w:tcW w:w="216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jc w:val="center"/>
            </w:pPr>
            <w:r>
              <w:t>20</w:t>
            </w:r>
            <w:r w:rsidR="001A751F">
              <w:t>20</w:t>
            </w:r>
            <w:r>
              <w:t>.g.</w:t>
            </w:r>
          </w:p>
          <w:p w:rsidR="009E465D" w:rsidRDefault="009E465D" w:rsidP="00A31C53">
            <w:pPr>
              <w:spacing w:line="276" w:lineRule="auto"/>
              <w:jc w:val="center"/>
            </w:pPr>
            <w:r>
              <w:t>Ostvareno</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jc w:val="center"/>
            </w:pPr>
            <w:r>
              <w:t>20</w:t>
            </w:r>
            <w:r w:rsidR="001A751F">
              <w:t>20</w:t>
            </w:r>
            <w:r>
              <w:t>.g.</w:t>
            </w:r>
          </w:p>
          <w:p w:rsidR="009E465D" w:rsidRDefault="009E465D" w:rsidP="00A31C53">
            <w:pPr>
              <w:spacing w:line="276" w:lineRule="auto"/>
              <w:jc w:val="center"/>
            </w:pPr>
            <w:r>
              <w:t>Izvršenje %</w:t>
            </w:r>
          </w:p>
        </w:tc>
      </w:tr>
      <w:tr w:rsidR="009E465D" w:rsidTr="00A31C53">
        <w:tc>
          <w:tcPr>
            <w:tcW w:w="359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Prihodi od prodaje imovine</w:t>
            </w:r>
          </w:p>
        </w:tc>
        <w:tc>
          <w:tcPr>
            <w:tcW w:w="1626" w:type="dxa"/>
            <w:tcBorders>
              <w:top w:val="single" w:sz="4" w:space="0" w:color="auto"/>
              <w:left w:val="single" w:sz="4" w:space="0" w:color="auto"/>
              <w:bottom w:val="single" w:sz="4" w:space="0" w:color="auto"/>
              <w:right w:val="single" w:sz="4" w:space="0" w:color="auto"/>
            </w:tcBorders>
            <w:hideMark/>
          </w:tcPr>
          <w:p w:rsidR="009E465D" w:rsidRDefault="001A751F" w:rsidP="00A31C53">
            <w:pPr>
              <w:spacing w:line="276" w:lineRule="auto"/>
              <w:jc w:val="right"/>
            </w:pPr>
            <w:r>
              <w:t>3</w:t>
            </w:r>
            <w:r w:rsidR="009E465D">
              <w:t>0.000,00</w:t>
            </w:r>
          </w:p>
        </w:tc>
        <w:tc>
          <w:tcPr>
            <w:tcW w:w="2160" w:type="dxa"/>
            <w:tcBorders>
              <w:top w:val="single" w:sz="4" w:space="0" w:color="auto"/>
              <w:left w:val="single" w:sz="4" w:space="0" w:color="auto"/>
              <w:bottom w:val="single" w:sz="4" w:space="0" w:color="auto"/>
              <w:right w:val="single" w:sz="4" w:space="0" w:color="auto"/>
            </w:tcBorders>
            <w:hideMark/>
          </w:tcPr>
          <w:p w:rsidR="009E465D" w:rsidRDefault="001A751F" w:rsidP="001A751F">
            <w:pPr>
              <w:spacing w:line="276" w:lineRule="auto"/>
              <w:jc w:val="right"/>
            </w:pPr>
            <w:r>
              <w:t>9.554,00</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1A751F" w:rsidP="001A751F">
            <w:pPr>
              <w:spacing w:line="276" w:lineRule="auto"/>
              <w:jc w:val="right"/>
            </w:pPr>
            <w:r>
              <w:t>31,85</w:t>
            </w:r>
            <w:r w:rsidR="009E465D">
              <w:t>%</w:t>
            </w:r>
          </w:p>
        </w:tc>
      </w:tr>
      <w:tr w:rsidR="009E465D" w:rsidTr="00A31C53">
        <w:tc>
          <w:tcPr>
            <w:tcW w:w="359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Prodaja osnovnih sredstava</w:t>
            </w:r>
          </w:p>
        </w:tc>
        <w:tc>
          <w:tcPr>
            <w:tcW w:w="1626"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jc w:val="right"/>
            </w:pPr>
            <w:r>
              <w:t>0,00</w:t>
            </w:r>
          </w:p>
        </w:tc>
        <w:tc>
          <w:tcPr>
            <w:tcW w:w="216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jc w:val="right"/>
            </w:pPr>
            <w:r>
              <w:t>0,00</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jc w:val="right"/>
            </w:pPr>
            <w:r>
              <w:t>0,00%</w:t>
            </w:r>
          </w:p>
        </w:tc>
      </w:tr>
      <w:tr w:rsidR="009E465D" w:rsidTr="00A31C53">
        <w:tc>
          <w:tcPr>
            <w:tcW w:w="359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Ukupno:</w:t>
            </w:r>
          </w:p>
        </w:tc>
        <w:tc>
          <w:tcPr>
            <w:tcW w:w="1626" w:type="dxa"/>
            <w:tcBorders>
              <w:top w:val="single" w:sz="4" w:space="0" w:color="auto"/>
              <w:left w:val="single" w:sz="4" w:space="0" w:color="auto"/>
              <w:bottom w:val="single" w:sz="4" w:space="0" w:color="auto"/>
              <w:right w:val="single" w:sz="4" w:space="0" w:color="auto"/>
            </w:tcBorders>
            <w:hideMark/>
          </w:tcPr>
          <w:p w:rsidR="009E465D" w:rsidRDefault="001A751F" w:rsidP="00A31C53">
            <w:pPr>
              <w:spacing w:line="276" w:lineRule="auto"/>
              <w:jc w:val="right"/>
            </w:pPr>
            <w:r>
              <w:t>3</w:t>
            </w:r>
            <w:r w:rsidR="009E465D">
              <w:t>0.000,00</w:t>
            </w:r>
          </w:p>
        </w:tc>
        <w:tc>
          <w:tcPr>
            <w:tcW w:w="2160" w:type="dxa"/>
            <w:tcBorders>
              <w:top w:val="single" w:sz="4" w:space="0" w:color="auto"/>
              <w:left w:val="single" w:sz="4" w:space="0" w:color="auto"/>
              <w:bottom w:val="single" w:sz="4" w:space="0" w:color="auto"/>
              <w:right w:val="single" w:sz="4" w:space="0" w:color="auto"/>
            </w:tcBorders>
            <w:hideMark/>
          </w:tcPr>
          <w:p w:rsidR="009E465D" w:rsidRDefault="001A751F" w:rsidP="00A31C53">
            <w:pPr>
              <w:spacing w:line="276" w:lineRule="auto"/>
              <w:jc w:val="right"/>
            </w:pPr>
            <w:r>
              <w:t>9.554,00</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1A751F" w:rsidP="001A751F">
            <w:pPr>
              <w:spacing w:line="276" w:lineRule="auto"/>
              <w:jc w:val="right"/>
            </w:pPr>
            <w:r>
              <w:t>31,85</w:t>
            </w:r>
            <w:r w:rsidR="009E465D">
              <w:t>%</w:t>
            </w:r>
          </w:p>
        </w:tc>
      </w:tr>
    </w:tbl>
    <w:p w:rsidR="009E465D" w:rsidRDefault="009E465D" w:rsidP="009E465D">
      <w:pPr>
        <w:ind w:left="360"/>
        <w:rPr>
          <w:b/>
        </w:rPr>
      </w:pPr>
    </w:p>
    <w:p w:rsidR="009E465D" w:rsidRDefault="009E465D" w:rsidP="009E465D">
      <w:pPr>
        <w:ind w:left="360"/>
      </w:pPr>
    </w:p>
    <w:p w:rsidR="009E465D" w:rsidRDefault="009E465D" w:rsidP="009E465D">
      <w:pPr>
        <w:rPr>
          <w:b/>
        </w:rPr>
      </w:pPr>
      <w:r>
        <w:t>U 20</w:t>
      </w:r>
      <w:r w:rsidR="001A751F">
        <w:t>20</w:t>
      </w:r>
      <w:r>
        <w:t xml:space="preserve"> godini  ostvareni   su prihodi od prodaje nepokretnosti  u iznosu od </w:t>
      </w:r>
      <w:r w:rsidR="001A751F">
        <w:t xml:space="preserve"> 9.554,00 EUR-a ili   31,85</w:t>
      </w:r>
      <w:r>
        <w:t xml:space="preserve"> % </w:t>
      </w:r>
      <w:r w:rsidR="001A751F">
        <w:t xml:space="preserve"> od  planiranih </w:t>
      </w:r>
      <w:r>
        <w:t>i manji su za</w:t>
      </w:r>
      <w:r w:rsidR="001A751F">
        <w:t xml:space="preserve">   69,15</w:t>
      </w:r>
      <w:r>
        <w:t xml:space="preserve">% od planiranog iznosa. </w:t>
      </w:r>
    </w:p>
    <w:p w:rsidR="009E465D" w:rsidRDefault="009E465D" w:rsidP="009E465D">
      <w:r>
        <w:t>Izvršili  smo  detaljnu kontrolu dokumentacije koja se odnosi na prodaju imovine i utvrdili da postoji sva   zakonom   propisana  dokumentacija  .</w:t>
      </w:r>
    </w:p>
    <w:p w:rsidR="009E465D" w:rsidRDefault="009E465D" w:rsidP="009E465D">
      <w:r>
        <w:t xml:space="preserve">Prihodi od prodaje imovine učestvuju u ukupnim  prihodima budžeta Opštine Nikšić sa </w:t>
      </w:r>
      <w:r w:rsidR="004E3D17">
        <w:t>0,04</w:t>
      </w:r>
      <w:r>
        <w:t>%.</w:t>
      </w:r>
    </w:p>
    <w:p w:rsidR="009E465D" w:rsidRDefault="009E465D"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340F6C" w:rsidRDefault="00340F6C" w:rsidP="009E465D">
      <w:pPr>
        <w:ind w:left="360"/>
        <w:rPr>
          <w:sz w:val="32"/>
          <w:szCs w:val="32"/>
        </w:rPr>
      </w:pPr>
    </w:p>
    <w:p w:rsidR="006B1ED6" w:rsidRDefault="006B1ED6" w:rsidP="009E465D">
      <w:pPr>
        <w:ind w:left="360"/>
        <w:rPr>
          <w:sz w:val="32"/>
          <w:szCs w:val="32"/>
        </w:rPr>
      </w:pPr>
    </w:p>
    <w:p w:rsidR="006B1ED6" w:rsidRDefault="006B1ED6" w:rsidP="009E465D">
      <w:pPr>
        <w:ind w:left="360"/>
        <w:rPr>
          <w:sz w:val="32"/>
          <w:szCs w:val="32"/>
        </w:rPr>
      </w:pPr>
    </w:p>
    <w:p w:rsidR="006B1ED6" w:rsidRDefault="006B1ED6" w:rsidP="009E465D">
      <w:pPr>
        <w:ind w:left="360"/>
        <w:rPr>
          <w:sz w:val="32"/>
          <w:szCs w:val="32"/>
        </w:rPr>
      </w:pPr>
    </w:p>
    <w:p w:rsidR="00340F6C" w:rsidRDefault="00340F6C" w:rsidP="009E465D">
      <w:pPr>
        <w:ind w:left="360"/>
        <w:rPr>
          <w:sz w:val="32"/>
          <w:szCs w:val="32"/>
        </w:rPr>
      </w:pPr>
    </w:p>
    <w:p w:rsidR="009E465D" w:rsidRDefault="009E465D" w:rsidP="009E465D">
      <w:pPr>
        <w:ind w:left="360"/>
        <w:rPr>
          <w:sz w:val="32"/>
          <w:szCs w:val="32"/>
        </w:rPr>
      </w:pPr>
      <w:r>
        <w:rPr>
          <w:sz w:val="32"/>
          <w:szCs w:val="32"/>
        </w:rPr>
        <w:t>4.2. Zajednički prihodi</w:t>
      </w:r>
    </w:p>
    <w:p w:rsidR="009E465D" w:rsidRDefault="009E465D" w:rsidP="009E465D">
      <w:pPr>
        <w:ind w:left="360"/>
        <w:rPr>
          <w:sz w:val="32"/>
          <w:szCs w:val="32"/>
        </w:rPr>
      </w:pPr>
    </w:p>
    <w:p w:rsidR="009E465D" w:rsidRDefault="009E465D" w:rsidP="009E465D">
      <w:pPr>
        <w:ind w:left="360"/>
        <w:rPr>
          <w:sz w:val="32"/>
          <w:szCs w:val="32"/>
        </w:rPr>
      </w:pPr>
    </w:p>
    <w:p w:rsidR="009E465D" w:rsidRDefault="009E465D" w:rsidP="009E465D">
      <w:pPr>
        <w:ind w:left="360"/>
      </w:pPr>
      <w:r>
        <w:t>Zajednički prihodi ostvareni su u 20</w:t>
      </w:r>
      <w:r w:rsidR="00DC45A8">
        <w:t>20</w:t>
      </w:r>
      <w:r>
        <w:t xml:space="preserve"> godini u iznosu od 3.9</w:t>
      </w:r>
      <w:r w:rsidR="00DC45A8">
        <w:t>57.692,47  EUR-a i čine  15,68</w:t>
      </w:r>
      <w:r>
        <w:t>% ukupno ostvarenih prihoda u 20</w:t>
      </w:r>
      <w:r w:rsidR="00DC45A8">
        <w:t>20</w:t>
      </w:r>
      <w:r>
        <w:t xml:space="preserve"> godini. Ovi prihodi  veći  su od planiranih za </w:t>
      </w:r>
      <w:r w:rsidR="00DC45A8">
        <w:t>13,08</w:t>
      </w:r>
      <w:r>
        <w:t>%.</w:t>
      </w:r>
    </w:p>
    <w:p w:rsidR="009E465D" w:rsidRDefault="009E465D" w:rsidP="009E465D">
      <w:pPr>
        <w:ind w:left="360"/>
      </w:pPr>
    </w:p>
    <w:p w:rsidR="009E465D" w:rsidRDefault="009E465D" w:rsidP="009E465D">
      <w:pPr>
        <w:ind w:left="360"/>
        <w:rPr>
          <w:i/>
        </w:rPr>
      </w:pPr>
      <w:r>
        <w:rPr>
          <w:i/>
        </w:rPr>
        <w:t>Tabelarni prikaz zajedničkih prihoda</w:t>
      </w:r>
    </w:p>
    <w:p w:rsidR="00DC45A8" w:rsidRDefault="00DC45A8" w:rsidP="009E465D">
      <w:pPr>
        <w:ind w:left="360"/>
        <w:rPr>
          <w:i/>
        </w:rPr>
      </w:pPr>
    </w:p>
    <w:tbl>
      <w:tblPr>
        <w:tblW w:w="8945" w:type="dxa"/>
        <w:tblInd w:w="94" w:type="dxa"/>
        <w:tblLook w:val="04A0" w:firstRow="1" w:lastRow="0" w:firstColumn="1" w:lastColumn="0" w:noHBand="0" w:noVBand="1"/>
      </w:tblPr>
      <w:tblGrid>
        <w:gridCol w:w="4267"/>
        <w:gridCol w:w="1701"/>
        <w:gridCol w:w="1559"/>
        <w:gridCol w:w="1418"/>
      </w:tblGrid>
      <w:tr w:rsidR="00DC45A8" w:rsidRPr="00DC45A8" w:rsidTr="00DC45A8">
        <w:trPr>
          <w:trHeight w:val="315"/>
        </w:trPr>
        <w:tc>
          <w:tcPr>
            <w:tcW w:w="4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Naziv</w:t>
            </w:r>
          </w:p>
        </w:tc>
        <w:tc>
          <w:tcPr>
            <w:tcW w:w="1701" w:type="dxa"/>
            <w:tcBorders>
              <w:top w:val="single" w:sz="4" w:space="0" w:color="auto"/>
              <w:left w:val="nil"/>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2020.g.</w:t>
            </w:r>
          </w:p>
        </w:tc>
        <w:tc>
          <w:tcPr>
            <w:tcW w:w="1559" w:type="dxa"/>
            <w:tcBorders>
              <w:top w:val="single" w:sz="4" w:space="0" w:color="auto"/>
              <w:left w:val="nil"/>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2020.g.</w:t>
            </w:r>
          </w:p>
        </w:tc>
        <w:tc>
          <w:tcPr>
            <w:tcW w:w="1418" w:type="dxa"/>
            <w:tcBorders>
              <w:top w:val="single" w:sz="4" w:space="0" w:color="auto"/>
              <w:left w:val="nil"/>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2020.g.</w:t>
            </w:r>
          </w:p>
        </w:tc>
      </w:tr>
      <w:tr w:rsidR="00DC45A8" w:rsidRPr="00DC45A8" w:rsidTr="00DC45A8">
        <w:trPr>
          <w:trHeight w:val="315"/>
        </w:trPr>
        <w:tc>
          <w:tcPr>
            <w:tcW w:w="4267" w:type="dxa"/>
            <w:vMerge/>
            <w:tcBorders>
              <w:top w:val="single" w:sz="4" w:space="0" w:color="auto"/>
              <w:left w:val="single" w:sz="4" w:space="0" w:color="auto"/>
              <w:bottom w:val="single" w:sz="4" w:space="0" w:color="auto"/>
              <w:right w:val="single" w:sz="4" w:space="0" w:color="auto"/>
            </w:tcBorders>
            <w:vAlign w:val="center"/>
            <w:hideMark/>
          </w:tcPr>
          <w:p w:rsidR="00DC45A8" w:rsidRPr="00DC45A8" w:rsidRDefault="00DC45A8" w:rsidP="00DC45A8">
            <w:pPr>
              <w:rPr>
                <w:color w:val="000000"/>
                <w:lang w:val="en-US" w:eastAsia="en-US"/>
              </w:rPr>
            </w:pPr>
          </w:p>
        </w:tc>
        <w:tc>
          <w:tcPr>
            <w:tcW w:w="1701" w:type="dxa"/>
            <w:tcBorders>
              <w:top w:val="nil"/>
              <w:left w:val="nil"/>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Planirano</w:t>
            </w:r>
          </w:p>
        </w:tc>
        <w:tc>
          <w:tcPr>
            <w:tcW w:w="1559" w:type="dxa"/>
            <w:tcBorders>
              <w:top w:val="nil"/>
              <w:left w:val="nil"/>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Ostvareno</w:t>
            </w:r>
          </w:p>
        </w:tc>
        <w:tc>
          <w:tcPr>
            <w:tcW w:w="1418" w:type="dxa"/>
            <w:tcBorders>
              <w:top w:val="nil"/>
              <w:left w:val="nil"/>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Izvršenje %</w:t>
            </w:r>
          </w:p>
        </w:tc>
      </w:tr>
      <w:tr w:rsidR="00DC45A8" w:rsidRPr="00DC45A8" w:rsidTr="00DC45A8">
        <w:trPr>
          <w:trHeight w:val="630"/>
        </w:trPr>
        <w:tc>
          <w:tcPr>
            <w:tcW w:w="4267" w:type="dxa"/>
            <w:tcBorders>
              <w:top w:val="nil"/>
              <w:left w:val="single" w:sz="4" w:space="0" w:color="auto"/>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1. Porez na dohodak fizičkih lica</w:t>
            </w:r>
          </w:p>
        </w:tc>
        <w:tc>
          <w:tcPr>
            <w:tcW w:w="1701"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2.275.500,00</w:t>
            </w:r>
          </w:p>
        </w:tc>
        <w:tc>
          <w:tcPr>
            <w:tcW w:w="1559"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2.431.508,12</w:t>
            </w:r>
          </w:p>
        </w:tc>
        <w:tc>
          <w:tcPr>
            <w:tcW w:w="1418"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106,86%</w:t>
            </w:r>
          </w:p>
        </w:tc>
      </w:tr>
      <w:tr w:rsidR="00DC45A8" w:rsidRPr="00DC45A8" w:rsidTr="00DC45A8">
        <w:trPr>
          <w:trHeight w:val="630"/>
        </w:trPr>
        <w:tc>
          <w:tcPr>
            <w:tcW w:w="4267" w:type="dxa"/>
            <w:tcBorders>
              <w:top w:val="nil"/>
              <w:left w:val="single" w:sz="4" w:space="0" w:color="auto"/>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2. Porez na promet nepokretnosti</w:t>
            </w:r>
          </w:p>
        </w:tc>
        <w:tc>
          <w:tcPr>
            <w:tcW w:w="1701"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315.000,00</w:t>
            </w:r>
          </w:p>
        </w:tc>
        <w:tc>
          <w:tcPr>
            <w:tcW w:w="1559"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276.234,58</w:t>
            </w:r>
          </w:p>
        </w:tc>
        <w:tc>
          <w:tcPr>
            <w:tcW w:w="1418"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87,69%</w:t>
            </w:r>
          </w:p>
        </w:tc>
      </w:tr>
      <w:tr w:rsidR="00DC45A8" w:rsidRPr="00DC45A8" w:rsidTr="00DC45A8">
        <w:trPr>
          <w:trHeight w:val="630"/>
        </w:trPr>
        <w:tc>
          <w:tcPr>
            <w:tcW w:w="4267" w:type="dxa"/>
            <w:tcBorders>
              <w:top w:val="nil"/>
              <w:left w:val="single" w:sz="4" w:space="0" w:color="auto"/>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3.Naknade za korišćenje dobara od opšteg interesa</w:t>
            </w:r>
          </w:p>
        </w:tc>
        <w:tc>
          <w:tcPr>
            <w:tcW w:w="1701"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299.500,00</w:t>
            </w:r>
          </w:p>
        </w:tc>
        <w:tc>
          <w:tcPr>
            <w:tcW w:w="1559"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535.411,71</w:t>
            </w:r>
          </w:p>
        </w:tc>
        <w:tc>
          <w:tcPr>
            <w:tcW w:w="1418"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178,77%</w:t>
            </w:r>
          </w:p>
        </w:tc>
      </w:tr>
      <w:tr w:rsidR="00DC45A8" w:rsidRPr="00DC45A8" w:rsidTr="00DC45A8">
        <w:trPr>
          <w:trHeight w:val="630"/>
        </w:trPr>
        <w:tc>
          <w:tcPr>
            <w:tcW w:w="4267" w:type="dxa"/>
            <w:tcBorders>
              <w:top w:val="nil"/>
              <w:left w:val="single" w:sz="4" w:space="0" w:color="auto"/>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4.Naknada za korišćenje prirodnih dobara –koncesije</w:t>
            </w:r>
          </w:p>
        </w:tc>
        <w:tc>
          <w:tcPr>
            <w:tcW w:w="1701"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370.000,00</w:t>
            </w:r>
          </w:p>
        </w:tc>
        <w:tc>
          <w:tcPr>
            <w:tcW w:w="1559"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460.260,27</w:t>
            </w:r>
          </w:p>
        </w:tc>
        <w:tc>
          <w:tcPr>
            <w:tcW w:w="1418"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124,39%</w:t>
            </w:r>
          </w:p>
        </w:tc>
      </w:tr>
      <w:tr w:rsidR="00DC45A8" w:rsidRPr="00DC45A8" w:rsidTr="00DC45A8">
        <w:trPr>
          <w:trHeight w:val="315"/>
        </w:trPr>
        <w:tc>
          <w:tcPr>
            <w:tcW w:w="4267" w:type="dxa"/>
            <w:tcBorders>
              <w:top w:val="nil"/>
              <w:left w:val="single" w:sz="4" w:space="0" w:color="auto"/>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5.Naknada pri reg.mot.voz.</w:t>
            </w:r>
          </w:p>
        </w:tc>
        <w:tc>
          <w:tcPr>
            <w:tcW w:w="1701"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240.000,00</w:t>
            </w:r>
          </w:p>
        </w:tc>
        <w:tc>
          <w:tcPr>
            <w:tcW w:w="1559"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254.277,79</w:t>
            </w:r>
          </w:p>
        </w:tc>
        <w:tc>
          <w:tcPr>
            <w:tcW w:w="1418"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105,95%</w:t>
            </w:r>
          </w:p>
        </w:tc>
      </w:tr>
      <w:tr w:rsidR="00DC45A8" w:rsidRPr="00DC45A8" w:rsidTr="00DC45A8">
        <w:trPr>
          <w:trHeight w:val="315"/>
        </w:trPr>
        <w:tc>
          <w:tcPr>
            <w:tcW w:w="4267" w:type="dxa"/>
            <w:tcBorders>
              <w:top w:val="nil"/>
              <w:left w:val="single" w:sz="4" w:space="0" w:color="auto"/>
              <w:bottom w:val="single" w:sz="4" w:space="0" w:color="auto"/>
              <w:right w:val="single" w:sz="4" w:space="0" w:color="auto"/>
            </w:tcBorders>
            <w:shd w:val="clear" w:color="auto" w:fill="auto"/>
            <w:hideMark/>
          </w:tcPr>
          <w:p w:rsidR="00DC45A8" w:rsidRPr="00DC45A8" w:rsidRDefault="00DC45A8" w:rsidP="00DC45A8">
            <w:pPr>
              <w:rPr>
                <w:color w:val="000000"/>
                <w:lang w:val="en-US" w:eastAsia="en-US"/>
              </w:rPr>
            </w:pPr>
            <w:r w:rsidRPr="00DC45A8">
              <w:rPr>
                <w:color w:val="000000"/>
                <w:lang w:eastAsia="en-US"/>
              </w:rPr>
              <w:t>Ukupno:</w:t>
            </w:r>
          </w:p>
        </w:tc>
        <w:tc>
          <w:tcPr>
            <w:tcW w:w="1701"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sz w:val="22"/>
                <w:szCs w:val="22"/>
                <w:lang w:val="en-US" w:eastAsia="en-US"/>
              </w:rPr>
              <w:t>3.500.000,00</w:t>
            </w:r>
          </w:p>
        </w:tc>
        <w:tc>
          <w:tcPr>
            <w:tcW w:w="1559"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sz w:val="22"/>
                <w:szCs w:val="22"/>
                <w:lang w:val="en-US" w:eastAsia="en-US"/>
              </w:rPr>
              <w:t>3.957.692,47</w:t>
            </w:r>
          </w:p>
        </w:tc>
        <w:tc>
          <w:tcPr>
            <w:tcW w:w="1418" w:type="dxa"/>
            <w:tcBorders>
              <w:top w:val="nil"/>
              <w:left w:val="nil"/>
              <w:bottom w:val="single" w:sz="4" w:space="0" w:color="auto"/>
              <w:right w:val="single" w:sz="4" w:space="0" w:color="auto"/>
            </w:tcBorders>
            <w:shd w:val="clear" w:color="auto" w:fill="auto"/>
            <w:hideMark/>
          </w:tcPr>
          <w:p w:rsidR="00DC45A8" w:rsidRPr="00DC45A8" w:rsidRDefault="00DC45A8" w:rsidP="00DC45A8">
            <w:pPr>
              <w:jc w:val="right"/>
              <w:rPr>
                <w:color w:val="000000"/>
                <w:lang w:val="en-US" w:eastAsia="en-US"/>
              </w:rPr>
            </w:pPr>
            <w:r w:rsidRPr="00DC45A8">
              <w:rPr>
                <w:color w:val="000000"/>
                <w:lang w:eastAsia="en-US"/>
              </w:rPr>
              <w:t>113,08%</w:t>
            </w:r>
          </w:p>
        </w:tc>
      </w:tr>
      <w:tr w:rsidR="00DC45A8" w:rsidRPr="00DC45A8" w:rsidTr="00DC45A8">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DC45A8" w:rsidRPr="00DC45A8" w:rsidRDefault="00DC45A8" w:rsidP="00404CDD">
            <w:pPr>
              <w:ind w:firstLineChars="200" w:firstLine="480"/>
              <w:rPr>
                <w:color w:val="000000"/>
                <w:lang w:val="en-US" w:eastAsia="en-US"/>
              </w:rPr>
            </w:pPr>
            <w:r w:rsidRPr="00DC45A8">
              <w:rPr>
                <w:color w:val="000000"/>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DC45A8" w:rsidRPr="00DC45A8" w:rsidRDefault="00DC45A8" w:rsidP="00DC45A8">
            <w:pPr>
              <w:rPr>
                <w:rFonts w:ascii="Calibri" w:hAnsi="Calibri"/>
                <w:color w:val="000000"/>
                <w:lang w:val="en-US" w:eastAsia="en-US"/>
              </w:rPr>
            </w:pPr>
            <w:r w:rsidRPr="00DC45A8">
              <w:rPr>
                <w:rFonts w:ascii="Calibri" w:hAnsi="Calibri"/>
                <w:color w:val="000000"/>
                <w:sz w:val="22"/>
                <w:szCs w:val="22"/>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DC45A8" w:rsidRPr="00DC45A8" w:rsidRDefault="00DC45A8" w:rsidP="00DC45A8">
            <w:pPr>
              <w:rPr>
                <w:rFonts w:ascii="Calibri" w:hAnsi="Calibri"/>
                <w:color w:val="000000"/>
                <w:lang w:val="en-US" w:eastAsia="en-US"/>
              </w:rPr>
            </w:pPr>
            <w:r w:rsidRPr="00DC45A8">
              <w:rPr>
                <w:rFonts w:ascii="Calibri" w:hAnsi="Calibri"/>
                <w:color w:val="000000"/>
                <w:sz w:val="22"/>
                <w:szCs w:val="22"/>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DC45A8" w:rsidRPr="00DC45A8" w:rsidRDefault="00DC45A8" w:rsidP="00DC45A8">
            <w:pPr>
              <w:rPr>
                <w:rFonts w:ascii="Calibri" w:hAnsi="Calibri"/>
                <w:color w:val="000000"/>
                <w:lang w:val="en-US" w:eastAsia="en-US"/>
              </w:rPr>
            </w:pPr>
            <w:r w:rsidRPr="00DC45A8">
              <w:rPr>
                <w:rFonts w:ascii="Calibri" w:hAnsi="Calibri"/>
                <w:color w:val="000000"/>
                <w:sz w:val="22"/>
                <w:szCs w:val="22"/>
                <w:lang w:val="en-US" w:eastAsia="en-US"/>
              </w:rPr>
              <w:t> </w:t>
            </w:r>
          </w:p>
        </w:tc>
      </w:tr>
    </w:tbl>
    <w:p w:rsidR="00DC45A8" w:rsidRDefault="00DC45A8" w:rsidP="009E465D">
      <w:pPr>
        <w:ind w:left="360"/>
        <w:rPr>
          <w:i/>
        </w:rPr>
      </w:pPr>
    </w:p>
    <w:p w:rsidR="009E465D" w:rsidRDefault="009E465D" w:rsidP="009E465D">
      <w:pPr>
        <w:ind w:left="360"/>
      </w:pPr>
    </w:p>
    <w:p w:rsidR="009E465D" w:rsidRDefault="009E465D" w:rsidP="009E465D"/>
    <w:p w:rsidR="009E465D" w:rsidRDefault="009E465D" w:rsidP="009E465D">
      <w:r>
        <w:t>U 20</w:t>
      </w:r>
      <w:r w:rsidR="00562122">
        <w:t>20</w:t>
      </w:r>
      <w:r>
        <w:t>.godini Opština Nikšić je po osnovu zajedničkih prihoda ostvarila primitke u iznosu od 3.9</w:t>
      </w:r>
      <w:r w:rsidR="00562122">
        <w:t>57.692,47</w:t>
      </w:r>
      <w:r>
        <w:t xml:space="preserve"> EUR-a , što predstavlja 1</w:t>
      </w:r>
      <w:r w:rsidR="00562122">
        <w:t>13,08</w:t>
      </w:r>
      <w:r>
        <w:t>% od planom predviđenih sredstava .</w:t>
      </w:r>
    </w:p>
    <w:p w:rsidR="009E465D" w:rsidRPr="00B93A5A" w:rsidRDefault="009E465D" w:rsidP="009E465D">
      <w:pPr>
        <w:rPr>
          <w:rFonts w:ascii="Microsoft Sans Serif" w:hAnsi="Microsoft Sans Serif" w:cs="Microsoft Sans Serif"/>
          <w:sz w:val="22"/>
          <w:szCs w:val="22"/>
        </w:rPr>
      </w:pPr>
      <w:bookmarkStart w:id="1" w:name="SADRZAJ_048"/>
      <w:r w:rsidRPr="00B93A5A">
        <w:rPr>
          <w:rFonts w:ascii="Microsoft Sans Serif" w:hAnsi="Microsoft Sans Serif" w:cs="Microsoft Sans Serif"/>
          <w:sz w:val="22"/>
          <w:szCs w:val="22"/>
        </w:rPr>
        <w:t>Opština stiče prihode  po osnovu zakonom ustupljenih prihoda od zajedničkih poreza  i naknada koje uvodi država  u sledećim procentima:</w:t>
      </w:r>
    </w:p>
    <w:p w:rsidR="009E465D" w:rsidRPr="00B93A5A" w:rsidRDefault="009E465D" w:rsidP="009E465D">
      <w:pPr>
        <w:rPr>
          <w:rFonts w:ascii="Microsoft Sans Serif" w:hAnsi="Microsoft Sans Serif" w:cs="Microsoft Sans Serif"/>
          <w:sz w:val="22"/>
          <w:szCs w:val="22"/>
        </w:rPr>
      </w:pPr>
    </w:p>
    <w:p w:rsidR="009E465D" w:rsidRPr="00B93A5A"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B93A5A">
        <w:rPr>
          <w:rFonts w:ascii="Microsoft Sans Serif" w:eastAsiaTheme="minorHAnsi" w:hAnsi="Microsoft Sans Serif" w:cs="Microsoft Sans Serif"/>
          <w:sz w:val="22"/>
          <w:szCs w:val="22"/>
          <w:lang w:val="en-US" w:eastAsia="en-US"/>
        </w:rPr>
        <w:t>1) 12% opštini koja pripada Primorskom regionu,osim za opštinu čiji je stepen razvijenosti ispod 100% prosječne vrijednosti indeksa razvijenosti utvrđenog u skladu sa zakonom kojim se uređuje regionalni razvoj kojoj se ustupa 20%,</w:t>
      </w:r>
    </w:p>
    <w:p w:rsidR="009E465D" w:rsidRPr="00B93A5A"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B93A5A">
        <w:rPr>
          <w:rFonts w:ascii="Microsoft Sans Serif" w:eastAsiaTheme="minorHAnsi" w:hAnsi="Microsoft Sans Serif" w:cs="Microsoft Sans Serif"/>
          <w:sz w:val="22"/>
          <w:szCs w:val="22"/>
          <w:lang w:val="en-US" w:eastAsia="en-US"/>
        </w:rPr>
        <w:t xml:space="preserve">   2) 14% opštini koja pripada Središnjem regionu osim Glavnog grada kojem se ustupa 15% i Prijestonice kojoj se ustupa 18%,</w:t>
      </w:r>
    </w:p>
    <w:p w:rsidR="009E465D" w:rsidRPr="00B93A5A"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B93A5A">
        <w:rPr>
          <w:rFonts w:ascii="Microsoft Sans Serif" w:eastAsiaTheme="minorHAnsi" w:hAnsi="Microsoft Sans Serif" w:cs="Microsoft Sans Serif"/>
          <w:sz w:val="22"/>
          <w:szCs w:val="22"/>
          <w:lang w:val="en-US" w:eastAsia="en-US"/>
        </w:rPr>
        <w:t xml:space="preserve">   3) 50% opštini koja pripada Sjevernom regionu osim opštini koja ima do 3.000 stanovnika kojoj se ustupa 70%.</w:t>
      </w:r>
    </w:p>
    <w:p w:rsidR="009E465D" w:rsidRPr="00B93A5A" w:rsidRDefault="009E465D" w:rsidP="009E465D">
      <w:pPr>
        <w:rPr>
          <w:rFonts w:ascii="Microsoft Sans Serif" w:hAnsi="Microsoft Sans Serif" w:cs="Microsoft Sans Serif"/>
          <w:sz w:val="22"/>
          <w:szCs w:val="22"/>
        </w:rPr>
      </w:pPr>
    </w:p>
    <w:p w:rsidR="009E465D" w:rsidRPr="00B93A5A" w:rsidRDefault="009E465D" w:rsidP="009E465D">
      <w:pPr>
        <w:pStyle w:val="1tekst"/>
        <w:ind w:left="0" w:firstLine="0"/>
        <w:rPr>
          <w:rFonts w:ascii="Microsoft Sans Serif" w:hAnsi="Microsoft Sans Serif" w:cs="Microsoft Sans Serif"/>
          <w:sz w:val="22"/>
          <w:szCs w:val="22"/>
        </w:rPr>
      </w:pPr>
      <w:r w:rsidRPr="00B93A5A">
        <w:rPr>
          <w:rFonts w:ascii="Microsoft Sans Serif" w:hAnsi="Microsoft Sans Serif" w:cs="Microsoft Sans Serif"/>
          <w:sz w:val="22"/>
          <w:szCs w:val="22"/>
        </w:rPr>
        <w:t>4)Opštini se ustupa 80% prihoda od poreza na promet nepokretnosti ostvarenih na njenoj teritoriji.</w:t>
      </w:r>
    </w:p>
    <w:p w:rsidR="009E465D" w:rsidRPr="00B93A5A" w:rsidRDefault="009E465D" w:rsidP="009E465D">
      <w:pPr>
        <w:pStyle w:val="1tekst"/>
        <w:rPr>
          <w:rFonts w:ascii="Microsoft Sans Serif" w:hAnsi="Microsoft Sans Serif" w:cs="Microsoft Sans Serif"/>
          <w:sz w:val="22"/>
          <w:szCs w:val="22"/>
        </w:rPr>
      </w:pPr>
    </w:p>
    <w:p w:rsidR="009E465D" w:rsidRPr="005B7917" w:rsidRDefault="009E465D" w:rsidP="009E465D">
      <w:pPr>
        <w:autoSpaceDE w:val="0"/>
        <w:autoSpaceDN w:val="0"/>
        <w:adjustRightInd w:val="0"/>
        <w:rPr>
          <w:rFonts w:eastAsiaTheme="minorHAnsi"/>
          <w:lang w:val="en-US" w:eastAsia="en-US"/>
        </w:rPr>
      </w:pPr>
      <w:r w:rsidRPr="005B7917">
        <w:rPr>
          <w:rFonts w:eastAsiaTheme="minorHAnsi"/>
          <w:lang w:val="en-US" w:eastAsia="en-US"/>
        </w:rPr>
        <w:t>Opštini se ustupa 70% prihoda od koncesionih i drugih naknada (u daljem tekstu: naknada) za korišćenje dobara od opšteg interesa koja se nalaze na njenoj teritoriji, osim prihoda od koncesione naknade za korišćenje luke, od kojih se 50% ustupa opštini u kojoj se nalazi luka koja je predmet koncesije.</w:t>
      </w:r>
    </w:p>
    <w:p w:rsidR="009E465D" w:rsidRPr="005B7917" w:rsidRDefault="009E465D" w:rsidP="009E465D">
      <w:pPr>
        <w:autoSpaceDE w:val="0"/>
        <w:autoSpaceDN w:val="0"/>
        <w:adjustRightInd w:val="0"/>
        <w:rPr>
          <w:rFonts w:eastAsiaTheme="minorHAnsi"/>
          <w:lang w:val="en-US" w:eastAsia="en-US"/>
        </w:rPr>
      </w:pPr>
      <w:r w:rsidRPr="005B7917">
        <w:rPr>
          <w:rFonts w:eastAsiaTheme="minorHAnsi"/>
          <w:lang w:val="en-US" w:eastAsia="en-US"/>
        </w:rPr>
        <w:t>Dobra od opšteg interesa, u smislu zakona, su:</w:t>
      </w:r>
    </w:p>
    <w:p w:rsidR="009E465D" w:rsidRPr="005B7917" w:rsidRDefault="009E465D" w:rsidP="009E465D">
      <w:pPr>
        <w:autoSpaceDE w:val="0"/>
        <w:autoSpaceDN w:val="0"/>
        <w:adjustRightInd w:val="0"/>
        <w:rPr>
          <w:rFonts w:eastAsiaTheme="minorHAnsi"/>
          <w:lang w:val="en-US" w:eastAsia="en-US"/>
        </w:rPr>
      </w:pPr>
      <w:r w:rsidRPr="005B7917">
        <w:rPr>
          <w:rFonts w:eastAsiaTheme="minorHAnsi"/>
          <w:lang w:val="en-US" w:eastAsia="en-US"/>
        </w:rPr>
        <w:t xml:space="preserve">   - prirodna bogatstva (rude, vode, pijesak, šljunak, kamen i druga dobra nastala prirodnim putem);</w:t>
      </w:r>
    </w:p>
    <w:p w:rsidR="009E465D" w:rsidRPr="005B7917" w:rsidRDefault="009E465D" w:rsidP="009E465D">
      <w:pPr>
        <w:autoSpaceDE w:val="0"/>
        <w:autoSpaceDN w:val="0"/>
        <w:adjustRightInd w:val="0"/>
        <w:rPr>
          <w:rFonts w:eastAsiaTheme="minorHAnsi"/>
          <w:lang w:val="en-US" w:eastAsia="en-US"/>
        </w:rPr>
      </w:pPr>
      <w:r w:rsidRPr="005B7917">
        <w:rPr>
          <w:rFonts w:eastAsiaTheme="minorHAnsi"/>
          <w:lang w:val="en-US" w:eastAsia="en-US"/>
        </w:rPr>
        <w:t xml:space="preserve">   - dobra u opštoj upotrebi (putevi, trgovi, vodotoci, luke, aerodromi, gradski parkovi i drugo); i</w:t>
      </w:r>
    </w:p>
    <w:p w:rsidR="009E465D" w:rsidRPr="005B7917" w:rsidRDefault="009E465D" w:rsidP="009E465D">
      <w:pPr>
        <w:autoSpaceDE w:val="0"/>
        <w:autoSpaceDN w:val="0"/>
        <w:adjustRightInd w:val="0"/>
        <w:rPr>
          <w:rFonts w:eastAsiaTheme="minorHAnsi"/>
          <w:lang w:val="en-US" w:eastAsia="en-US"/>
        </w:rPr>
      </w:pPr>
      <w:r w:rsidRPr="005B7917">
        <w:rPr>
          <w:rFonts w:eastAsiaTheme="minorHAnsi"/>
          <w:lang w:val="en-US" w:eastAsia="en-US"/>
        </w:rPr>
        <w:t xml:space="preserve">   - druga dobra od opšteg interesa (kulturna dobra, građevinsko zemljište, poljoprivredno zemljište, šume i šumska zemljišta, posebno zaštićeni rezervati i staništa ugroženih ili zaštićenih vrsta životinja, biljaka i druga dobra u skladu sa zakonom osim morskog dobra).</w:t>
      </w:r>
    </w:p>
    <w:p w:rsidR="009E465D" w:rsidRPr="005B7917" w:rsidRDefault="009E465D" w:rsidP="009E465D">
      <w:pPr>
        <w:autoSpaceDE w:val="0"/>
        <w:autoSpaceDN w:val="0"/>
        <w:adjustRightInd w:val="0"/>
        <w:rPr>
          <w:rFonts w:eastAsiaTheme="minorHAnsi"/>
          <w:lang w:val="en-US" w:eastAsia="en-US"/>
        </w:rPr>
      </w:pPr>
      <w:r w:rsidRPr="005B7917">
        <w:rPr>
          <w:rFonts w:eastAsiaTheme="minorHAnsi"/>
          <w:lang w:val="en-US" w:eastAsia="en-US"/>
        </w:rPr>
        <w:t>Ako se dobro od opšteg interesa nalazi na teritoriji dvije ili više opština, prihodi od ove naknade dijele se srazmjerno učešću površine opštine u području, odnosno vrijednosti dobra koje je predmet koncesije.</w:t>
      </w:r>
    </w:p>
    <w:p w:rsidR="009E465D" w:rsidRPr="005B7917" w:rsidRDefault="009E465D" w:rsidP="009E465D">
      <w:pPr>
        <w:pStyle w:val="1tekst"/>
        <w:rPr>
          <w:rFonts w:ascii="Times New Roman" w:hAnsi="Times New Roman" w:cs="Times New Roman"/>
          <w:sz w:val="24"/>
          <w:szCs w:val="24"/>
        </w:rPr>
      </w:pPr>
    </w:p>
    <w:p w:rsidR="009E465D" w:rsidRPr="005B7917" w:rsidRDefault="009E465D" w:rsidP="009E465D">
      <w:pPr>
        <w:pStyle w:val="1tekst"/>
        <w:rPr>
          <w:rFonts w:ascii="Times New Roman" w:hAnsi="Times New Roman" w:cs="Times New Roman"/>
          <w:sz w:val="24"/>
          <w:szCs w:val="24"/>
        </w:rPr>
      </w:pPr>
      <w:r w:rsidRPr="005B7917">
        <w:rPr>
          <w:rFonts w:ascii="Times New Roman" w:eastAsiaTheme="minorHAnsi" w:hAnsi="Times New Roman" w:cs="Times New Roman"/>
          <w:sz w:val="24"/>
          <w:szCs w:val="24"/>
        </w:rPr>
        <w:t>Opštini se ustupa 100% prihoda od godišnje naknade pri registraciji drumskih motornih vozila, traktora, priključnih vozila i drugih drumskih vozila na motorni pogon ostvarenih na njenoj teritoriji. Opštini se ustupa 100% prihoda od godišnje naknade pri registraciji drumskih motornih vozila, traktora, priključnih vozila i drugih drumskih vozila na motorni pogon ostvarenih na njenoj teritoriji.</w:t>
      </w:r>
      <w:r w:rsidRPr="005B7917">
        <w:rPr>
          <w:rFonts w:ascii="Times New Roman" w:hAnsi="Times New Roman" w:cs="Times New Roman"/>
          <w:sz w:val="24"/>
          <w:szCs w:val="24"/>
        </w:rPr>
        <w:t>)</w:t>
      </w:r>
    </w:p>
    <w:bookmarkEnd w:id="1"/>
    <w:p w:rsidR="009E465D" w:rsidRPr="005B7917" w:rsidRDefault="009E465D" w:rsidP="009E465D"/>
    <w:p w:rsidR="009E465D" w:rsidRPr="005B7917" w:rsidRDefault="009E465D" w:rsidP="009E465D">
      <w:r w:rsidRPr="005B7917">
        <w:t>Raspoređivanje sredstava po osnovu ovih  prihoda  vrši se preko ovlašćenog nosioca platnog prometa sa zbirnog računa poreza na račun Opštine  Nikšić.</w:t>
      </w:r>
    </w:p>
    <w:p w:rsidR="009E465D" w:rsidRPr="005B7917" w:rsidRDefault="009E465D" w:rsidP="009E465D"/>
    <w:p w:rsidR="009E465D" w:rsidRPr="005B7917" w:rsidRDefault="009E465D" w:rsidP="009E465D">
      <w:r w:rsidRPr="005B7917">
        <w:t>Kao što smo  u uvodnom dijelu istakli  revizija nije obuhvatila ispitivanje da li su sve obaveze uplatioca po osnovu zajedničkih poreza izvršene, odnosno da li su svi prihodi na ovoj poziciji naplaćeni.</w:t>
      </w:r>
    </w:p>
    <w:p w:rsidR="009E465D" w:rsidRPr="005B7917" w:rsidRDefault="009E465D" w:rsidP="009E465D">
      <w:r w:rsidRPr="005B7917">
        <w:rPr>
          <w:b/>
        </w:rPr>
        <w:t>Porez na dohodak fizičkih lica</w:t>
      </w:r>
      <w:r w:rsidRPr="005B7917">
        <w:t xml:space="preserve"> ostvaren je u iznosu od  2.</w:t>
      </w:r>
      <w:r w:rsidR="00562122" w:rsidRPr="005B7917">
        <w:t>431.508,12</w:t>
      </w:r>
      <w:r w:rsidRPr="005B7917">
        <w:t xml:space="preserve"> EUR-a i u strukturi zajedničkih prihoda učestvuju sa  61,</w:t>
      </w:r>
      <w:r w:rsidR="00562122" w:rsidRPr="005B7917">
        <w:t>44</w:t>
      </w:r>
      <w:r w:rsidRPr="005B7917">
        <w:t xml:space="preserve">%, dok u ukupnim prihodima Budžeta učestvuju sa </w:t>
      </w:r>
      <w:r w:rsidR="00562122" w:rsidRPr="005B7917">
        <w:t xml:space="preserve">  </w:t>
      </w:r>
      <w:r w:rsidRPr="005B7917">
        <w:t>9,</w:t>
      </w:r>
      <w:r w:rsidR="00562122" w:rsidRPr="005B7917">
        <w:t>63</w:t>
      </w:r>
      <w:r w:rsidRPr="005B7917">
        <w:t xml:space="preserve">%. Ostvareni prihodi po ovom osnovu su veći od planiranih za </w:t>
      </w:r>
      <w:r w:rsidR="00562122" w:rsidRPr="005B7917">
        <w:t xml:space="preserve">   6,86</w:t>
      </w:r>
      <w:r w:rsidRPr="005B7917">
        <w:t>%.</w:t>
      </w:r>
    </w:p>
    <w:p w:rsidR="009E465D" w:rsidRPr="005B7917" w:rsidRDefault="009E465D" w:rsidP="009E465D">
      <w:pPr>
        <w:ind w:left="360"/>
      </w:pPr>
    </w:p>
    <w:p w:rsidR="009E465D" w:rsidRPr="005B7917" w:rsidRDefault="009E465D" w:rsidP="009E465D">
      <w:r w:rsidRPr="005B7917">
        <w:rPr>
          <w:b/>
        </w:rPr>
        <w:t>Porez na promet nepokretnosti</w:t>
      </w:r>
      <w:r w:rsidRPr="005B7917">
        <w:t xml:space="preserve"> ostvaren je u iznosu od  2</w:t>
      </w:r>
      <w:r w:rsidR="004D5F27" w:rsidRPr="005B7917">
        <w:t>76.234,58</w:t>
      </w:r>
      <w:r w:rsidRPr="005B7917">
        <w:t xml:space="preserve"> EUR-a i u strukturi zajedničkih prihoda učestvuju sa  </w:t>
      </w:r>
      <w:r w:rsidR="004D5F27" w:rsidRPr="005B7917">
        <w:t>6,98</w:t>
      </w:r>
      <w:r w:rsidRPr="005B7917">
        <w:t xml:space="preserve">%, dok u ukupnim prihodima Budžeta učestvuje sa  </w:t>
      </w:r>
      <w:r w:rsidR="004D5F27" w:rsidRPr="005B7917">
        <w:t>1,09</w:t>
      </w:r>
      <w:r w:rsidRPr="005B7917">
        <w:t>%. Ostvareni prihodi po ovom osnovu manji su od planiranih za 1</w:t>
      </w:r>
      <w:r w:rsidR="004D5F27" w:rsidRPr="005B7917">
        <w:t>2,31</w:t>
      </w:r>
      <w:r w:rsidRPr="005B7917">
        <w:t>%.</w:t>
      </w:r>
    </w:p>
    <w:p w:rsidR="009E465D" w:rsidRPr="005B7917" w:rsidRDefault="009E465D" w:rsidP="009E465D">
      <w:pPr>
        <w:ind w:left="360"/>
        <w:rPr>
          <w:b/>
        </w:rPr>
      </w:pPr>
    </w:p>
    <w:p w:rsidR="009E465D" w:rsidRPr="005B7917" w:rsidRDefault="009E465D" w:rsidP="009E465D">
      <w:pPr>
        <w:ind w:left="360"/>
      </w:pPr>
      <w:r w:rsidRPr="005B7917">
        <w:rPr>
          <w:b/>
        </w:rPr>
        <w:t>Naknade za korišćenje dobara od opšteg interesa</w:t>
      </w:r>
      <w:r w:rsidRPr="005B7917">
        <w:t xml:space="preserve"> ostvarene su u iznosu od </w:t>
      </w:r>
      <w:r w:rsidR="004D5F27" w:rsidRPr="005B7917">
        <w:t xml:space="preserve"> 535.411,71</w:t>
      </w:r>
      <w:r w:rsidRPr="005B7917">
        <w:t xml:space="preserve"> EUR-a i u strukturi zajedničkih prihoda učestvuju sa  </w:t>
      </w:r>
      <w:r w:rsidR="004D5F27" w:rsidRPr="005B7917">
        <w:t>13,53</w:t>
      </w:r>
      <w:r w:rsidRPr="005B7917">
        <w:t xml:space="preserve">%, dok u ukupnim prihodima Budžeta učestvuju sa  </w:t>
      </w:r>
      <w:r w:rsidR="004D5F27" w:rsidRPr="005B7917">
        <w:t>2,12</w:t>
      </w:r>
      <w:r w:rsidRPr="005B7917">
        <w:t xml:space="preserve">%. Ostvareni prihodi po ovom osnovu veći su od planiranih za </w:t>
      </w:r>
      <w:r w:rsidR="004D5F27" w:rsidRPr="005B7917">
        <w:t>78,77</w:t>
      </w:r>
      <w:r w:rsidRPr="005B7917">
        <w:t>%.</w:t>
      </w:r>
    </w:p>
    <w:p w:rsidR="009E465D" w:rsidRPr="005B7917" w:rsidRDefault="009E465D" w:rsidP="009E465D">
      <w:pPr>
        <w:ind w:left="360"/>
      </w:pPr>
    </w:p>
    <w:p w:rsidR="009E465D" w:rsidRPr="005B7917" w:rsidRDefault="009E465D" w:rsidP="009E465D">
      <w:pPr>
        <w:ind w:left="360"/>
      </w:pPr>
      <w:r w:rsidRPr="005B7917">
        <w:rPr>
          <w:b/>
        </w:rPr>
        <w:t xml:space="preserve">Koncesione naknade </w:t>
      </w:r>
      <w:r w:rsidRPr="005B7917">
        <w:t xml:space="preserve">ostvarene su u iznosu od </w:t>
      </w:r>
      <w:r w:rsidR="00B81469" w:rsidRPr="005B7917">
        <w:t>460.260,27</w:t>
      </w:r>
      <w:r w:rsidRPr="005B7917">
        <w:t xml:space="preserve"> EUR-a i u strukturi zajedničkih prihoda učestvuju sa  </w:t>
      </w:r>
      <w:r w:rsidR="00B81469" w:rsidRPr="005B7917">
        <w:t>11,63</w:t>
      </w:r>
      <w:r w:rsidRPr="005B7917">
        <w:t xml:space="preserve">%, dok u ukupnim prihodima Budžeta učestvuju sa </w:t>
      </w:r>
      <w:r w:rsidR="00B81469" w:rsidRPr="005B7917">
        <w:t>1,82</w:t>
      </w:r>
      <w:r w:rsidRPr="005B7917">
        <w:t xml:space="preserve">%. Ostvareni prihodi po ovom osnovu  </w:t>
      </w:r>
      <w:r w:rsidR="00B81469" w:rsidRPr="005B7917">
        <w:t xml:space="preserve">veći </w:t>
      </w:r>
      <w:r w:rsidRPr="005B7917">
        <w:t xml:space="preserve">  su od planiranih za </w:t>
      </w:r>
      <w:r w:rsidR="00B81469" w:rsidRPr="005B7917">
        <w:t>24,39</w:t>
      </w:r>
      <w:r w:rsidRPr="005B7917">
        <w:t>%.</w:t>
      </w:r>
    </w:p>
    <w:p w:rsidR="009E465D" w:rsidRPr="005B7917" w:rsidRDefault="009E465D" w:rsidP="009E465D">
      <w:pPr>
        <w:ind w:left="360"/>
      </w:pPr>
    </w:p>
    <w:p w:rsidR="009E465D" w:rsidRPr="005B7917" w:rsidRDefault="009E465D" w:rsidP="009E465D">
      <w:pPr>
        <w:ind w:left="360"/>
      </w:pPr>
      <w:r w:rsidRPr="005B7917">
        <w:rPr>
          <w:b/>
        </w:rPr>
        <w:t>Naknade pri registraciji motornih vozila</w:t>
      </w:r>
      <w:r w:rsidRPr="005B7917">
        <w:t xml:space="preserve">  ostvarene su u iznosu od   </w:t>
      </w:r>
      <w:r w:rsidR="00B81469" w:rsidRPr="005B7917">
        <w:t>254.277,79</w:t>
      </w:r>
      <w:r w:rsidRPr="005B7917">
        <w:t xml:space="preserve"> EUR-a i u strukturi zajedničkih prihoda učestvuju sa 6,4</w:t>
      </w:r>
      <w:r w:rsidR="00B81469" w:rsidRPr="005B7917">
        <w:t>2</w:t>
      </w:r>
      <w:r w:rsidRPr="005B7917">
        <w:t>%, dok u ukupnim p</w:t>
      </w:r>
      <w:r w:rsidR="00B81469" w:rsidRPr="005B7917">
        <w:t>rihodima Budžeta učestvuju sa 1,01</w:t>
      </w:r>
      <w:r w:rsidRPr="005B7917">
        <w:t xml:space="preserve">%. Ostvareni prihodi po ovom osnovu veći  su od planiranih za </w:t>
      </w:r>
      <w:r w:rsidR="00B81469" w:rsidRPr="005B7917">
        <w:t>5,95</w:t>
      </w:r>
      <w:r w:rsidRPr="005B7917">
        <w:t>%.</w:t>
      </w:r>
    </w:p>
    <w:p w:rsidR="009E465D" w:rsidRPr="005B7917" w:rsidRDefault="009E465D" w:rsidP="009E465D">
      <w:pPr>
        <w:ind w:left="360"/>
      </w:pPr>
    </w:p>
    <w:p w:rsidR="009E465D" w:rsidRPr="005B7917" w:rsidRDefault="009E465D" w:rsidP="009E465D">
      <w:pPr>
        <w:ind w:left="360"/>
      </w:pPr>
    </w:p>
    <w:p w:rsidR="009E465D" w:rsidRPr="005B7917" w:rsidRDefault="009E465D" w:rsidP="009E465D">
      <w:pPr>
        <w:ind w:left="360"/>
        <w:rPr>
          <w:b/>
        </w:rPr>
      </w:pPr>
      <w:r w:rsidRPr="005B7917">
        <w:rPr>
          <w:b/>
        </w:rPr>
        <w:t>4.3.Primici od otplate kredita</w:t>
      </w:r>
    </w:p>
    <w:tbl>
      <w:tblPr>
        <w:tblpPr w:leftFromText="141" w:rightFromText="141" w:bottomFromText="200" w:vertAnchor="text" w:horzAnchor="margin" w:tblpY="1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856"/>
        <w:gridCol w:w="1980"/>
        <w:gridCol w:w="1800"/>
      </w:tblGrid>
      <w:tr w:rsidR="009E465D" w:rsidRPr="005B7917" w:rsidTr="00A31C53">
        <w:tc>
          <w:tcPr>
            <w:tcW w:w="4444"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pPr>
            <w:r w:rsidRPr="005B7917">
              <w:t>Naziv</w:t>
            </w:r>
          </w:p>
        </w:tc>
        <w:tc>
          <w:tcPr>
            <w:tcW w:w="1856"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pPr>
            <w:r w:rsidRPr="005B7917">
              <w:t>20</w:t>
            </w:r>
            <w:r w:rsidR="009E2065" w:rsidRPr="005B7917">
              <w:t>20</w:t>
            </w:r>
            <w:r w:rsidRPr="005B7917">
              <w:t>.g.</w:t>
            </w:r>
          </w:p>
          <w:p w:rsidR="009E465D" w:rsidRPr="005B7917" w:rsidRDefault="009E465D" w:rsidP="00A31C53">
            <w:pPr>
              <w:spacing w:line="276" w:lineRule="auto"/>
            </w:pPr>
            <w:r w:rsidRPr="005B7917">
              <w:t>Planirano</w:t>
            </w:r>
          </w:p>
        </w:tc>
        <w:tc>
          <w:tcPr>
            <w:tcW w:w="1980"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pPr>
            <w:r w:rsidRPr="005B7917">
              <w:t>20</w:t>
            </w:r>
            <w:r w:rsidR="009E2065" w:rsidRPr="005B7917">
              <w:t>20</w:t>
            </w:r>
            <w:r w:rsidRPr="005B7917">
              <w:t>.g.</w:t>
            </w:r>
          </w:p>
          <w:p w:rsidR="009E465D" w:rsidRPr="005B7917" w:rsidRDefault="009E465D" w:rsidP="00A31C53">
            <w:pPr>
              <w:spacing w:line="276" w:lineRule="auto"/>
            </w:pPr>
            <w:r w:rsidRPr="005B7917">
              <w:t>Ostvareno</w:t>
            </w:r>
          </w:p>
        </w:tc>
        <w:tc>
          <w:tcPr>
            <w:tcW w:w="1800"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pPr>
            <w:r w:rsidRPr="005B7917">
              <w:t>20</w:t>
            </w:r>
            <w:r w:rsidR="009E2065" w:rsidRPr="005B7917">
              <w:t>20</w:t>
            </w:r>
            <w:r w:rsidRPr="005B7917">
              <w:t>.g.</w:t>
            </w:r>
          </w:p>
          <w:p w:rsidR="009E465D" w:rsidRPr="005B7917" w:rsidRDefault="009E465D" w:rsidP="00A31C53">
            <w:pPr>
              <w:spacing w:line="276" w:lineRule="auto"/>
            </w:pPr>
            <w:r w:rsidRPr="005B7917">
              <w:t>Izvršenje</w:t>
            </w:r>
          </w:p>
        </w:tc>
      </w:tr>
      <w:tr w:rsidR="009E465D" w:rsidRPr="005B7917" w:rsidTr="00A31C53">
        <w:tc>
          <w:tcPr>
            <w:tcW w:w="4444"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pPr>
            <w:r w:rsidRPr="005B7917">
              <w:t>1. Primici od otplate kredita</w:t>
            </w:r>
          </w:p>
        </w:tc>
        <w:tc>
          <w:tcPr>
            <w:tcW w:w="1856"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jc w:val="right"/>
            </w:pPr>
            <w:r w:rsidRPr="005B7917">
              <w:t>0,00</w:t>
            </w:r>
          </w:p>
        </w:tc>
        <w:tc>
          <w:tcPr>
            <w:tcW w:w="1980"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jc w:val="right"/>
            </w:pPr>
            <w:r w:rsidRPr="005B7917">
              <w:t>0,00</w:t>
            </w:r>
          </w:p>
        </w:tc>
        <w:tc>
          <w:tcPr>
            <w:tcW w:w="1800"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jc w:val="right"/>
            </w:pPr>
            <w:r w:rsidRPr="005B7917">
              <w:t>0,00%</w:t>
            </w:r>
          </w:p>
        </w:tc>
      </w:tr>
      <w:tr w:rsidR="009E465D" w:rsidRPr="005B7917" w:rsidTr="00A31C53">
        <w:tc>
          <w:tcPr>
            <w:tcW w:w="4444"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pPr>
            <w:r w:rsidRPr="005B7917">
              <w:t>Ukupno:</w:t>
            </w:r>
          </w:p>
        </w:tc>
        <w:tc>
          <w:tcPr>
            <w:tcW w:w="1856"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jc w:val="right"/>
            </w:pPr>
            <w:r w:rsidRPr="005B7917">
              <w:t>0,00</w:t>
            </w:r>
          </w:p>
        </w:tc>
        <w:tc>
          <w:tcPr>
            <w:tcW w:w="1980"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jc w:val="right"/>
            </w:pPr>
            <w:r w:rsidRPr="005B7917">
              <w:t>0,00</w:t>
            </w:r>
          </w:p>
        </w:tc>
        <w:tc>
          <w:tcPr>
            <w:tcW w:w="1800" w:type="dxa"/>
            <w:tcBorders>
              <w:top w:val="single" w:sz="4" w:space="0" w:color="auto"/>
              <w:left w:val="single" w:sz="4" w:space="0" w:color="auto"/>
              <w:bottom w:val="single" w:sz="4" w:space="0" w:color="auto"/>
              <w:right w:val="single" w:sz="4" w:space="0" w:color="auto"/>
            </w:tcBorders>
            <w:hideMark/>
          </w:tcPr>
          <w:p w:rsidR="009E465D" w:rsidRPr="005B7917" w:rsidRDefault="009E465D" w:rsidP="00A31C53">
            <w:pPr>
              <w:spacing w:line="276" w:lineRule="auto"/>
              <w:jc w:val="right"/>
            </w:pPr>
            <w:r w:rsidRPr="005B7917">
              <w:t>0,00%</w:t>
            </w:r>
          </w:p>
        </w:tc>
      </w:tr>
    </w:tbl>
    <w:p w:rsidR="009E465D" w:rsidRDefault="009E465D" w:rsidP="009E465D">
      <w:pPr>
        <w:ind w:left="360"/>
      </w:pPr>
    </w:p>
    <w:p w:rsidR="009E465D" w:rsidRDefault="009E465D" w:rsidP="009E465D">
      <w:pPr>
        <w:ind w:left="360"/>
      </w:pPr>
      <w:r>
        <w:t>Primici od otplate kredita  nijesu ostvareni.</w:t>
      </w:r>
    </w:p>
    <w:p w:rsidR="009E465D" w:rsidRDefault="009E465D" w:rsidP="009E465D">
      <w:pPr>
        <w:ind w:left="360"/>
        <w:rPr>
          <w:b/>
        </w:rPr>
      </w:pPr>
    </w:p>
    <w:p w:rsidR="009E465D" w:rsidRDefault="009E465D" w:rsidP="009E465D">
      <w:pPr>
        <w:ind w:left="360"/>
        <w:rPr>
          <w:b/>
        </w:rPr>
      </w:pPr>
      <w:r>
        <w:rPr>
          <w:b/>
        </w:rPr>
        <w:t xml:space="preserve">4.4.Donacije i transferi </w:t>
      </w:r>
    </w:p>
    <w:tbl>
      <w:tblPr>
        <w:tblpPr w:leftFromText="141" w:rightFromText="141" w:bottomFromText="200" w:vertAnchor="text" w:horzAnchor="margin" w:tblpY="1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856"/>
        <w:gridCol w:w="1980"/>
        <w:gridCol w:w="1800"/>
      </w:tblGrid>
      <w:tr w:rsidR="00921024" w:rsidTr="00A31C53">
        <w:tc>
          <w:tcPr>
            <w:tcW w:w="444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Naziv</w:t>
            </w:r>
          </w:p>
        </w:tc>
        <w:tc>
          <w:tcPr>
            <w:tcW w:w="1856"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921024">
              <w:t>20</w:t>
            </w:r>
            <w:r>
              <w:t>.g.</w:t>
            </w:r>
          </w:p>
          <w:p w:rsidR="009E465D" w:rsidRDefault="009E465D" w:rsidP="00A31C53">
            <w:pPr>
              <w:spacing w:line="276" w:lineRule="auto"/>
            </w:pPr>
            <w:r>
              <w:t>Planirano</w:t>
            </w:r>
          </w:p>
        </w:tc>
        <w:tc>
          <w:tcPr>
            <w:tcW w:w="198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921024">
              <w:t>20</w:t>
            </w:r>
            <w:r>
              <w:t>.g.</w:t>
            </w:r>
          </w:p>
          <w:p w:rsidR="009E465D" w:rsidRDefault="009E465D" w:rsidP="00A31C53">
            <w:pPr>
              <w:spacing w:line="276" w:lineRule="auto"/>
            </w:pPr>
            <w:r>
              <w:t>Ostvareno</w:t>
            </w:r>
          </w:p>
        </w:tc>
        <w:tc>
          <w:tcPr>
            <w:tcW w:w="180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921024">
              <w:t>20</w:t>
            </w:r>
            <w:r>
              <w:t>.g.</w:t>
            </w:r>
          </w:p>
          <w:p w:rsidR="009E465D" w:rsidRDefault="009E465D" w:rsidP="00A31C53">
            <w:pPr>
              <w:spacing w:line="276" w:lineRule="auto"/>
            </w:pPr>
            <w:r>
              <w:t>Izvršenje</w:t>
            </w:r>
          </w:p>
        </w:tc>
      </w:tr>
      <w:tr w:rsidR="00921024" w:rsidTr="00A31C53">
        <w:tc>
          <w:tcPr>
            <w:tcW w:w="444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1. Donacije</w:t>
            </w:r>
          </w:p>
        </w:tc>
        <w:tc>
          <w:tcPr>
            <w:tcW w:w="1856" w:type="dxa"/>
            <w:tcBorders>
              <w:top w:val="single" w:sz="4" w:space="0" w:color="auto"/>
              <w:left w:val="single" w:sz="4" w:space="0" w:color="auto"/>
              <w:bottom w:val="single" w:sz="4" w:space="0" w:color="auto"/>
              <w:right w:val="single" w:sz="4" w:space="0" w:color="auto"/>
            </w:tcBorders>
            <w:hideMark/>
          </w:tcPr>
          <w:p w:rsidR="009E465D" w:rsidRPr="004C73F1" w:rsidRDefault="00921024" w:rsidP="00921024">
            <w:pPr>
              <w:spacing w:line="276" w:lineRule="auto"/>
              <w:jc w:val="right"/>
            </w:pPr>
            <w:r>
              <w:rPr>
                <w:sz w:val="22"/>
                <w:szCs w:val="22"/>
              </w:rPr>
              <w:t>850.000,00</w:t>
            </w:r>
          </w:p>
        </w:tc>
        <w:tc>
          <w:tcPr>
            <w:tcW w:w="1980" w:type="dxa"/>
            <w:tcBorders>
              <w:top w:val="single" w:sz="4" w:space="0" w:color="auto"/>
              <w:left w:val="single" w:sz="4" w:space="0" w:color="auto"/>
              <w:bottom w:val="single" w:sz="4" w:space="0" w:color="auto"/>
              <w:right w:val="single" w:sz="4" w:space="0" w:color="auto"/>
            </w:tcBorders>
            <w:hideMark/>
          </w:tcPr>
          <w:p w:rsidR="009E465D" w:rsidRPr="004C73F1" w:rsidRDefault="00921024" w:rsidP="00921024">
            <w:pPr>
              <w:spacing w:line="276" w:lineRule="auto"/>
              <w:jc w:val="right"/>
            </w:pPr>
            <w:r>
              <w:rPr>
                <w:sz w:val="22"/>
                <w:szCs w:val="22"/>
              </w:rPr>
              <w:t>310.014,80</w:t>
            </w:r>
          </w:p>
        </w:tc>
        <w:tc>
          <w:tcPr>
            <w:tcW w:w="1800" w:type="dxa"/>
            <w:tcBorders>
              <w:top w:val="single" w:sz="4" w:space="0" w:color="auto"/>
              <w:left w:val="single" w:sz="4" w:space="0" w:color="auto"/>
              <w:bottom w:val="single" w:sz="4" w:space="0" w:color="auto"/>
              <w:right w:val="single" w:sz="4" w:space="0" w:color="auto"/>
            </w:tcBorders>
            <w:hideMark/>
          </w:tcPr>
          <w:p w:rsidR="009E465D" w:rsidRDefault="00921024" w:rsidP="00921024">
            <w:pPr>
              <w:spacing w:line="276" w:lineRule="auto"/>
              <w:jc w:val="right"/>
            </w:pPr>
            <w:r>
              <w:t>36,47</w:t>
            </w:r>
            <w:r w:rsidR="009E465D">
              <w:t>%</w:t>
            </w:r>
          </w:p>
        </w:tc>
      </w:tr>
      <w:tr w:rsidR="00921024" w:rsidTr="00A31C53">
        <w:tc>
          <w:tcPr>
            <w:tcW w:w="444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 Transferi od Egalizacionog fonda</w:t>
            </w:r>
          </w:p>
        </w:tc>
        <w:tc>
          <w:tcPr>
            <w:tcW w:w="1856" w:type="dxa"/>
            <w:tcBorders>
              <w:top w:val="single" w:sz="4" w:space="0" w:color="auto"/>
              <w:left w:val="single" w:sz="4" w:space="0" w:color="auto"/>
              <w:bottom w:val="single" w:sz="4" w:space="0" w:color="auto"/>
              <w:right w:val="single" w:sz="4" w:space="0" w:color="auto"/>
            </w:tcBorders>
            <w:hideMark/>
          </w:tcPr>
          <w:p w:rsidR="009E465D" w:rsidRPr="004C73F1" w:rsidRDefault="009E465D" w:rsidP="00921024">
            <w:pPr>
              <w:spacing w:line="276" w:lineRule="auto"/>
              <w:jc w:val="right"/>
            </w:pPr>
            <w:r w:rsidRPr="004C73F1">
              <w:rPr>
                <w:sz w:val="22"/>
                <w:szCs w:val="22"/>
              </w:rPr>
              <w:t>5.</w:t>
            </w:r>
            <w:r w:rsidR="00921024">
              <w:rPr>
                <w:sz w:val="22"/>
                <w:szCs w:val="22"/>
              </w:rPr>
              <w:t>9</w:t>
            </w:r>
            <w:r w:rsidRPr="004C73F1">
              <w:rPr>
                <w:sz w:val="22"/>
                <w:szCs w:val="22"/>
              </w:rPr>
              <w:t>00.000,00</w:t>
            </w:r>
          </w:p>
        </w:tc>
        <w:tc>
          <w:tcPr>
            <w:tcW w:w="1980" w:type="dxa"/>
            <w:tcBorders>
              <w:top w:val="single" w:sz="4" w:space="0" w:color="auto"/>
              <w:left w:val="single" w:sz="4" w:space="0" w:color="auto"/>
              <w:bottom w:val="single" w:sz="4" w:space="0" w:color="auto"/>
              <w:right w:val="single" w:sz="4" w:space="0" w:color="auto"/>
            </w:tcBorders>
            <w:hideMark/>
          </w:tcPr>
          <w:p w:rsidR="009E465D" w:rsidRPr="004C73F1" w:rsidRDefault="00921024" w:rsidP="00921024">
            <w:pPr>
              <w:spacing w:line="276" w:lineRule="auto"/>
              <w:jc w:val="right"/>
            </w:pPr>
            <w:r>
              <w:rPr>
                <w:sz w:val="22"/>
                <w:szCs w:val="22"/>
              </w:rPr>
              <w:t>6.058.177,45</w:t>
            </w:r>
          </w:p>
        </w:tc>
        <w:tc>
          <w:tcPr>
            <w:tcW w:w="1800" w:type="dxa"/>
            <w:tcBorders>
              <w:top w:val="single" w:sz="4" w:space="0" w:color="auto"/>
              <w:left w:val="single" w:sz="4" w:space="0" w:color="auto"/>
              <w:bottom w:val="single" w:sz="4" w:space="0" w:color="auto"/>
              <w:right w:val="single" w:sz="4" w:space="0" w:color="auto"/>
            </w:tcBorders>
            <w:hideMark/>
          </w:tcPr>
          <w:p w:rsidR="009E465D" w:rsidRDefault="00921024" w:rsidP="00921024">
            <w:pPr>
              <w:spacing w:line="276" w:lineRule="auto"/>
              <w:jc w:val="right"/>
            </w:pPr>
            <w:r>
              <w:t>102,68</w:t>
            </w:r>
            <w:r w:rsidR="009E465D">
              <w:t>%</w:t>
            </w:r>
          </w:p>
        </w:tc>
      </w:tr>
      <w:tr w:rsidR="00921024" w:rsidTr="00A31C53">
        <w:tc>
          <w:tcPr>
            <w:tcW w:w="444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Ukupno:</w:t>
            </w:r>
          </w:p>
        </w:tc>
        <w:tc>
          <w:tcPr>
            <w:tcW w:w="1856" w:type="dxa"/>
            <w:tcBorders>
              <w:top w:val="single" w:sz="4" w:space="0" w:color="auto"/>
              <w:left w:val="single" w:sz="4" w:space="0" w:color="auto"/>
              <w:bottom w:val="single" w:sz="4" w:space="0" w:color="auto"/>
              <w:right w:val="single" w:sz="4" w:space="0" w:color="auto"/>
            </w:tcBorders>
            <w:hideMark/>
          </w:tcPr>
          <w:p w:rsidR="009E465D" w:rsidRPr="004C73F1" w:rsidRDefault="00921024" w:rsidP="00921024">
            <w:pPr>
              <w:spacing w:line="276" w:lineRule="auto"/>
              <w:jc w:val="right"/>
            </w:pPr>
            <w:r>
              <w:rPr>
                <w:sz w:val="22"/>
                <w:szCs w:val="22"/>
              </w:rPr>
              <w:t>6.750.000,00</w:t>
            </w:r>
          </w:p>
        </w:tc>
        <w:tc>
          <w:tcPr>
            <w:tcW w:w="1980" w:type="dxa"/>
            <w:tcBorders>
              <w:top w:val="single" w:sz="4" w:space="0" w:color="auto"/>
              <w:left w:val="single" w:sz="4" w:space="0" w:color="auto"/>
              <w:bottom w:val="single" w:sz="4" w:space="0" w:color="auto"/>
              <w:right w:val="single" w:sz="4" w:space="0" w:color="auto"/>
            </w:tcBorders>
            <w:hideMark/>
          </w:tcPr>
          <w:p w:rsidR="009E465D" w:rsidRPr="004C73F1" w:rsidRDefault="00921024" w:rsidP="00A31C53">
            <w:pPr>
              <w:jc w:val="right"/>
              <w:rPr>
                <w:color w:val="000000"/>
              </w:rPr>
            </w:pPr>
            <w:r>
              <w:rPr>
                <w:color w:val="000000"/>
                <w:sz w:val="22"/>
                <w:szCs w:val="22"/>
              </w:rPr>
              <w:t>6.368.192,25</w:t>
            </w:r>
          </w:p>
          <w:p w:rsidR="009E465D" w:rsidRPr="004C73F1" w:rsidRDefault="009E465D" w:rsidP="00A31C53">
            <w:pPr>
              <w:spacing w:line="276" w:lineRule="auto"/>
              <w:jc w:val="right"/>
            </w:pPr>
          </w:p>
        </w:tc>
        <w:tc>
          <w:tcPr>
            <w:tcW w:w="1800" w:type="dxa"/>
            <w:tcBorders>
              <w:top w:val="single" w:sz="4" w:space="0" w:color="auto"/>
              <w:left w:val="single" w:sz="4" w:space="0" w:color="auto"/>
              <w:bottom w:val="single" w:sz="4" w:space="0" w:color="auto"/>
              <w:right w:val="single" w:sz="4" w:space="0" w:color="auto"/>
            </w:tcBorders>
            <w:hideMark/>
          </w:tcPr>
          <w:p w:rsidR="009E465D" w:rsidRDefault="00921024" w:rsidP="00921024">
            <w:pPr>
              <w:spacing w:line="276" w:lineRule="auto"/>
              <w:jc w:val="right"/>
            </w:pPr>
            <w:r>
              <w:t>94,34</w:t>
            </w:r>
            <w:r w:rsidR="009E465D">
              <w:t>%</w:t>
            </w:r>
          </w:p>
        </w:tc>
      </w:tr>
    </w:tbl>
    <w:p w:rsidR="009E465D" w:rsidRDefault="009E465D" w:rsidP="009E465D">
      <w:r>
        <w:t>U 20</w:t>
      </w:r>
      <w:r w:rsidR="00921024">
        <w:t>20</w:t>
      </w:r>
      <w:r>
        <w:t xml:space="preserve">.godini Opština Nikšić je po osnovu    donacija i transfera ostvarila primitke u iznosu od   </w:t>
      </w:r>
    </w:p>
    <w:p w:rsidR="009E465D" w:rsidRDefault="009E465D" w:rsidP="009E465D">
      <w:r>
        <w:t>6.</w:t>
      </w:r>
      <w:r w:rsidR="00921024">
        <w:t>368.192,25</w:t>
      </w:r>
      <w:r>
        <w:t xml:space="preserve"> EUR-o , što predstavlja  </w:t>
      </w:r>
      <w:r w:rsidR="00921024">
        <w:t>94,34</w:t>
      </w:r>
      <w:r>
        <w:t>% od planom predviđenih sredstava .</w:t>
      </w:r>
    </w:p>
    <w:p w:rsidR="009E465D" w:rsidRDefault="009E465D" w:rsidP="009E465D">
      <w:r>
        <w:t xml:space="preserve">     Donacije se sastoje od tekućih i kapitalnih(uslovnih dotacija).</w:t>
      </w:r>
    </w:p>
    <w:p w:rsidR="009E465D" w:rsidRDefault="009E465D" w:rsidP="009E465D"/>
    <w:p w:rsidR="009E465D" w:rsidRDefault="009E465D" w:rsidP="009E465D">
      <w:pPr>
        <w:ind w:left="360"/>
        <w:rPr>
          <w:b/>
        </w:rPr>
      </w:pPr>
      <w:r>
        <w:rPr>
          <w:b/>
        </w:rPr>
        <w:t>Tekuće donacije-struktura</w:t>
      </w:r>
    </w:p>
    <w:tbl>
      <w:tblPr>
        <w:tblpPr w:leftFromText="141" w:rightFromText="141" w:bottomFromText="200" w:vertAnchor="text" w:horzAnchor="margin"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gridCol w:w="1524"/>
      </w:tblGrid>
      <w:tr w:rsidR="00AF7C9F" w:rsidTr="00A31C53">
        <w:tc>
          <w:tcPr>
            <w:tcW w:w="790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r>
              <w:t>Donacija Ministarstva kulture za razvoj kulture u Nikšiću</w:t>
            </w: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9E465D" w:rsidRDefault="00AF7C9F" w:rsidP="00AF7C9F">
            <w:pPr>
              <w:spacing w:line="276" w:lineRule="auto"/>
              <w:jc w:val="right"/>
            </w:pPr>
            <w:r>
              <w:t>47</w:t>
            </w:r>
            <w:r w:rsidR="009E465D">
              <w:t>.000,00</w:t>
            </w:r>
          </w:p>
        </w:tc>
      </w:tr>
      <w:tr w:rsidR="00AF7C9F" w:rsidTr="00A31C53">
        <w:tc>
          <w:tcPr>
            <w:tcW w:w="790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r>
              <w:t>Donacija Ministarstva kulture za razvoj kulture u Nikšiću</w:t>
            </w: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9E465D" w:rsidRDefault="00AF7C9F" w:rsidP="00AF7C9F">
            <w:pPr>
              <w:spacing w:line="276" w:lineRule="auto"/>
              <w:jc w:val="right"/>
            </w:pPr>
            <w:r>
              <w:t>2</w:t>
            </w:r>
            <w:r w:rsidR="009E465D">
              <w:t>0.000,00</w:t>
            </w:r>
          </w:p>
        </w:tc>
      </w:tr>
      <w:tr w:rsidR="00AF7C9F" w:rsidTr="00A31C53">
        <w:tc>
          <w:tcPr>
            <w:tcW w:w="7905" w:type="dxa"/>
            <w:tcBorders>
              <w:top w:val="single" w:sz="4" w:space="0" w:color="auto"/>
              <w:left w:val="single" w:sz="4" w:space="0" w:color="auto"/>
              <w:bottom w:val="single" w:sz="4" w:space="0" w:color="auto"/>
              <w:right w:val="single" w:sz="4" w:space="0" w:color="auto"/>
            </w:tcBorders>
          </w:tcPr>
          <w:p w:rsidR="009E465D" w:rsidRDefault="00AF7C9F" w:rsidP="00A31C53">
            <w:pPr>
              <w:spacing w:line="276" w:lineRule="auto"/>
            </w:pPr>
            <w:r>
              <w:t>Donacija Ministarstva kulture za razvoj kulture u Nikšiću</w:t>
            </w: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9E465D" w:rsidRDefault="00AF7C9F" w:rsidP="00AF7C9F">
            <w:pPr>
              <w:spacing w:line="276" w:lineRule="auto"/>
              <w:jc w:val="right"/>
            </w:pPr>
            <w:r>
              <w:t>6.000,00</w:t>
            </w:r>
          </w:p>
        </w:tc>
      </w:tr>
      <w:tr w:rsidR="00AF7C9F" w:rsidTr="00A31C53">
        <w:tc>
          <w:tcPr>
            <w:tcW w:w="7905" w:type="dxa"/>
            <w:tcBorders>
              <w:top w:val="single" w:sz="4" w:space="0" w:color="auto"/>
              <w:left w:val="single" w:sz="4" w:space="0" w:color="auto"/>
              <w:bottom w:val="single" w:sz="4" w:space="0" w:color="auto"/>
              <w:right w:val="single" w:sz="4" w:space="0" w:color="auto"/>
            </w:tcBorders>
          </w:tcPr>
          <w:p w:rsidR="009E465D" w:rsidRDefault="009E465D" w:rsidP="00AF7C9F">
            <w:pPr>
              <w:spacing w:line="276" w:lineRule="auto"/>
            </w:pPr>
            <w:r>
              <w:t>Donacije za kićenje grada- (</w:t>
            </w:r>
            <w:r w:rsidR="00AF7C9F">
              <w:t>Green Gvozd</w:t>
            </w:r>
            <w:r>
              <w:t>)</w:t>
            </w: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9E465D" w:rsidRDefault="00AF7C9F" w:rsidP="00A31C53">
            <w:pPr>
              <w:spacing w:line="276" w:lineRule="auto"/>
              <w:jc w:val="right"/>
            </w:pPr>
            <w:r>
              <w:t>1</w:t>
            </w:r>
            <w:r w:rsidR="009E465D">
              <w:t>.000,00</w:t>
            </w:r>
          </w:p>
        </w:tc>
      </w:tr>
      <w:tr w:rsidR="00AF7C9F" w:rsidTr="00A31C53">
        <w:tc>
          <w:tcPr>
            <w:tcW w:w="7905" w:type="dxa"/>
            <w:tcBorders>
              <w:top w:val="single" w:sz="4" w:space="0" w:color="auto"/>
              <w:left w:val="single" w:sz="4" w:space="0" w:color="auto"/>
              <w:bottom w:val="single" w:sz="4" w:space="0" w:color="auto"/>
              <w:right w:val="single" w:sz="4" w:space="0" w:color="auto"/>
            </w:tcBorders>
          </w:tcPr>
          <w:p w:rsidR="009E465D" w:rsidRDefault="009E465D" w:rsidP="00AF7C9F">
            <w:pPr>
              <w:spacing w:line="276" w:lineRule="auto"/>
            </w:pPr>
            <w:r>
              <w:t xml:space="preserve">Donacija </w:t>
            </w:r>
            <w:r w:rsidR="00AF7C9F">
              <w:t xml:space="preserve"> EPCG za rekonstrukciju rasvjete </w:t>
            </w: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9E465D" w:rsidRDefault="00AF7C9F" w:rsidP="00AF7C9F">
            <w:pPr>
              <w:spacing w:line="276" w:lineRule="auto"/>
              <w:jc w:val="right"/>
            </w:pPr>
            <w:r>
              <w:t>58.514,80</w:t>
            </w:r>
          </w:p>
        </w:tc>
      </w:tr>
      <w:tr w:rsidR="00AF7C9F" w:rsidTr="00A31C53">
        <w:tc>
          <w:tcPr>
            <w:tcW w:w="790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r>
      <w:tr w:rsidR="00AF7C9F" w:rsidTr="00A31C53">
        <w:tc>
          <w:tcPr>
            <w:tcW w:w="790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r>
      <w:tr w:rsidR="00AF7C9F" w:rsidTr="00A31C53">
        <w:tc>
          <w:tcPr>
            <w:tcW w:w="790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pPr>
          </w:p>
        </w:tc>
      </w:tr>
      <w:tr w:rsidR="00AF7C9F" w:rsidTr="00A31C53">
        <w:tc>
          <w:tcPr>
            <w:tcW w:w="7905"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rPr>
                <w:b/>
              </w:rPr>
            </w:pPr>
            <w:r>
              <w:rPr>
                <w:b/>
              </w:rPr>
              <w:t>Ukupno:</w:t>
            </w:r>
          </w:p>
        </w:tc>
        <w:tc>
          <w:tcPr>
            <w:tcW w:w="1275"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jc w:val="right"/>
              <w:rPr>
                <w:b/>
              </w:rPr>
            </w:pPr>
          </w:p>
        </w:tc>
        <w:tc>
          <w:tcPr>
            <w:tcW w:w="1524" w:type="dxa"/>
            <w:tcBorders>
              <w:top w:val="single" w:sz="4" w:space="0" w:color="auto"/>
              <w:left w:val="single" w:sz="4" w:space="0" w:color="auto"/>
              <w:bottom w:val="single" w:sz="4" w:space="0" w:color="auto"/>
              <w:right w:val="single" w:sz="4" w:space="0" w:color="auto"/>
            </w:tcBorders>
            <w:hideMark/>
          </w:tcPr>
          <w:p w:rsidR="009E465D" w:rsidRDefault="00AF7C9F" w:rsidP="00AF7C9F">
            <w:pPr>
              <w:spacing w:line="276" w:lineRule="auto"/>
              <w:jc w:val="right"/>
              <w:rPr>
                <w:b/>
              </w:rPr>
            </w:pPr>
            <w:r>
              <w:rPr>
                <w:b/>
              </w:rPr>
              <w:t>132.514,80</w:t>
            </w:r>
          </w:p>
        </w:tc>
      </w:tr>
    </w:tbl>
    <w:p w:rsidR="009E465D" w:rsidRDefault="009E465D" w:rsidP="009E465D">
      <w:pPr>
        <w:rPr>
          <w:b/>
        </w:rPr>
      </w:pPr>
    </w:p>
    <w:p w:rsidR="009E465D" w:rsidRDefault="009E465D" w:rsidP="009E465D"/>
    <w:p w:rsidR="009E465D" w:rsidRPr="003F42B1" w:rsidRDefault="009E465D" w:rsidP="009E465D">
      <w:pPr>
        <w:pStyle w:val="1tekst"/>
        <w:rPr>
          <w:rFonts w:ascii="Microsoft Sans Serif" w:hAnsi="Microsoft Sans Serif" w:cs="Microsoft Sans Serif"/>
          <w:sz w:val="22"/>
          <w:szCs w:val="22"/>
        </w:rPr>
      </w:pPr>
      <w:bookmarkStart w:id="2" w:name="SADRZAJ_057"/>
      <w:r w:rsidRPr="003F42B1">
        <w:rPr>
          <w:rFonts w:ascii="Microsoft Sans Serif" w:hAnsi="Microsoft Sans Serif" w:cs="Microsoft Sans Serif"/>
          <w:sz w:val="22"/>
          <w:szCs w:val="22"/>
        </w:rPr>
        <w:t xml:space="preserve">(1) Finansijsko izravnanje, odnosno ujednačavanje finansiranja opština vrši se preko Egalizacionog fonda </w:t>
      </w:r>
    </w:p>
    <w:p w:rsidR="009E465D" w:rsidRPr="003F42B1" w:rsidRDefault="009E465D" w:rsidP="009E465D">
      <w:pPr>
        <w:pStyle w:val="1tekst"/>
        <w:rPr>
          <w:rFonts w:ascii="Microsoft Sans Serif" w:hAnsi="Microsoft Sans Serif" w:cs="Microsoft Sans Serif"/>
          <w:sz w:val="22"/>
          <w:szCs w:val="22"/>
        </w:rPr>
      </w:pP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Sredstva Fonda izdvajaju se na poseban račun organa državne uprave nadležnog za poslove finansija (u daljem tekstu: Ministarstvo) i obezbjeđuju se iz prihoda od:</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poreza na dohodak fizičkih lica u visini od 11% ukupno ostvarenih prihoda po tom osnovu;</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poreza na promet nepokretnosti u visini od 10% ukupno ostvarenih prihoda po tom osnovu;</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poreza na upotrebu motornih vozila, plovnih objekata, vazduhoplova i letilica u visini od 100% ukupno ostvarenih prihoda po tom osnovu;</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koncesionih naknada od igara na sreću u visini od 40% ukupno ostvarenih prihoda po tom osnovu.</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Izuzetno od stava 2 ovog člana, sredstva Fonda mogu se obezbjeđivati i uzimanjem kratkoročnih pozajmica iz budžeta države.</w:t>
      </w:r>
    </w:p>
    <w:p w:rsidR="009E465D" w:rsidRPr="003F42B1" w:rsidRDefault="009E465D" w:rsidP="009E465D">
      <w:pPr>
        <w:pStyle w:val="1tekst"/>
        <w:rPr>
          <w:rFonts w:ascii="Microsoft Sans Serif" w:hAnsi="Microsoft Sans Serif" w:cs="Microsoft Sans Serif"/>
          <w:sz w:val="22"/>
          <w:szCs w:val="22"/>
        </w:rPr>
      </w:pPr>
    </w:p>
    <w:p w:rsidR="009E465D" w:rsidRPr="003F42B1" w:rsidRDefault="009E465D" w:rsidP="009E465D">
      <w:pPr>
        <w:shd w:val="clear" w:color="auto" w:fill="F2F2F2"/>
        <w:rPr>
          <w:rFonts w:ascii="Microsoft Sans Serif" w:hAnsi="Microsoft Sans Serif" w:cs="Microsoft Sans Serif"/>
          <w:vanish/>
          <w:sz w:val="22"/>
          <w:szCs w:val="22"/>
        </w:rPr>
      </w:pPr>
      <w:r w:rsidRPr="003F42B1">
        <w:rPr>
          <w:rFonts w:ascii="Microsoft Sans Serif" w:hAnsi="Microsoft Sans Serif" w:cs="Microsoft Sans Serif"/>
          <w:sz w:val="22"/>
          <w:szCs w:val="22"/>
        </w:rPr>
        <w:t xml:space="preserve">Pravo na korišćenje sredstava iz Egalizacionog fonda na ime egalizacionih dotacija ima svaka Opština </w:t>
      </w:r>
      <w:hyperlink r:id="rId13" w:history="1">
        <w:r w:rsidRPr="003F42B1">
          <w:rPr>
            <w:rStyle w:val="Hyperlink"/>
            <w:rFonts w:ascii="Microsoft Sans Serif" w:hAnsi="Microsoft Sans Serif" w:cs="Microsoft Sans Serif"/>
            <w:b/>
            <w:bCs/>
            <w:vanish/>
            <w:sz w:val="22"/>
            <w:szCs w:val="22"/>
            <w:shd w:val="clear" w:color="auto" w:fill="F2F2F2"/>
          </w:rPr>
          <w:t>verzija člana</w:t>
        </w:r>
      </w:hyperlink>
      <w:r w:rsidRPr="003F42B1">
        <w:rPr>
          <w:rFonts w:ascii="Microsoft Sans Serif" w:hAnsi="Microsoft Sans Serif" w:cs="Microsoft Sans Serif"/>
          <w:vanish/>
          <w:sz w:val="22"/>
          <w:szCs w:val="22"/>
          <w:lang w:val="sr-Cyrl-CS"/>
        </w:rPr>
        <w:t xml:space="preserve"> - 42/2003, 5/2008, 74/2010</w:t>
      </w:r>
    </w:p>
    <w:p w:rsidR="009E465D" w:rsidRPr="003F42B1" w:rsidRDefault="009E465D" w:rsidP="009E465D">
      <w:pPr>
        <w:pStyle w:val="1tekst"/>
        <w:rPr>
          <w:rFonts w:ascii="Microsoft Sans Serif" w:hAnsi="Microsoft Sans Serif" w:cs="Microsoft Sans Serif"/>
          <w:sz w:val="22"/>
          <w:szCs w:val="22"/>
        </w:rPr>
      </w:pPr>
      <w:r w:rsidRPr="003F42B1">
        <w:rPr>
          <w:rFonts w:ascii="Microsoft Sans Serif" w:hAnsi="Microsoft Sans Serif" w:cs="Microsoft Sans Serif"/>
          <w:sz w:val="22"/>
          <w:szCs w:val="22"/>
        </w:rPr>
        <w:t xml:space="preserve"> :</w:t>
      </w:r>
    </w:p>
    <w:p w:rsidR="009E465D" w:rsidRPr="003F42B1" w:rsidRDefault="009E465D" w:rsidP="009E465D">
      <w:pPr>
        <w:pStyle w:val="1tekst"/>
        <w:rPr>
          <w:rFonts w:ascii="Microsoft Sans Serif" w:hAnsi="Microsoft Sans Serif" w:cs="Microsoft Sans Serif"/>
          <w:sz w:val="22"/>
          <w:szCs w:val="22"/>
        </w:rPr>
      </w:pP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Raspodjela sredstava Fonda vrši se na sljedeći način:</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- 15% fiksno u jednakim iznosima svim opštinama koje su ostvarile pravo na korišćenje sredstava Fonda iz člana 16 stav 1 ovog zakona;</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- 35% na osnovu površine i broja stanovnika u srazmjeri 50:50; i</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preostalih 50% na osnovu prosječno obračunatih prihoda od poreza na dohodak fizičkih lica po stanovniku pojedinačno za svaku opštinu, za godinu koja prethodi godini u kojoj se vrši raspodjela, u odnosu na prosjek obračunatih prihoda po stanovniku po tom osnovu za sve opštine za navedeni period.</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Iznos sredstava  uvećava se:</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opštini koja ima ispod 3.000 stanovnika primjenom koeficijenta 1,50;</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opštini koja ima više od 3.000 stanovnika a manje od 6.000 stanovnika primjenom koeficijenta 1,10.</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Za broj stanovnika i površinu opštine koriste se podaci organa uprave nadležnog za poslove statistike.</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Izuzetno , za opštine kod kojih je prosjek obračunatih prihoda od poreza na dohodak fizičkih lica po stanovniku ispod 20% prosjeka za sve opštine, ujednačavanje se vrši do 50% prosjeka obračunatih prihoda po navedenom osnovu za sve opštine za navedeni period.</w:t>
      </w:r>
    </w:p>
    <w:p w:rsidR="009E465D" w:rsidRPr="004755DE"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4755DE">
        <w:rPr>
          <w:rFonts w:ascii="Microsoft Sans Serif" w:eastAsiaTheme="minorHAnsi" w:hAnsi="Microsoft Sans Serif" w:cs="Microsoft Sans Serif"/>
          <w:sz w:val="22"/>
          <w:szCs w:val="22"/>
          <w:lang w:val="en-US" w:eastAsia="en-US"/>
        </w:rPr>
        <w:t>Raspodjela sredstava Fonda vrši se na sljedeći način:</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4755DE">
        <w:rPr>
          <w:rFonts w:ascii="Microsoft Sans Serif" w:eastAsiaTheme="minorHAnsi" w:hAnsi="Microsoft Sans Serif" w:cs="Microsoft Sans Serif"/>
          <w:sz w:val="22"/>
          <w:szCs w:val="22"/>
          <w:lang w:val="en-US" w:eastAsia="en-US"/>
        </w:rPr>
        <w:t xml:space="preserve">   - 15% fiksno u jednakim iznosima svim opštinama koje su ostvarile pravo na korišćenje sredstava Fonda iz člana 16 stav 1 ovog</w:t>
      </w:r>
      <w:r w:rsidRPr="003F42B1">
        <w:rPr>
          <w:rFonts w:ascii="Microsoft Sans Serif" w:eastAsiaTheme="minorHAnsi" w:hAnsi="Microsoft Sans Serif" w:cs="Microsoft Sans Serif"/>
          <w:sz w:val="22"/>
          <w:szCs w:val="22"/>
          <w:lang w:val="en-US" w:eastAsia="en-US"/>
        </w:rPr>
        <w:t xml:space="preserve"> zakona;</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- 35% na osnovu površine i broja stanovnika u srazmjeri 50:50; i</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preostalih 50% na osnovu prosječno obračunatih prihoda od poreza na dohodak fizičkih lica po stanovniku pojedinačno za svaku opštinu, za godinu koja prethodi godini u kojoj se vrši raspodjela, u odnosu na prosjek obračunatih prihoda po stanovniku po tom osnovu za sve opštine za navedeni period.</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Iznos sredstava uvećava se  za:</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opštini koja ima ispod 3.000 stanovnika primjenom koeficijenta 1,50;</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opštini koja ima više od 3.000 stanovnika a manje od 6.000 stanovnika primjenom koeficijenta 1,10.</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Za broj stanovnika i površinu opštine koriste se podaci organa uprave nadležnog za poslove statistike.</w:t>
      </w:r>
    </w:p>
    <w:p w:rsidR="009E465D" w:rsidRPr="003F42B1" w:rsidRDefault="009E465D" w:rsidP="009E465D">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Izuzetno za opštine kod kojih je prosjek obračunatih prihoda od poreza na dohodak fizičkih lica po stanovniku ispod 20% prosjeka za sve opštine, ujednačavanje se vrši do 50% prosjeka obračunatih prihoda po navedenom osnovu za sve opštine za navedeni period.</w:t>
      </w:r>
    </w:p>
    <w:p w:rsidR="009E465D" w:rsidRPr="003F42B1" w:rsidRDefault="009E465D" w:rsidP="009E465D">
      <w:pPr>
        <w:ind w:left="360"/>
        <w:rPr>
          <w:rFonts w:ascii="Microsoft Sans Serif" w:hAnsi="Microsoft Sans Serif" w:cs="Microsoft Sans Serif"/>
          <w:sz w:val="22"/>
          <w:szCs w:val="22"/>
        </w:rPr>
      </w:pPr>
      <w:r w:rsidRPr="003F42B1">
        <w:rPr>
          <w:rFonts w:ascii="Microsoft Sans Serif" w:hAnsi="Microsoft Sans Serif" w:cs="Microsoft Sans Serif"/>
          <w:sz w:val="22"/>
          <w:szCs w:val="22"/>
        </w:rPr>
        <w:t>Sredstva Egalizacionog  fonda  preko ovlašćenog nosioca platnog prometa izdvajaju se na poseban račun  Fonda .</w:t>
      </w:r>
    </w:p>
    <w:bookmarkEnd w:id="2"/>
    <w:p w:rsidR="009E465D" w:rsidRPr="00E64ABF" w:rsidRDefault="009E465D" w:rsidP="009E465D">
      <w:pPr>
        <w:ind w:left="360"/>
      </w:pPr>
    </w:p>
    <w:p w:rsidR="009E465D" w:rsidRDefault="009E465D" w:rsidP="009E465D">
      <w:pPr>
        <w:ind w:left="360"/>
      </w:pPr>
      <w:r>
        <w:t xml:space="preserve">Prihodi od dotacija od Egalizacionog fonda u ukupnim prihodima Opštine Nikšić učestvuju sa </w:t>
      </w:r>
      <w:r w:rsidR="00507250">
        <w:t>24,00</w:t>
      </w:r>
      <w:r>
        <w:t>%.</w:t>
      </w:r>
    </w:p>
    <w:p w:rsidR="009E465D" w:rsidRDefault="009E465D" w:rsidP="009E465D">
      <w:pPr>
        <w:ind w:left="360"/>
      </w:pPr>
    </w:p>
    <w:p w:rsidR="009E465D" w:rsidRDefault="009E465D" w:rsidP="009E465D">
      <w:pPr>
        <w:ind w:left="360"/>
      </w:pPr>
      <w:r>
        <w:t>Opština za finansiranje investicionih projekata koji su od posebnog interesa za opštinu ima pravo na korišćenje dotacija iz Budžeta države  ,najviše 50% iznosa sredstava predviđenih za realizaciju investicionog projekta i po tom osnovu u 20</w:t>
      </w:r>
      <w:r w:rsidR="00507250">
        <w:t>20</w:t>
      </w:r>
      <w:r>
        <w:t xml:space="preserve"> godini dobijena su sredstva u iznosu od  </w:t>
      </w:r>
      <w:r w:rsidR="00507250">
        <w:t>177.500,00</w:t>
      </w:r>
      <w:r>
        <w:t xml:space="preserve"> EUR-a , što u ukupnim prihodima Budžeta učestvuje sa </w:t>
      </w:r>
      <w:r w:rsidR="00507250">
        <w:t>0,70</w:t>
      </w:r>
      <w:r>
        <w:t>% . Ova sredstva su dobijena od :</w:t>
      </w:r>
    </w:p>
    <w:p w:rsidR="009E465D" w:rsidRDefault="009E465D" w:rsidP="009E465D">
      <w:pPr>
        <w:ind w:left="360"/>
      </w:pPr>
    </w:p>
    <w:p w:rsidR="00507250" w:rsidRDefault="00507250" w:rsidP="00507250">
      <w:pPr>
        <w:rPr>
          <w:b/>
        </w:rPr>
      </w:pPr>
      <w:r>
        <w:rPr>
          <w:b/>
        </w:rPr>
        <w:t xml:space="preserve">Kapitalne donacije -struktura </w:t>
      </w:r>
    </w:p>
    <w:tbl>
      <w:tblPr>
        <w:tblpPr w:leftFromText="141" w:rightFromText="141" w:bottomFromText="200" w:vertAnchor="text" w:horzAnchor="margin" w:tblpY="194"/>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gridCol w:w="1296"/>
        <w:gridCol w:w="1523"/>
      </w:tblGrid>
      <w:tr w:rsidR="00507250" w:rsidTr="007B3BE2">
        <w:tc>
          <w:tcPr>
            <w:tcW w:w="790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pPr>
            <w:r>
              <w:t>Donacija Ministarstva Poljoprivrede -Drina , instr.br.18141101</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r>
              <w:t>6.500,00</w:t>
            </w:r>
          </w:p>
        </w:tc>
      </w:tr>
      <w:tr w:rsidR="00507250" w:rsidTr="007B3BE2">
        <w:tc>
          <w:tcPr>
            <w:tcW w:w="790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pPr>
            <w:r>
              <w:t xml:space="preserve">Donacija  Ministarstva Poljoprivrede -Vodovod Riječani I faza </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r>
              <w:t>40.000,00</w:t>
            </w:r>
          </w:p>
        </w:tc>
      </w:tr>
      <w:tr w:rsidR="00507250" w:rsidTr="007B3BE2">
        <w:tc>
          <w:tcPr>
            <w:tcW w:w="790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pPr>
            <w:r>
              <w:t>Donacija  Ministarstva Poljoprivrede -Vodovod Stubički kraj (Prijespa)</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r>
              <w:t>60.000,00</w:t>
            </w:r>
          </w:p>
        </w:tc>
      </w:tr>
      <w:tr w:rsidR="00507250" w:rsidTr="007B3BE2">
        <w:tc>
          <w:tcPr>
            <w:tcW w:w="790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pPr>
            <w:r>
              <w:t>Donacije  Ministarstva Poljoprivrede -Vodovod Šipačno</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r>
              <w:t>20.000,00</w:t>
            </w:r>
          </w:p>
        </w:tc>
      </w:tr>
      <w:tr w:rsidR="00507250" w:rsidTr="007B3BE2">
        <w:tc>
          <w:tcPr>
            <w:tcW w:w="7905" w:type="dxa"/>
            <w:tcBorders>
              <w:top w:val="single" w:sz="4" w:space="0" w:color="auto"/>
              <w:left w:val="single" w:sz="4" w:space="0" w:color="auto"/>
              <w:bottom w:val="single" w:sz="4" w:space="0" w:color="auto"/>
              <w:right w:val="single" w:sz="4" w:space="0" w:color="auto"/>
            </w:tcBorders>
          </w:tcPr>
          <w:p w:rsidR="00507250" w:rsidRPr="00BF5CAB" w:rsidRDefault="00507250" w:rsidP="007B3BE2">
            <w:pPr>
              <w:spacing w:line="276" w:lineRule="auto"/>
              <w:rPr>
                <w:highlight w:val="yellow"/>
              </w:rPr>
            </w:pPr>
            <w:r w:rsidRPr="005574BA">
              <w:t xml:space="preserve">Donacija  </w:t>
            </w:r>
            <w:r>
              <w:t xml:space="preserve"> Ministarstva Poljoprivrede podrška za postavljanje rasvjete u MZ. Grahovo </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r>
              <w:t>11.000,00</w:t>
            </w:r>
          </w:p>
        </w:tc>
      </w:tr>
      <w:tr w:rsidR="00507250" w:rsidTr="007B3BE2">
        <w:tc>
          <w:tcPr>
            <w:tcW w:w="7905" w:type="dxa"/>
            <w:tcBorders>
              <w:top w:val="single" w:sz="4" w:space="0" w:color="auto"/>
              <w:left w:val="single" w:sz="4" w:space="0" w:color="auto"/>
              <w:bottom w:val="single" w:sz="4" w:space="0" w:color="auto"/>
              <w:right w:val="single" w:sz="4" w:space="0" w:color="auto"/>
            </w:tcBorders>
          </w:tcPr>
          <w:p w:rsidR="00507250" w:rsidRPr="00BF5CAB" w:rsidRDefault="00507250" w:rsidP="007B3BE2">
            <w:pPr>
              <w:spacing w:line="276" w:lineRule="auto"/>
              <w:rPr>
                <w:highlight w:val="yellow"/>
              </w:rPr>
            </w:pPr>
            <w:r w:rsidRPr="005574BA">
              <w:t xml:space="preserve">Donacija  </w:t>
            </w:r>
            <w:r>
              <w:t xml:space="preserve"> Ministarstva Poljoprivrede  Vodovodna infrastruktura u MZ. Crkvice Crni Kuk -Ruralni razvoj</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r>
              <w:t>40.000,00</w:t>
            </w:r>
          </w:p>
        </w:tc>
      </w:tr>
      <w:tr w:rsidR="00507250" w:rsidTr="007B3BE2">
        <w:tc>
          <w:tcPr>
            <w:tcW w:w="7905" w:type="dxa"/>
            <w:tcBorders>
              <w:top w:val="single" w:sz="4" w:space="0" w:color="auto"/>
              <w:left w:val="single" w:sz="4" w:space="0" w:color="auto"/>
              <w:bottom w:val="single" w:sz="4" w:space="0" w:color="auto"/>
              <w:right w:val="single" w:sz="4" w:space="0" w:color="auto"/>
            </w:tcBorders>
          </w:tcPr>
          <w:p w:rsidR="00507250" w:rsidRPr="005574BA" w:rsidRDefault="00507250" w:rsidP="007B3BE2">
            <w:pPr>
              <w:spacing w:line="276" w:lineRule="auto"/>
            </w:pPr>
            <w:r w:rsidRPr="005574BA">
              <w:t xml:space="preserve">Po zaključku  Vlade </w:t>
            </w:r>
            <w:r>
              <w:t xml:space="preserve">07-4968 od 06,11,2020 godine iz sredstava tekuće budžetske rezerve -Za izgradnju sportske hale </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p>
        </w:tc>
        <w:tc>
          <w:tcPr>
            <w:tcW w:w="1524"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r>
              <w:t>200.000,00</w:t>
            </w:r>
          </w:p>
        </w:tc>
      </w:tr>
      <w:tr w:rsidR="00507250" w:rsidTr="007B3BE2">
        <w:tc>
          <w:tcPr>
            <w:tcW w:w="7905" w:type="dxa"/>
            <w:tcBorders>
              <w:top w:val="single" w:sz="4" w:space="0" w:color="auto"/>
              <w:left w:val="single" w:sz="4" w:space="0" w:color="auto"/>
              <w:bottom w:val="single" w:sz="4" w:space="0" w:color="auto"/>
              <w:right w:val="single" w:sz="4" w:space="0" w:color="auto"/>
            </w:tcBorders>
          </w:tcPr>
          <w:p w:rsidR="00507250" w:rsidRPr="005574BA" w:rsidRDefault="00507250" w:rsidP="007B3BE2">
            <w:pPr>
              <w:spacing w:line="276" w:lineRule="auto"/>
            </w:pPr>
            <w:r>
              <w:t>Ugovor br.01-1827 ,br.02-031-2290 po zaključku Vlade CG br 07-4968 od 06.11.2020 godine prenos sredstava Sportskom centru Nikšić</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r>
              <w:t>200.000,00</w:t>
            </w:r>
          </w:p>
        </w:tc>
        <w:tc>
          <w:tcPr>
            <w:tcW w:w="1524"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pPr>
          </w:p>
        </w:tc>
      </w:tr>
      <w:tr w:rsidR="00507250" w:rsidTr="007B3BE2">
        <w:tc>
          <w:tcPr>
            <w:tcW w:w="7905" w:type="dxa"/>
            <w:tcBorders>
              <w:top w:val="single" w:sz="4" w:space="0" w:color="auto"/>
              <w:left w:val="single" w:sz="4" w:space="0" w:color="auto"/>
              <w:bottom w:val="single" w:sz="4" w:space="0" w:color="auto"/>
              <w:right w:val="single" w:sz="4" w:space="0" w:color="auto"/>
            </w:tcBorders>
            <w:hideMark/>
          </w:tcPr>
          <w:p w:rsidR="00507250" w:rsidRPr="005574BA" w:rsidRDefault="00507250" w:rsidP="007B3BE2">
            <w:pPr>
              <w:spacing w:line="276" w:lineRule="auto"/>
              <w:rPr>
                <w:b/>
              </w:rPr>
            </w:pPr>
            <w:r w:rsidRPr="005574BA">
              <w:rPr>
                <w:b/>
              </w:rPr>
              <w:t>Ukupno:</w:t>
            </w:r>
          </w:p>
        </w:tc>
        <w:tc>
          <w:tcPr>
            <w:tcW w:w="1275" w:type="dxa"/>
            <w:tcBorders>
              <w:top w:val="single" w:sz="4" w:space="0" w:color="auto"/>
              <w:left w:val="single" w:sz="4" w:space="0" w:color="auto"/>
              <w:bottom w:val="single" w:sz="4" w:space="0" w:color="auto"/>
              <w:right w:val="single" w:sz="4" w:space="0" w:color="auto"/>
            </w:tcBorders>
          </w:tcPr>
          <w:p w:rsidR="00507250" w:rsidRDefault="00507250" w:rsidP="007B3BE2">
            <w:pPr>
              <w:spacing w:line="276" w:lineRule="auto"/>
              <w:jc w:val="right"/>
              <w:rPr>
                <w:b/>
              </w:rPr>
            </w:pPr>
          </w:p>
        </w:tc>
        <w:tc>
          <w:tcPr>
            <w:tcW w:w="1524" w:type="dxa"/>
            <w:tcBorders>
              <w:top w:val="single" w:sz="4" w:space="0" w:color="auto"/>
              <w:left w:val="single" w:sz="4" w:space="0" w:color="auto"/>
              <w:bottom w:val="single" w:sz="4" w:space="0" w:color="auto"/>
              <w:right w:val="single" w:sz="4" w:space="0" w:color="auto"/>
            </w:tcBorders>
            <w:hideMark/>
          </w:tcPr>
          <w:p w:rsidR="00507250" w:rsidRDefault="00507250" w:rsidP="007B3BE2">
            <w:pPr>
              <w:spacing w:line="276" w:lineRule="auto"/>
              <w:jc w:val="right"/>
              <w:rPr>
                <w:b/>
              </w:rPr>
            </w:pPr>
            <w:r>
              <w:rPr>
                <w:b/>
              </w:rPr>
              <w:t>177.500,00</w:t>
            </w:r>
          </w:p>
        </w:tc>
      </w:tr>
    </w:tbl>
    <w:p w:rsidR="00507250" w:rsidRPr="004C73F1" w:rsidRDefault="009E465D" w:rsidP="00507250">
      <w:pPr>
        <w:jc w:val="right"/>
        <w:rPr>
          <w:color w:val="000000"/>
        </w:rPr>
      </w:pPr>
      <w:r>
        <w:t xml:space="preserve">Ukupni prihodi po osnovu donacija i transfera ostvareni su u iznosu od </w:t>
      </w:r>
      <w:r w:rsidR="00507250">
        <w:t xml:space="preserve"> </w:t>
      </w:r>
      <w:r w:rsidR="00507250">
        <w:rPr>
          <w:color w:val="000000"/>
          <w:sz w:val="22"/>
          <w:szCs w:val="22"/>
        </w:rPr>
        <w:t>6.368.192,25</w:t>
      </w:r>
    </w:p>
    <w:p w:rsidR="009E465D" w:rsidRDefault="009E465D" w:rsidP="009E465D">
      <w:r>
        <w:t xml:space="preserve"> EUR-o i u ukupno ostvarenim prihodima Budžeta Opštine Nikšić učestvuju sa  2</w:t>
      </w:r>
      <w:r w:rsidR="00507250">
        <w:t>5,23</w:t>
      </w:r>
      <w:r>
        <w:t xml:space="preserve">%.  </w:t>
      </w:r>
    </w:p>
    <w:p w:rsidR="009E465D" w:rsidRDefault="009E465D" w:rsidP="009E465D">
      <w:pPr>
        <w:ind w:left="360"/>
      </w:pPr>
    </w:p>
    <w:p w:rsidR="009E465D" w:rsidRDefault="009E465D" w:rsidP="009E465D">
      <w:pPr>
        <w:ind w:left="360"/>
        <w:rPr>
          <w:b/>
        </w:rPr>
      </w:pPr>
      <w:r>
        <w:rPr>
          <w:b/>
        </w:rPr>
        <w:t>4.5. Primanja od  zaduženja</w:t>
      </w:r>
    </w:p>
    <w:tbl>
      <w:tblPr>
        <w:tblpPr w:leftFromText="141" w:rightFromText="141" w:bottomFromText="200" w:vertAnchor="text" w:horzAnchor="margin" w:tblpY="1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1618"/>
        <w:gridCol w:w="1619"/>
        <w:gridCol w:w="1776"/>
      </w:tblGrid>
      <w:tr w:rsidR="009E465D" w:rsidTr="00A31C53">
        <w:tc>
          <w:tcPr>
            <w:tcW w:w="5067"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Naziv</w:t>
            </w:r>
          </w:p>
        </w:tc>
        <w:tc>
          <w:tcPr>
            <w:tcW w:w="1618"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201199">
              <w:t>20</w:t>
            </w:r>
            <w:r>
              <w:t>.g.</w:t>
            </w:r>
          </w:p>
          <w:p w:rsidR="009E465D" w:rsidRDefault="009E465D" w:rsidP="00A31C53">
            <w:pPr>
              <w:spacing w:line="276" w:lineRule="auto"/>
            </w:pPr>
            <w:r>
              <w:t>Planirano</w:t>
            </w:r>
          </w:p>
        </w:tc>
        <w:tc>
          <w:tcPr>
            <w:tcW w:w="161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201199">
              <w:t>20</w:t>
            </w:r>
            <w:r>
              <w:t>.g.</w:t>
            </w:r>
          </w:p>
          <w:p w:rsidR="009E465D" w:rsidRDefault="009E465D" w:rsidP="00A31C53">
            <w:pPr>
              <w:spacing w:line="276" w:lineRule="auto"/>
            </w:pPr>
            <w:r>
              <w:t>Ostvareno</w:t>
            </w:r>
          </w:p>
        </w:tc>
        <w:tc>
          <w:tcPr>
            <w:tcW w:w="1776"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201199">
              <w:t>20</w:t>
            </w:r>
            <w:r>
              <w:t>.g.</w:t>
            </w:r>
          </w:p>
          <w:p w:rsidR="009E465D" w:rsidRDefault="009E465D" w:rsidP="00A31C53">
            <w:pPr>
              <w:spacing w:line="276" w:lineRule="auto"/>
            </w:pPr>
            <w:r>
              <w:t>Izvršenje</w:t>
            </w:r>
          </w:p>
        </w:tc>
      </w:tr>
      <w:tr w:rsidR="009E465D" w:rsidTr="00A31C53">
        <w:tc>
          <w:tcPr>
            <w:tcW w:w="5067"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1. Primanja od zaduženja</w:t>
            </w:r>
          </w:p>
        </w:tc>
        <w:tc>
          <w:tcPr>
            <w:tcW w:w="1618"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0,00</w:t>
            </w:r>
          </w:p>
        </w:tc>
        <w:tc>
          <w:tcPr>
            <w:tcW w:w="161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0,00</w:t>
            </w:r>
          </w:p>
        </w:tc>
        <w:tc>
          <w:tcPr>
            <w:tcW w:w="1776"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0,00%</w:t>
            </w:r>
          </w:p>
        </w:tc>
      </w:tr>
      <w:tr w:rsidR="009E465D" w:rsidTr="00A31C53">
        <w:tc>
          <w:tcPr>
            <w:tcW w:w="5067"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Ukupno:</w:t>
            </w:r>
          </w:p>
        </w:tc>
        <w:tc>
          <w:tcPr>
            <w:tcW w:w="1618"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0,00</w:t>
            </w:r>
          </w:p>
        </w:tc>
        <w:tc>
          <w:tcPr>
            <w:tcW w:w="161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0,00</w:t>
            </w:r>
          </w:p>
        </w:tc>
        <w:tc>
          <w:tcPr>
            <w:tcW w:w="1776"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0,00%</w:t>
            </w:r>
          </w:p>
        </w:tc>
      </w:tr>
    </w:tbl>
    <w:p w:rsidR="009E465D" w:rsidRDefault="009E465D" w:rsidP="009E465D">
      <w:pPr>
        <w:ind w:left="360"/>
      </w:pPr>
    </w:p>
    <w:p w:rsidR="009E465D" w:rsidRDefault="009E465D" w:rsidP="009E465D">
      <w:pPr>
        <w:ind w:left="360"/>
        <w:rPr>
          <w:b/>
        </w:rPr>
      </w:pPr>
      <w:r>
        <w:t>U 20</w:t>
      </w:r>
      <w:r w:rsidR="00201199">
        <w:t>20</w:t>
      </w:r>
      <w:r>
        <w:t xml:space="preserve"> godini po osnovu zaduženja za pozajmice i kredite od inostranih i domaćih izvora Budžet Skupštine Opštine Nikšić nije ostvario primitke, ka što planom i nije bilo predviđeno.</w:t>
      </w:r>
    </w:p>
    <w:p w:rsidR="009E465D" w:rsidRDefault="009E465D" w:rsidP="009E465D">
      <w:pPr>
        <w:ind w:left="360"/>
        <w:rPr>
          <w:b/>
        </w:rPr>
      </w:pPr>
    </w:p>
    <w:p w:rsidR="009E465D" w:rsidRDefault="009E465D" w:rsidP="009E465D">
      <w:pPr>
        <w:ind w:left="360"/>
        <w:rPr>
          <w:b/>
        </w:rPr>
      </w:pPr>
    </w:p>
    <w:p w:rsidR="00201199" w:rsidRDefault="00201199" w:rsidP="009E465D">
      <w:pPr>
        <w:ind w:left="360"/>
        <w:rPr>
          <w:b/>
        </w:rPr>
      </w:pPr>
    </w:p>
    <w:p w:rsidR="00201199" w:rsidRDefault="00201199" w:rsidP="009E465D">
      <w:pPr>
        <w:ind w:left="360"/>
        <w:rPr>
          <w:b/>
        </w:rPr>
      </w:pPr>
    </w:p>
    <w:p w:rsidR="00201199" w:rsidRDefault="00201199" w:rsidP="009E465D">
      <w:pPr>
        <w:ind w:left="360"/>
        <w:rPr>
          <w:b/>
        </w:rPr>
      </w:pPr>
    </w:p>
    <w:p w:rsidR="00201199" w:rsidRDefault="00201199" w:rsidP="009E465D">
      <w:pPr>
        <w:ind w:left="360"/>
        <w:rPr>
          <w:b/>
        </w:rPr>
      </w:pPr>
    </w:p>
    <w:p w:rsidR="006B1ED6" w:rsidRDefault="006B1ED6" w:rsidP="009E465D">
      <w:pPr>
        <w:ind w:left="360"/>
        <w:rPr>
          <w:b/>
        </w:rPr>
      </w:pPr>
    </w:p>
    <w:p w:rsidR="006B1ED6" w:rsidRDefault="006B1ED6" w:rsidP="009E465D">
      <w:pPr>
        <w:ind w:left="360"/>
        <w:rPr>
          <w:b/>
        </w:rPr>
      </w:pPr>
    </w:p>
    <w:p w:rsidR="006B1ED6" w:rsidRDefault="006B1ED6" w:rsidP="009E465D">
      <w:pPr>
        <w:ind w:left="360"/>
        <w:rPr>
          <w:b/>
        </w:rPr>
      </w:pPr>
    </w:p>
    <w:p w:rsidR="009E465D" w:rsidRDefault="009E465D" w:rsidP="009E465D">
      <w:pPr>
        <w:ind w:left="360"/>
        <w:rPr>
          <w:b/>
        </w:rPr>
      </w:pPr>
    </w:p>
    <w:p w:rsidR="009E465D" w:rsidRDefault="009E465D" w:rsidP="009E465D">
      <w:pPr>
        <w:ind w:left="360"/>
        <w:rPr>
          <w:b/>
        </w:rPr>
      </w:pPr>
      <w:r>
        <w:rPr>
          <w:b/>
        </w:rPr>
        <w:t>4.6. Sredstva prenesena iz prethodne godine</w:t>
      </w:r>
    </w:p>
    <w:tbl>
      <w:tblPr>
        <w:tblpPr w:leftFromText="141" w:rightFromText="141" w:bottomFromText="200" w:vertAnchor="text" w:horzAnchor="margin" w:tblpY="17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1618"/>
        <w:gridCol w:w="1619"/>
        <w:gridCol w:w="1776"/>
      </w:tblGrid>
      <w:tr w:rsidR="00201199" w:rsidTr="00A31C53">
        <w:tc>
          <w:tcPr>
            <w:tcW w:w="5067"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Naziv</w:t>
            </w:r>
          </w:p>
        </w:tc>
        <w:tc>
          <w:tcPr>
            <w:tcW w:w="1618"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201199">
              <w:t>20</w:t>
            </w:r>
            <w:r>
              <w:t>.g.</w:t>
            </w:r>
          </w:p>
          <w:p w:rsidR="009E465D" w:rsidRDefault="009E465D" w:rsidP="00A31C53">
            <w:pPr>
              <w:spacing w:line="276" w:lineRule="auto"/>
            </w:pPr>
            <w:r>
              <w:t>Planirano</w:t>
            </w:r>
          </w:p>
        </w:tc>
        <w:tc>
          <w:tcPr>
            <w:tcW w:w="161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201199">
              <w:t>20</w:t>
            </w:r>
            <w:r>
              <w:t>.g.</w:t>
            </w:r>
          </w:p>
          <w:p w:rsidR="009E465D" w:rsidRDefault="009E465D" w:rsidP="00A31C53">
            <w:pPr>
              <w:spacing w:line="276" w:lineRule="auto"/>
            </w:pPr>
            <w:r>
              <w:t>Ostvareno</w:t>
            </w:r>
          </w:p>
        </w:tc>
        <w:tc>
          <w:tcPr>
            <w:tcW w:w="1776"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20</w:t>
            </w:r>
            <w:r w:rsidR="00201199">
              <w:t>20</w:t>
            </w:r>
            <w:r>
              <w:t>.g.</w:t>
            </w:r>
          </w:p>
          <w:p w:rsidR="009E465D" w:rsidRDefault="009E465D" w:rsidP="00A31C53">
            <w:pPr>
              <w:spacing w:line="276" w:lineRule="auto"/>
            </w:pPr>
            <w:r>
              <w:t>Izvršenje</w:t>
            </w:r>
          </w:p>
        </w:tc>
      </w:tr>
      <w:tr w:rsidR="00201199" w:rsidTr="00A31C53">
        <w:tc>
          <w:tcPr>
            <w:tcW w:w="5067"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1. Sredstva prenesena iz prethodne godine</w:t>
            </w:r>
          </w:p>
        </w:tc>
        <w:tc>
          <w:tcPr>
            <w:tcW w:w="1618" w:type="dxa"/>
            <w:tcBorders>
              <w:top w:val="single" w:sz="4" w:space="0" w:color="auto"/>
              <w:left w:val="single" w:sz="4" w:space="0" w:color="auto"/>
              <w:bottom w:val="single" w:sz="4" w:space="0" w:color="auto"/>
              <w:right w:val="single" w:sz="4" w:space="0" w:color="auto"/>
            </w:tcBorders>
            <w:hideMark/>
          </w:tcPr>
          <w:p w:rsidR="009E465D" w:rsidRDefault="009E465D" w:rsidP="00201199">
            <w:pPr>
              <w:spacing w:line="276" w:lineRule="auto"/>
            </w:pPr>
            <w:r>
              <w:t>3.</w:t>
            </w:r>
            <w:r w:rsidR="00201199">
              <w:t>5</w:t>
            </w:r>
            <w:r>
              <w:t>00.000,00</w:t>
            </w:r>
          </w:p>
        </w:tc>
        <w:tc>
          <w:tcPr>
            <w:tcW w:w="1619" w:type="dxa"/>
            <w:tcBorders>
              <w:top w:val="single" w:sz="4" w:space="0" w:color="auto"/>
              <w:left w:val="single" w:sz="4" w:space="0" w:color="auto"/>
              <w:bottom w:val="single" w:sz="4" w:space="0" w:color="auto"/>
              <w:right w:val="single" w:sz="4" w:space="0" w:color="auto"/>
            </w:tcBorders>
            <w:hideMark/>
          </w:tcPr>
          <w:p w:rsidR="009E465D" w:rsidRDefault="009E465D" w:rsidP="00201199">
            <w:pPr>
              <w:spacing w:line="276" w:lineRule="auto"/>
            </w:pPr>
            <w:r>
              <w:t>6.</w:t>
            </w:r>
            <w:r w:rsidR="00201199">
              <w:t>074.238,77</w:t>
            </w:r>
          </w:p>
        </w:tc>
        <w:tc>
          <w:tcPr>
            <w:tcW w:w="1776" w:type="dxa"/>
            <w:tcBorders>
              <w:top w:val="single" w:sz="4" w:space="0" w:color="auto"/>
              <w:left w:val="single" w:sz="4" w:space="0" w:color="auto"/>
              <w:bottom w:val="single" w:sz="4" w:space="0" w:color="auto"/>
              <w:right w:val="single" w:sz="4" w:space="0" w:color="auto"/>
            </w:tcBorders>
            <w:hideMark/>
          </w:tcPr>
          <w:p w:rsidR="009E465D" w:rsidRDefault="009E465D" w:rsidP="00201199">
            <w:pPr>
              <w:spacing w:line="276" w:lineRule="auto"/>
            </w:pPr>
            <w:r>
              <w:t>17</w:t>
            </w:r>
            <w:r w:rsidR="00201199">
              <w:t>3,55</w:t>
            </w:r>
            <w:r>
              <w:t>%</w:t>
            </w:r>
          </w:p>
        </w:tc>
      </w:tr>
      <w:tr w:rsidR="00201199" w:rsidTr="00A31C53">
        <w:tc>
          <w:tcPr>
            <w:tcW w:w="5067"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Ukupno:</w:t>
            </w:r>
          </w:p>
        </w:tc>
        <w:tc>
          <w:tcPr>
            <w:tcW w:w="1618" w:type="dxa"/>
            <w:tcBorders>
              <w:top w:val="single" w:sz="4" w:space="0" w:color="auto"/>
              <w:left w:val="single" w:sz="4" w:space="0" w:color="auto"/>
              <w:bottom w:val="single" w:sz="4" w:space="0" w:color="auto"/>
              <w:right w:val="single" w:sz="4" w:space="0" w:color="auto"/>
            </w:tcBorders>
            <w:hideMark/>
          </w:tcPr>
          <w:p w:rsidR="009E465D" w:rsidRDefault="009E465D" w:rsidP="00201199">
            <w:pPr>
              <w:spacing w:line="276" w:lineRule="auto"/>
            </w:pPr>
            <w:r>
              <w:t>3.</w:t>
            </w:r>
            <w:r w:rsidR="00201199">
              <w:t>5</w:t>
            </w:r>
            <w:r>
              <w:t>00.000,00</w:t>
            </w:r>
          </w:p>
        </w:tc>
        <w:tc>
          <w:tcPr>
            <w:tcW w:w="1619" w:type="dxa"/>
            <w:tcBorders>
              <w:top w:val="single" w:sz="4" w:space="0" w:color="auto"/>
              <w:left w:val="single" w:sz="4" w:space="0" w:color="auto"/>
              <w:bottom w:val="single" w:sz="4" w:space="0" w:color="auto"/>
              <w:right w:val="single" w:sz="4" w:space="0" w:color="auto"/>
            </w:tcBorders>
            <w:hideMark/>
          </w:tcPr>
          <w:p w:rsidR="009E465D" w:rsidRDefault="009E465D" w:rsidP="00201199">
            <w:pPr>
              <w:spacing w:line="276" w:lineRule="auto"/>
            </w:pPr>
            <w:r>
              <w:t>6.</w:t>
            </w:r>
            <w:r w:rsidR="00201199">
              <w:t>074.238,77</w:t>
            </w:r>
          </w:p>
        </w:tc>
        <w:tc>
          <w:tcPr>
            <w:tcW w:w="1776" w:type="dxa"/>
            <w:tcBorders>
              <w:top w:val="single" w:sz="4" w:space="0" w:color="auto"/>
              <w:left w:val="single" w:sz="4" w:space="0" w:color="auto"/>
              <w:bottom w:val="single" w:sz="4" w:space="0" w:color="auto"/>
              <w:right w:val="single" w:sz="4" w:space="0" w:color="auto"/>
            </w:tcBorders>
            <w:hideMark/>
          </w:tcPr>
          <w:p w:rsidR="009E465D" w:rsidRDefault="009E465D" w:rsidP="00201199">
            <w:pPr>
              <w:spacing w:line="276" w:lineRule="auto"/>
            </w:pPr>
            <w:r>
              <w:t>17</w:t>
            </w:r>
            <w:r w:rsidR="00201199">
              <w:t>3,55</w:t>
            </w:r>
            <w:r>
              <w:t>%</w:t>
            </w:r>
          </w:p>
        </w:tc>
      </w:tr>
    </w:tbl>
    <w:p w:rsidR="009E465D" w:rsidRDefault="009E465D" w:rsidP="009E465D">
      <w:pPr>
        <w:ind w:left="360"/>
        <w:rPr>
          <w:b/>
        </w:rPr>
      </w:pPr>
    </w:p>
    <w:p w:rsidR="009E465D" w:rsidRDefault="009E465D" w:rsidP="009E465D">
      <w:pPr>
        <w:ind w:left="360"/>
        <w:rPr>
          <w:b/>
        </w:rPr>
      </w:pPr>
    </w:p>
    <w:p w:rsidR="009E465D" w:rsidRDefault="009E465D" w:rsidP="009E465D">
      <w:pPr>
        <w:rPr>
          <w:b/>
        </w:rPr>
      </w:pPr>
      <w:r>
        <w:rPr>
          <w:b/>
        </w:rPr>
        <w:t>Sredstva prenesena iz 201</w:t>
      </w:r>
      <w:r w:rsidR="006E7484">
        <w:rPr>
          <w:b/>
        </w:rPr>
        <w:t>9</w:t>
      </w:r>
      <w:r>
        <w:rPr>
          <w:b/>
        </w:rPr>
        <w:t xml:space="preserve"> godine iznose </w:t>
      </w:r>
      <w:r w:rsidRPr="00C83286">
        <w:t>6.</w:t>
      </w:r>
      <w:r w:rsidR="006E7484">
        <w:t>074.238,77</w:t>
      </w:r>
      <w:r>
        <w:t xml:space="preserve"> EUR-a i korišćena su za izmirivanje prenesenih obaveza iz ranijeg perioda kao i obaveza iz 20</w:t>
      </w:r>
      <w:r w:rsidR="006E7484">
        <w:t>20</w:t>
      </w:r>
      <w:r>
        <w:t xml:space="preserve"> godine.</w:t>
      </w:r>
    </w:p>
    <w:p w:rsidR="009E465D" w:rsidRDefault="009E465D" w:rsidP="009E465D">
      <w:r>
        <w:t>Sredstva prenesena iz prethodne godine u ukupnim prihodima Opštine Nikšić učestvuju sa  24,</w:t>
      </w:r>
      <w:r w:rsidR="006E7484">
        <w:t>07</w:t>
      </w:r>
      <w:r>
        <w:t>%.</w:t>
      </w:r>
    </w:p>
    <w:p w:rsidR="009E465D" w:rsidRDefault="009E465D" w:rsidP="009E465D"/>
    <w:p w:rsidR="009E465D" w:rsidRPr="00A50E5D" w:rsidRDefault="00A8025B" w:rsidP="009E465D">
      <w:r w:rsidRPr="00A50E5D">
        <w:t>Skupština Opštine Nikšić je 2</w:t>
      </w:r>
      <w:r>
        <w:t>4</w:t>
      </w:r>
      <w:r w:rsidRPr="00A50E5D">
        <w:t>.12.201</w:t>
      </w:r>
      <w:r>
        <w:t>9</w:t>
      </w:r>
      <w:r w:rsidRPr="00A50E5D">
        <w:t>. godine donijela Odluku o Budžetu Opštine Nikšić za 20</w:t>
      </w:r>
      <w:r>
        <w:t>20</w:t>
      </w:r>
      <w:r w:rsidRPr="00A50E5D">
        <w:t xml:space="preserve"> godinu, a koja je objavljena u Sl. l. CG br. </w:t>
      </w:r>
      <w:r>
        <w:t>0</w:t>
      </w:r>
      <w:r w:rsidRPr="00A50E5D">
        <w:t>5</w:t>
      </w:r>
      <w:r>
        <w:t>3</w:t>
      </w:r>
      <w:r w:rsidRPr="00A50E5D">
        <w:t>/</w:t>
      </w:r>
      <w:r>
        <w:t>19 od 27.12.2019 godine</w:t>
      </w:r>
      <w:r w:rsidRPr="00A50E5D">
        <w:t xml:space="preserve">  Opštinski propisi </w:t>
      </w:r>
      <w:r>
        <w:t>.</w:t>
      </w:r>
    </w:p>
    <w:p w:rsidR="009E465D" w:rsidRDefault="009E465D" w:rsidP="009E465D"/>
    <w:p w:rsidR="009E465D" w:rsidRDefault="009E465D" w:rsidP="009E465D">
      <w:r>
        <w:t>Ukupni prihodi Budžeta za 20</w:t>
      </w:r>
      <w:r w:rsidR="00A8025B">
        <w:t>20</w:t>
      </w:r>
      <w:r>
        <w:t xml:space="preserve"> godinu planirani su u iznosu od 2</w:t>
      </w:r>
      <w:r w:rsidR="00A8025B">
        <w:t>3.960.000,00</w:t>
      </w:r>
      <w:r>
        <w:t xml:space="preserve">  EUR-a a ostvareni su  u iznosu od 25.</w:t>
      </w:r>
      <w:r w:rsidR="00A8025B">
        <w:t>240.051,75</w:t>
      </w:r>
      <w:r>
        <w:t xml:space="preserve"> EUR-a  (u ostvarene prihode uključen je iznos prenesenih sredstava iz prethodne godine u iznosu od 6.</w:t>
      </w:r>
      <w:r w:rsidR="00A8025B">
        <w:t>074.238,77</w:t>
      </w:r>
      <w:r>
        <w:t xml:space="preserve"> EUR-a) i čine 1</w:t>
      </w:r>
      <w:r w:rsidR="00A8025B">
        <w:t>05,34</w:t>
      </w:r>
      <w:r>
        <w:t xml:space="preserve">% ukupno planiranih prihoda, to jest  za </w:t>
      </w:r>
      <w:r w:rsidR="00A8025B">
        <w:t>5,34</w:t>
      </w:r>
      <w:r>
        <w:t xml:space="preserve"> %  više od  planiranih  sredstava  Budžeta za 20</w:t>
      </w:r>
      <w:r w:rsidR="00A8025B">
        <w:t>20</w:t>
      </w:r>
      <w:r>
        <w:t xml:space="preserve"> godinu.</w:t>
      </w:r>
    </w:p>
    <w:p w:rsidR="009E465D" w:rsidRDefault="009E465D" w:rsidP="009E465D">
      <w:pPr>
        <w:ind w:left="360"/>
      </w:pPr>
    </w:p>
    <w:p w:rsidR="009E465D" w:rsidRDefault="009E465D" w:rsidP="009E465D">
      <w:r>
        <w:t>Neraspoređeni prihodi na dan 31.12.20</w:t>
      </w:r>
      <w:r w:rsidR="00BD2CDD">
        <w:t>20</w:t>
      </w:r>
      <w:r>
        <w:t xml:space="preserve"> godine iznose  </w:t>
      </w:r>
      <w:r w:rsidR="007B3BE2">
        <w:t>4.719.709,18</w:t>
      </w:r>
      <w:r>
        <w:t xml:space="preserve">  EUR-a i odnose se na sredstva koja se nalaze na računu  555-1156-76 kod Adiko banke  u visini </w:t>
      </w:r>
      <w:r>
        <w:rPr>
          <w:b/>
        </w:rPr>
        <w:t>od   7</w:t>
      </w:r>
      <w:r w:rsidR="00603C31">
        <w:rPr>
          <w:b/>
        </w:rPr>
        <w:t>40,14</w:t>
      </w:r>
      <w:r>
        <w:t>EUR-a(izvod broj 2</w:t>
      </w:r>
      <w:r w:rsidR="00603C31">
        <w:t>4</w:t>
      </w:r>
      <w:r>
        <w:t xml:space="preserve"> od 31.12.20</w:t>
      </w:r>
      <w:r w:rsidR="00603C31">
        <w:t>20</w:t>
      </w:r>
      <w:r>
        <w:t>.g.) , na računu 530-5276-93 kod  NLB Montenegro banke  u iznosu od</w:t>
      </w:r>
      <w:r w:rsidRPr="00097BD0">
        <w:rPr>
          <w:b/>
        </w:rPr>
        <w:t>1.</w:t>
      </w:r>
      <w:r w:rsidR="00603C31">
        <w:rPr>
          <w:b/>
        </w:rPr>
        <w:t>727.648,39</w:t>
      </w:r>
      <w:r>
        <w:t xml:space="preserve"> EUR-a(izvod broj 2</w:t>
      </w:r>
      <w:r w:rsidR="00603C31">
        <w:t>93</w:t>
      </w:r>
      <w:r>
        <w:t xml:space="preserve"> od 31.12.20</w:t>
      </w:r>
      <w:r w:rsidR="00603C31">
        <w:t>20</w:t>
      </w:r>
      <w:r>
        <w:t xml:space="preserve">.g.), na računu535-1140-54 kod Prve banke Crne Gore u iznosu od </w:t>
      </w:r>
      <w:r w:rsidR="00603C31">
        <w:t>2.978.852,10</w:t>
      </w:r>
      <w:r>
        <w:t xml:space="preserve"> EUR-a(izvod broj 2</w:t>
      </w:r>
      <w:r w:rsidR="00603C31">
        <w:t>41</w:t>
      </w:r>
      <w:r>
        <w:t xml:space="preserve"> od 31.12.20</w:t>
      </w:r>
      <w:r w:rsidR="00603C31">
        <w:t>20</w:t>
      </w:r>
      <w:r>
        <w:t xml:space="preserve">.g.), na računu 520-4827-47 kod Hipotekarne banke u iznosu od </w:t>
      </w:r>
      <w:r w:rsidRPr="00696983">
        <w:rPr>
          <w:b/>
        </w:rPr>
        <w:t>6.</w:t>
      </w:r>
      <w:r>
        <w:rPr>
          <w:b/>
        </w:rPr>
        <w:t>6</w:t>
      </w:r>
      <w:r w:rsidR="00603C31">
        <w:rPr>
          <w:b/>
        </w:rPr>
        <w:t>45,46</w:t>
      </w:r>
      <w:r>
        <w:t>EUR-a(izvod broj 1</w:t>
      </w:r>
      <w:r w:rsidR="00603C31">
        <w:t>2</w:t>
      </w:r>
      <w:r>
        <w:t xml:space="preserve"> od 0</w:t>
      </w:r>
      <w:r w:rsidR="00603C31">
        <w:t>1</w:t>
      </w:r>
      <w:r>
        <w:t>.12.20</w:t>
      </w:r>
      <w:r w:rsidR="00603C31">
        <w:t>20</w:t>
      </w:r>
      <w:r>
        <w:t>.g.), na računu 540-3938-68 kod Erste banke u iznosu od</w:t>
      </w:r>
      <w:r w:rsidRPr="00097BD0">
        <w:rPr>
          <w:b/>
        </w:rPr>
        <w:t>4</w:t>
      </w:r>
      <w:r>
        <w:rPr>
          <w:b/>
        </w:rPr>
        <w:t>.9</w:t>
      </w:r>
      <w:r w:rsidR="00603C31">
        <w:rPr>
          <w:b/>
        </w:rPr>
        <w:t>20,68</w:t>
      </w:r>
      <w:r>
        <w:t xml:space="preserve"> EUR-a(izvod broj 01</w:t>
      </w:r>
      <w:r w:rsidR="00603C31">
        <w:t>2</w:t>
      </w:r>
      <w:r>
        <w:t>/20</w:t>
      </w:r>
      <w:r w:rsidR="00603C31">
        <w:t>20</w:t>
      </w:r>
      <w:r>
        <w:t xml:space="preserve"> od 31.12.20</w:t>
      </w:r>
      <w:r w:rsidR="00603C31">
        <w:t>20</w:t>
      </w:r>
      <w:r>
        <w:t xml:space="preserve">.g.), i  u blagajni  Opštine  u iznosu  od </w:t>
      </w:r>
      <w:r w:rsidR="00603C31">
        <w:rPr>
          <w:b/>
        </w:rPr>
        <w:t>902,41</w:t>
      </w:r>
      <w:r>
        <w:t xml:space="preserve"> EUR-o i predstavljaju   neutrošena budžetska sredstva koja će služiti za izmirenje prenijetih obaveza iz 20</w:t>
      </w:r>
      <w:r w:rsidR="00603C31">
        <w:t>20</w:t>
      </w:r>
      <w:r>
        <w:t xml:space="preserve"> godine i  obaveza nastalih u 202</w:t>
      </w:r>
      <w:r w:rsidR="00603C31">
        <w:t>1</w:t>
      </w:r>
      <w:r>
        <w:t xml:space="preserve">. godini . </w:t>
      </w:r>
    </w:p>
    <w:p w:rsidR="009E465D" w:rsidRDefault="009E465D" w:rsidP="009E465D">
      <w:pPr>
        <w:ind w:left="360"/>
        <w:rPr>
          <w:b/>
        </w:rPr>
      </w:pPr>
    </w:p>
    <w:p w:rsidR="009E465D" w:rsidRDefault="009E465D" w:rsidP="009E465D">
      <w:pPr>
        <w:ind w:left="360"/>
        <w:rPr>
          <w:b/>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6B1ED6" w:rsidRDefault="006B1ED6" w:rsidP="009E465D">
      <w:pPr>
        <w:ind w:left="360"/>
        <w:rPr>
          <w:b/>
          <w:i/>
        </w:rPr>
      </w:pPr>
    </w:p>
    <w:p w:rsidR="006B1ED6" w:rsidRPr="006B1ED6" w:rsidRDefault="006B1ED6" w:rsidP="009E465D">
      <w:pPr>
        <w:ind w:left="360"/>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i/>
        </w:rPr>
      </w:pPr>
    </w:p>
    <w:p w:rsidR="009E465D" w:rsidRDefault="009E465D" w:rsidP="009E465D">
      <w:pPr>
        <w:ind w:left="360"/>
        <w:rPr>
          <w:b/>
          <w:sz w:val="32"/>
          <w:szCs w:val="32"/>
        </w:rPr>
      </w:pPr>
      <w:r>
        <w:rPr>
          <w:b/>
          <w:sz w:val="32"/>
          <w:szCs w:val="32"/>
        </w:rPr>
        <w:t>5. Rashodi Budžeta Opštine Nikšić</w:t>
      </w:r>
    </w:p>
    <w:p w:rsidR="009E465D" w:rsidRDefault="009E465D" w:rsidP="009E465D">
      <w:pPr>
        <w:ind w:left="360"/>
        <w:rPr>
          <w:b/>
        </w:rPr>
      </w:pPr>
    </w:p>
    <w:p w:rsidR="009E465D" w:rsidRDefault="009E465D" w:rsidP="009E465D">
      <w:pPr>
        <w:ind w:left="360"/>
      </w:pPr>
      <w:r>
        <w:t>U skladu sa Članom 6 Zakona o Budžetu izdaci obuhvataju :</w:t>
      </w:r>
    </w:p>
    <w:p w:rsidR="009E465D" w:rsidRDefault="009E465D" w:rsidP="009E465D">
      <w:pPr>
        <w:ind w:left="360"/>
      </w:pPr>
    </w:p>
    <w:p w:rsidR="009E465D" w:rsidRDefault="009E465D" w:rsidP="009E465D">
      <w:pPr>
        <w:numPr>
          <w:ilvl w:val="0"/>
          <w:numId w:val="4"/>
        </w:numPr>
      </w:pPr>
      <w:r>
        <w:t>Tekuće izdatke za : Bruto zarade i doprinose na teret poslodavca, ostala lična primanja , rashode za materijal i usluge , tekuće održavanje , kamate, rente , subvencije i ostale izdatke.</w:t>
      </w:r>
    </w:p>
    <w:p w:rsidR="009E465D" w:rsidRDefault="009E465D" w:rsidP="009E465D">
      <w:pPr>
        <w:ind w:left="360"/>
      </w:pPr>
    </w:p>
    <w:p w:rsidR="009E465D" w:rsidRDefault="009E465D" w:rsidP="009E465D">
      <w:pPr>
        <w:numPr>
          <w:ilvl w:val="0"/>
          <w:numId w:val="4"/>
        </w:numPr>
      </w:pPr>
      <w:r>
        <w:t xml:space="preserve">Transfere za socijalnu zaštitu </w:t>
      </w:r>
    </w:p>
    <w:p w:rsidR="009E465D" w:rsidRDefault="009E465D" w:rsidP="009E465D"/>
    <w:p w:rsidR="009E465D" w:rsidRDefault="009E465D" w:rsidP="009E465D">
      <w:pPr>
        <w:numPr>
          <w:ilvl w:val="0"/>
          <w:numId w:val="4"/>
        </w:numPr>
      </w:pPr>
      <w:r>
        <w:t>Transfere pojedincima, nevladinom i javnom sektoru</w:t>
      </w:r>
    </w:p>
    <w:p w:rsidR="009E465D" w:rsidRDefault="009E465D" w:rsidP="009E465D"/>
    <w:p w:rsidR="009E465D" w:rsidRDefault="009E465D" w:rsidP="009E465D">
      <w:pPr>
        <w:numPr>
          <w:ilvl w:val="0"/>
          <w:numId w:val="4"/>
        </w:numPr>
      </w:pPr>
      <w:r>
        <w:t>Kapitalne izdatke za nabavku i investiciono održavanje imovine</w:t>
      </w:r>
    </w:p>
    <w:p w:rsidR="009E465D" w:rsidRDefault="009E465D" w:rsidP="009E465D"/>
    <w:p w:rsidR="009E465D" w:rsidRDefault="009E465D" w:rsidP="009E465D">
      <w:pPr>
        <w:numPr>
          <w:ilvl w:val="0"/>
          <w:numId w:val="4"/>
        </w:numPr>
      </w:pPr>
      <w:r>
        <w:t>Date pozajmice i kredite</w:t>
      </w:r>
    </w:p>
    <w:p w:rsidR="009E465D" w:rsidRDefault="009E465D" w:rsidP="009E465D"/>
    <w:p w:rsidR="009E465D" w:rsidRDefault="009E465D" w:rsidP="009E465D">
      <w:pPr>
        <w:numPr>
          <w:ilvl w:val="0"/>
          <w:numId w:val="4"/>
        </w:numPr>
      </w:pPr>
      <w:r>
        <w:t>Otplatu dugova, garancija i obaveza iz prethodnih godina</w:t>
      </w:r>
    </w:p>
    <w:p w:rsidR="009E465D" w:rsidRDefault="009E465D" w:rsidP="009E465D"/>
    <w:p w:rsidR="009E465D" w:rsidRDefault="009E465D" w:rsidP="009E465D">
      <w:pPr>
        <w:numPr>
          <w:ilvl w:val="0"/>
          <w:numId w:val="4"/>
        </w:numPr>
      </w:pPr>
      <w:r>
        <w:t>Ostale isplate u skladu sa Zakonom</w:t>
      </w:r>
    </w:p>
    <w:p w:rsidR="009E465D" w:rsidRDefault="009E465D" w:rsidP="009E465D"/>
    <w:p w:rsidR="009E465D" w:rsidRDefault="009E465D" w:rsidP="009E465D"/>
    <w:p w:rsidR="009E465D" w:rsidRDefault="009E465D" w:rsidP="009E465D">
      <w:pPr>
        <w:ind w:left="360"/>
      </w:pPr>
    </w:p>
    <w:p w:rsidR="009E465D" w:rsidRDefault="009E465D" w:rsidP="009E465D">
      <w:pPr>
        <w:ind w:left="360"/>
        <w:rPr>
          <w:b/>
        </w:rPr>
      </w:pPr>
      <w:r>
        <w:rPr>
          <w:b/>
        </w:rPr>
        <w:t>Izdaci Budžeta Opštine Nikšić za 20</w:t>
      </w:r>
      <w:r w:rsidR="00237C1D">
        <w:rPr>
          <w:b/>
        </w:rPr>
        <w:t>20</w:t>
      </w:r>
      <w:r>
        <w:rPr>
          <w:b/>
        </w:rPr>
        <w:t xml:space="preserve"> godinu dati su u sledećoj tabeli:</w:t>
      </w:r>
    </w:p>
    <w:p w:rsidR="001F124D" w:rsidRDefault="001F124D" w:rsidP="009E465D">
      <w:pPr>
        <w:ind w:left="360"/>
        <w:rPr>
          <w:b/>
        </w:rPr>
      </w:pPr>
    </w:p>
    <w:tbl>
      <w:tblPr>
        <w:tblW w:w="8945" w:type="dxa"/>
        <w:tblInd w:w="94" w:type="dxa"/>
        <w:tblLayout w:type="fixed"/>
        <w:tblLook w:val="04A0" w:firstRow="1" w:lastRow="0" w:firstColumn="1" w:lastColumn="0" w:noHBand="0" w:noVBand="1"/>
      </w:tblPr>
      <w:tblGrid>
        <w:gridCol w:w="3700"/>
        <w:gridCol w:w="1843"/>
        <w:gridCol w:w="1701"/>
        <w:gridCol w:w="283"/>
        <w:gridCol w:w="1418"/>
      </w:tblGrid>
      <w:tr w:rsidR="001F124D" w:rsidRPr="001F124D" w:rsidTr="00BF400E">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24D" w:rsidRPr="001F124D" w:rsidRDefault="001F124D" w:rsidP="001F124D">
            <w:pPr>
              <w:rPr>
                <w:color w:val="000000"/>
                <w:lang w:val="en-US" w:eastAsia="en-US"/>
              </w:rPr>
            </w:pPr>
            <w:r w:rsidRPr="001F124D">
              <w:rPr>
                <w:color w:val="000000"/>
                <w:lang w:eastAsia="en-US"/>
              </w:rPr>
              <w:t>Naziv</w:t>
            </w:r>
          </w:p>
        </w:tc>
        <w:tc>
          <w:tcPr>
            <w:tcW w:w="1843" w:type="dxa"/>
            <w:tcBorders>
              <w:top w:val="single" w:sz="4" w:space="0" w:color="auto"/>
              <w:left w:val="nil"/>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Planirano</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Ostvareno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F124D" w:rsidRPr="001F124D" w:rsidRDefault="001F124D" w:rsidP="001F124D">
            <w:pPr>
              <w:rPr>
                <w:color w:val="000000"/>
                <w:lang w:val="en-US" w:eastAsia="en-US"/>
              </w:rPr>
            </w:pPr>
            <w:r w:rsidRPr="001F124D">
              <w:rPr>
                <w:color w:val="000000"/>
                <w:lang w:eastAsia="en-US"/>
              </w:rPr>
              <w:t>Izvršenje %</w:t>
            </w:r>
          </w:p>
        </w:tc>
      </w:tr>
      <w:tr w:rsidR="001F124D" w:rsidRPr="001F124D" w:rsidTr="00BF400E">
        <w:trPr>
          <w:trHeight w:val="315"/>
        </w:trPr>
        <w:tc>
          <w:tcPr>
            <w:tcW w:w="3700" w:type="dxa"/>
            <w:vMerge w:val="restart"/>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1. Tekući rashodi</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sz w:val="22"/>
                <w:szCs w:val="22"/>
                <w:lang w:eastAsia="en-US"/>
              </w:rPr>
              <w:t>9.898.953,41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sz w:val="22"/>
                <w:szCs w:val="22"/>
                <w:lang w:eastAsia="en-US"/>
              </w:rPr>
              <w:t>8.739.624,64</w:t>
            </w:r>
          </w:p>
        </w:tc>
        <w:tc>
          <w:tcPr>
            <w:tcW w:w="1701" w:type="dxa"/>
            <w:gridSpan w:val="2"/>
            <w:vMerge w:val="restart"/>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88,29%</w:t>
            </w:r>
          </w:p>
        </w:tc>
      </w:tr>
      <w:tr w:rsidR="001F124D" w:rsidRPr="001F124D" w:rsidTr="00BF400E">
        <w:trPr>
          <w:trHeight w:val="300"/>
        </w:trPr>
        <w:tc>
          <w:tcPr>
            <w:tcW w:w="3700" w:type="dxa"/>
            <w:vMerge/>
            <w:tcBorders>
              <w:top w:val="nil"/>
              <w:left w:val="single" w:sz="4" w:space="0" w:color="auto"/>
              <w:bottom w:val="single" w:sz="4" w:space="0" w:color="auto"/>
              <w:right w:val="single" w:sz="4" w:space="0" w:color="auto"/>
            </w:tcBorders>
            <w:vAlign w:val="center"/>
            <w:hideMark/>
          </w:tcPr>
          <w:p w:rsidR="001F124D" w:rsidRPr="001F124D" w:rsidRDefault="001F124D" w:rsidP="001F124D">
            <w:pPr>
              <w:rPr>
                <w:color w:val="000000"/>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1F124D" w:rsidRPr="001F124D" w:rsidRDefault="001F124D" w:rsidP="001F124D">
            <w:pPr>
              <w:rPr>
                <w:color w:val="000000"/>
                <w:lang w:val="en-US" w:eastAsia="en-US"/>
              </w:rPr>
            </w:pPr>
          </w:p>
        </w:tc>
        <w:tc>
          <w:tcPr>
            <w:tcW w:w="1701" w:type="dxa"/>
            <w:vMerge/>
            <w:tcBorders>
              <w:top w:val="nil"/>
              <w:left w:val="single" w:sz="4" w:space="0" w:color="auto"/>
              <w:bottom w:val="single" w:sz="4" w:space="0" w:color="auto"/>
              <w:right w:val="single" w:sz="4" w:space="0" w:color="auto"/>
            </w:tcBorders>
            <w:vAlign w:val="center"/>
            <w:hideMark/>
          </w:tcPr>
          <w:p w:rsidR="001F124D" w:rsidRPr="001F124D" w:rsidRDefault="001F124D" w:rsidP="001F124D">
            <w:pPr>
              <w:rPr>
                <w:color w:val="000000"/>
                <w:lang w:val="en-US" w:eastAsia="en-US"/>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F124D" w:rsidRPr="001F124D" w:rsidRDefault="001F124D" w:rsidP="001F124D">
            <w:pPr>
              <w:rPr>
                <w:color w:val="000000"/>
                <w:lang w:val="en-US" w:eastAsia="en-US"/>
              </w:rPr>
            </w:pPr>
          </w:p>
        </w:tc>
      </w:tr>
      <w:tr w:rsidR="001F124D" w:rsidRPr="001F124D" w:rsidTr="00BF400E">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2. Transferi za socijalnu zaštitu</w:t>
            </w:r>
          </w:p>
        </w:tc>
        <w:tc>
          <w:tcPr>
            <w:tcW w:w="1843"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1.100,00</w:t>
            </w:r>
          </w:p>
        </w:tc>
        <w:tc>
          <w:tcPr>
            <w:tcW w:w="1701"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604,00</w:t>
            </w:r>
          </w:p>
        </w:tc>
        <w:tc>
          <w:tcPr>
            <w:tcW w:w="1701" w:type="dxa"/>
            <w:gridSpan w:val="2"/>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59,41%</w:t>
            </w:r>
          </w:p>
        </w:tc>
      </w:tr>
      <w:tr w:rsidR="001F124D" w:rsidRPr="001F124D" w:rsidTr="00BF400E">
        <w:trPr>
          <w:trHeight w:val="945"/>
        </w:trPr>
        <w:tc>
          <w:tcPr>
            <w:tcW w:w="3700" w:type="dxa"/>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3. Transferi institucijama pojed. Nevl. i javnom sek. I ostali transferi</w:t>
            </w:r>
          </w:p>
        </w:tc>
        <w:tc>
          <w:tcPr>
            <w:tcW w:w="1843"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2.881.070,00</w:t>
            </w:r>
          </w:p>
        </w:tc>
        <w:tc>
          <w:tcPr>
            <w:tcW w:w="1701"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2.403.855,94</w:t>
            </w:r>
          </w:p>
        </w:tc>
        <w:tc>
          <w:tcPr>
            <w:tcW w:w="1701" w:type="dxa"/>
            <w:gridSpan w:val="2"/>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83,44%</w:t>
            </w:r>
          </w:p>
        </w:tc>
      </w:tr>
      <w:tr w:rsidR="001F124D" w:rsidRPr="001F124D" w:rsidTr="00BF400E">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val="en-US" w:eastAsia="en-US"/>
              </w:rPr>
              <w:t xml:space="preserve">4. Ostali transferi </w:t>
            </w:r>
          </w:p>
        </w:tc>
        <w:tc>
          <w:tcPr>
            <w:tcW w:w="1843"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val="en-US" w:eastAsia="en-US"/>
              </w:rPr>
              <w:t>1.386.000,00</w:t>
            </w:r>
          </w:p>
        </w:tc>
        <w:tc>
          <w:tcPr>
            <w:tcW w:w="1701"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val="en-US" w:eastAsia="en-US"/>
              </w:rPr>
              <w:t>1.374.963,00</w:t>
            </w:r>
          </w:p>
        </w:tc>
        <w:tc>
          <w:tcPr>
            <w:tcW w:w="1701" w:type="dxa"/>
            <w:gridSpan w:val="2"/>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val="en-US" w:eastAsia="en-US"/>
              </w:rPr>
              <w:t>99,20%</w:t>
            </w:r>
          </w:p>
        </w:tc>
      </w:tr>
      <w:tr w:rsidR="001F124D" w:rsidRPr="001F124D" w:rsidTr="00BF400E">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4. Kapitalni izdaci</w:t>
            </w:r>
          </w:p>
        </w:tc>
        <w:tc>
          <w:tcPr>
            <w:tcW w:w="1843"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5.002.149,00</w:t>
            </w:r>
          </w:p>
        </w:tc>
        <w:tc>
          <w:tcPr>
            <w:tcW w:w="1701"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3.593.661,91</w:t>
            </w:r>
          </w:p>
        </w:tc>
        <w:tc>
          <w:tcPr>
            <w:tcW w:w="1701" w:type="dxa"/>
            <w:gridSpan w:val="2"/>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71,84%</w:t>
            </w:r>
          </w:p>
        </w:tc>
      </w:tr>
      <w:tr w:rsidR="001F124D" w:rsidRPr="001F124D" w:rsidTr="00BF400E">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5. Otplata dugova</w:t>
            </w:r>
          </w:p>
        </w:tc>
        <w:tc>
          <w:tcPr>
            <w:tcW w:w="1843"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2.020.000,00</w:t>
            </w:r>
          </w:p>
        </w:tc>
        <w:tc>
          <w:tcPr>
            <w:tcW w:w="1701"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1.942.957,05</w:t>
            </w:r>
          </w:p>
        </w:tc>
        <w:tc>
          <w:tcPr>
            <w:tcW w:w="1701" w:type="dxa"/>
            <w:gridSpan w:val="2"/>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96,19%</w:t>
            </w:r>
          </w:p>
        </w:tc>
      </w:tr>
      <w:tr w:rsidR="001F124D" w:rsidRPr="001F124D" w:rsidTr="00BF400E">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6.Otplata obaveza iz prethodnog perioda</w:t>
            </w:r>
          </w:p>
        </w:tc>
        <w:tc>
          <w:tcPr>
            <w:tcW w:w="1843"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2.284.727,59</w:t>
            </w:r>
          </w:p>
        </w:tc>
        <w:tc>
          <w:tcPr>
            <w:tcW w:w="1701"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2.017.702,86</w:t>
            </w:r>
          </w:p>
        </w:tc>
        <w:tc>
          <w:tcPr>
            <w:tcW w:w="1701" w:type="dxa"/>
            <w:gridSpan w:val="2"/>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88,31%</w:t>
            </w:r>
          </w:p>
        </w:tc>
      </w:tr>
      <w:tr w:rsidR="001F124D" w:rsidRPr="001F124D" w:rsidTr="00BF400E">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6. Rezerve</w:t>
            </w:r>
          </w:p>
        </w:tc>
        <w:tc>
          <w:tcPr>
            <w:tcW w:w="1843"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486.000,00</w:t>
            </w:r>
          </w:p>
        </w:tc>
        <w:tc>
          <w:tcPr>
            <w:tcW w:w="1701"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446.973,17</w:t>
            </w:r>
          </w:p>
        </w:tc>
        <w:tc>
          <w:tcPr>
            <w:tcW w:w="1701" w:type="dxa"/>
            <w:gridSpan w:val="2"/>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color w:val="000000"/>
                <w:lang w:val="en-US" w:eastAsia="en-US"/>
              </w:rPr>
            </w:pPr>
            <w:r w:rsidRPr="001F124D">
              <w:rPr>
                <w:color w:val="000000"/>
                <w:lang w:eastAsia="en-US"/>
              </w:rPr>
              <w:t>91,97%</w:t>
            </w:r>
          </w:p>
        </w:tc>
      </w:tr>
      <w:tr w:rsidR="001F124D" w:rsidRPr="001F124D" w:rsidTr="00BF400E">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F124D" w:rsidRPr="001F124D" w:rsidRDefault="001F124D" w:rsidP="001F124D">
            <w:pPr>
              <w:rPr>
                <w:color w:val="000000"/>
                <w:lang w:val="en-US" w:eastAsia="en-US"/>
              </w:rPr>
            </w:pPr>
            <w:r w:rsidRPr="001F124D">
              <w:rPr>
                <w:color w:val="000000"/>
                <w:lang w:eastAsia="en-US"/>
              </w:rPr>
              <w:t>Ukupno:</w:t>
            </w:r>
          </w:p>
        </w:tc>
        <w:tc>
          <w:tcPr>
            <w:tcW w:w="1843"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b/>
                <w:bCs/>
                <w:color w:val="000000"/>
                <w:lang w:val="en-US" w:eastAsia="en-US"/>
              </w:rPr>
            </w:pPr>
            <w:r w:rsidRPr="001F124D">
              <w:rPr>
                <w:b/>
                <w:bCs/>
                <w:color w:val="000000"/>
                <w:lang w:val="en-US" w:eastAsia="en-US"/>
              </w:rPr>
              <w:t>23.960.000,00</w:t>
            </w:r>
          </w:p>
        </w:tc>
        <w:tc>
          <w:tcPr>
            <w:tcW w:w="1701" w:type="dxa"/>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b/>
                <w:bCs/>
                <w:color w:val="000000"/>
                <w:lang w:val="en-US" w:eastAsia="en-US"/>
              </w:rPr>
            </w:pPr>
            <w:r w:rsidRPr="001F124D">
              <w:rPr>
                <w:b/>
                <w:bCs/>
                <w:color w:val="000000"/>
                <w:lang w:val="en-US" w:eastAsia="en-US"/>
              </w:rPr>
              <w:t>20.520.342,57</w:t>
            </w:r>
          </w:p>
        </w:tc>
        <w:tc>
          <w:tcPr>
            <w:tcW w:w="1701" w:type="dxa"/>
            <w:gridSpan w:val="2"/>
            <w:tcBorders>
              <w:top w:val="nil"/>
              <w:left w:val="nil"/>
              <w:bottom w:val="single" w:sz="4" w:space="0" w:color="auto"/>
              <w:right w:val="single" w:sz="4" w:space="0" w:color="auto"/>
            </w:tcBorders>
            <w:shd w:val="clear" w:color="auto" w:fill="auto"/>
            <w:hideMark/>
          </w:tcPr>
          <w:p w:rsidR="001F124D" w:rsidRPr="001F124D" w:rsidRDefault="001F124D" w:rsidP="001F124D">
            <w:pPr>
              <w:jc w:val="right"/>
              <w:rPr>
                <w:b/>
                <w:bCs/>
                <w:color w:val="000000"/>
                <w:lang w:val="en-US" w:eastAsia="en-US"/>
              </w:rPr>
            </w:pPr>
            <w:r w:rsidRPr="001F124D">
              <w:rPr>
                <w:b/>
                <w:bCs/>
                <w:color w:val="000000"/>
                <w:lang w:eastAsia="en-US"/>
              </w:rPr>
              <w:t>85,64%</w:t>
            </w:r>
          </w:p>
        </w:tc>
      </w:tr>
    </w:tbl>
    <w:p w:rsidR="001F124D" w:rsidRDefault="001F124D" w:rsidP="009E465D">
      <w:pPr>
        <w:ind w:left="360"/>
        <w:rPr>
          <w:b/>
        </w:rPr>
      </w:pPr>
    </w:p>
    <w:p w:rsidR="009E465D" w:rsidRDefault="009E465D" w:rsidP="009E465D">
      <w:pPr>
        <w:ind w:left="360"/>
        <w:rPr>
          <w:b/>
        </w:rPr>
      </w:pPr>
    </w:p>
    <w:p w:rsidR="009E465D" w:rsidRDefault="009E465D" w:rsidP="009E465D">
      <w:pPr>
        <w:ind w:left="360"/>
      </w:pPr>
      <w:r>
        <w:t>Ukupno ostvareni izdaci Budžeta Opštine Nikšić u 20</w:t>
      </w:r>
      <w:r w:rsidR="00BF400E">
        <w:t>20</w:t>
      </w:r>
      <w:r>
        <w:t xml:space="preserve"> godini iznose </w:t>
      </w:r>
      <w:r w:rsidR="00BF400E">
        <w:t>20.520.342,57</w:t>
      </w:r>
      <w:r>
        <w:t xml:space="preserve"> EUR-a i čine </w:t>
      </w:r>
      <w:r w:rsidR="00BF400E">
        <w:t>85,64</w:t>
      </w:r>
      <w:r>
        <w:t xml:space="preserve">% od ukupno planiranih izdataka, to jest  </w:t>
      </w:r>
      <w:r w:rsidR="00BF400E">
        <w:t>14,36</w:t>
      </w:r>
      <w:r>
        <w:t>% manje od plana za 20</w:t>
      </w:r>
      <w:r w:rsidR="00BF400E">
        <w:t>20</w:t>
      </w:r>
      <w:r>
        <w:t xml:space="preserve"> godinu .</w:t>
      </w: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p>
    <w:p w:rsidR="009E465D" w:rsidRDefault="009E465D" w:rsidP="009E465D">
      <w:pPr>
        <w:ind w:left="360"/>
        <w:rPr>
          <w:b/>
        </w:rPr>
      </w:pPr>
      <w:r>
        <w:rPr>
          <w:b/>
        </w:rPr>
        <w:t>5.1. Tekući izdaci</w:t>
      </w:r>
    </w:p>
    <w:p w:rsidR="009E465D" w:rsidRDefault="009E465D" w:rsidP="009E465D">
      <w:pPr>
        <w:ind w:left="360"/>
      </w:pPr>
    </w:p>
    <w:p w:rsidR="009E465D" w:rsidRDefault="009E465D" w:rsidP="009E465D">
      <w:pPr>
        <w:ind w:left="360"/>
      </w:pPr>
      <w:r>
        <w:t>Tabelarni prikaz tekućih izdataka</w:t>
      </w:r>
    </w:p>
    <w:p w:rsidR="00DF1063" w:rsidRDefault="00DF1063" w:rsidP="009E465D">
      <w:pPr>
        <w:ind w:left="360"/>
      </w:pPr>
    </w:p>
    <w:p w:rsidR="00DF1063" w:rsidRDefault="00DF1063" w:rsidP="009E465D">
      <w:pPr>
        <w:ind w:left="360"/>
      </w:pPr>
    </w:p>
    <w:tbl>
      <w:tblPr>
        <w:tblW w:w="9860" w:type="dxa"/>
        <w:tblInd w:w="94" w:type="dxa"/>
        <w:tblLook w:val="04A0" w:firstRow="1" w:lastRow="0" w:firstColumn="1" w:lastColumn="0" w:noHBand="0" w:noVBand="1"/>
      </w:tblPr>
      <w:tblGrid>
        <w:gridCol w:w="960"/>
        <w:gridCol w:w="3960"/>
        <w:gridCol w:w="1480"/>
        <w:gridCol w:w="1700"/>
        <w:gridCol w:w="1760"/>
      </w:tblGrid>
      <w:tr w:rsidR="00DF1063" w:rsidRPr="00DF1063" w:rsidTr="00DF106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063" w:rsidRPr="00DF1063" w:rsidRDefault="00DF1063" w:rsidP="00DF1063">
            <w:pPr>
              <w:rPr>
                <w:rFonts w:ascii="Calibri" w:hAnsi="Calibri"/>
                <w:color w:val="000000"/>
                <w:lang w:val="en-US" w:eastAsia="en-US"/>
              </w:rPr>
            </w:pPr>
            <w:r w:rsidRPr="00DF1063">
              <w:rPr>
                <w:rFonts w:ascii="Calibri" w:hAnsi="Calibri"/>
                <w:color w:val="000000"/>
                <w:sz w:val="22"/>
                <w:szCs w:val="22"/>
                <w:lang w:val="en-US" w:eastAsia="en-US"/>
              </w:rPr>
              <w:t> </w:t>
            </w:r>
          </w:p>
        </w:tc>
        <w:tc>
          <w:tcPr>
            <w:tcW w:w="3960" w:type="dxa"/>
            <w:tcBorders>
              <w:top w:val="single" w:sz="4" w:space="0" w:color="auto"/>
              <w:left w:val="nil"/>
              <w:bottom w:val="single" w:sz="4" w:space="0" w:color="auto"/>
              <w:right w:val="single" w:sz="4" w:space="0" w:color="auto"/>
            </w:tcBorders>
            <w:shd w:val="clear" w:color="auto" w:fill="auto"/>
            <w:vAlign w:val="bottom"/>
            <w:hideMark/>
          </w:tcPr>
          <w:p w:rsidR="00DF1063" w:rsidRPr="00DF1063" w:rsidRDefault="00DF1063" w:rsidP="00DF1063">
            <w:pPr>
              <w:rPr>
                <w:color w:val="000000"/>
                <w:lang w:val="en-US" w:eastAsia="en-US"/>
              </w:rPr>
            </w:pPr>
            <w:r w:rsidRPr="00DF1063">
              <w:rPr>
                <w:color w:val="000000"/>
                <w:lang w:eastAsia="en-US"/>
              </w:rPr>
              <w:t>Naziv</w:t>
            </w:r>
          </w:p>
        </w:tc>
        <w:tc>
          <w:tcPr>
            <w:tcW w:w="1480" w:type="dxa"/>
            <w:tcBorders>
              <w:top w:val="single" w:sz="4" w:space="0" w:color="auto"/>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Planirano 2020</w:t>
            </w:r>
          </w:p>
        </w:tc>
        <w:tc>
          <w:tcPr>
            <w:tcW w:w="1700" w:type="dxa"/>
            <w:tcBorders>
              <w:top w:val="single" w:sz="4" w:space="0" w:color="auto"/>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Ostvareno  2020</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F1063" w:rsidRPr="00DF1063" w:rsidRDefault="00DF1063" w:rsidP="00DF1063">
            <w:pPr>
              <w:rPr>
                <w:color w:val="000000"/>
                <w:lang w:val="en-US" w:eastAsia="en-US"/>
              </w:rPr>
            </w:pPr>
            <w:r w:rsidRPr="00DF1063">
              <w:rPr>
                <w:color w:val="000000"/>
                <w:lang w:eastAsia="en-US"/>
              </w:rPr>
              <w:t>Izvršenje %  2020</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1.</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Bruto zarade i dop. na teret poslodavca</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5.385.215,63</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5.056.135,09</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93,89%</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2.</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Ostala lična primanja</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175.450,00</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166.207,99</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94,73%</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3.</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Rashodi za materijal</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915.340,00</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711.160,80</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77,69%</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4.</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Rashodi za usluge</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728.075,00</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462.061,60</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63,46%</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5.</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Tekuće održavanje</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1.657.540,00</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1.533.616,11</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92,52%</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6.</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Kamate</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290.000,00</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280.654,45</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96,78%</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7.</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Renta</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272.000,00</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208.019,24</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76,48%</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8.</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Subvencije</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220.000,00</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118.875,00</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54,03%</w:t>
            </w:r>
          </w:p>
        </w:tc>
      </w:tr>
      <w:tr w:rsidR="00DF1063" w:rsidRPr="00DF1063" w:rsidTr="00DF1063">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9.</w:t>
            </w:r>
          </w:p>
        </w:tc>
        <w:tc>
          <w:tcPr>
            <w:tcW w:w="3960" w:type="dxa"/>
            <w:tcBorders>
              <w:top w:val="nil"/>
              <w:left w:val="nil"/>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Ostali izdaci</w:t>
            </w:r>
          </w:p>
        </w:tc>
        <w:tc>
          <w:tcPr>
            <w:tcW w:w="148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255.332,78</w:t>
            </w:r>
          </w:p>
        </w:tc>
        <w:tc>
          <w:tcPr>
            <w:tcW w:w="170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202.894,36</w:t>
            </w:r>
          </w:p>
        </w:tc>
        <w:tc>
          <w:tcPr>
            <w:tcW w:w="1760" w:type="dxa"/>
            <w:tcBorders>
              <w:top w:val="nil"/>
              <w:left w:val="nil"/>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79,46%</w:t>
            </w:r>
          </w:p>
        </w:tc>
      </w:tr>
      <w:tr w:rsidR="00DF1063" w:rsidRPr="00DF1063" w:rsidTr="00DF106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 </w:t>
            </w:r>
          </w:p>
        </w:tc>
        <w:tc>
          <w:tcPr>
            <w:tcW w:w="3960" w:type="dxa"/>
            <w:vMerge w:val="restart"/>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rPr>
                <w:color w:val="000000"/>
                <w:lang w:val="en-US" w:eastAsia="en-US"/>
              </w:rPr>
            </w:pPr>
            <w:r w:rsidRPr="00DF1063">
              <w:rPr>
                <w:color w:val="000000"/>
                <w:lang w:eastAsia="en-US"/>
              </w:rPr>
              <w:t>Ukupno:</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sz w:val="22"/>
                <w:szCs w:val="22"/>
                <w:lang w:val="en-US" w:eastAsia="en-US"/>
              </w:rPr>
              <w:t>9.898.953,41</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sz w:val="22"/>
                <w:szCs w:val="22"/>
                <w:lang w:val="en-US" w:eastAsia="en-US"/>
              </w:rPr>
              <w:t>8.739.624,64</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DF1063" w:rsidRPr="00DF1063" w:rsidRDefault="00DF1063" w:rsidP="00DF1063">
            <w:pPr>
              <w:jc w:val="right"/>
              <w:rPr>
                <w:color w:val="000000"/>
                <w:lang w:val="en-US" w:eastAsia="en-US"/>
              </w:rPr>
            </w:pPr>
            <w:r w:rsidRPr="00DF1063">
              <w:rPr>
                <w:color w:val="000000"/>
                <w:lang w:eastAsia="en-US"/>
              </w:rPr>
              <w:t>88,29%</w:t>
            </w:r>
          </w:p>
        </w:tc>
      </w:tr>
      <w:tr w:rsidR="00DF1063" w:rsidRPr="00DF1063" w:rsidTr="00DF1063">
        <w:trPr>
          <w:trHeight w:val="300"/>
        </w:trPr>
        <w:tc>
          <w:tcPr>
            <w:tcW w:w="960" w:type="dxa"/>
            <w:vMerge/>
            <w:tcBorders>
              <w:top w:val="nil"/>
              <w:left w:val="single" w:sz="4" w:space="0" w:color="auto"/>
              <w:bottom w:val="single" w:sz="4" w:space="0" w:color="auto"/>
              <w:right w:val="single" w:sz="4" w:space="0" w:color="auto"/>
            </w:tcBorders>
            <w:vAlign w:val="center"/>
            <w:hideMark/>
          </w:tcPr>
          <w:p w:rsidR="00DF1063" w:rsidRPr="00DF1063" w:rsidRDefault="00DF1063" w:rsidP="00DF1063">
            <w:pPr>
              <w:rPr>
                <w:color w:val="000000"/>
                <w:lang w:val="en-US" w:eastAsia="en-US"/>
              </w:rPr>
            </w:pPr>
          </w:p>
        </w:tc>
        <w:tc>
          <w:tcPr>
            <w:tcW w:w="3960" w:type="dxa"/>
            <w:vMerge/>
            <w:tcBorders>
              <w:top w:val="nil"/>
              <w:left w:val="single" w:sz="4" w:space="0" w:color="auto"/>
              <w:bottom w:val="single" w:sz="4" w:space="0" w:color="auto"/>
              <w:right w:val="single" w:sz="4" w:space="0" w:color="auto"/>
            </w:tcBorders>
            <w:vAlign w:val="center"/>
            <w:hideMark/>
          </w:tcPr>
          <w:p w:rsidR="00DF1063" w:rsidRPr="00DF1063" w:rsidRDefault="00DF1063" w:rsidP="00DF1063">
            <w:pPr>
              <w:rPr>
                <w:color w:val="000000"/>
                <w:lang w:val="en-US" w:eastAsia="en-US"/>
              </w:rPr>
            </w:pPr>
          </w:p>
        </w:tc>
        <w:tc>
          <w:tcPr>
            <w:tcW w:w="1480" w:type="dxa"/>
            <w:vMerge/>
            <w:tcBorders>
              <w:top w:val="nil"/>
              <w:left w:val="single" w:sz="4" w:space="0" w:color="auto"/>
              <w:bottom w:val="single" w:sz="4" w:space="0" w:color="auto"/>
              <w:right w:val="single" w:sz="4" w:space="0" w:color="auto"/>
            </w:tcBorders>
            <w:vAlign w:val="center"/>
            <w:hideMark/>
          </w:tcPr>
          <w:p w:rsidR="00DF1063" w:rsidRPr="00DF1063" w:rsidRDefault="00DF1063" w:rsidP="00DF1063">
            <w:pPr>
              <w:rPr>
                <w:color w:val="000000"/>
                <w:lang w:val="en-US" w:eastAsia="en-US"/>
              </w:rPr>
            </w:pPr>
          </w:p>
        </w:tc>
        <w:tc>
          <w:tcPr>
            <w:tcW w:w="1700" w:type="dxa"/>
            <w:vMerge/>
            <w:tcBorders>
              <w:top w:val="nil"/>
              <w:left w:val="single" w:sz="4" w:space="0" w:color="auto"/>
              <w:bottom w:val="single" w:sz="4" w:space="0" w:color="auto"/>
              <w:right w:val="single" w:sz="4" w:space="0" w:color="auto"/>
            </w:tcBorders>
            <w:vAlign w:val="center"/>
            <w:hideMark/>
          </w:tcPr>
          <w:p w:rsidR="00DF1063" w:rsidRPr="00DF1063" w:rsidRDefault="00DF1063" w:rsidP="00DF1063">
            <w:pPr>
              <w:rPr>
                <w:color w:val="000000"/>
                <w:lang w:val="en-US" w:eastAsia="en-US"/>
              </w:rPr>
            </w:pPr>
          </w:p>
        </w:tc>
        <w:tc>
          <w:tcPr>
            <w:tcW w:w="1760" w:type="dxa"/>
            <w:vMerge/>
            <w:tcBorders>
              <w:top w:val="nil"/>
              <w:left w:val="single" w:sz="4" w:space="0" w:color="auto"/>
              <w:bottom w:val="single" w:sz="4" w:space="0" w:color="auto"/>
              <w:right w:val="single" w:sz="4" w:space="0" w:color="auto"/>
            </w:tcBorders>
            <w:vAlign w:val="center"/>
            <w:hideMark/>
          </w:tcPr>
          <w:p w:rsidR="00DF1063" w:rsidRPr="00DF1063" w:rsidRDefault="00DF1063" w:rsidP="00DF1063">
            <w:pPr>
              <w:rPr>
                <w:color w:val="000000"/>
                <w:lang w:val="en-US" w:eastAsia="en-US"/>
              </w:rPr>
            </w:pPr>
          </w:p>
        </w:tc>
      </w:tr>
    </w:tbl>
    <w:p w:rsidR="00DF1063" w:rsidRDefault="00DF1063"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r>
        <w:t>Tekući izdaci Budžeta ostvareni su u iznosu od 8.7</w:t>
      </w:r>
      <w:r w:rsidR="00F610F2">
        <w:t>39.624,64</w:t>
      </w:r>
      <w:r>
        <w:t xml:space="preserve"> EUR-a i čine </w:t>
      </w:r>
      <w:r w:rsidR="00F610F2">
        <w:t>88,29</w:t>
      </w:r>
      <w:r>
        <w:t xml:space="preserve">% ukupno planiranih to jest </w:t>
      </w:r>
      <w:r w:rsidR="00F610F2">
        <w:t>11,71</w:t>
      </w:r>
      <w:r>
        <w:t>% manje od plana za 20</w:t>
      </w:r>
      <w:r w:rsidR="00F610F2">
        <w:t>20</w:t>
      </w:r>
      <w:r>
        <w:t xml:space="preserve"> godinu.</w:t>
      </w:r>
    </w:p>
    <w:p w:rsidR="009E465D" w:rsidRDefault="009E465D" w:rsidP="009E465D">
      <w:pPr>
        <w:ind w:left="360"/>
      </w:pPr>
    </w:p>
    <w:p w:rsidR="009E465D" w:rsidRDefault="009E465D" w:rsidP="009E465D">
      <w:pPr>
        <w:ind w:left="360"/>
      </w:pPr>
      <w:r>
        <w:t>Rashodi Budžeta su prikazani po ekonomskoj , funkcionalnoj  i  po organizacionoj klasifikaciji i odnose se na finansiranje redovne djelatnosti Sekretarijata lokalne uprave, Službi lokalne uprave, JU Muzeji i galerije, JU Biblioteka , JU Dnevni  centar za djecu sa smetnjama u razvoju, JU Centra za kulturu,  JU  Nikšićkog pozorišta, JU „Zahumlje“, Turističke organizacije ,  Direkcije za imovinu ,Agencije za projektovanje i planiranje ,   kao i transfere Parking servisu i  preduzeću  RT V Nikšić.</w:t>
      </w:r>
    </w:p>
    <w:p w:rsidR="009E465D" w:rsidRDefault="009E465D" w:rsidP="009E465D">
      <w:pPr>
        <w:ind w:left="360"/>
      </w:pPr>
    </w:p>
    <w:p w:rsidR="009E465D" w:rsidRDefault="009E465D" w:rsidP="009E465D">
      <w:pPr>
        <w:ind w:left="360"/>
      </w:pPr>
      <w:r>
        <w:t xml:space="preserve">Bruto zarade i doprinosi na teret poslodavca ostvareni su u iznosu od </w:t>
      </w:r>
      <w:r w:rsidR="00F610F2">
        <w:t>5.056.135,09</w:t>
      </w:r>
      <w:r>
        <w:t xml:space="preserve"> EUR-a, što iznosi 9</w:t>
      </w:r>
      <w:r w:rsidR="00F610F2">
        <w:t>3,89</w:t>
      </w:r>
      <w:r>
        <w:t>% od planiranog .</w:t>
      </w:r>
    </w:p>
    <w:p w:rsidR="009E465D" w:rsidRDefault="009E465D" w:rsidP="009E465D">
      <w:pPr>
        <w:ind w:left="360"/>
      </w:pPr>
    </w:p>
    <w:p w:rsidR="009E465D" w:rsidRDefault="009E465D" w:rsidP="009E465D">
      <w:pPr>
        <w:ind w:left="360"/>
      </w:pPr>
      <w:r>
        <w:t>Strukturu ove pozicije čine:</w:t>
      </w:r>
    </w:p>
    <w:tbl>
      <w:tblPr>
        <w:tblW w:w="0" w:type="auto"/>
        <w:tblInd w:w="720" w:type="dxa"/>
        <w:tblLook w:val="04A0" w:firstRow="1" w:lastRow="0" w:firstColumn="1" w:lastColumn="0" w:noHBand="0" w:noVBand="1"/>
      </w:tblPr>
      <w:tblGrid>
        <w:gridCol w:w="3352"/>
        <w:gridCol w:w="2042"/>
        <w:gridCol w:w="2284"/>
        <w:gridCol w:w="2284"/>
      </w:tblGrid>
      <w:tr w:rsidR="009E465D" w:rsidTr="009908E7">
        <w:tc>
          <w:tcPr>
            <w:tcW w:w="3352" w:type="dxa"/>
          </w:tcPr>
          <w:p w:rsidR="009E465D" w:rsidRDefault="009E465D" w:rsidP="00A31C53">
            <w:pPr>
              <w:tabs>
                <w:tab w:val="num" w:pos="720"/>
              </w:tabs>
            </w:pPr>
          </w:p>
        </w:tc>
        <w:tc>
          <w:tcPr>
            <w:tcW w:w="2042" w:type="dxa"/>
          </w:tcPr>
          <w:p w:rsidR="009E465D" w:rsidRDefault="009E465D" w:rsidP="00A31C53">
            <w:pPr>
              <w:tabs>
                <w:tab w:val="num" w:pos="720"/>
              </w:tabs>
              <w:ind w:left="284"/>
            </w:pPr>
          </w:p>
        </w:tc>
        <w:tc>
          <w:tcPr>
            <w:tcW w:w="2284" w:type="dxa"/>
          </w:tcPr>
          <w:p w:rsidR="009E465D" w:rsidRDefault="009E465D" w:rsidP="00A31C53">
            <w:pPr>
              <w:tabs>
                <w:tab w:val="num" w:pos="720"/>
              </w:tabs>
            </w:pPr>
          </w:p>
        </w:tc>
        <w:tc>
          <w:tcPr>
            <w:tcW w:w="2284" w:type="dxa"/>
          </w:tcPr>
          <w:p w:rsidR="009E465D" w:rsidRDefault="009E465D" w:rsidP="00A31C53">
            <w:pPr>
              <w:tabs>
                <w:tab w:val="num" w:pos="720"/>
              </w:tabs>
            </w:pPr>
          </w:p>
        </w:tc>
      </w:tr>
      <w:tr w:rsidR="009E465D" w:rsidTr="009908E7">
        <w:tc>
          <w:tcPr>
            <w:tcW w:w="3352" w:type="dxa"/>
          </w:tcPr>
          <w:p w:rsidR="009E465D" w:rsidRDefault="009908E7" w:rsidP="009908E7">
            <w:pPr>
              <w:tabs>
                <w:tab w:val="num" w:pos="720"/>
              </w:tabs>
            </w:pPr>
            <w:r>
              <w:t>-</w:t>
            </w:r>
            <w:r w:rsidR="009E465D">
              <w:t xml:space="preserve">Neto  zarade                                                                                       </w:t>
            </w:r>
          </w:p>
        </w:tc>
        <w:tc>
          <w:tcPr>
            <w:tcW w:w="2042" w:type="dxa"/>
          </w:tcPr>
          <w:p w:rsidR="009E465D" w:rsidRPr="00FE3A10" w:rsidRDefault="009E465D" w:rsidP="00A31C53">
            <w:pPr>
              <w:tabs>
                <w:tab w:val="num" w:pos="720"/>
              </w:tabs>
              <w:ind w:left="284"/>
              <w:jc w:val="right"/>
            </w:pPr>
          </w:p>
        </w:tc>
        <w:tc>
          <w:tcPr>
            <w:tcW w:w="2284" w:type="dxa"/>
          </w:tcPr>
          <w:p w:rsidR="009E465D" w:rsidRPr="00FE3A10" w:rsidRDefault="009E465D" w:rsidP="00A31C53">
            <w:pPr>
              <w:tabs>
                <w:tab w:val="num" w:pos="720"/>
              </w:tabs>
              <w:jc w:val="right"/>
            </w:pPr>
          </w:p>
        </w:tc>
        <w:tc>
          <w:tcPr>
            <w:tcW w:w="2284" w:type="dxa"/>
          </w:tcPr>
          <w:p w:rsidR="009E465D" w:rsidRDefault="009E465D" w:rsidP="00A31C53">
            <w:pPr>
              <w:tabs>
                <w:tab w:val="num" w:pos="720"/>
              </w:tabs>
            </w:pPr>
          </w:p>
        </w:tc>
      </w:tr>
      <w:tr w:rsidR="009E465D" w:rsidTr="009908E7">
        <w:tc>
          <w:tcPr>
            <w:tcW w:w="3352" w:type="dxa"/>
          </w:tcPr>
          <w:p w:rsidR="009E465D" w:rsidRDefault="009908E7" w:rsidP="009908E7">
            <w:pPr>
              <w:tabs>
                <w:tab w:val="num" w:pos="720"/>
              </w:tabs>
            </w:pPr>
            <w:r>
              <w:t>-</w:t>
            </w:r>
            <w:r w:rsidR="009E465D">
              <w:t xml:space="preserve">Porez na zarade                                                                         </w:t>
            </w:r>
          </w:p>
        </w:tc>
        <w:tc>
          <w:tcPr>
            <w:tcW w:w="2042" w:type="dxa"/>
          </w:tcPr>
          <w:p w:rsidR="009E465D" w:rsidRPr="00FE3A10" w:rsidRDefault="009E465D" w:rsidP="00A31C53">
            <w:pPr>
              <w:tabs>
                <w:tab w:val="num" w:pos="720"/>
              </w:tabs>
              <w:ind w:left="284"/>
              <w:jc w:val="right"/>
            </w:pPr>
          </w:p>
        </w:tc>
        <w:tc>
          <w:tcPr>
            <w:tcW w:w="2284" w:type="dxa"/>
          </w:tcPr>
          <w:p w:rsidR="009E465D" w:rsidRPr="00FE3A10" w:rsidRDefault="009E465D" w:rsidP="00A31C53">
            <w:pPr>
              <w:tabs>
                <w:tab w:val="num" w:pos="720"/>
              </w:tabs>
              <w:jc w:val="right"/>
            </w:pPr>
          </w:p>
        </w:tc>
        <w:tc>
          <w:tcPr>
            <w:tcW w:w="2284" w:type="dxa"/>
          </w:tcPr>
          <w:p w:rsidR="009E465D" w:rsidRDefault="009E465D" w:rsidP="00A31C53">
            <w:pPr>
              <w:tabs>
                <w:tab w:val="num" w:pos="720"/>
              </w:tabs>
            </w:pPr>
          </w:p>
        </w:tc>
      </w:tr>
      <w:tr w:rsidR="009E465D" w:rsidTr="009908E7">
        <w:tc>
          <w:tcPr>
            <w:tcW w:w="3352" w:type="dxa"/>
          </w:tcPr>
          <w:p w:rsidR="009E465D" w:rsidRDefault="009908E7" w:rsidP="009908E7">
            <w:pPr>
              <w:tabs>
                <w:tab w:val="num" w:pos="720"/>
              </w:tabs>
            </w:pPr>
            <w:r>
              <w:t>-</w:t>
            </w:r>
            <w:r w:rsidR="009E465D">
              <w:t xml:space="preserve">Doprinosi na zarade                                                                            </w:t>
            </w:r>
          </w:p>
        </w:tc>
        <w:tc>
          <w:tcPr>
            <w:tcW w:w="2042" w:type="dxa"/>
          </w:tcPr>
          <w:p w:rsidR="009E465D" w:rsidRPr="00FE3A10" w:rsidRDefault="009E465D" w:rsidP="00A31C53">
            <w:pPr>
              <w:jc w:val="right"/>
            </w:pPr>
          </w:p>
        </w:tc>
        <w:tc>
          <w:tcPr>
            <w:tcW w:w="2284" w:type="dxa"/>
          </w:tcPr>
          <w:p w:rsidR="009E465D" w:rsidRPr="00FE3A10" w:rsidRDefault="009E465D" w:rsidP="00A31C53">
            <w:pPr>
              <w:jc w:val="right"/>
            </w:pPr>
          </w:p>
        </w:tc>
        <w:tc>
          <w:tcPr>
            <w:tcW w:w="2284" w:type="dxa"/>
          </w:tcPr>
          <w:p w:rsidR="009E465D" w:rsidRDefault="009E465D" w:rsidP="00A31C53">
            <w:pPr>
              <w:tabs>
                <w:tab w:val="num" w:pos="720"/>
              </w:tabs>
            </w:pPr>
          </w:p>
        </w:tc>
      </w:tr>
      <w:tr w:rsidR="009E465D" w:rsidTr="009908E7">
        <w:tc>
          <w:tcPr>
            <w:tcW w:w="3352" w:type="dxa"/>
          </w:tcPr>
          <w:p w:rsidR="009E465D" w:rsidRDefault="009908E7" w:rsidP="009908E7">
            <w:pPr>
              <w:tabs>
                <w:tab w:val="num" w:pos="720"/>
              </w:tabs>
            </w:pPr>
            <w:r>
              <w:t>-</w:t>
            </w:r>
            <w:r w:rsidR="009E465D">
              <w:t xml:space="preserve">Prirez porezu                                                                                           </w:t>
            </w:r>
          </w:p>
        </w:tc>
        <w:tc>
          <w:tcPr>
            <w:tcW w:w="2042" w:type="dxa"/>
          </w:tcPr>
          <w:p w:rsidR="009E465D" w:rsidRPr="00FE3A10" w:rsidRDefault="009E465D" w:rsidP="00A31C53">
            <w:pPr>
              <w:tabs>
                <w:tab w:val="num" w:pos="720"/>
              </w:tabs>
              <w:jc w:val="right"/>
            </w:pPr>
          </w:p>
        </w:tc>
        <w:tc>
          <w:tcPr>
            <w:tcW w:w="2284" w:type="dxa"/>
          </w:tcPr>
          <w:p w:rsidR="009E465D" w:rsidRPr="00FE3A10" w:rsidRDefault="009E465D" w:rsidP="00A31C53">
            <w:pPr>
              <w:tabs>
                <w:tab w:val="num" w:pos="720"/>
              </w:tabs>
              <w:jc w:val="right"/>
            </w:pPr>
          </w:p>
        </w:tc>
        <w:tc>
          <w:tcPr>
            <w:tcW w:w="2284" w:type="dxa"/>
          </w:tcPr>
          <w:p w:rsidR="009E465D" w:rsidRDefault="009E465D" w:rsidP="00A31C53">
            <w:pPr>
              <w:tabs>
                <w:tab w:val="num" w:pos="720"/>
              </w:tabs>
            </w:pPr>
          </w:p>
        </w:tc>
      </w:tr>
    </w:tbl>
    <w:p w:rsidR="009E465D" w:rsidRDefault="009E465D" w:rsidP="009E465D"/>
    <w:p w:rsidR="009E465D" w:rsidRDefault="009E465D" w:rsidP="009E465D"/>
    <w:p w:rsidR="009E465D" w:rsidRDefault="009908E7" w:rsidP="009E465D">
      <w:pPr>
        <w:ind w:left="360"/>
        <w:rPr>
          <w:b/>
        </w:rPr>
      </w:pPr>
      <w:r>
        <w:t>Na dan 31.12.2020</w:t>
      </w:r>
      <w:r w:rsidR="009E465D">
        <w:t>. godine  Opština  Nikšić  je imala 4</w:t>
      </w:r>
      <w:r>
        <w:t>98</w:t>
      </w:r>
      <w:r w:rsidR="009E465D">
        <w:t xml:space="preserve">  zaposlenih službenika. Zaključno sa 31.12.20</w:t>
      </w:r>
      <w:r>
        <w:t>20</w:t>
      </w:r>
      <w:r w:rsidR="009E465D">
        <w:t>. godine  zaposlenima je isplaćena zarada za  jedanaesti   mjesec  20</w:t>
      </w:r>
      <w:r w:rsidR="00805B60">
        <w:t>20</w:t>
      </w:r>
      <w:r w:rsidR="009E465D">
        <w:t xml:space="preserve"> godine</w:t>
      </w:r>
      <w:r w:rsidR="009E465D">
        <w:rPr>
          <w:b/>
        </w:rPr>
        <w:t xml:space="preserve"> . </w:t>
      </w:r>
    </w:p>
    <w:p w:rsidR="009E465D" w:rsidRDefault="009E465D" w:rsidP="009E465D">
      <w:pPr>
        <w:ind w:left="360"/>
      </w:pPr>
      <w:r>
        <w:t xml:space="preserve">Porezi i doprinosi su izmireni za </w:t>
      </w:r>
      <w:r>
        <w:rPr>
          <w:b/>
        </w:rPr>
        <w:t>11 mjesec 20</w:t>
      </w:r>
      <w:r w:rsidR="00805B60">
        <w:rPr>
          <w:b/>
        </w:rPr>
        <w:t>20</w:t>
      </w:r>
      <w:r>
        <w:t xml:space="preserve"> godine ,dok je dio poreza i doprinosa iz prethodnog perioda  reprogramiran u skladu sa ugovorom o finansijskom restrukturiranju Opštine Nikšić  koji je potpisan sa Vladom Crne Gore </w:t>
      </w:r>
    </w:p>
    <w:p w:rsidR="009E465D" w:rsidRDefault="009E465D" w:rsidP="009E465D">
      <w:pPr>
        <w:ind w:left="360"/>
      </w:pPr>
    </w:p>
    <w:p w:rsidR="009E465D" w:rsidRDefault="009E465D" w:rsidP="009E465D">
      <w:pPr>
        <w:ind w:left="360"/>
      </w:pPr>
      <w:r>
        <w:t xml:space="preserve">Obračun zarada , naknada, kao poreza i doprinosa na zarade je uredno dokumentovan i izvršen u skladu sa zakonskim odredbama. </w:t>
      </w:r>
    </w:p>
    <w:p w:rsidR="009E465D" w:rsidRDefault="009E465D" w:rsidP="009E465D">
      <w:pPr>
        <w:ind w:left="360"/>
      </w:pPr>
    </w:p>
    <w:p w:rsidR="009E465D" w:rsidRDefault="009E465D" w:rsidP="009E465D">
      <w:pPr>
        <w:ind w:left="360"/>
        <w:rPr>
          <w:b/>
        </w:rPr>
      </w:pPr>
    </w:p>
    <w:p w:rsidR="009E465D" w:rsidRDefault="009E465D" w:rsidP="009E465D">
      <w:pPr>
        <w:ind w:left="360"/>
        <w:rPr>
          <w:b/>
        </w:rPr>
      </w:pPr>
    </w:p>
    <w:p w:rsidR="009E465D" w:rsidRDefault="009E465D" w:rsidP="009E465D">
      <w:pPr>
        <w:ind w:left="360"/>
      </w:pPr>
      <w:r>
        <w:rPr>
          <w:b/>
        </w:rPr>
        <w:t>5.2.Ostala lična primanja</w:t>
      </w:r>
      <w:r w:rsidR="00594CAD">
        <w:t xml:space="preserve"> ostvarena su u iznosu od   166.207,99</w:t>
      </w:r>
      <w:r>
        <w:t xml:space="preserve"> EUR-a i čine 9</w:t>
      </w:r>
      <w:r w:rsidR="00594CAD">
        <w:t>4,73</w:t>
      </w:r>
      <w:r>
        <w:t>% od planiranih.</w:t>
      </w:r>
    </w:p>
    <w:p w:rsidR="009E465D" w:rsidRDefault="009E465D" w:rsidP="009E465D">
      <w:pPr>
        <w:ind w:left="360"/>
      </w:pPr>
    </w:p>
    <w:p w:rsidR="009E465D" w:rsidRDefault="009E465D" w:rsidP="009E465D">
      <w:pPr>
        <w:ind w:left="360"/>
      </w:pPr>
      <w:r>
        <w:t>Strukturu ove pozicije čine:</w:t>
      </w:r>
    </w:p>
    <w:p w:rsidR="005231AE" w:rsidRDefault="005231AE" w:rsidP="009E465D">
      <w:pPr>
        <w:ind w:left="360"/>
      </w:pPr>
    </w:p>
    <w:p w:rsidR="005231AE" w:rsidRDefault="005231AE" w:rsidP="009E465D">
      <w:pPr>
        <w:ind w:left="360"/>
      </w:pPr>
    </w:p>
    <w:p w:rsidR="005231AE" w:rsidRDefault="005231AE" w:rsidP="009E465D">
      <w:pPr>
        <w:ind w:left="360"/>
      </w:pPr>
    </w:p>
    <w:tbl>
      <w:tblPr>
        <w:tblW w:w="9512" w:type="dxa"/>
        <w:tblInd w:w="94" w:type="dxa"/>
        <w:tblLook w:val="04A0" w:firstRow="1" w:lastRow="0" w:firstColumn="1" w:lastColumn="0" w:noHBand="0" w:noVBand="1"/>
      </w:tblPr>
      <w:tblGrid>
        <w:gridCol w:w="4834"/>
        <w:gridCol w:w="1701"/>
        <w:gridCol w:w="1559"/>
        <w:gridCol w:w="1418"/>
      </w:tblGrid>
      <w:tr w:rsidR="005231AE" w:rsidRPr="005231AE" w:rsidTr="005231AE">
        <w:trPr>
          <w:trHeight w:val="315"/>
        </w:trPr>
        <w:tc>
          <w:tcPr>
            <w:tcW w:w="4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31AE" w:rsidRPr="005231AE" w:rsidRDefault="005231AE" w:rsidP="005231AE">
            <w:pPr>
              <w:jc w:val="center"/>
              <w:rPr>
                <w:color w:val="000000"/>
                <w:lang w:val="en-US" w:eastAsia="en-US"/>
              </w:rPr>
            </w:pPr>
            <w:r w:rsidRPr="005231AE">
              <w:rPr>
                <w:color w:val="000000"/>
                <w:lang w:eastAsia="en-US"/>
              </w:rPr>
              <w:t>Opis</w:t>
            </w:r>
          </w:p>
        </w:tc>
        <w:tc>
          <w:tcPr>
            <w:tcW w:w="1701" w:type="dxa"/>
            <w:tcBorders>
              <w:top w:val="single" w:sz="4" w:space="0" w:color="auto"/>
              <w:left w:val="nil"/>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Planirano</w:t>
            </w:r>
          </w:p>
        </w:tc>
        <w:tc>
          <w:tcPr>
            <w:tcW w:w="1559" w:type="dxa"/>
            <w:tcBorders>
              <w:top w:val="single" w:sz="4" w:space="0" w:color="auto"/>
              <w:left w:val="nil"/>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ostvareno</w:t>
            </w:r>
          </w:p>
        </w:tc>
        <w:tc>
          <w:tcPr>
            <w:tcW w:w="1418" w:type="dxa"/>
            <w:tcBorders>
              <w:top w:val="single" w:sz="4" w:space="0" w:color="auto"/>
              <w:left w:val="nil"/>
              <w:bottom w:val="single" w:sz="4" w:space="0" w:color="auto"/>
              <w:right w:val="single" w:sz="4" w:space="0" w:color="auto"/>
            </w:tcBorders>
            <w:shd w:val="clear" w:color="auto" w:fill="auto"/>
            <w:hideMark/>
          </w:tcPr>
          <w:p w:rsidR="005231AE" w:rsidRPr="005231AE" w:rsidRDefault="005231AE" w:rsidP="005231AE">
            <w:pPr>
              <w:jc w:val="both"/>
              <w:rPr>
                <w:color w:val="000000"/>
                <w:lang w:val="en-US" w:eastAsia="en-US"/>
              </w:rPr>
            </w:pPr>
            <w:r w:rsidRPr="005231AE">
              <w:rPr>
                <w:color w:val="000000"/>
                <w:lang w:eastAsia="en-US"/>
              </w:rPr>
              <w:t>Izvršenje</w:t>
            </w:r>
          </w:p>
        </w:tc>
      </w:tr>
      <w:tr w:rsidR="005231AE" w:rsidRPr="005231AE" w:rsidTr="005231AE">
        <w:trPr>
          <w:trHeight w:val="315"/>
        </w:trPr>
        <w:tc>
          <w:tcPr>
            <w:tcW w:w="4834" w:type="dxa"/>
            <w:vMerge/>
            <w:tcBorders>
              <w:top w:val="single" w:sz="4" w:space="0" w:color="auto"/>
              <w:left w:val="single" w:sz="4" w:space="0" w:color="auto"/>
              <w:bottom w:val="single" w:sz="4" w:space="0" w:color="auto"/>
              <w:right w:val="single" w:sz="4" w:space="0" w:color="auto"/>
            </w:tcBorders>
            <w:vAlign w:val="center"/>
            <w:hideMark/>
          </w:tcPr>
          <w:p w:rsidR="005231AE" w:rsidRPr="005231AE" w:rsidRDefault="005231AE" w:rsidP="005231AE">
            <w:pPr>
              <w:rPr>
                <w:color w:val="000000"/>
                <w:lang w:val="en-US" w:eastAsia="en-US"/>
              </w:rPr>
            </w:pPr>
          </w:p>
        </w:tc>
        <w:tc>
          <w:tcPr>
            <w:tcW w:w="1701" w:type="dxa"/>
            <w:tcBorders>
              <w:top w:val="nil"/>
              <w:left w:val="nil"/>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2020.g</w:t>
            </w:r>
          </w:p>
        </w:tc>
        <w:tc>
          <w:tcPr>
            <w:tcW w:w="1559" w:type="dxa"/>
            <w:tcBorders>
              <w:top w:val="nil"/>
              <w:left w:val="nil"/>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2020.g</w:t>
            </w:r>
          </w:p>
        </w:tc>
        <w:tc>
          <w:tcPr>
            <w:tcW w:w="1418" w:type="dxa"/>
            <w:tcBorders>
              <w:top w:val="nil"/>
              <w:left w:val="nil"/>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2020.g</w:t>
            </w:r>
          </w:p>
        </w:tc>
      </w:tr>
      <w:tr w:rsidR="005231AE" w:rsidRPr="005231AE" w:rsidTr="005231AE">
        <w:trPr>
          <w:trHeight w:val="315"/>
        </w:trPr>
        <w:tc>
          <w:tcPr>
            <w:tcW w:w="4834" w:type="dxa"/>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Jubilarne nagrade     ,,18 septembar“</w:t>
            </w:r>
          </w:p>
        </w:tc>
        <w:tc>
          <w:tcPr>
            <w:tcW w:w="1701"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7.500,00</w:t>
            </w:r>
          </w:p>
        </w:tc>
        <w:tc>
          <w:tcPr>
            <w:tcW w:w="1559"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6.892,26</w:t>
            </w:r>
          </w:p>
        </w:tc>
        <w:tc>
          <w:tcPr>
            <w:tcW w:w="1418"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91,90%</w:t>
            </w:r>
          </w:p>
        </w:tc>
      </w:tr>
      <w:tr w:rsidR="005231AE" w:rsidRPr="005231AE" w:rsidTr="005231AE">
        <w:trPr>
          <w:trHeight w:val="945"/>
        </w:trPr>
        <w:tc>
          <w:tcPr>
            <w:tcW w:w="4834" w:type="dxa"/>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Naknade supštinskim odbornicima za sjedice skupštinei radnih tijela (odbori,komisije,savjeti)</w:t>
            </w:r>
          </w:p>
        </w:tc>
        <w:tc>
          <w:tcPr>
            <w:tcW w:w="1701"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70.400,00</w:t>
            </w:r>
          </w:p>
        </w:tc>
        <w:tc>
          <w:tcPr>
            <w:tcW w:w="1559"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67.500,88</w:t>
            </w:r>
          </w:p>
        </w:tc>
        <w:tc>
          <w:tcPr>
            <w:tcW w:w="1418"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95,88%</w:t>
            </w:r>
          </w:p>
        </w:tc>
      </w:tr>
      <w:tr w:rsidR="005231AE" w:rsidRPr="005231AE" w:rsidTr="005231AE">
        <w:trPr>
          <w:trHeight w:val="315"/>
        </w:trPr>
        <w:tc>
          <w:tcPr>
            <w:tcW w:w="4834" w:type="dxa"/>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Ostale naknade</w:t>
            </w:r>
          </w:p>
        </w:tc>
        <w:tc>
          <w:tcPr>
            <w:tcW w:w="1701"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1.000,00</w:t>
            </w:r>
          </w:p>
        </w:tc>
        <w:tc>
          <w:tcPr>
            <w:tcW w:w="1559"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0,00</w:t>
            </w:r>
          </w:p>
        </w:tc>
        <w:tc>
          <w:tcPr>
            <w:tcW w:w="1418"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0,00%</w:t>
            </w:r>
          </w:p>
        </w:tc>
      </w:tr>
      <w:tr w:rsidR="005231AE" w:rsidRPr="005231AE" w:rsidTr="005231AE">
        <w:trPr>
          <w:trHeight w:val="315"/>
        </w:trPr>
        <w:tc>
          <w:tcPr>
            <w:tcW w:w="4834" w:type="dxa"/>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Ostale naknade</w:t>
            </w:r>
          </w:p>
        </w:tc>
        <w:tc>
          <w:tcPr>
            <w:tcW w:w="1701"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26.850,00</w:t>
            </w:r>
          </w:p>
        </w:tc>
        <w:tc>
          <w:tcPr>
            <w:tcW w:w="1559"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25.356,02</w:t>
            </w:r>
          </w:p>
        </w:tc>
        <w:tc>
          <w:tcPr>
            <w:tcW w:w="1418"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94,44%</w:t>
            </w:r>
          </w:p>
        </w:tc>
      </w:tr>
      <w:tr w:rsidR="005231AE" w:rsidRPr="005231AE" w:rsidTr="005231AE">
        <w:trPr>
          <w:trHeight w:val="630"/>
        </w:trPr>
        <w:tc>
          <w:tcPr>
            <w:tcW w:w="4834" w:type="dxa"/>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Troškovi sporazumnog raskida radnog odnosa</w:t>
            </w:r>
          </w:p>
        </w:tc>
        <w:tc>
          <w:tcPr>
            <w:tcW w:w="1701"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15.000,00</w:t>
            </w:r>
          </w:p>
        </w:tc>
        <w:tc>
          <w:tcPr>
            <w:tcW w:w="1559"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13.066,33</w:t>
            </w:r>
          </w:p>
        </w:tc>
        <w:tc>
          <w:tcPr>
            <w:tcW w:w="1418"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87,11%</w:t>
            </w:r>
          </w:p>
        </w:tc>
      </w:tr>
      <w:tr w:rsidR="005231AE" w:rsidRPr="005231AE" w:rsidTr="005231AE">
        <w:trPr>
          <w:trHeight w:val="315"/>
        </w:trPr>
        <w:tc>
          <w:tcPr>
            <w:tcW w:w="4834" w:type="dxa"/>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rPr>
                <w:color w:val="000000"/>
                <w:lang w:val="en-US" w:eastAsia="en-US"/>
              </w:rPr>
            </w:pPr>
            <w:r w:rsidRPr="005231AE">
              <w:rPr>
                <w:color w:val="000000"/>
                <w:lang w:eastAsia="en-US"/>
              </w:rPr>
              <w:t>Naknade za 8 mart</w:t>
            </w:r>
          </w:p>
        </w:tc>
        <w:tc>
          <w:tcPr>
            <w:tcW w:w="1701"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54.700,00</w:t>
            </w:r>
          </w:p>
        </w:tc>
        <w:tc>
          <w:tcPr>
            <w:tcW w:w="1559"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53.392,50</w:t>
            </w:r>
          </w:p>
        </w:tc>
        <w:tc>
          <w:tcPr>
            <w:tcW w:w="1418" w:type="dxa"/>
            <w:tcBorders>
              <w:top w:val="nil"/>
              <w:left w:val="nil"/>
              <w:bottom w:val="single" w:sz="4" w:space="0" w:color="auto"/>
              <w:right w:val="single" w:sz="4" w:space="0" w:color="auto"/>
            </w:tcBorders>
            <w:shd w:val="clear" w:color="auto" w:fill="auto"/>
            <w:hideMark/>
          </w:tcPr>
          <w:p w:rsidR="005231AE" w:rsidRPr="005231AE" w:rsidRDefault="005231AE" w:rsidP="005231AE">
            <w:pPr>
              <w:jc w:val="right"/>
              <w:rPr>
                <w:color w:val="000000"/>
                <w:lang w:val="en-US" w:eastAsia="en-US"/>
              </w:rPr>
            </w:pPr>
            <w:r w:rsidRPr="005231AE">
              <w:rPr>
                <w:color w:val="000000"/>
                <w:lang w:eastAsia="en-US"/>
              </w:rPr>
              <w:t>97,61%</w:t>
            </w:r>
          </w:p>
        </w:tc>
      </w:tr>
      <w:tr w:rsidR="005231AE" w:rsidRPr="005231AE" w:rsidTr="005231AE">
        <w:trPr>
          <w:trHeight w:val="315"/>
        </w:trPr>
        <w:tc>
          <w:tcPr>
            <w:tcW w:w="4834" w:type="dxa"/>
            <w:vMerge w:val="restart"/>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rPr>
                <w:b/>
                <w:bCs/>
                <w:color w:val="000000"/>
                <w:lang w:val="en-US" w:eastAsia="en-US"/>
              </w:rPr>
            </w:pPr>
            <w:r w:rsidRPr="005231AE">
              <w:rPr>
                <w:b/>
                <w:bCs/>
                <w:color w:val="000000"/>
                <w:lang w:eastAsia="en-US"/>
              </w:rPr>
              <w:t xml:space="preserve">Ukupno: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jc w:val="right"/>
              <w:rPr>
                <w:b/>
                <w:bCs/>
                <w:color w:val="000000"/>
                <w:lang w:val="en-US" w:eastAsia="en-US"/>
              </w:rPr>
            </w:pPr>
            <w:r w:rsidRPr="005231AE">
              <w:rPr>
                <w:b/>
                <w:bCs/>
                <w:color w:val="000000"/>
                <w:lang w:val="en-US" w:eastAsia="en-US"/>
              </w:rPr>
              <w:t>175.450,00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jc w:val="right"/>
              <w:rPr>
                <w:b/>
                <w:bCs/>
                <w:color w:val="000000"/>
                <w:lang w:val="en-US" w:eastAsia="en-US"/>
              </w:rPr>
            </w:pPr>
            <w:r w:rsidRPr="005231AE">
              <w:rPr>
                <w:b/>
                <w:bCs/>
                <w:color w:val="000000"/>
                <w:lang w:val="en-US" w:eastAsia="en-US"/>
              </w:rPr>
              <w:t>166.207,99</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5231AE" w:rsidRPr="005231AE" w:rsidRDefault="005231AE" w:rsidP="005231AE">
            <w:pPr>
              <w:jc w:val="right"/>
              <w:rPr>
                <w:b/>
                <w:bCs/>
                <w:color w:val="000000"/>
                <w:lang w:val="en-US" w:eastAsia="en-US"/>
              </w:rPr>
            </w:pPr>
            <w:r w:rsidRPr="005231AE">
              <w:rPr>
                <w:b/>
                <w:bCs/>
                <w:color w:val="000000"/>
                <w:lang w:eastAsia="en-US"/>
              </w:rPr>
              <w:t>94,73%</w:t>
            </w:r>
          </w:p>
        </w:tc>
      </w:tr>
      <w:tr w:rsidR="005231AE" w:rsidRPr="005231AE" w:rsidTr="005231AE">
        <w:trPr>
          <w:trHeight w:val="300"/>
        </w:trPr>
        <w:tc>
          <w:tcPr>
            <w:tcW w:w="4834" w:type="dxa"/>
            <w:vMerge/>
            <w:tcBorders>
              <w:top w:val="nil"/>
              <w:left w:val="single" w:sz="4" w:space="0" w:color="auto"/>
              <w:bottom w:val="single" w:sz="4" w:space="0" w:color="auto"/>
              <w:right w:val="single" w:sz="4" w:space="0" w:color="auto"/>
            </w:tcBorders>
            <w:vAlign w:val="center"/>
            <w:hideMark/>
          </w:tcPr>
          <w:p w:rsidR="005231AE" w:rsidRPr="005231AE" w:rsidRDefault="005231AE" w:rsidP="005231AE">
            <w:pPr>
              <w:rPr>
                <w:b/>
                <w:bCs/>
                <w:color w:val="000000"/>
                <w:lang w:val="en-US" w:eastAsia="en-US"/>
              </w:rPr>
            </w:pPr>
          </w:p>
        </w:tc>
        <w:tc>
          <w:tcPr>
            <w:tcW w:w="1701" w:type="dxa"/>
            <w:vMerge/>
            <w:tcBorders>
              <w:top w:val="nil"/>
              <w:left w:val="single" w:sz="4" w:space="0" w:color="auto"/>
              <w:bottom w:val="single" w:sz="4" w:space="0" w:color="auto"/>
              <w:right w:val="single" w:sz="4" w:space="0" w:color="auto"/>
            </w:tcBorders>
            <w:vAlign w:val="center"/>
            <w:hideMark/>
          </w:tcPr>
          <w:p w:rsidR="005231AE" w:rsidRPr="005231AE" w:rsidRDefault="005231AE" w:rsidP="005231AE">
            <w:pPr>
              <w:rPr>
                <w:b/>
                <w:bCs/>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5231AE" w:rsidRPr="005231AE" w:rsidRDefault="005231AE" w:rsidP="005231AE">
            <w:pPr>
              <w:rPr>
                <w:b/>
                <w:bCs/>
                <w:color w:val="000000"/>
                <w:lang w:val="en-US" w:eastAsia="en-US"/>
              </w:rPr>
            </w:pPr>
          </w:p>
        </w:tc>
        <w:tc>
          <w:tcPr>
            <w:tcW w:w="1418" w:type="dxa"/>
            <w:vMerge/>
            <w:tcBorders>
              <w:top w:val="nil"/>
              <w:left w:val="single" w:sz="4" w:space="0" w:color="auto"/>
              <w:bottom w:val="single" w:sz="4" w:space="0" w:color="auto"/>
              <w:right w:val="single" w:sz="4" w:space="0" w:color="auto"/>
            </w:tcBorders>
            <w:vAlign w:val="center"/>
            <w:hideMark/>
          </w:tcPr>
          <w:p w:rsidR="005231AE" w:rsidRPr="005231AE" w:rsidRDefault="005231AE" w:rsidP="005231AE">
            <w:pPr>
              <w:rPr>
                <w:b/>
                <w:bCs/>
                <w:color w:val="000000"/>
                <w:lang w:val="en-US" w:eastAsia="en-US"/>
              </w:rPr>
            </w:pPr>
          </w:p>
        </w:tc>
      </w:tr>
    </w:tbl>
    <w:p w:rsidR="005231AE" w:rsidRDefault="005231AE" w:rsidP="009E465D">
      <w:pPr>
        <w:ind w:left="360"/>
      </w:pPr>
    </w:p>
    <w:p w:rsidR="009E465D" w:rsidRDefault="009E465D" w:rsidP="009E465D">
      <w:pPr>
        <w:ind w:left="360"/>
      </w:pPr>
    </w:p>
    <w:p w:rsidR="009E465D" w:rsidRDefault="009E465D" w:rsidP="009E465D">
      <w:pPr>
        <w:ind w:left="360"/>
        <w:rPr>
          <w:b/>
        </w:rPr>
      </w:pPr>
    </w:p>
    <w:p w:rsidR="009E465D" w:rsidRDefault="009E465D" w:rsidP="009E465D">
      <w:pPr>
        <w:ind w:left="360"/>
        <w:rPr>
          <w:b/>
        </w:rPr>
      </w:pPr>
      <w:r>
        <w:rPr>
          <w:b/>
        </w:rPr>
        <w:t xml:space="preserve">5.3. Rashodi za materijal </w:t>
      </w:r>
    </w:p>
    <w:p w:rsidR="00D42EA4" w:rsidRDefault="00D42EA4" w:rsidP="009E465D">
      <w:pPr>
        <w:ind w:left="360"/>
        <w:rPr>
          <w:b/>
        </w:rPr>
      </w:pPr>
    </w:p>
    <w:p w:rsidR="00D42EA4" w:rsidRDefault="00D42EA4" w:rsidP="009E465D">
      <w:pPr>
        <w:ind w:left="360"/>
        <w:rPr>
          <w:b/>
        </w:rPr>
      </w:pPr>
    </w:p>
    <w:tbl>
      <w:tblPr>
        <w:tblW w:w="9512" w:type="dxa"/>
        <w:tblInd w:w="94" w:type="dxa"/>
        <w:tblLook w:val="04A0" w:firstRow="1" w:lastRow="0" w:firstColumn="1" w:lastColumn="0" w:noHBand="0" w:noVBand="1"/>
      </w:tblPr>
      <w:tblGrid>
        <w:gridCol w:w="960"/>
        <w:gridCol w:w="3360"/>
        <w:gridCol w:w="1790"/>
        <w:gridCol w:w="1701"/>
        <w:gridCol w:w="1701"/>
      </w:tblGrid>
      <w:tr w:rsidR="00D42EA4" w:rsidRPr="00D42EA4" w:rsidTr="00BB2868">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2EA4" w:rsidRPr="00D42EA4" w:rsidRDefault="00D42EA4" w:rsidP="00D42EA4">
            <w:pPr>
              <w:rPr>
                <w:color w:val="000000"/>
                <w:lang w:val="en-US" w:eastAsia="en-US"/>
              </w:rPr>
            </w:pPr>
            <w:r w:rsidRPr="00D42EA4">
              <w:rPr>
                <w:color w:val="000000"/>
                <w:lang w:eastAsia="en-US"/>
              </w:rPr>
              <w:t>Red br.</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2EA4" w:rsidRPr="00D42EA4" w:rsidRDefault="00D42EA4" w:rsidP="00D42EA4">
            <w:pPr>
              <w:rPr>
                <w:color w:val="000000"/>
                <w:lang w:val="en-US" w:eastAsia="en-US"/>
              </w:rPr>
            </w:pPr>
            <w:r w:rsidRPr="00D42EA4">
              <w:rPr>
                <w:color w:val="000000"/>
                <w:lang w:eastAsia="en-US"/>
              </w:rPr>
              <w:t>Opis</w:t>
            </w:r>
          </w:p>
        </w:tc>
        <w:tc>
          <w:tcPr>
            <w:tcW w:w="1790" w:type="dxa"/>
            <w:tcBorders>
              <w:top w:val="single" w:sz="4" w:space="0" w:color="auto"/>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Planirano</w:t>
            </w:r>
          </w:p>
        </w:tc>
        <w:tc>
          <w:tcPr>
            <w:tcW w:w="1701" w:type="dxa"/>
            <w:tcBorders>
              <w:top w:val="single" w:sz="4" w:space="0" w:color="auto"/>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Izvršeno</w:t>
            </w:r>
          </w:p>
        </w:tc>
        <w:tc>
          <w:tcPr>
            <w:tcW w:w="1701" w:type="dxa"/>
            <w:tcBorders>
              <w:top w:val="single" w:sz="4" w:space="0" w:color="auto"/>
              <w:left w:val="nil"/>
              <w:bottom w:val="single" w:sz="4" w:space="0" w:color="auto"/>
              <w:right w:val="single" w:sz="4" w:space="0" w:color="auto"/>
            </w:tcBorders>
            <w:shd w:val="clear" w:color="auto" w:fill="auto"/>
            <w:hideMark/>
          </w:tcPr>
          <w:p w:rsidR="00D42EA4" w:rsidRPr="00D42EA4" w:rsidRDefault="00D42EA4" w:rsidP="00D42EA4">
            <w:pPr>
              <w:jc w:val="both"/>
              <w:rPr>
                <w:color w:val="000000"/>
                <w:lang w:val="en-US" w:eastAsia="en-US"/>
              </w:rPr>
            </w:pPr>
            <w:r w:rsidRPr="00D42EA4">
              <w:rPr>
                <w:color w:val="000000"/>
                <w:lang w:eastAsia="en-US"/>
              </w:rPr>
              <w:t>Izvršenje</w:t>
            </w:r>
          </w:p>
        </w:tc>
      </w:tr>
      <w:tr w:rsidR="00D42EA4" w:rsidRPr="00D42EA4" w:rsidTr="00BB2868">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42EA4" w:rsidRPr="00D42EA4" w:rsidRDefault="00D42EA4" w:rsidP="00D42EA4">
            <w:pPr>
              <w:rPr>
                <w:color w:val="000000"/>
                <w:lang w:val="en-US" w:eastAsia="en-US"/>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D42EA4" w:rsidRPr="00D42EA4" w:rsidRDefault="00D42EA4" w:rsidP="00D42EA4">
            <w:pPr>
              <w:rPr>
                <w:color w:val="000000"/>
                <w:lang w:val="en-US" w:eastAsia="en-US"/>
              </w:rPr>
            </w:pP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2020.g</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2020.g</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2020.g</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1.</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Kancelarijski materijal</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40.000,00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21.177,26</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52,94%</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2.</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Radna odjeća</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63.600,00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19769,83</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31,08%</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3.</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Sredstva za higijenu</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5.000,00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3.037,02</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60,74%</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4.</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Rezervni djelovi</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10.000,00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0,00%</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5.</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Publikacije, časopisi i glasila</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10.340,00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6.744,82</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65,23%</w:t>
            </w:r>
          </w:p>
        </w:tc>
      </w:tr>
      <w:tr w:rsidR="00D42EA4" w:rsidRPr="00D42EA4" w:rsidTr="00BB286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6.</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Materijal za javni red i bezbjednost(služba zaštite</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11.500,00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4.611,20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40,10%</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7.</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Električna energija</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599.000,00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551.989,49</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92,15%</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8.</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gorivo</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95.000,00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75.194,18</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79,15%</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9.</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Ogrjev</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900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900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100,00%</w:t>
            </w:r>
          </w:p>
        </w:tc>
      </w:tr>
      <w:tr w:rsidR="00D42EA4" w:rsidRPr="00D42EA4" w:rsidTr="00BB286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10.</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Gorivo za ogrijev (Opština i korisnici)</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80.000,00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27.737,00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color w:val="000000"/>
                <w:lang w:val="en-US" w:eastAsia="en-US"/>
              </w:rPr>
            </w:pPr>
            <w:r w:rsidRPr="00D42EA4">
              <w:rPr>
                <w:color w:val="000000"/>
                <w:lang w:eastAsia="en-US"/>
              </w:rPr>
              <w:t>34,67%</w:t>
            </w:r>
          </w:p>
        </w:tc>
      </w:tr>
      <w:tr w:rsidR="00D42EA4" w:rsidRPr="00D42EA4" w:rsidTr="00BB286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42EA4" w:rsidRPr="00D42EA4" w:rsidRDefault="00D42EA4" w:rsidP="00D42EA4">
            <w:pPr>
              <w:rPr>
                <w:color w:val="000000"/>
                <w:lang w:val="en-US" w:eastAsia="en-US"/>
              </w:rPr>
            </w:pPr>
            <w:r w:rsidRPr="00D42EA4">
              <w:rPr>
                <w:color w:val="000000"/>
                <w:lang w:eastAsia="en-US"/>
              </w:rPr>
              <w:t> </w:t>
            </w:r>
          </w:p>
        </w:tc>
        <w:tc>
          <w:tcPr>
            <w:tcW w:w="3360" w:type="dxa"/>
            <w:tcBorders>
              <w:top w:val="nil"/>
              <w:left w:val="nil"/>
              <w:bottom w:val="single" w:sz="4" w:space="0" w:color="auto"/>
              <w:right w:val="single" w:sz="4" w:space="0" w:color="auto"/>
            </w:tcBorders>
            <w:shd w:val="clear" w:color="auto" w:fill="auto"/>
            <w:hideMark/>
          </w:tcPr>
          <w:p w:rsidR="00D42EA4" w:rsidRPr="00D42EA4" w:rsidRDefault="00D42EA4" w:rsidP="00D42EA4">
            <w:pPr>
              <w:rPr>
                <w:b/>
                <w:bCs/>
                <w:color w:val="000000"/>
                <w:lang w:val="en-US" w:eastAsia="en-US"/>
              </w:rPr>
            </w:pPr>
            <w:r w:rsidRPr="00D42EA4">
              <w:rPr>
                <w:b/>
                <w:bCs/>
                <w:color w:val="000000"/>
                <w:lang w:eastAsia="en-US"/>
              </w:rPr>
              <w:t>Ukupno:</w:t>
            </w:r>
          </w:p>
        </w:tc>
        <w:tc>
          <w:tcPr>
            <w:tcW w:w="1790"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b/>
                <w:bCs/>
                <w:color w:val="000000"/>
                <w:lang w:val="en-US" w:eastAsia="en-US"/>
              </w:rPr>
            </w:pPr>
            <w:r w:rsidRPr="00D42EA4">
              <w:rPr>
                <w:b/>
                <w:bCs/>
                <w:color w:val="000000"/>
                <w:lang w:val="en-US" w:eastAsia="en-US"/>
              </w:rPr>
              <w:t>915.340,00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b/>
                <w:bCs/>
                <w:color w:val="000000"/>
                <w:lang w:val="en-US" w:eastAsia="en-US"/>
              </w:rPr>
            </w:pPr>
            <w:r w:rsidRPr="00D42EA4">
              <w:rPr>
                <w:b/>
                <w:bCs/>
                <w:color w:val="000000"/>
                <w:lang w:val="en-US" w:eastAsia="en-US"/>
              </w:rPr>
              <w:t>711.160,80</w:t>
            </w:r>
          </w:p>
        </w:tc>
        <w:tc>
          <w:tcPr>
            <w:tcW w:w="1701" w:type="dxa"/>
            <w:tcBorders>
              <w:top w:val="nil"/>
              <w:left w:val="nil"/>
              <w:bottom w:val="single" w:sz="4" w:space="0" w:color="auto"/>
              <w:right w:val="single" w:sz="4" w:space="0" w:color="auto"/>
            </w:tcBorders>
            <w:shd w:val="clear" w:color="auto" w:fill="auto"/>
            <w:hideMark/>
          </w:tcPr>
          <w:p w:rsidR="00D42EA4" w:rsidRPr="00D42EA4" w:rsidRDefault="00D42EA4" w:rsidP="00D42EA4">
            <w:pPr>
              <w:jc w:val="right"/>
              <w:rPr>
                <w:b/>
                <w:bCs/>
                <w:color w:val="000000"/>
                <w:lang w:val="en-US" w:eastAsia="en-US"/>
              </w:rPr>
            </w:pPr>
            <w:r w:rsidRPr="00D42EA4">
              <w:rPr>
                <w:b/>
                <w:bCs/>
                <w:color w:val="000000"/>
                <w:lang w:eastAsia="en-US"/>
              </w:rPr>
              <w:t>77,69%</w:t>
            </w:r>
          </w:p>
        </w:tc>
      </w:tr>
    </w:tbl>
    <w:p w:rsidR="00D42EA4" w:rsidRDefault="00D42EA4" w:rsidP="009E465D">
      <w:pPr>
        <w:ind w:left="360"/>
        <w:rPr>
          <w:b/>
        </w:rPr>
      </w:pPr>
    </w:p>
    <w:p w:rsidR="009E465D" w:rsidRDefault="009E465D" w:rsidP="009E465D">
      <w:pPr>
        <w:ind w:left="360"/>
      </w:pPr>
    </w:p>
    <w:p w:rsidR="009E465D" w:rsidRDefault="009E465D" w:rsidP="009E465D">
      <w:pPr>
        <w:ind w:left="360"/>
      </w:pPr>
      <w:r>
        <w:rPr>
          <w:b/>
        </w:rPr>
        <w:t xml:space="preserve">Rashodi za materijal </w:t>
      </w:r>
      <w:r>
        <w:t>ostvareni su u iznosu  7</w:t>
      </w:r>
      <w:r w:rsidR="002A4E56">
        <w:t>11.160,80</w:t>
      </w:r>
      <w:r>
        <w:t xml:space="preserve"> EUR-a i čine </w:t>
      </w:r>
      <w:r w:rsidR="002A4E56">
        <w:t>77,69</w:t>
      </w:r>
      <w:r>
        <w:t>% od planiranih.</w:t>
      </w:r>
    </w:p>
    <w:p w:rsidR="006B1ED6" w:rsidRDefault="006B1ED6" w:rsidP="009E465D">
      <w:pPr>
        <w:ind w:left="360"/>
        <w:rPr>
          <w:b/>
        </w:rPr>
      </w:pPr>
    </w:p>
    <w:p w:rsidR="006B1ED6" w:rsidRDefault="006B1ED6" w:rsidP="009E465D">
      <w:pPr>
        <w:ind w:left="360"/>
        <w:rPr>
          <w:b/>
        </w:rPr>
      </w:pPr>
    </w:p>
    <w:p w:rsidR="006B1ED6" w:rsidRDefault="006B1ED6" w:rsidP="009E465D">
      <w:pPr>
        <w:ind w:left="360"/>
        <w:rPr>
          <w:b/>
        </w:rPr>
      </w:pPr>
    </w:p>
    <w:p w:rsidR="006B1ED6" w:rsidRDefault="006B1ED6" w:rsidP="009E465D">
      <w:pPr>
        <w:ind w:left="360"/>
        <w:rPr>
          <w:b/>
        </w:rPr>
      </w:pPr>
    </w:p>
    <w:p w:rsidR="009E465D" w:rsidRDefault="009E465D" w:rsidP="009E465D">
      <w:pPr>
        <w:ind w:left="360"/>
        <w:rPr>
          <w:b/>
        </w:rPr>
      </w:pPr>
      <w:r>
        <w:rPr>
          <w:b/>
        </w:rPr>
        <w:t>5.4</w:t>
      </w:r>
      <w:r>
        <w:t xml:space="preserve">.  </w:t>
      </w:r>
      <w:r>
        <w:rPr>
          <w:b/>
        </w:rPr>
        <w:t>Rashodi za usluge</w:t>
      </w:r>
    </w:p>
    <w:p w:rsidR="006E24E9" w:rsidRDefault="006E24E9" w:rsidP="009E465D">
      <w:pPr>
        <w:ind w:left="360"/>
        <w:rPr>
          <w:b/>
        </w:rPr>
      </w:pPr>
    </w:p>
    <w:p w:rsidR="006E24E9" w:rsidRDefault="006E24E9" w:rsidP="009E465D">
      <w:pPr>
        <w:ind w:left="360"/>
        <w:rPr>
          <w:b/>
        </w:rPr>
      </w:pPr>
    </w:p>
    <w:tbl>
      <w:tblPr>
        <w:tblW w:w="10035" w:type="dxa"/>
        <w:tblInd w:w="94" w:type="dxa"/>
        <w:tblLook w:val="04A0" w:firstRow="1" w:lastRow="0" w:firstColumn="1" w:lastColumn="0" w:noHBand="0" w:noVBand="1"/>
      </w:tblPr>
      <w:tblGrid>
        <w:gridCol w:w="960"/>
        <w:gridCol w:w="3280"/>
        <w:gridCol w:w="1136"/>
        <w:gridCol w:w="960"/>
        <w:gridCol w:w="1043"/>
        <w:gridCol w:w="960"/>
        <w:gridCol w:w="1096"/>
        <w:gridCol w:w="600"/>
      </w:tblGrid>
      <w:tr w:rsidR="00010761" w:rsidRPr="006E24E9" w:rsidTr="00C330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761" w:rsidRPr="00010761" w:rsidRDefault="00010761" w:rsidP="006E24E9">
            <w:pPr>
              <w:rPr>
                <w:color w:val="000000"/>
                <w:lang w:val="en-US" w:eastAsia="en-US"/>
              </w:rPr>
            </w:pPr>
            <w:r w:rsidRPr="00010761">
              <w:rPr>
                <w:color w:val="000000"/>
                <w:lang w:val="en-US" w:eastAsia="en-US"/>
              </w:rPr>
              <w:t>red.br.</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010761" w:rsidRPr="00010761" w:rsidRDefault="00010761" w:rsidP="006E24E9">
            <w:pPr>
              <w:rPr>
                <w:color w:val="000000"/>
                <w:lang w:val="en-US" w:eastAsia="en-US"/>
              </w:rPr>
            </w:pPr>
            <w:r w:rsidRPr="00010761">
              <w:rPr>
                <w:color w:val="000000"/>
                <w:lang w:eastAsia="en-US"/>
              </w:rPr>
              <w:t>Opis</w:t>
            </w:r>
          </w:p>
        </w:tc>
        <w:tc>
          <w:tcPr>
            <w:tcW w:w="2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010761" w:rsidRPr="00010761" w:rsidRDefault="00010761" w:rsidP="006E24E9">
            <w:pPr>
              <w:rPr>
                <w:color w:val="000000"/>
                <w:lang w:val="en-US" w:eastAsia="en-US"/>
              </w:rPr>
            </w:pPr>
            <w:r w:rsidRPr="00010761">
              <w:rPr>
                <w:color w:val="000000"/>
                <w:lang w:eastAsia="en-US"/>
              </w:rPr>
              <w:t>Planirano 2020</w:t>
            </w:r>
          </w:p>
          <w:p w:rsidR="00010761" w:rsidRPr="00010761" w:rsidRDefault="00010761" w:rsidP="006E24E9">
            <w:pPr>
              <w:rPr>
                <w:color w:val="000000"/>
                <w:lang w:val="en-US" w:eastAsia="en-US"/>
              </w:rPr>
            </w:pPr>
            <w:r w:rsidRPr="00010761">
              <w:rPr>
                <w:color w:val="000000"/>
                <w:lang w:eastAsia="en-US"/>
              </w:rPr>
              <w:t> </w:t>
            </w:r>
          </w:p>
        </w:tc>
        <w:tc>
          <w:tcPr>
            <w:tcW w:w="2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010761" w:rsidRPr="00010761" w:rsidRDefault="00010761" w:rsidP="006E24E9">
            <w:pPr>
              <w:rPr>
                <w:color w:val="000000"/>
                <w:lang w:val="en-US" w:eastAsia="en-US"/>
              </w:rPr>
            </w:pPr>
            <w:r w:rsidRPr="00010761">
              <w:rPr>
                <w:color w:val="000000"/>
                <w:lang w:eastAsia="en-US"/>
              </w:rPr>
              <w:t>Izvršeno 2020</w:t>
            </w:r>
          </w:p>
          <w:p w:rsidR="00010761" w:rsidRPr="00010761" w:rsidRDefault="00010761" w:rsidP="006E24E9">
            <w:pPr>
              <w:rPr>
                <w:color w:val="000000"/>
                <w:lang w:val="en-US" w:eastAsia="en-US"/>
              </w:rPr>
            </w:pPr>
            <w:r w:rsidRPr="00010761">
              <w:rPr>
                <w:color w:val="000000"/>
                <w:lang w:eastAsia="en-US"/>
              </w:rPr>
              <w:t> </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010761" w:rsidRPr="00010761" w:rsidRDefault="00010761" w:rsidP="006E24E9">
            <w:pPr>
              <w:rPr>
                <w:color w:val="000000"/>
                <w:lang w:val="en-US" w:eastAsia="en-US"/>
              </w:rPr>
            </w:pPr>
            <w:r w:rsidRPr="00010761">
              <w:rPr>
                <w:color w:val="000000"/>
                <w:lang w:val="en-US" w:eastAsia="en-US"/>
              </w:rPr>
              <w:t>Izvršenje 2020 %</w:t>
            </w:r>
          </w:p>
          <w:p w:rsidR="00010761" w:rsidRPr="006E24E9" w:rsidRDefault="00010761" w:rsidP="006E24E9">
            <w:pPr>
              <w:rPr>
                <w:rFonts w:ascii="Calibri" w:hAnsi="Calibri"/>
                <w:color w:val="000000"/>
                <w:lang w:val="en-US" w:eastAsia="en-US"/>
              </w:rPr>
            </w:pPr>
            <w:r w:rsidRPr="006E24E9">
              <w:rPr>
                <w:rFonts w:ascii="Calibri" w:hAnsi="Calibri"/>
                <w:color w:val="000000"/>
                <w:sz w:val="22"/>
                <w:szCs w:val="22"/>
                <w:lang w:val="en-US" w:eastAsia="en-US"/>
              </w:rPr>
              <w:t> </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1</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Službena putovanja u zemlji</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2.000,00 €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eastAsia="en-US"/>
              </w:rPr>
              <w:t xml:space="preserve">677,90 €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33,90%</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2</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Službena putovanja u inostranstvo</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15.000,00 €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122,10 €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0,81%</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3</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Reprezentacija</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20.000,00 €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12.089,96 €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60,45%</w:t>
            </w:r>
          </w:p>
        </w:tc>
      </w:tr>
      <w:tr w:rsidR="00010761" w:rsidRPr="006E24E9" w:rsidTr="00C330CE">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10761" w:rsidRPr="00010761" w:rsidRDefault="00010761" w:rsidP="006E24E9">
            <w:pPr>
              <w:jc w:val="right"/>
              <w:rPr>
                <w:color w:val="000000"/>
                <w:lang w:val="en-US" w:eastAsia="en-US"/>
              </w:rPr>
            </w:pPr>
            <w:r w:rsidRPr="00010761">
              <w:rPr>
                <w:color w:val="000000"/>
                <w:lang w:val="en-US" w:eastAsia="en-US"/>
              </w:rPr>
              <w:t>4</w: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010761" w:rsidRPr="00010761" w:rsidRDefault="00010761" w:rsidP="006E24E9">
            <w:pPr>
              <w:rPr>
                <w:color w:val="000000"/>
                <w:lang w:val="en-US" w:eastAsia="en-US"/>
              </w:rPr>
            </w:pPr>
            <w:r w:rsidRPr="00010761">
              <w:rPr>
                <w:color w:val="000000"/>
                <w:lang w:val="en-US" w:eastAsia="en-US"/>
              </w:rPr>
              <w:t>Komunikacione usluge (telefonske, poštanske i ostale komunikacione usluge)</w:t>
            </w:r>
          </w:p>
        </w:tc>
        <w:tc>
          <w:tcPr>
            <w:tcW w:w="2096"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 xml:space="preserve">73.000,00 €             </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010761">
              <w:rPr>
                <w:color w:val="000000"/>
                <w:lang w:val="en-US" w:eastAsia="en-US"/>
              </w:rPr>
              <w:t> </w:t>
            </w:r>
          </w:p>
        </w:tc>
        <w:tc>
          <w:tcPr>
            <w:tcW w:w="2003"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 xml:space="preserve">57.050,58 €             </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010761">
              <w:rPr>
                <w:color w:val="000000"/>
                <w:lang w:val="en-US" w:eastAsia="en-US"/>
              </w:rPr>
              <w:t> </w:t>
            </w:r>
          </w:p>
        </w:tc>
        <w:tc>
          <w:tcPr>
            <w:tcW w:w="1696"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78,15%</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6E24E9">
              <w:rPr>
                <w:rFonts w:ascii="Calibri" w:hAnsi="Calibri"/>
                <w:color w:val="000000"/>
                <w:sz w:val="22"/>
                <w:szCs w:val="22"/>
                <w:lang w:val="en-US" w:eastAsia="en-US"/>
              </w:rPr>
              <w:t> </w:t>
            </w:r>
          </w:p>
        </w:tc>
      </w:tr>
      <w:tr w:rsidR="00010761" w:rsidRPr="006E24E9" w:rsidTr="00C330CE">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10761" w:rsidRPr="00010761" w:rsidRDefault="00010761" w:rsidP="006E24E9">
            <w:pPr>
              <w:jc w:val="right"/>
              <w:rPr>
                <w:color w:val="000000"/>
                <w:lang w:val="en-US" w:eastAsia="en-US"/>
              </w:rPr>
            </w:pPr>
            <w:r w:rsidRPr="00010761">
              <w:rPr>
                <w:color w:val="000000"/>
                <w:lang w:val="en-US" w:eastAsia="en-US"/>
              </w:rPr>
              <w:t>5</w:t>
            </w:r>
          </w:p>
        </w:tc>
        <w:tc>
          <w:tcPr>
            <w:tcW w:w="3280" w:type="dxa"/>
            <w:vMerge/>
            <w:tcBorders>
              <w:top w:val="nil"/>
              <w:left w:val="single" w:sz="4" w:space="0" w:color="auto"/>
              <w:bottom w:val="single" w:sz="4" w:space="0" w:color="auto"/>
              <w:right w:val="single" w:sz="4" w:space="0" w:color="auto"/>
            </w:tcBorders>
            <w:vAlign w:val="center"/>
            <w:hideMark/>
          </w:tcPr>
          <w:p w:rsidR="00010761" w:rsidRPr="00010761" w:rsidRDefault="00010761" w:rsidP="006E24E9">
            <w:pPr>
              <w:rPr>
                <w:color w:val="000000"/>
                <w:lang w:val="en-US" w:eastAsia="en-US"/>
              </w:rPr>
            </w:pPr>
          </w:p>
        </w:tc>
        <w:tc>
          <w:tcPr>
            <w:tcW w:w="2096" w:type="dxa"/>
            <w:gridSpan w:val="2"/>
            <w:vMerge/>
            <w:tcBorders>
              <w:left w:val="nil"/>
              <w:bottom w:val="single" w:sz="4" w:space="0" w:color="auto"/>
              <w:right w:val="single" w:sz="4" w:space="0" w:color="auto"/>
            </w:tcBorders>
            <w:shd w:val="clear" w:color="auto" w:fill="auto"/>
            <w:noWrap/>
            <w:hideMark/>
          </w:tcPr>
          <w:p w:rsidR="00010761" w:rsidRPr="00010761" w:rsidRDefault="00010761" w:rsidP="006E24E9">
            <w:pPr>
              <w:rPr>
                <w:color w:val="000000"/>
                <w:lang w:val="en-US" w:eastAsia="en-US"/>
              </w:rPr>
            </w:pPr>
          </w:p>
        </w:tc>
        <w:tc>
          <w:tcPr>
            <w:tcW w:w="2003" w:type="dxa"/>
            <w:gridSpan w:val="2"/>
            <w:vMerge/>
            <w:tcBorders>
              <w:left w:val="nil"/>
              <w:bottom w:val="single" w:sz="4" w:space="0" w:color="auto"/>
              <w:right w:val="single" w:sz="4" w:space="0" w:color="auto"/>
            </w:tcBorders>
            <w:shd w:val="clear" w:color="auto" w:fill="auto"/>
            <w:noWrap/>
            <w:hideMark/>
          </w:tcPr>
          <w:p w:rsidR="00010761" w:rsidRPr="00010761" w:rsidRDefault="00010761" w:rsidP="006E24E9">
            <w:pPr>
              <w:rPr>
                <w:color w:val="000000"/>
                <w:lang w:val="en-US" w:eastAsia="en-US"/>
              </w:rPr>
            </w:pPr>
          </w:p>
        </w:tc>
        <w:tc>
          <w:tcPr>
            <w:tcW w:w="1696" w:type="dxa"/>
            <w:gridSpan w:val="2"/>
            <w:vMerge/>
            <w:tcBorders>
              <w:left w:val="nil"/>
              <w:bottom w:val="single" w:sz="4" w:space="0" w:color="auto"/>
              <w:right w:val="single" w:sz="4" w:space="0" w:color="auto"/>
            </w:tcBorders>
            <w:shd w:val="clear" w:color="auto" w:fill="auto"/>
            <w:noWrap/>
            <w:hideMark/>
          </w:tcPr>
          <w:p w:rsidR="00010761" w:rsidRPr="006E24E9" w:rsidRDefault="00010761" w:rsidP="006E24E9">
            <w:pPr>
              <w:rPr>
                <w:rFonts w:ascii="Calibri" w:hAnsi="Calibri"/>
                <w:color w:val="000000"/>
                <w:lang w:val="en-US" w:eastAsia="en-US"/>
              </w:rPr>
            </w:pPr>
          </w:p>
        </w:tc>
      </w:tr>
      <w:tr w:rsidR="006E24E9" w:rsidRPr="006E24E9" w:rsidTr="00010761">
        <w:trPr>
          <w:trHeight w:val="525"/>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6</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Bankarske usluge i negativne kursne razlike</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15.000,00 €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11.721,60 €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78,14%</w:t>
            </w:r>
          </w:p>
        </w:tc>
      </w:tr>
      <w:tr w:rsidR="006E24E9" w:rsidRPr="006E24E9" w:rsidTr="00010761">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7</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Advokatske, notarske, pravne i usluge javnog izvršitelja</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2.000,00 €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100,00 €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5,00%</w:t>
            </w:r>
          </w:p>
        </w:tc>
      </w:tr>
      <w:tr w:rsidR="006E24E9" w:rsidRPr="006E24E9" w:rsidTr="00010761">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8</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Konsultantske usluge, projekti i studije</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120.000,00 €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54.923,41 €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45,77%</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9</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Akcioni planovi</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4.000,00 €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0,00 €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0,00%</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10</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Konsultantske usluge</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0,00 €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0,00%</w:t>
            </w:r>
          </w:p>
        </w:tc>
      </w:tr>
      <w:tr w:rsidR="00010761" w:rsidRPr="006E24E9" w:rsidTr="00C330CE">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10761" w:rsidRPr="00010761" w:rsidRDefault="00010761" w:rsidP="006E24E9">
            <w:pPr>
              <w:jc w:val="right"/>
              <w:rPr>
                <w:color w:val="000000"/>
                <w:lang w:val="en-US" w:eastAsia="en-US"/>
              </w:rPr>
            </w:pPr>
            <w:r w:rsidRPr="00010761">
              <w:rPr>
                <w:color w:val="000000"/>
                <w:lang w:val="en-US" w:eastAsia="en-US"/>
              </w:rPr>
              <w:t>11</w: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010761" w:rsidRPr="00010761" w:rsidRDefault="00010761" w:rsidP="006E24E9">
            <w:pPr>
              <w:rPr>
                <w:color w:val="000000"/>
                <w:lang w:val="en-US" w:eastAsia="en-US"/>
              </w:rPr>
            </w:pPr>
            <w:r w:rsidRPr="00010761">
              <w:rPr>
                <w:color w:val="000000"/>
                <w:lang w:val="en-US" w:eastAsia="en-US"/>
              </w:rPr>
              <w:t>Troškovi izrade DUP-a (strateška procjena uticaja na životnu sredinu i geodetske podloge)</w:t>
            </w:r>
          </w:p>
        </w:tc>
        <w:tc>
          <w:tcPr>
            <w:tcW w:w="2096"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 xml:space="preserve">20.000,00 €             </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010761">
              <w:rPr>
                <w:color w:val="000000"/>
                <w:lang w:val="en-US" w:eastAsia="en-US"/>
              </w:rPr>
              <w:t> </w:t>
            </w:r>
          </w:p>
        </w:tc>
        <w:tc>
          <w:tcPr>
            <w:tcW w:w="2003"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 xml:space="preserve">0,00 €                     </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010761">
              <w:rPr>
                <w:color w:val="000000"/>
                <w:lang w:val="en-US" w:eastAsia="en-US"/>
              </w:rPr>
              <w:t> </w:t>
            </w:r>
          </w:p>
        </w:tc>
        <w:tc>
          <w:tcPr>
            <w:tcW w:w="1696"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0,00%</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6E24E9">
              <w:rPr>
                <w:rFonts w:ascii="Calibri" w:hAnsi="Calibri"/>
                <w:color w:val="000000"/>
                <w:sz w:val="22"/>
                <w:szCs w:val="22"/>
                <w:lang w:val="en-US" w:eastAsia="en-US"/>
              </w:rPr>
              <w:t> </w:t>
            </w:r>
          </w:p>
        </w:tc>
      </w:tr>
      <w:tr w:rsidR="00010761" w:rsidRPr="006E24E9" w:rsidTr="00C330CE">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10761" w:rsidRPr="00010761" w:rsidRDefault="00010761" w:rsidP="006E24E9">
            <w:pPr>
              <w:jc w:val="right"/>
              <w:rPr>
                <w:color w:val="000000"/>
                <w:lang w:val="en-US" w:eastAsia="en-US"/>
              </w:rPr>
            </w:pPr>
            <w:r w:rsidRPr="00010761">
              <w:rPr>
                <w:color w:val="000000"/>
                <w:lang w:val="en-US" w:eastAsia="en-US"/>
              </w:rPr>
              <w:t>12</w:t>
            </w:r>
          </w:p>
        </w:tc>
        <w:tc>
          <w:tcPr>
            <w:tcW w:w="3280" w:type="dxa"/>
            <w:vMerge/>
            <w:tcBorders>
              <w:top w:val="nil"/>
              <w:left w:val="single" w:sz="4" w:space="0" w:color="auto"/>
              <w:bottom w:val="single" w:sz="4" w:space="0" w:color="auto"/>
              <w:right w:val="single" w:sz="4" w:space="0" w:color="auto"/>
            </w:tcBorders>
            <w:vAlign w:val="center"/>
            <w:hideMark/>
          </w:tcPr>
          <w:p w:rsidR="00010761" w:rsidRPr="00010761" w:rsidRDefault="00010761" w:rsidP="006E24E9">
            <w:pPr>
              <w:rPr>
                <w:color w:val="000000"/>
                <w:lang w:val="en-US" w:eastAsia="en-US"/>
              </w:rPr>
            </w:pPr>
          </w:p>
        </w:tc>
        <w:tc>
          <w:tcPr>
            <w:tcW w:w="2096" w:type="dxa"/>
            <w:gridSpan w:val="2"/>
            <w:vMerge/>
            <w:tcBorders>
              <w:left w:val="nil"/>
              <w:bottom w:val="single" w:sz="4" w:space="0" w:color="auto"/>
              <w:right w:val="single" w:sz="4" w:space="0" w:color="auto"/>
            </w:tcBorders>
            <w:shd w:val="clear" w:color="auto" w:fill="auto"/>
            <w:noWrap/>
            <w:hideMark/>
          </w:tcPr>
          <w:p w:rsidR="00010761" w:rsidRPr="00010761" w:rsidRDefault="00010761" w:rsidP="006E24E9">
            <w:pPr>
              <w:rPr>
                <w:color w:val="000000"/>
                <w:lang w:val="en-US" w:eastAsia="en-US"/>
              </w:rPr>
            </w:pPr>
          </w:p>
        </w:tc>
        <w:tc>
          <w:tcPr>
            <w:tcW w:w="2003" w:type="dxa"/>
            <w:gridSpan w:val="2"/>
            <w:vMerge/>
            <w:tcBorders>
              <w:left w:val="nil"/>
              <w:bottom w:val="single" w:sz="4" w:space="0" w:color="auto"/>
              <w:right w:val="single" w:sz="4" w:space="0" w:color="auto"/>
            </w:tcBorders>
            <w:shd w:val="clear" w:color="auto" w:fill="auto"/>
            <w:noWrap/>
            <w:hideMark/>
          </w:tcPr>
          <w:p w:rsidR="00010761" w:rsidRPr="00010761" w:rsidRDefault="00010761" w:rsidP="006E24E9">
            <w:pPr>
              <w:rPr>
                <w:color w:val="000000"/>
                <w:lang w:val="en-US" w:eastAsia="en-US"/>
              </w:rPr>
            </w:pPr>
          </w:p>
        </w:tc>
        <w:tc>
          <w:tcPr>
            <w:tcW w:w="1696" w:type="dxa"/>
            <w:gridSpan w:val="2"/>
            <w:vMerge/>
            <w:tcBorders>
              <w:left w:val="nil"/>
              <w:bottom w:val="single" w:sz="4" w:space="0" w:color="auto"/>
              <w:right w:val="single" w:sz="4" w:space="0" w:color="auto"/>
            </w:tcBorders>
            <w:shd w:val="clear" w:color="auto" w:fill="auto"/>
            <w:noWrap/>
            <w:hideMark/>
          </w:tcPr>
          <w:p w:rsidR="00010761" w:rsidRPr="006E24E9" w:rsidRDefault="00010761" w:rsidP="006E24E9">
            <w:pPr>
              <w:rPr>
                <w:rFonts w:ascii="Calibri" w:hAnsi="Calibri"/>
                <w:color w:val="000000"/>
                <w:lang w:val="en-US" w:eastAsia="en-US"/>
              </w:rPr>
            </w:pP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13</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Usluge revizije i dr.</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7.000,00 €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4.422,15 €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63,17%</w:t>
            </w:r>
          </w:p>
        </w:tc>
      </w:tr>
      <w:tr w:rsidR="006E24E9" w:rsidRPr="006E24E9" w:rsidTr="00010761">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14</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Troškovi izrade projekta u sektoru zaštite životne sredine</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5.000,00 €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0,00 €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0,00%</w:t>
            </w:r>
          </w:p>
        </w:tc>
      </w:tr>
      <w:tr w:rsidR="00010761" w:rsidRPr="006E24E9" w:rsidTr="00C330CE">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10761" w:rsidRPr="00010761" w:rsidRDefault="00010761" w:rsidP="006E24E9">
            <w:pPr>
              <w:jc w:val="right"/>
              <w:rPr>
                <w:color w:val="000000"/>
                <w:lang w:val="en-US" w:eastAsia="en-US"/>
              </w:rPr>
            </w:pPr>
            <w:r w:rsidRPr="00010761">
              <w:rPr>
                <w:color w:val="000000"/>
                <w:lang w:val="en-US" w:eastAsia="en-US"/>
              </w:rPr>
              <w:t>15</w: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010761" w:rsidRPr="00010761" w:rsidRDefault="00010761" w:rsidP="006E24E9">
            <w:pPr>
              <w:rPr>
                <w:color w:val="000000"/>
                <w:lang w:val="en-US" w:eastAsia="en-US"/>
              </w:rPr>
            </w:pPr>
            <w:r w:rsidRPr="00010761">
              <w:rPr>
                <w:color w:val="000000"/>
                <w:lang w:val="en-US" w:eastAsia="en-US"/>
              </w:rPr>
              <w:t>Troškovi izrade Plana generalne regulacije, usluge geodetskog snimanja i izrade elaborata</w:t>
            </w:r>
          </w:p>
        </w:tc>
        <w:tc>
          <w:tcPr>
            <w:tcW w:w="2096"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 xml:space="preserve">10.000,00 €             </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010761">
              <w:rPr>
                <w:color w:val="000000"/>
                <w:lang w:val="en-US" w:eastAsia="en-US"/>
              </w:rPr>
              <w:t> </w:t>
            </w:r>
          </w:p>
        </w:tc>
        <w:tc>
          <w:tcPr>
            <w:tcW w:w="2003"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 xml:space="preserve">0,00 €                     </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010761">
              <w:rPr>
                <w:color w:val="000000"/>
                <w:lang w:val="en-US" w:eastAsia="en-US"/>
              </w:rPr>
              <w:t> </w:t>
            </w:r>
          </w:p>
        </w:tc>
        <w:tc>
          <w:tcPr>
            <w:tcW w:w="1696"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0,00%</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6E24E9">
              <w:rPr>
                <w:rFonts w:ascii="Calibri" w:hAnsi="Calibri"/>
                <w:color w:val="000000"/>
                <w:sz w:val="22"/>
                <w:szCs w:val="22"/>
                <w:lang w:val="en-US" w:eastAsia="en-US"/>
              </w:rPr>
              <w:t> </w:t>
            </w:r>
          </w:p>
        </w:tc>
      </w:tr>
      <w:tr w:rsidR="00010761" w:rsidRPr="006E24E9" w:rsidTr="00C330CE">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10761" w:rsidRPr="00010761" w:rsidRDefault="00010761" w:rsidP="006E24E9">
            <w:pPr>
              <w:jc w:val="right"/>
              <w:rPr>
                <w:color w:val="000000"/>
                <w:lang w:val="en-US" w:eastAsia="en-US"/>
              </w:rPr>
            </w:pPr>
            <w:r w:rsidRPr="00010761">
              <w:rPr>
                <w:color w:val="000000"/>
                <w:lang w:val="en-US" w:eastAsia="en-US"/>
              </w:rPr>
              <w:t>16</w:t>
            </w:r>
          </w:p>
        </w:tc>
        <w:tc>
          <w:tcPr>
            <w:tcW w:w="3280" w:type="dxa"/>
            <w:vMerge/>
            <w:tcBorders>
              <w:top w:val="nil"/>
              <w:left w:val="single" w:sz="4" w:space="0" w:color="auto"/>
              <w:bottom w:val="single" w:sz="4" w:space="0" w:color="auto"/>
              <w:right w:val="single" w:sz="4" w:space="0" w:color="auto"/>
            </w:tcBorders>
            <w:vAlign w:val="center"/>
            <w:hideMark/>
          </w:tcPr>
          <w:p w:rsidR="00010761" w:rsidRPr="00010761" w:rsidRDefault="00010761" w:rsidP="006E24E9">
            <w:pPr>
              <w:rPr>
                <w:color w:val="000000"/>
                <w:lang w:val="en-US" w:eastAsia="en-US"/>
              </w:rPr>
            </w:pPr>
          </w:p>
        </w:tc>
        <w:tc>
          <w:tcPr>
            <w:tcW w:w="2096" w:type="dxa"/>
            <w:gridSpan w:val="2"/>
            <w:vMerge/>
            <w:tcBorders>
              <w:left w:val="nil"/>
              <w:bottom w:val="single" w:sz="4" w:space="0" w:color="auto"/>
              <w:right w:val="single" w:sz="4" w:space="0" w:color="auto"/>
            </w:tcBorders>
            <w:shd w:val="clear" w:color="auto" w:fill="auto"/>
            <w:noWrap/>
            <w:hideMark/>
          </w:tcPr>
          <w:p w:rsidR="00010761" w:rsidRPr="00010761" w:rsidRDefault="00010761" w:rsidP="006E24E9">
            <w:pPr>
              <w:rPr>
                <w:color w:val="000000"/>
                <w:lang w:val="en-US" w:eastAsia="en-US"/>
              </w:rPr>
            </w:pPr>
          </w:p>
        </w:tc>
        <w:tc>
          <w:tcPr>
            <w:tcW w:w="2003" w:type="dxa"/>
            <w:gridSpan w:val="2"/>
            <w:vMerge/>
            <w:tcBorders>
              <w:left w:val="nil"/>
              <w:bottom w:val="single" w:sz="4" w:space="0" w:color="auto"/>
              <w:right w:val="single" w:sz="4" w:space="0" w:color="auto"/>
            </w:tcBorders>
            <w:shd w:val="clear" w:color="auto" w:fill="auto"/>
            <w:noWrap/>
            <w:hideMark/>
          </w:tcPr>
          <w:p w:rsidR="00010761" w:rsidRPr="00010761" w:rsidRDefault="00010761" w:rsidP="006E24E9">
            <w:pPr>
              <w:rPr>
                <w:color w:val="000000"/>
                <w:lang w:val="en-US" w:eastAsia="en-US"/>
              </w:rPr>
            </w:pPr>
          </w:p>
        </w:tc>
        <w:tc>
          <w:tcPr>
            <w:tcW w:w="1696" w:type="dxa"/>
            <w:gridSpan w:val="2"/>
            <w:vMerge/>
            <w:tcBorders>
              <w:left w:val="nil"/>
              <w:bottom w:val="single" w:sz="4" w:space="0" w:color="auto"/>
              <w:right w:val="single" w:sz="4" w:space="0" w:color="auto"/>
            </w:tcBorders>
            <w:shd w:val="clear" w:color="auto" w:fill="auto"/>
            <w:noWrap/>
            <w:hideMark/>
          </w:tcPr>
          <w:p w:rsidR="00010761" w:rsidRPr="006E24E9" w:rsidRDefault="00010761" w:rsidP="006E24E9">
            <w:pPr>
              <w:rPr>
                <w:rFonts w:ascii="Calibri" w:hAnsi="Calibri"/>
                <w:color w:val="000000"/>
                <w:lang w:val="en-US" w:eastAsia="en-US"/>
              </w:rPr>
            </w:pP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17</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Program zapošljavanja mladih</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145.000,00 €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141.568,07 €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97,63%</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18</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Usluge stručnog usavršavanja</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10.000,00 €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1.847,70 €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18,48%</w:t>
            </w:r>
          </w:p>
        </w:tc>
      </w:tr>
      <w:tr w:rsidR="006E24E9" w:rsidRPr="006E24E9" w:rsidTr="00010761">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19</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Medijske usluge i promotivne aktivnosti</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19.910,00 €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16.416,37 €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82,45%</w:t>
            </w:r>
          </w:p>
        </w:tc>
      </w:tr>
      <w:tr w:rsidR="006E24E9" w:rsidRPr="006E24E9" w:rsidTr="00010761">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20</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Ostale usluge- parcelacija, premjer, snimanje zemljišta i drugo</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20.000,00 €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0,00 €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0,00%</w:t>
            </w:r>
          </w:p>
        </w:tc>
      </w:tr>
      <w:tr w:rsidR="006E24E9" w:rsidRPr="006E24E9" w:rsidTr="00010761">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21</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Kulturno-zabavne manifestacije i ostale razne usluge</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3.000,00 €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2.377,51 €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79,25%</w:t>
            </w:r>
          </w:p>
        </w:tc>
      </w:tr>
      <w:tr w:rsidR="00010761" w:rsidRPr="006E24E9" w:rsidTr="00C330CE">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10761" w:rsidRPr="00010761" w:rsidRDefault="00010761" w:rsidP="006E24E9">
            <w:pPr>
              <w:jc w:val="right"/>
              <w:rPr>
                <w:color w:val="000000"/>
                <w:lang w:val="en-US" w:eastAsia="en-US"/>
              </w:rPr>
            </w:pPr>
            <w:r w:rsidRPr="00010761">
              <w:rPr>
                <w:color w:val="000000"/>
                <w:lang w:val="en-US" w:eastAsia="en-US"/>
              </w:rPr>
              <w:t>22</w: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010761" w:rsidRPr="00010761" w:rsidRDefault="00010761" w:rsidP="006E24E9">
            <w:pPr>
              <w:rPr>
                <w:color w:val="000000"/>
                <w:lang w:val="en-US" w:eastAsia="en-US"/>
              </w:rPr>
            </w:pPr>
            <w:r w:rsidRPr="00010761">
              <w:rPr>
                <w:color w:val="000000"/>
                <w:lang w:val="en-US" w:eastAsia="en-US"/>
              </w:rPr>
              <w:t>Kulturno-zabavne manifestacije, Program podrške razvoju kulture Nikšića i ostale razne usluge</w:t>
            </w:r>
          </w:p>
        </w:tc>
        <w:tc>
          <w:tcPr>
            <w:tcW w:w="2096"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 xml:space="preserve">135.000,00 €            </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010761">
              <w:rPr>
                <w:color w:val="000000"/>
                <w:lang w:val="en-US" w:eastAsia="en-US"/>
              </w:rPr>
              <w:t> </w:t>
            </w:r>
          </w:p>
        </w:tc>
        <w:tc>
          <w:tcPr>
            <w:tcW w:w="2003"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 xml:space="preserve">100.456,31 €            </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010761">
              <w:rPr>
                <w:color w:val="000000"/>
                <w:lang w:val="en-US" w:eastAsia="en-US"/>
              </w:rPr>
              <w:t> </w:t>
            </w:r>
          </w:p>
        </w:tc>
        <w:tc>
          <w:tcPr>
            <w:tcW w:w="1696" w:type="dxa"/>
            <w:gridSpan w:val="2"/>
            <w:vMerge w:val="restart"/>
            <w:tcBorders>
              <w:top w:val="single" w:sz="4" w:space="0" w:color="auto"/>
              <w:left w:val="nil"/>
              <w:right w:val="single" w:sz="4" w:space="0" w:color="auto"/>
            </w:tcBorders>
            <w:shd w:val="clear" w:color="auto" w:fill="auto"/>
            <w:hideMark/>
          </w:tcPr>
          <w:p w:rsidR="00010761" w:rsidRPr="00010761" w:rsidRDefault="00010761" w:rsidP="006E24E9">
            <w:pPr>
              <w:jc w:val="right"/>
              <w:rPr>
                <w:color w:val="000000"/>
                <w:lang w:val="en-US" w:eastAsia="en-US"/>
              </w:rPr>
            </w:pPr>
            <w:r w:rsidRPr="00010761">
              <w:rPr>
                <w:color w:val="000000"/>
                <w:lang w:val="en-US" w:eastAsia="en-US"/>
              </w:rPr>
              <w:t>74,41%</w:t>
            </w:r>
          </w:p>
          <w:p w:rsidR="00010761" w:rsidRPr="00010761" w:rsidRDefault="00010761" w:rsidP="006E24E9">
            <w:pPr>
              <w:rPr>
                <w:color w:val="000000"/>
                <w:lang w:val="en-US" w:eastAsia="en-US"/>
              </w:rPr>
            </w:pPr>
            <w:r w:rsidRPr="00010761">
              <w:rPr>
                <w:color w:val="000000"/>
                <w:lang w:val="en-US" w:eastAsia="en-US"/>
              </w:rPr>
              <w:t> </w:t>
            </w:r>
          </w:p>
          <w:p w:rsidR="00010761" w:rsidRPr="00010761" w:rsidRDefault="00010761" w:rsidP="006E24E9">
            <w:pPr>
              <w:rPr>
                <w:color w:val="000000"/>
                <w:lang w:val="en-US" w:eastAsia="en-US"/>
              </w:rPr>
            </w:pPr>
            <w:r w:rsidRPr="006E24E9">
              <w:rPr>
                <w:rFonts w:ascii="Calibri" w:hAnsi="Calibri"/>
                <w:color w:val="000000"/>
                <w:sz w:val="22"/>
                <w:szCs w:val="22"/>
                <w:lang w:val="en-US" w:eastAsia="en-US"/>
              </w:rPr>
              <w:t> </w:t>
            </w:r>
          </w:p>
        </w:tc>
      </w:tr>
      <w:tr w:rsidR="00010761" w:rsidRPr="006E24E9" w:rsidTr="00C330CE">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10761" w:rsidRPr="00010761" w:rsidRDefault="00010761" w:rsidP="006E24E9">
            <w:pPr>
              <w:jc w:val="right"/>
              <w:rPr>
                <w:color w:val="000000"/>
                <w:lang w:val="en-US" w:eastAsia="en-US"/>
              </w:rPr>
            </w:pPr>
            <w:r w:rsidRPr="00010761">
              <w:rPr>
                <w:color w:val="000000"/>
                <w:lang w:val="en-US" w:eastAsia="en-US"/>
              </w:rPr>
              <w:t>23</w:t>
            </w:r>
          </w:p>
        </w:tc>
        <w:tc>
          <w:tcPr>
            <w:tcW w:w="3280" w:type="dxa"/>
            <w:vMerge/>
            <w:tcBorders>
              <w:top w:val="nil"/>
              <w:left w:val="single" w:sz="4" w:space="0" w:color="auto"/>
              <w:bottom w:val="single" w:sz="4" w:space="0" w:color="auto"/>
              <w:right w:val="single" w:sz="4" w:space="0" w:color="auto"/>
            </w:tcBorders>
            <w:vAlign w:val="center"/>
            <w:hideMark/>
          </w:tcPr>
          <w:p w:rsidR="00010761" w:rsidRPr="00010761" w:rsidRDefault="00010761" w:rsidP="006E24E9">
            <w:pPr>
              <w:rPr>
                <w:color w:val="000000"/>
                <w:lang w:val="en-US" w:eastAsia="en-US"/>
              </w:rPr>
            </w:pPr>
          </w:p>
        </w:tc>
        <w:tc>
          <w:tcPr>
            <w:tcW w:w="2096" w:type="dxa"/>
            <w:gridSpan w:val="2"/>
            <w:vMerge/>
            <w:tcBorders>
              <w:left w:val="nil"/>
              <w:bottom w:val="single" w:sz="4" w:space="0" w:color="auto"/>
              <w:right w:val="single" w:sz="4" w:space="0" w:color="auto"/>
            </w:tcBorders>
            <w:shd w:val="clear" w:color="auto" w:fill="auto"/>
            <w:noWrap/>
            <w:hideMark/>
          </w:tcPr>
          <w:p w:rsidR="00010761" w:rsidRPr="00010761" w:rsidRDefault="00010761" w:rsidP="006E24E9">
            <w:pPr>
              <w:rPr>
                <w:color w:val="000000"/>
                <w:lang w:val="en-US" w:eastAsia="en-US"/>
              </w:rPr>
            </w:pPr>
          </w:p>
        </w:tc>
        <w:tc>
          <w:tcPr>
            <w:tcW w:w="2003" w:type="dxa"/>
            <w:gridSpan w:val="2"/>
            <w:vMerge/>
            <w:tcBorders>
              <w:left w:val="nil"/>
              <w:bottom w:val="single" w:sz="4" w:space="0" w:color="auto"/>
              <w:right w:val="single" w:sz="4" w:space="0" w:color="auto"/>
            </w:tcBorders>
            <w:shd w:val="clear" w:color="auto" w:fill="auto"/>
            <w:noWrap/>
            <w:hideMark/>
          </w:tcPr>
          <w:p w:rsidR="00010761" w:rsidRPr="00010761" w:rsidRDefault="00010761" w:rsidP="006E24E9">
            <w:pPr>
              <w:rPr>
                <w:color w:val="000000"/>
                <w:lang w:val="en-US" w:eastAsia="en-US"/>
              </w:rPr>
            </w:pPr>
          </w:p>
        </w:tc>
        <w:tc>
          <w:tcPr>
            <w:tcW w:w="1696" w:type="dxa"/>
            <w:gridSpan w:val="2"/>
            <w:vMerge/>
            <w:tcBorders>
              <w:left w:val="nil"/>
              <w:bottom w:val="single" w:sz="4" w:space="0" w:color="auto"/>
              <w:right w:val="single" w:sz="4" w:space="0" w:color="auto"/>
            </w:tcBorders>
            <w:shd w:val="clear" w:color="auto" w:fill="auto"/>
            <w:noWrap/>
            <w:hideMark/>
          </w:tcPr>
          <w:p w:rsidR="00010761" w:rsidRPr="006E24E9" w:rsidRDefault="00010761" w:rsidP="006E24E9">
            <w:pPr>
              <w:rPr>
                <w:rFonts w:ascii="Calibri" w:hAnsi="Calibri"/>
                <w:color w:val="000000"/>
                <w:lang w:val="en-US" w:eastAsia="en-US"/>
              </w:rPr>
            </w:pP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24</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Septembarski dani kulture</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42.000,00 €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9.779,95 €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23,29%</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25</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Fizičko obezbjeđenje</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22.665,00 €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22.662,78 €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99,99%</w:t>
            </w:r>
          </w:p>
        </w:tc>
      </w:tr>
      <w:tr w:rsidR="006E24E9" w:rsidRPr="006E24E9" w:rsidTr="00010761">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26</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Programsko-softversko rješenje- programi saobraćajnica i dr.</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1.000,00 €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0,00 €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0,00%</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jc w:val="right"/>
              <w:rPr>
                <w:color w:val="000000"/>
                <w:lang w:val="en-US" w:eastAsia="en-US"/>
              </w:rPr>
            </w:pPr>
            <w:r w:rsidRPr="00010761">
              <w:rPr>
                <w:color w:val="000000"/>
                <w:lang w:val="en-US" w:eastAsia="en-US"/>
              </w:rPr>
              <w:t>27</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Komunalne i druge usluge</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35.500,00 €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 xml:space="preserve">25.845,21 €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color w:val="000000"/>
                <w:lang w:val="en-US" w:eastAsia="en-US"/>
              </w:rPr>
            </w:pPr>
            <w:r w:rsidRPr="00010761">
              <w:rPr>
                <w:color w:val="000000"/>
                <w:lang w:val="en-US" w:eastAsia="en-US"/>
              </w:rPr>
              <w:t>72,80%</w:t>
            </w:r>
          </w:p>
        </w:tc>
      </w:tr>
      <w:tr w:rsidR="006E24E9" w:rsidRPr="006E24E9" w:rsidTr="0001076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E24E9" w:rsidRPr="00010761" w:rsidRDefault="006E24E9" w:rsidP="006E24E9">
            <w:pPr>
              <w:rPr>
                <w:color w:val="000000"/>
                <w:lang w:val="en-US" w:eastAsia="en-US"/>
              </w:rPr>
            </w:pPr>
            <w:r w:rsidRPr="00010761">
              <w:rPr>
                <w:color w:val="000000"/>
                <w:lang w:val="en-US" w:eastAsia="en-US"/>
              </w:rPr>
              <w:t> </w:t>
            </w:r>
          </w:p>
        </w:tc>
        <w:tc>
          <w:tcPr>
            <w:tcW w:w="3280" w:type="dxa"/>
            <w:tcBorders>
              <w:top w:val="nil"/>
              <w:left w:val="nil"/>
              <w:bottom w:val="single" w:sz="4" w:space="0" w:color="auto"/>
              <w:right w:val="single" w:sz="4" w:space="0" w:color="auto"/>
            </w:tcBorders>
            <w:shd w:val="clear" w:color="auto" w:fill="auto"/>
            <w:hideMark/>
          </w:tcPr>
          <w:p w:rsidR="006E24E9" w:rsidRPr="00010761" w:rsidRDefault="006E24E9" w:rsidP="006E24E9">
            <w:pPr>
              <w:rPr>
                <w:color w:val="000000"/>
                <w:lang w:val="en-US" w:eastAsia="en-US"/>
              </w:rPr>
            </w:pPr>
            <w:r w:rsidRPr="00010761">
              <w:rPr>
                <w:color w:val="000000"/>
                <w:lang w:val="en-US" w:eastAsia="en-US"/>
              </w:rPr>
              <w:t>Ukupno:</w:t>
            </w:r>
          </w:p>
        </w:tc>
        <w:tc>
          <w:tcPr>
            <w:tcW w:w="20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b/>
                <w:bCs/>
                <w:color w:val="000000"/>
                <w:lang w:val="en-US" w:eastAsia="en-US"/>
              </w:rPr>
            </w:pPr>
            <w:r w:rsidRPr="00010761">
              <w:rPr>
                <w:b/>
                <w:bCs/>
                <w:color w:val="000000"/>
                <w:lang w:val="en-US" w:eastAsia="en-US"/>
              </w:rPr>
              <w:t xml:space="preserve">728.075,00 €            </w:t>
            </w:r>
          </w:p>
        </w:tc>
        <w:tc>
          <w:tcPr>
            <w:tcW w:w="2003"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b/>
                <w:bCs/>
                <w:color w:val="000000"/>
                <w:lang w:val="en-US" w:eastAsia="en-US"/>
              </w:rPr>
            </w:pPr>
            <w:r w:rsidRPr="00010761">
              <w:rPr>
                <w:b/>
                <w:bCs/>
                <w:color w:val="000000"/>
                <w:lang w:val="en-US" w:eastAsia="en-US"/>
              </w:rPr>
              <w:t xml:space="preserve">462.061,60 €            </w:t>
            </w:r>
          </w:p>
        </w:tc>
        <w:tc>
          <w:tcPr>
            <w:tcW w:w="1696" w:type="dxa"/>
            <w:gridSpan w:val="2"/>
            <w:tcBorders>
              <w:top w:val="single" w:sz="4" w:space="0" w:color="auto"/>
              <w:left w:val="nil"/>
              <w:bottom w:val="single" w:sz="4" w:space="0" w:color="auto"/>
              <w:right w:val="single" w:sz="4" w:space="0" w:color="auto"/>
            </w:tcBorders>
            <w:shd w:val="clear" w:color="auto" w:fill="auto"/>
            <w:hideMark/>
          </w:tcPr>
          <w:p w:rsidR="006E24E9" w:rsidRPr="00010761" w:rsidRDefault="006E24E9" w:rsidP="006E24E9">
            <w:pPr>
              <w:jc w:val="right"/>
              <w:rPr>
                <w:b/>
                <w:bCs/>
                <w:color w:val="000000"/>
                <w:lang w:val="en-US" w:eastAsia="en-US"/>
              </w:rPr>
            </w:pPr>
            <w:r w:rsidRPr="00010761">
              <w:rPr>
                <w:b/>
                <w:bCs/>
                <w:color w:val="000000"/>
                <w:lang w:val="en-US" w:eastAsia="en-US"/>
              </w:rPr>
              <w:t>63,46%</w:t>
            </w:r>
          </w:p>
        </w:tc>
      </w:tr>
      <w:tr w:rsidR="006E24E9" w:rsidRPr="006E24E9" w:rsidTr="00010761">
        <w:trPr>
          <w:trHeight w:val="300"/>
        </w:trPr>
        <w:tc>
          <w:tcPr>
            <w:tcW w:w="960" w:type="dxa"/>
            <w:tcBorders>
              <w:top w:val="nil"/>
              <w:left w:val="nil"/>
              <w:bottom w:val="nil"/>
              <w:right w:val="nil"/>
            </w:tcBorders>
            <w:shd w:val="clear" w:color="auto" w:fill="auto"/>
            <w:noWrap/>
            <w:vAlign w:val="bottom"/>
            <w:hideMark/>
          </w:tcPr>
          <w:p w:rsidR="006E24E9" w:rsidRPr="00010761" w:rsidRDefault="006E24E9" w:rsidP="006E24E9">
            <w:pPr>
              <w:rPr>
                <w:color w:val="000000"/>
                <w:lang w:val="en-US" w:eastAsia="en-US"/>
              </w:rPr>
            </w:pPr>
          </w:p>
        </w:tc>
        <w:tc>
          <w:tcPr>
            <w:tcW w:w="3280" w:type="dxa"/>
            <w:tcBorders>
              <w:top w:val="nil"/>
              <w:left w:val="nil"/>
              <w:bottom w:val="nil"/>
              <w:right w:val="nil"/>
            </w:tcBorders>
            <w:shd w:val="clear" w:color="auto" w:fill="auto"/>
            <w:noWrap/>
            <w:vAlign w:val="bottom"/>
            <w:hideMark/>
          </w:tcPr>
          <w:p w:rsidR="006E24E9" w:rsidRPr="00010761" w:rsidRDefault="006E24E9" w:rsidP="006E24E9">
            <w:pPr>
              <w:rPr>
                <w:color w:val="000000"/>
                <w:lang w:val="en-US" w:eastAsia="en-US"/>
              </w:rPr>
            </w:pPr>
          </w:p>
        </w:tc>
        <w:tc>
          <w:tcPr>
            <w:tcW w:w="1136" w:type="dxa"/>
            <w:tcBorders>
              <w:top w:val="nil"/>
              <w:left w:val="nil"/>
              <w:bottom w:val="nil"/>
              <w:right w:val="nil"/>
            </w:tcBorders>
            <w:shd w:val="clear" w:color="auto" w:fill="auto"/>
            <w:noWrap/>
            <w:vAlign w:val="bottom"/>
            <w:hideMark/>
          </w:tcPr>
          <w:p w:rsidR="006E24E9" w:rsidRPr="00010761" w:rsidRDefault="006E24E9" w:rsidP="006E24E9">
            <w:pPr>
              <w:rPr>
                <w:color w:val="000000"/>
                <w:lang w:val="en-US" w:eastAsia="en-US"/>
              </w:rPr>
            </w:pPr>
          </w:p>
        </w:tc>
        <w:tc>
          <w:tcPr>
            <w:tcW w:w="960" w:type="dxa"/>
            <w:tcBorders>
              <w:top w:val="nil"/>
              <w:left w:val="nil"/>
              <w:bottom w:val="nil"/>
              <w:right w:val="nil"/>
            </w:tcBorders>
            <w:shd w:val="clear" w:color="auto" w:fill="auto"/>
            <w:noWrap/>
            <w:vAlign w:val="bottom"/>
            <w:hideMark/>
          </w:tcPr>
          <w:p w:rsidR="006E24E9" w:rsidRPr="00010761" w:rsidRDefault="006E24E9" w:rsidP="006E24E9">
            <w:pPr>
              <w:rPr>
                <w:color w:val="000000"/>
                <w:lang w:val="en-US" w:eastAsia="en-US"/>
              </w:rPr>
            </w:pPr>
          </w:p>
        </w:tc>
        <w:tc>
          <w:tcPr>
            <w:tcW w:w="1043" w:type="dxa"/>
            <w:tcBorders>
              <w:top w:val="nil"/>
              <w:left w:val="nil"/>
              <w:bottom w:val="nil"/>
              <w:right w:val="nil"/>
            </w:tcBorders>
            <w:shd w:val="clear" w:color="auto" w:fill="auto"/>
            <w:noWrap/>
            <w:vAlign w:val="bottom"/>
            <w:hideMark/>
          </w:tcPr>
          <w:p w:rsidR="006E24E9" w:rsidRPr="00010761" w:rsidRDefault="006E24E9" w:rsidP="006E24E9">
            <w:pPr>
              <w:rPr>
                <w:color w:val="000000"/>
                <w:lang w:val="en-US" w:eastAsia="en-US"/>
              </w:rPr>
            </w:pPr>
          </w:p>
        </w:tc>
        <w:tc>
          <w:tcPr>
            <w:tcW w:w="960" w:type="dxa"/>
            <w:tcBorders>
              <w:top w:val="nil"/>
              <w:left w:val="nil"/>
              <w:bottom w:val="nil"/>
              <w:right w:val="nil"/>
            </w:tcBorders>
            <w:shd w:val="clear" w:color="auto" w:fill="auto"/>
            <w:noWrap/>
            <w:vAlign w:val="bottom"/>
            <w:hideMark/>
          </w:tcPr>
          <w:p w:rsidR="006E24E9" w:rsidRPr="00010761" w:rsidRDefault="006E24E9" w:rsidP="006E24E9">
            <w:pPr>
              <w:rPr>
                <w:color w:val="000000"/>
                <w:lang w:val="en-US" w:eastAsia="en-US"/>
              </w:rPr>
            </w:pPr>
          </w:p>
        </w:tc>
        <w:tc>
          <w:tcPr>
            <w:tcW w:w="1096" w:type="dxa"/>
            <w:tcBorders>
              <w:top w:val="nil"/>
              <w:left w:val="nil"/>
              <w:bottom w:val="nil"/>
              <w:right w:val="nil"/>
            </w:tcBorders>
            <w:shd w:val="clear" w:color="auto" w:fill="auto"/>
            <w:noWrap/>
            <w:vAlign w:val="bottom"/>
            <w:hideMark/>
          </w:tcPr>
          <w:p w:rsidR="006E24E9" w:rsidRPr="00010761" w:rsidRDefault="006E24E9" w:rsidP="006E24E9">
            <w:pPr>
              <w:rPr>
                <w:color w:val="000000"/>
                <w:lang w:val="en-US" w:eastAsia="en-US"/>
              </w:rPr>
            </w:pPr>
          </w:p>
        </w:tc>
        <w:tc>
          <w:tcPr>
            <w:tcW w:w="600" w:type="dxa"/>
            <w:tcBorders>
              <w:top w:val="nil"/>
              <w:left w:val="nil"/>
              <w:bottom w:val="nil"/>
              <w:right w:val="nil"/>
            </w:tcBorders>
            <w:shd w:val="clear" w:color="auto" w:fill="auto"/>
            <w:noWrap/>
            <w:vAlign w:val="bottom"/>
            <w:hideMark/>
          </w:tcPr>
          <w:p w:rsidR="006E24E9" w:rsidRPr="006E24E9" w:rsidRDefault="006E24E9" w:rsidP="006E24E9">
            <w:pPr>
              <w:rPr>
                <w:rFonts w:ascii="Calibri" w:hAnsi="Calibri"/>
                <w:color w:val="000000"/>
                <w:lang w:val="en-US" w:eastAsia="en-US"/>
              </w:rPr>
            </w:pPr>
          </w:p>
        </w:tc>
      </w:tr>
    </w:tbl>
    <w:p w:rsidR="006E24E9" w:rsidRDefault="006E24E9" w:rsidP="009E465D">
      <w:pPr>
        <w:ind w:left="360"/>
        <w:rPr>
          <w:b/>
        </w:rPr>
      </w:pPr>
    </w:p>
    <w:p w:rsidR="009E465D" w:rsidRDefault="009E465D" w:rsidP="009E465D">
      <w:pPr>
        <w:ind w:left="360"/>
      </w:pPr>
      <w:r>
        <w:rPr>
          <w:b/>
        </w:rPr>
        <w:t xml:space="preserve">Rashodi za  usluge  </w:t>
      </w:r>
      <w:r>
        <w:t xml:space="preserve">ostvareni su u iznosu  </w:t>
      </w:r>
      <w:r w:rsidR="00D7671D">
        <w:t>462.061,60</w:t>
      </w:r>
      <w:r>
        <w:t xml:space="preserve"> EUR-o i čine  6</w:t>
      </w:r>
      <w:r w:rsidR="00D7671D">
        <w:t>3,46</w:t>
      </w:r>
      <w:r>
        <w:t>% od planiranih.</w:t>
      </w:r>
    </w:p>
    <w:p w:rsidR="009E465D" w:rsidRDefault="009E465D" w:rsidP="009E465D">
      <w:pPr>
        <w:ind w:left="360"/>
      </w:pPr>
    </w:p>
    <w:p w:rsidR="009E465D" w:rsidRDefault="009E465D" w:rsidP="009E465D">
      <w:pPr>
        <w:ind w:left="360"/>
      </w:pPr>
    </w:p>
    <w:p w:rsidR="009E465D" w:rsidRDefault="009E465D" w:rsidP="009E465D">
      <w:pPr>
        <w:ind w:left="360"/>
        <w:rPr>
          <w:b/>
        </w:rPr>
      </w:pPr>
      <w:r>
        <w:rPr>
          <w:b/>
        </w:rPr>
        <w:t xml:space="preserve">5.5.   Rashodi za  tekuće održavanje ,kamate, rente i subvencije  </w:t>
      </w:r>
    </w:p>
    <w:p w:rsidR="009E465D" w:rsidRDefault="009E465D" w:rsidP="009E465D">
      <w:pPr>
        <w:ind w:left="360"/>
        <w:rPr>
          <w:b/>
        </w:rPr>
      </w:pPr>
    </w:p>
    <w:p w:rsidR="006515C5" w:rsidRDefault="006515C5" w:rsidP="009E465D">
      <w:pPr>
        <w:ind w:left="360"/>
        <w:rPr>
          <w:b/>
        </w:rPr>
      </w:pPr>
    </w:p>
    <w:tbl>
      <w:tblPr>
        <w:tblW w:w="8960" w:type="dxa"/>
        <w:tblInd w:w="94" w:type="dxa"/>
        <w:tblLook w:val="04A0" w:firstRow="1" w:lastRow="0" w:firstColumn="1" w:lastColumn="0" w:noHBand="0" w:noVBand="1"/>
      </w:tblPr>
      <w:tblGrid>
        <w:gridCol w:w="960"/>
        <w:gridCol w:w="2860"/>
        <w:gridCol w:w="1660"/>
        <w:gridCol w:w="2020"/>
        <w:gridCol w:w="1460"/>
      </w:tblGrid>
      <w:tr w:rsidR="006515C5" w:rsidRPr="006515C5" w:rsidTr="006515C5">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15C5" w:rsidRPr="006515C5" w:rsidRDefault="006515C5" w:rsidP="006515C5">
            <w:pPr>
              <w:rPr>
                <w:color w:val="000000"/>
                <w:lang w:val="en-US" w:eastAsia="en-US"/>
              </w:rPr>
            </w:pPr>
            <w:r w:rsidRPr="006515C5">
              <w:rPr>
                <w:color w:val="000000"/>
                <w:lang w:eastAsia="en-US"/>
              </w:rPr>
              <w:t>Red br.</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15C5" w:rsidRPr="006515C5" w:rsidRDefault="006515C5" w:rsidP="006515C5">
            <w:pPr>
              <w:rPr>
                <w:color w:val="000000"/>
                <w:lang w:val="en-US" w:eastAsia="en-US"/>
              </w:rPr>
            </w:pPr>
            <w:r w:rsidRPr="006515C5">
              <w:rPr>
                <w:color w:val="000000"/>
                <w:lang w:eastAsia="en-US"/>
              </w:rPr>
              <w:t>Opis</w:t>
            </w:r>
          </w:p>
        </w:tc>
        <w:tc>
          <w:tcPr>
            <w:tcW w:w="1660" w:type="dxa"/>
            <w:tcBorders>
              <w:top w:val="single" w:sz="4" w:space="0" w:color="auto"/>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Planirano</w:t>
            </w:r>
          </w:p>
        </w:tc>
        <w:tc>
          <w:tcPr>
            <w:tcW w:w="2020" w:type="dxa"/>
            <w:tcBorders>
              <w:top w:val="single" w:sz="4" w:space="0" w:color="auto"/>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Izvršeno</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6515C5" w:rsidRPr="006515C5" w:rsidRDefault="006515C5" w:rsidP="006515C5">
            <w:pPr>
              <w:jc w:val="both"/>
              <w:rPr>
                <w:color w:val="000000"/>
                <w:lang w:val="en-US" w:eastAsia="en-US"/>
              </w:rPr>
            </w:pPr>
            <w:r w:rsidRPr="006515C5">
              <w:rPr>
                <w:color w:val="000000"/>
                <w:lang w:eastAsia="en-US"/>
              </w:rPr>
              <w:t>Izvršenje</w:t>
            </w:r>
          </w:p>
        </w:tc>
      </w:tr>
      <w:tr w:rsidR="006515C5" w:rsidRPr="006515C5" w:rsidTr="006515C5">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15C5" w:rsidRPr="006515C5" w:rsidRDefault="006515C5" w:rsidP="006515C5">
            <w:pPr>
              <w:rPr>
                <w:color w:val="000000"/>
                <w:lang w:val="en-US" w:eastAsia="en-US"/>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6515C5" w:rsidRPr="006515C5" w:rsidRDefault="006515C5" w:rsidP="006515C5">
            <w:pPr>
              <w:rPr>
                <w:color w:val="000000"/>
                <w:lang w:val="en-US" w:eastAsia="en-US"/>
              </w:rPr>
            </w:pPr>
          </w:p>
        </w:tc>
        <w:tc>
          <w:tcPr>
            <w:tcW w:w="1660" w:type="dxa"/>
            <w:tcBorders>
              <w:top w:val="nil"/>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2020 g.</w:t>
            </w:r>
          </w:p>
        </w:tc>
        <w:tc>
          <w:tcPr>
            <w:tcW w:w="2020" w:type="dxa"/>
            <w:tcBorders>
              <w:top w:val="nil"/>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2020 g.</w:t>
            </w:r>
          </w:p>
        </w:tc>
        <w:tc>
          <w:tcPr>
            <w:tcW w:w="1460" w:type="dxa"/>
            <w:tcBorders>
              <w:top w:val="nil"/>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2020 g.%</w:t>
            </w:r>
          </w:p>
        </w:tc>
      </w:tr>
      <w:tr w:rsidR="006515C5" w:rsidRPr="006515C5" w:rsidTr="006515C5">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1.</w:t>
            </w:r>
          </w:p>
        </w:tc>
        <w:tc>
          <w:tcPr>
            <w:tcW w:w="2860" w:type="dxa"/>
            <w:tcBorders>
              <w:top w:val="nil"/>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Rashodi za tekuće održavanje</w:t>
            </w:r>
          </w:p>
        </w:tc>
        <w:tc>
          <w:tcPr>
            <w:tcW w:w="16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val="en-US" w:eastAsia="en-US"/>
              </w:rPr>
              <w:t>1.657.540,00</w:t>
            </w:r>
          </w:p>
        </w:tc>
        <w:tc>
          <w:tcPr>
            <w:tcW w:w="202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val="en-US" w:eastAsia="en-US"/>
              </w:rPr>
              <w:t>1.533.616,11</w:t>
            </w:r>
          </w:p>
        </w:tc>
        <w:tc>
          <w:tcPr>
            <w:tcW w:w="14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eastAsia="en-US"/>
              </w:rPr>
              <w:t>92,52%</w:t>
            </w:r>
          </w:p>
        </w:tc>
      </w:tr>
      <w:tr w:rsidR="006515C5" w:rsidRPr="006515C5" w:rsidTr="006515C5">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2.</w:t>
            </w:r>
          </w:p>
        </w:tc>
        <w:tc>
          <w:tcPr>
            <w:tcW w:w="2860" w:type="dxa"/>
            <w:tcBorders>
              <w:top w:val="nil"/>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 xml:space="preserve">Rashodi za kamate </w:t>
            </w:r>
          </w:p>
        </w:tc>
        <w:tc>
          <w:tcPr>
            <w:tcW w:w="16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val="en-US" w:eastAsia="en-US"/>
              </w:rPr>
              <w:t>290.000,00</w:t>
            </w:r>
          </w:p>
        </w:tc>
        <w:tc>
          <w:tcPr>
            <w:tcW w:w="202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val="en-US" w:eastAsia="en-US"/>
              </w:rPr>
              <w:t>280.654,45</w:t>
            </w:r>
          </w:p>
        </w:tc>
        <w:tc>
          <w:tcPr>
            <w:tcW w:w="14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eastAsia="en-US"/>
              </w:rPr>
              <w:t>96,78%</w:t>
            </w:r>
          </w:p>
        </w:tc>
      </w:tr>
      <w:tr w:rsidR="006515C5" w:rsidRPr="006515C5" w:rsidTr="006515C5">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3.</w:t>
            </w:r>
          </w:p>
        </w:tc>
        <w:tc>
          <w:tcPr>
            <w:tcW w:w="2860" w:type="dxa"/>
            <w:tcBorders>
              <w:top w:val="nil"/>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 xml:space="preserve">Rashodi za  rente </w:t>
            </w:r>
          </w:p>
        </w:tc>
        <w:tc>
          <w:tcPr>
            <w:tcW w:w="16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val="en-US" w:eastAsia="en-US"/>
              </w:rPr>
              <w:t>272.000,00</w:t>
            </w:r>
          </w:p>
        </w:tc>
        <w:tc>
          <w:tcPr>
            <w:tcW w:w="202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val="en-US" w:eastAsia="en-US"/>
              </w:rPr>
              <w:t>208.019,24</w:t>
            </w:r>
          </w:p>
        </w:tc>
        <w:tc>
          <w:tcPr>
            <w:tcW w:w="14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eastAsia="en-US"/>
              </w:rPr>
              <w:t>76,48%</w:t>
            </w:r>
          </w:p>
        </w:tc>
      </w:tr>
      <w:tr w:rsidR="006515C5" w:rsidRPr="006515C5" w:rsidTr="006515C5">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4.</w:t>
            </w:r>
          </w:p>
        </w:tc>
        <w:tc>
          <w:tcPr>
            <w:tcW w:w="2860" w:type="dxa"/>
            <w:tcBorders>
              <w:top w:val="nil"/>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 xml:space="preserve">Rashodi za  subvencije </w:t>
            </w:r>
          </w:p>
        </w:tc>
        <w:tc>
          <w:tcPr>
            <w:tcW w:w="16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val="en-US" w:eastAsia="en-US"/>
              </w:rPr>
              <w:t>220.000,00</w:t>
            </w:r>
          </w:p>
        </w:tc>
        <w:tc>
          <w:tcPr>
            <w:tcW w:w="202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val="en-US" w:eastAsia="en-US"/>
              </w:rPr>
              <w:t>118.875,00</w:t>
            </w:r>
          </w:p>
        </w:tc>
        <w:tc>
          <w:tcPr>
            <w:tcW w:w="14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color w:val="000000"/>
                <w:lang w:val="en-US" w:eastAsia="en-US"/>
              </w:rPr>
            </w:pPr>
            <w:r w:rsidRPr="006515C5">
              <w:rPr>
                <w:color w:val="000000"/>
                <w:lang w:eastAsia="en-US"/>
              </w:rPr>
              <w:t>54,03%</w:t>
            </w:r>
          </w:p>
        </w:tc>
      </w:tr>
      <w:tr w:rsidR="006515C5" w:rsidRPr="006515C5" w:rsidTr="006515C5">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 </w:t>
            </w:r>
          </w:p>
        </w:tc>
        <w:tc>
          <w:tcPr>
            <w:tcW w:w="2860" w:type="dxa"/>
            <w:tcBorders>
              <w:top w:val="nil"/>
              <w:left w:val="nil"/>
              <w:bottom w:val="single" w:sz="4" w:space="0" w:color="auto"/>
              <w:right w:val="single" w:sz="4" w:space="0" w:color="auto"/>
            </w:tcBorders>
            <w:shd w:val="clear" w:color="auto" w:fill="auto"/>
            <w:hideMark/>
          </w:tcPr>
          <w:p w:rsidR="006515C5" w:rsidRPr="006515C5" w:rsidRDefault="006515C5" w:rsidP="006515C5">
            <w:pPr>
              <w:rPr>
                <w:color w:val="000000"/>
                <w:lang w:val="en-US" w:eastAsia="en-US"/>
              </w:rPr>
            </w:pPr>
            <w:r w:rsidRPr="006515C5">
              <w:rPr>
                <w:color w:val="000000"/>
                <w:lang w:eastAsia="en-US"/>
              </w:rPr>
              <w:t>Ukupno:</w:t>
            </w:r>
          </w:p>
        </w:tc>
        <w:tc>
          <w:tcPr>
            <w:tcW w:w="16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rFonts w:ascii="Calibri" w:hAnsi="Calibri"/>
                <w:color w:val="000000"/>
                <w:lang w:val="en-US" w:eastAsia="en-US"/>
              </w:rPr>
            </w:pPr>
            <w:r w:rsidRPr="006515C5">
              <w:rPr>
                <w:rFonts w:ascii="Calibri" w:hAnsi="Calibri"/>
                <w:color w:val="000000"/>
                <w:sz w:val="22"/>
                <w:szCs w:val="22"/>
                <w:lang w:val="en-US" w:eastAsia="en-US"/>
              </w:rPr>
              <w:t>2.439.540,00</w:t>
            </w:r>
          </w:p>
        </w:tc>
        <w:tc>
          <w:tcPr>
            <w:tcW w:w="202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rFonts w:ascii="Calibri" w:hAnsi="Calibri"/>
                <w:color w:val="000000"/>
                <w:lang w:val="en-US" w:eastAsia="en-US"/>
              </w:rPr>
            </w:pPr>
            <w:r w:rsidRPr="006515C5">
              <w:rPr>
                <w:rFonts w:ascii="Calibri" w:hAnsi="Calibri"/>
                <w:color w:val="000000"/>
                <w:sz w:val="22"/>
                <w:szCs w:val="22"/>
                <w:lang w:val="en-US" w:eastAsia="en-US"/>
              </w:rPr>
              <w:t>2.141.164,80</w:t>
            </w:r>
          </w:p>
        </w:tc>
        <w:tc>
          <w:tcPr>
            <w:tcW w:w="1460" w:type="dxa"/>
            <w:tcBorders>
              <w:top w:val="nil"/>
              <w:left w:val="nil"/>
              <w:bottom w:val="single" w:sz="4" w:space="0" w:color="auto"/>
              <w:right w:val="single" w:sz="4" w:space="0" w:color="auto"/>
            </w:tcBorders>
            <w:shd w:val="clear" w:color="auto" w:fill="auto"/>
            <w:hideMark/>
          </w:tcPr>
          <w:p w:rsidR="006515C5" w:rsidRPr="006515C5" w:rsidRDefault="006515C5" w:rsidP="006515C5">
            <w:pPr>
              <w:jc w:val="right"/>
              <w:rPr>
                <w:b/>
                <w:bCs/>
                <w:color w:val="000000"/>
                <w:lang w:val="en-US" w:eastAsia="en-US"/>
              </w:rPr>
            </w:pPr>
            <w:r w:rsidRPr="006515C5">
              <w:rPr>
                <w:b/>
                <w:bCs/>
                <w:color w:val="000000"/>
                <w:lang w:eastAsia="en-US"/>
              </w:rPr>
              <w:t>87,77%</w:t>
            </w:r>
          </w:p>
        </w:tc>
      </w:tr>
      <w:tr w:rsidR="006515C5" w:rsidRPr="006515C5" w:rsidTr="006515C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515C5" w:rsidRPr="006515C5" w:rsidRDefault="006515C5" w:rsidP="00D33B32">
            <w:pPr>
              <w:ind w:firstLineChars="200" w:firstLine="482"/>
              <w:rPr>
                <w:b/>
                <w:bCs/>
                <w:color w:val="000000"/>
                <w:lang w:val="en-US" w:eastAsia="en-US"/>
              </w:rPr>
            </w:pPr>
            <w:r w:rsidRPr="006515C5">
              <w:rPr>
                <w:b/>
                <w:bCs/>
                <w:color w:val="000000"/>
                <w:lang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rsidR="006515C5" w:rsidRPr="006515C5" w:rsidRDefault="006515C5" w:rsidP="006515C5">
            <w:pPr>
              <w:rPr>
                <w:rFonts w:ascii="Calibri" w:hAnsi="Calibri"/>
                <w:color w:val="000000"/>
                <w:lang w:val="en-US" w:eastAsia="en-US"/>
              </w:rPr>
            </w:pPr>
            <w:r w:rsidRPr="006515C5">
              <w:rPr>
                <w:rFonts w:ascii="Calibri" w:hAnsi="Calibri"/>
                <w:color w:val="000000"/>
                <w:sz w:val="22"/>
                <w:szCs w:val="22"/>
                <w:lang w:val="en-US"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6515C5" w:rsidRPr="006515C5" w:rsidRDefault="006515C5" w:rsidP="006515C5">
            <w:pPr>
              <w:rPr>
                <w:rFonts w:ascii="Calibri" w:hAnsi="Calibri"/>
                <w:color w:val="000000"/>
                <w:lang w:val="en-US" w:eastAsia="en-US"/>
              </w:rPr>
            </w:pPr>
            <w:r w:rsidRPr="006515C5">
              <w:rPr>
                <w:rFonts w:ascii="Calibri" w:hAnsi="Calibri"/>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noWrap/>
            <w:vAlign w:val="bottom"/>
            <w:hideMark/>
          </w:tcPr>
          <w:p w:rsidR="006515C5" w:rsidRPr="006515C5" w:rsidRDefault="006515C5" w:rsidP="006515C5">
            <w:pPr>
              <w:rPr>
                <w:rFonts w:ascii="Calibri" w:hAnsi="Calibri"/>
                <w:color w:val="000000"/>
                <w:lang w:val="en-US" w:eastAsia="en-US"/>
              </w:rPr>
            </w:pPr>
            <w:r w:rsidRPr="006515C5">
              <w:rPr>
                <w:rFonts w:ascii="Calibri" w:hAnsi="Calibri"/>
                <w:color w:val="000000"/>
                <w:sz w:val="22"/>
                <w:szCs w:val="22"/>
                <w:lang w:val="en-US" w:eastAsia="en-US"/>
              </w:rPr>
              <w:t> </w:t>
            </w:r>
          </w:p>
        </w:tc>
        <w:tc>
          <w:tcPr>
            <w:tcW w:w="1460" w:type="dxa"/>
            <w:tcBorders>
              <w:top w:val="nil"/>
              <w:left w:val="nil"/>
              <w:bottom w:val="single" w:sz="4" w:space="0" w:color="auto"/>
              <w:right w:val="single" w:sz="4" w:space="0" w:color="auto"/>
            </w:tcBorders>
            <w:shd w:val="clear" w:color="auto" w:fill="auto"/>
            <w:noWrap/>
            <w:vAlign w:val="bottom"/>
            <w:hideMark/>
          </w:tcPr>
          <w:p w:rsidR="006515C5" w:rsidRPr="006515C5" w:rsidRDefault="006515C5" w:rsidP="006515C5">
            <w:pPr>
              <w:rPr>
                <w:rFonts w:ascii="Calibri" w:hAnsi="Calibri"/>
                <w:color w:val="000000"/>
                <w:lang w:val="en-US" w:eastAsia="en-US"/>
              </w:rPr>
            </w:pPr>
            <w:r w:rsidRPr="006515C5">
              <w:rPr>
                <w:rFonts w:ascii="Calibri" w:hAnsi="Calibri"/>
                <w:color w:val="000000"/>
                <w:sz w:val="22"/>
                <w:szCs w:val="22"/>
                <w:lang w:val="en-US" w:eastAsia="en-US"/>
              </w:rPr>
              <w:t> </w:t>
            </w:r>
          </w:p>
        </w:tc>
      </w:tr>
    </w:tbl>
    <w:p w:rsidR="006515C5" w:rsidRDefault="006515C5" w:rsidP="009E465D">
      <w:pPr>
        <w:ind w:left="360"/>
        <w:rPr>
          <w:b/>
        </w:rPr>
      </w:pPr>
    </w:p>
    <w:p w:rsidR="009E465D" w:rsidRDefault="009E465D" w:rsidP="009E465D">
      <w:pPr>
        <w:ind w:left="360"/>
      </w:pPr>
    </w:p>
    <w:p w:rsidR="009E465D" w:rsidRDefault="009E465D" w:rsidP="009E465D">
      <w:pPr>
        <w:ind w:left="360"/>
      </w:pPr>
      <w:r>
        <w:rPr>
          <w:b/>
        </w:rPr>
        <w:t>Rashodi za tekuće održavanje</w:t>
      </w:r>
      <w:r>
        <w:t xml:space="preserve"> ostvareni su u iznosu 1.</w:t>
      </w:r>
      <w:r w:rsidR="004972B6">
        <w:t>533.616,11</w:t>
      </w:r>
      <w:r>
        <w:t xml:space="preserve"> EUR-a  i čine 9</w:t>
      </w:r>
      <w:r w:rsidR="004972B6">
        <w:t>2,52</w:t>
      </w:r>
      <w:r>
        <w:t>% od planiranih.</w:t>
      </w:r>
    </w:p>
    <w:p w:rsidR="009E465D" w:rsidRDefault="009E465D" w:rsidP="009E465D">
      <w:pPr>
        <w:ind w:left="360"/>
      </w:pPr>
    </w:p>
    <w:p w:rsidR="009E465D" w:rsidRDefault="009E465D" w:rsidP="009E465D">
      <w:pPr>
        <w:ind w:left="360"/>
      </w:pPr>
      <w:r>
        <w:rPr>
          <w:b/>
        </w:rPr>
        <w:t>Rashodi za kamate</w:t>
      </w:r>
      <w:r>
        <w:t xml:space="preserve"> ostvareni su u iznosu </w:t>
      </w:r>
      <w:r w:rsidR="004972B6">
        <w:t>280.654,45</w:t>
      </w:r>
      <w:r>
        <w:t xml:space="preserve"> EUR-a i čine 9</w:t>
      </w:r>
      <w:r w:rsidR="004972B6">
        <w:t>6,78</w:t>
      </w:r>
      <w:r>
        <w:t>% od planiranih.</w:t>
      </w:r>
    </w:p>
    <w:p w:rsidR="009E465D" w:rsidRDefault="009E465D" w:rsidP="009E465D">
      <w:pPr>
        <w:ind w:left="360"/>
      </w:pPr>
    </w:p>
    <w:p w:rsidR="009E465D" w:rsidRDefault="009E465D" w:rsidP="009E465D">
      <w:pPr>
        <w:ind w:left="360"/>
      </w:pPr>
      <w:r>
        <w:rPr>
          <w:b/>
        </w:rPr>
        <w:t>Rashodi po osnovu</w:t>
      </w:r>
      <w:r>
        <w:t xml:space="preserve"> zakupa ostvareni su u iznosu  </w:t>
      </w:r>
      <w:r w:rsidR="004972B6">
        <w:t>208.019,24</w:t>
      </w:r>
      <w:r>
        <w:t xml:space="preserve"> EUR-a i čine </w:t>
      </w:r>
      <w:r w:rsidR="004972B6">
        <w:t>76,48</w:t>
      </w:r>
      <w:r>
        <w:t>% od planiranih.</w:t>
      </w:r>
    </w:p>
    <w:p w:rsidR="009E465D" w:rsidRDefault="009E465D" w:rsidP="009E465D">
      <w:pPr>
        <w:ind w:left="360"/>
      </w:pPr>
    </w:p>
    <w:p w:rsidR="009E465D" w:rsidRDefault="009E465D" w:rsidP="009E465D">
      <w:pPr>
        <w:ind w:left="360"/>
      </w:pPr>
      <w:r>
        <w:rPr>
          <w:b/>
        </w:rPr>
        <w:t>Rahodi po osnovu  subvencija</w:t>
      </w:r>
      <w:r>
        <w:t xml:space="preserve">  su ostvarene u iznosu od </w:t>
      </w:r>
      <w:r w:rsidR="004972B6">
        <w:t>118.875,00</w:t>
      </w:r>
      <w:r>
        <w:t xml:space="preserve"> EUR-a i čine  </w:t>
      </w:r>
      <w:r w:rsidR="004972B6">
        <w:t>54,03</w:t>
      </w:r>
      <w:r>
        <w:t xml:space="preserve">% od planiranih </w:t>
      </w:r>
    </w:p>
    <w:p w:rsidR="009E465D" w:rsidRDefault="009E465D" w:rsidP="009E465D">
      <w:pPr>
        <w:ind w:left="360"/>
      </w:pPr>
    </w:p>
    <w:p w:rsidR="009E465D" w:rsidRDefault="009E465D" w:rsidP="009E465D">
      <w:pPr>
        <w:ind w:left="360"/>
        <w:rPr>
          <w:b/>
        </w:rPr>
      </w:pPr>
      <w:r>
        <w:rPr>
          <w:b/>
        </w:rPr>
        <w:t>5.6.Ostali izdaci</w:t>
      </w:r>
    </w:p>
    <w:p w:rsidR="009E465D" w:rsidRDefault="009E465D" w:rsidP="009E465D">
      <w:pPr>
        <w:ind w:left="360"/>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299"/>
        <w:gridCol w:w="1702"/>
        <w:gridCol w:w="1844"/>
        <w:gridCol w:w="1275"/>
      </w:tblGrid>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Red br.</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Opis</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Planirano</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Izvršeno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Izvršenje</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3D4ABA" w:rsidRPr="003D4ABA" w:rsidRDefault="003D4ABA" w:rsidP="003D4ABA">
            <w:pPr>
              <w:spacing w:line="276" w:lineRule="auto"/>
            </w:pPr>
          </w:p>
        </w:tc>
        <w:tc>
          <w:tcPr>
            <w:tcW w:w="4299" w:type="dxa"/>
            <w:tcBorders>
              <w:top w:val="single" w:sz="4" w:space="0" w:color="auto"/>
              <w:left w:val="single" w:sz="4" w:space="0" w:color="auto"/>
              <w:bottom w:val="single" w:sz="4" w:space="0" w:color="auto"/>
              <w:right w:val="single" w:sz="4" w:space="0" w:color="auto"/>
            </w:tcBorders>
            <w:vAlign w:val="center"/>
            <w:hideMark/>
          </w:tcPr>
          <w:p w:rsidR="003D4ABA" w:rsidRPr="003D4ABA" w:rsidRDefault="003D4ABA" w:rsidP="003D4ABA">
            <w:pPr>
              <w:spacing w:line="276" w:lineRule="auto"/>
            </w:pP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2020g</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2020g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2020.g%</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Uzdaci po osnovu sudskih postupaka</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148.000,00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145.035,54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98,00%</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2</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Izrada i održavanje softvera</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33.700,00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24.121,20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71,58%</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3</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Osiguranje</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21.000,00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19.376,42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92,27%</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4</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Ostalo</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10.400,00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3.930,97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37,80%</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5</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Ostalo</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5.500,00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3.193,21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58,06%</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6</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Ostalo-Služba poljoprivrede</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10.000,00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25,00%</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7</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Troškovi uklanjanja privremenih objekata</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22.000,00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2.004,24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9,11%</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8</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 xml:space="preserve">Troškovi preventivnih mjera </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2.000,00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0,00%</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9</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Fond za obeštećenje</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2.732,78</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2.732,78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100,00%</w:t>
            </w:r>
          </w:p>
        </w:tc>
      </w:tr>
      <w:tr w:rsidR="003D4ABA" w:rsidRPr="003D4ABA" w:rsidTr="003D4ABA">
        <w:trPr>
          <w:trHeight w:val="2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 </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spacing w:line="276" w:lineRule="auto"/>
            </w:pPr>
            <w:r w:rsidRPr="003D4ABA">
              <w:t>Ukupno:</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255.332,78</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D4ABA" w:rsidRPr="003D4ABA" w:rsidRDefault="003D4ABA" w:rsidP="003D4ABA">
            <w:pPr>
              <w:spacing w:line="276" w:lineRule="auto"/>
            </w:pPr>
            <w:r w:rsidRPr="003D4ABA">
              <w:t>202.894,36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BA" w:rsidRPr="003D4ABA" w:rsidRDefault="003D4ABA" w:rsidP="003D4ABA">
            <w:pPr>
              <w:tabs>
                <w:tab w:val="num" w:pos="720"/>
              </w:tabs>
              <w:spacing w:line="276" w:lineRule="auto"/>
              <w:jc w:val="both"/>
            </w:pPr>
            <w:r w:rsidRPr="003D4ABA">
              <w:t>79,46%</w:t>
            </w:r>
          </w:p>
        </w:tc>
      </w:tr>
    </w:tbl>
    <w:p w:rsidR="009E465D" w:rsidRDefault="009E465D" w:rsidP="009E465D">
      <w:pPr>
        <w:ind w:left="360"/>
      </w:pPr>
    </w:p>
    <w:p w:rsidR="009E465D" w:rsidRDefault="009E465D" w:rsidP="009E465D">
      <w:pPr>
        <w:ind w:left="360"/>
      </w:pPr>
    </w:p>
    <w:p w:rsidR="009E465D" w:rsidRDefault="009E465D" w:rsidP="009E465D">
      <w:pPr>
        <w:ind w:left="360"/>
      </w:pPr>
      <w:r>
        <w:rPr>
          <w:b/>
        </w:rPr>
        <w:t xml:space="preserve">Ostali izdaci </w:t>
      </w:r>
      <w:r>
        <w:t xml:space="preserve"> ostvareni su u iznosu   </w:t>
      </w:r>
      <w:r w:rsidR="003D4ABA">
        <w:t>202.894,36</w:t>
      </w:r>
      <w:r>
        <w:t xml:space="preserve"> EUR-a  i čine</w:t>
      </w:r>
      <w:r w:rsidR="003D4ABA">
        <w:t xml:space="preserve">  79,46</w:t>
      </w:r>
      <w:r>
        <w:t>% od planiranih.</w:t>
      </w:r>
    </w:p>
    <w:p w:rsidR="006B1ED6" w:rsidRDefault="006B1ED6" w:rsidP="009E465D">
      <w:pPr>
        <w:ind w:left="360"/>
        <w:rPr>
          <w:b/>
        </w:rPr>
      </w:pPr>
    </w:p>
    <w:p w:rsidR="009E465D" w:rsidRDefault="009E465D" w:rsidP="009E465D">
      <w:pPr>
        <w:ind w:left="360"/>
        <w:rPr>
          <w:b/>
        </w:rPr>
      </w:pPr>
      <w:r>
        <w:rPr>
          <w:b/>
        </w:rPr>
        <w:t>5.7.Transferi za socijalnu zaštitu</w:t>
      </w:r>
    </w:p>
    <w:p w:rsidR="009E465D" w:rsidRDefault="009E465D" w:rsidP="009E465D">
      <w:pPr>
        <w:ind w:left="360"/>
        <w:rPr>
          <w:b/>
        </w:rPr>
      </w:pPr>
    </w:p>
    <w:p w:rsidR="009E465D" w:rsidRDefault="009E465D" w:rsidP="009E465D">
      <w:pPr>
        <w:ind w:left="360"/>
      </w:pPr>
    </w:p>
    <w:tbl>
      <w:tblPr>
        <w:tblW w:w="9075"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331"/>
        <w:gridCol w:w="1702"/>
        <w:gridCol w:w="1135"/>
        <w:gridCol w:w="1277"/>
      </w:tblGrid>
      <w:tr w:rsidR="009E465D" w:rsidTr="00A31C53">
        <w:trPr>
          <w:trHeight w:val="225"/>
        </w:trPr>
        <w:tc>
          <w:tcPr>
            <w:tcW w:w="630" w:type="dxa"/>
            <w:tcBorders>
              <w:top w:val="single" w:sz="4" w:space="0" w:color="auto"/>
              <w:left w:val="single" w:sz="4" w:space="0" w:color="auto"/>
              <w:bottom w:val="single" w:sz="4" w:space="0" w:color="auto"/>
              <w:right w:val="single" w:sz="4" w:space="0" w:color="auto"/>
            </w:tcBorders>
            <w:vAlign w:val="center"/>
            <w:hideMark/>
          </w:tcPr>
          <w:p w:rsidR="009E465D" w:rsidRDefault="009E465D" w:rsidP="00A31C53">
            <w:pPr>
              <w:spacing w:line="276" w:lineRule="auto"/>
            </w:pPr>
            <w:r>
              <w:t>Red br.</w:t>
            </w:r>
          </w:p>
        </w:tc>
        <w:tc>
          <w:tcPr>
            <w:tcW w:w="4329" w:type="dxa"/>
            <w:tcBorders>
              <w:top w:val="single" w:sz="4" w:space="0" w:color="auto"/>
              <w:left w:val="single" w:sz="4" w:space="0" w:color="auto"/>
              <w:bottom w:val="single" w:sz="4" w:space="0" w:color="auto"/>
              <w:right w:val="single" w:sz="4" w:space="0" w:color="auto"/>
            </w:tcBorders>
            <w:vAlign w:val="center"/>
            <w:hideMark/>
          </w:tcPr>
          <w:p w:rsidR="009E465D" w:rsidRDefault="009E465D" w:rsidP="00A31C53">
            <w:pPr>
              <w:spacing w:line="276" w:lineRule="auto"/>
            </w:pPr>
            <w:r>
              <w:t>Opis</w:t>
            </w:r>
          </w:p>
        </w:tc>
        <w:tc>
          <w:tcPr>
            <w:tcW w:w="1701"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Planirano</w:t>
            </w:r>
          </w:p>
          <w:p w:rsidR="009E465D" w:rsidRDefault="0077553D" w:rsidP="0077553D">
            <w:pPr>
              <w:spacing w:line="276" w:lineRule="auto"/>
            </w:pPr>
            <w:r>
              <w:t>2020</w:t>
            </w:r>
            <w:r w:rsidR="009E465D">
              <w:t>.g.</w:t>
            </w:r>
          </w:p>
        </w:tc>
        <w:tc>
          <w:tcPr>
            <w:tcW w:w="1134"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Izvršeno</w:t>
            </w:r>
          </w:p>
          <w:p w:rsidR="009E465D" w:rsidRDefault="009E465D" w:rsidP="0077553D">
            <w:pPr>
              <w:spacing w:line="276" w:lineRule="auto"/>
            </w:pPr>
            <w:r>
              <w:t>20</w:t>
            </w:r>
            <w:r w:rsidR="0077553D">
              <w:t>20</w:t>
            </w:r>
            <w:r>
              <w:t>.g.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465D" w:rsidRDefault="009E465D" w:rsidP="00A31C53">
            <w:pPr>
              <w:tabs>
                <w:tab w:val="num" w:pos="720"/>
              </w:tabs>
              <w:spacing w:line="276" w:lineRule="auto"/>
              <w:jc w:val="both"/>
            </w:pPr>
            <w:r>
              <w:t>Izvršenje</w:t>
            </w:r>
          </w:p>
          <w:p w:rsidR="009E465D" w:rsidRDefault="009E465D" w:rsidP="0077553D">
            <w:pPr>
              <w:spacing w:line="276" w:lineRule="auto"/>
            </w:pPr>
            <w:r>
              <w:t>20</w:t>
            </w:r>
            <w:r w:rsidR="0077553D">
              <w:t>20</w:t>
            </w:r>
            <w:r>
              <w:t>.g. %</w:t>
            </w:r>
          </w:p>
        </w:tc>
      </w:tr>
      <w:tr w:rsidR="009E465D" w:rsidTr="00A31C53">
        <w:tc>
          <w:tcPr>
            <w:tcW w:w="63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1.</w:t>
            </w:r>
          </w:p>
        </w:tc>
        <w:tc>
          <w:tcPr>
            <w:tcW w:w="432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 xml:space="preserve"> Transferi za socijalnu zaštitu-materijalno obezbjeđenje boraca NOR-a</w:t>
            </w:r>
          </w:p>
        </w:tc>
        <w:tc>
          <w:tcPr>
            <w:tcW w:w="1701"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1.100,00</w:t>
            </w:r>
          </w:p>
        </w:tc>
        <w:tc>
          <w:tcPr>
            <w:tcW w:w="1134" w:type="dxa"/>
            <w:tcBorders>
              <w:top w:val="single" w:sz="4" w:space="0" w:color="auto"/>
              <w:left w:val="single" w:sz="4" w:space="0" w:color="auto"/>
              <w:bottom w:val="single" w:sz="4" w:space="0" w:color="auto"/>
              <w:right w:val="single" w:sz="4" w:space="0" w:color="auto"/>
            </w:tcBorders>
            <w:hideMark/>
          </w:tcPr>
          <w:p w:rsidR="009E465D" w:rsidRDefault="0077553D" w:rsidP="0077553D">
            <w:pPr>
              <w:spacing w:line="276" w:lineRule="auto"/>
              <w:jc w:val="right"/>
            </w:pPr>
            <w:r>
              <w:t>604,00</w:t>
            </w:r>
          </w:p>
        </w:tc>
        <w:tc>
          <w:tcPr>
            <w:tcW w:w="1276" w:type="dxa"/>
            <w:tcBorders>
              <w:top w:val="single" w:sz="4" w:space="0" w:color="auto"/>
              <w:left w:val="single" w:sz="4" w:space="0" w:color="auto"/>
              <w:bottom w:val="single" w:sz="4" w:space="0" w:color="auto"/>
              <w:right w:val="single" w:sz="4" w:space="0" w:color="auto"/>
            </w:tcBorders>
            <w:hideMark/>
          </w:tcPr>
          <w:p w:rsidR="009E465D" w:rsidRDefault="0077553D" w:rsidP="0077553D">
            <w:pPr>
              <w:spacing w:line="276" w:lineRule="auto"/>
              <w:jc w:val="right"/>
            </w:pPr>
            <w:r>
              <w:t>54,91</w:t>
            </w:r>
            <w:r w:rsidR="009E465D">
              <w:t>%</w:t>
            </w:r>
          </w:p>
        </w:tc>
      </w:tr>
      <w:tr w:rsidR="009E465D" w:rsidTr="00A31C53">
        <w:tc>
          <w:tcPr>
            <w:tcW w:w="630"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c>
          <w:tcPr>
            <w:tcW w:w="432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rPr>
                <w:b/>
              </w:rPr>
            </w:pPr>
            <w:r>
              <w:rPr>
                <w:b/>
              </w:rPr>
              <w:t>Ukupno:</w:t>
            </w:r>
          </w:p>
        </w:tc>
        <w:tc>
          <w:tcPr>
            <w:tcW w:w="1701"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rPr>
                <w:b/>
              </w:rPr>
            </w:pPr>
            <w:r>
              <w:rPr>
                <w:b/>
              </w:rPr>
              <w:t>1.100,00</w:t>
            </w:r>
          </w:p>
        </w:tc>
        <w:tc>
          <w:tcPr>
            <w:tcW w:w="1134" w:type="dxa"/>
            <w:tcBorders>
              <w:top w:val="single" w:sz="4" w:space="0" w:color="auto"/>
              <w:left w:val="single" w:sz="4" w:space="0" w:color="auto"/>
              <w:bottom w:val="single" w:sz="4" w:space="0" w:color="auto"/>
              <w:right w:val="single" w:sz="4" w:space="0" w:color="auto"/>
            </w:tcBorders>
            <w:hideMark/>
          </w:tcPr>
          <w:p w:rsidR="009E465D" w:rsidRDefault="0077553D" w:rsidP="0077553D">
            <w:pPr>
              <w:spacing w:line="276" w:lineRule="auto"/>
              <w:jc w:val="right"/>
              <w:rPr>
                <w:b/>
              </w:rPr>
            </w:pPr>
            <w:r>
              <w:rPr>
                <w:b/>
              </w:rPr>
              <w:t>604,00</w:t>
            </w:r>
          </w:p>
        </w:tc>
        <w:tc>
          <w:tcPr>
            <w:tcW w:w="1276" w:type="dxa"/>
            <w:tcBorders>
              <w:top w:val="single" w:sz="4" w:space="0" w:color="auto"/>
              <w:left w:val="single" w:sz="4" w:space="0" w:color="auto"/>
              <w:bottom w:val="single" w:sz="4" w:space="0" w:color="auto"/>
              <w:right w:val="single" w:sz="4" w:space="0" w:color="auto"/>
            </w:tcBorders>
            <w:hideMark/>
          </w:tcPr>
          <w:p w:rsidR="009E465D" w:rsidRDefault="0077553D" w:rsidP="0077553D">
            <w:pPr>
              <w:spacing w:line="276" w:lineRule="auto"/>
              <w:jc w:val="right"/>
              <w:rPr>
                <w:b/>
              </w:rPr>
            </w:pPr>
            <w:r>
              <w:rPr>
                <w:b/>
              </w:rPr>
              <w:t>54,91</w:t>
            </w:r>
            <w:r w:rsidR="009E465D">
              <w:rPr>
                <w:b/>
              </w:rPr>
              <w:t>%</w:t>
            </w:r>
          </w:p>
        </w:tc>
      </w:tr>
    </w:tbl>
    <w:p w:rsidR="009E465D" w:rsidRDefault="009E465D" w:rsidP="009E465D">
      <w:pPr>
        <w:ind w:left="360"/>
        <w:rPr>
          <w:b/>
        </w:rPr>
      </w:pPr>
    </w:p>
    <w:p w:rsidR="009E465D" w:rsidRDefault="009E465D" w:rsidP="009E465D">
      <w:pPr>
        <w:ind w:left="360"/>
        <w:rPr>
          <w:b/>
        </w:rPr>
      </w:pPr>
      <w:r>
        <w:t xml:space="preserve">Izdaci po osnovu transfera za socijalnu zaštiu ostvareni su u iznosu od </w:t>
      </w:r>
      <w:r w:rsidR="006D4D0B">
        <w:t xml:space="preserve"> 604,00</w:t>
      </w:r>
      <w:r>
        <w:t xml:space="preserve">EUR-a i čine </w:t>
      </w:r>
      <w:r w:rsidR="006D4D0B">
        <w:t>54,91</w:t>
      </w:r>
      <w:r>
        <w:t>% od planiranih rashoda po ovom osnovu.</w:t>
      </w:r>
    </w:p>
    <w:p w:rsidR="009E465D" w:rsidRDefault="009E465D" w:rsidP="009E465D">
      <w:pPr>
        <w:ind w:left="360"/>
      </w:pPr>
    </w:p>
    <w:p w:rsidR="009E465D" w:rsidRDefault="009E465D" w:rsidP="009E465D">
      <w:pPr>
        <w:ind w:left="360"/>
        <w:rPr>
          <w:b/>
        </w:rPr>
      </w:pPr>
      <w:r>
        <w:rPr>
          <w:b/>
        </w:rPr>
        <w:t>5.8. Transferi institucijama, pojedincima, nevladinom i javnom sektoru</w:t>
      </w:r>
    </w:p>
    <w:p w:rsidR="0055037E" w:rsidRDefault="0055037E" w:rsidP="009E465D">
      <w:pPr>
        <w:ind w:left="360"/>
        <w:rPr>
          <w:b/>
        </w:rPr>
      </w:pPr>
    </w:p>
    <w:tbl>
      <w:tblPr>
        <w:tblW w:w="9414" w:type="dxa"/>
        <w:tblInd w:w="534" w:type="dxa"/>
        <w:tblLook w:val="04A0" w:firstRow="1" w:lastRow="0" w:firstColumn="1" w:lastColumn="0" w:noHBand="0" w:noVBand="1"/>
      </w:tblPr>
      <w:tblGrid>
        <w:gridCol w:w="923"/>
        <w:gridCol w:w="3579"/>
        <w:gridCol w:w="1794"/>
        <w:gridCol w:w="1842"/>
        <w:gridCol w:w="1276"/>
      </w:tblGrid>
      <w:tr w:rsidR="0055037E" w:rsidRPr="0055037E" w:rsidTr="004A15D1">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rPr>
                <w:color w:val="000000"/>
                <w:lang w:val="en-US" w:eastAsia="en-US"/>
              </w:rPr>
            </w:pPr>
            <w:r w:rsidRPr="0055037E">
              <w:rPr>
                <w:color w:val="000000"/>
                <w:lang w:val="en-US" w:eastAsia="en-US"/>
              </w:rPr>
              <w:t>Red.br.</w:t>
            </w:r>
          </w:p>
        </w:tc>
        <w:tc>
          <w:tcPr>
            <w:tcW w:w="3579"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Opis</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Planirano 2020 g.</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Ostvareno 2020 g</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Iz vršenje u 2020 %</w:t>
            </w:r>
          </w:p>
        </w:tc>
      </w:tr>
      <w:tr w:rsidR="0055037E" w:rsidRPr="004A15D1"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w:t>
            </w:r>
          </w:p>
        </w:tc>
        <w:tc>
          <w:tcPr>
            <w:tcW w:w="3579" w:type="dxa"/>
            <w:tcBorders>
              <w:top w:val="nil"/>
              <w:left w:val="nil"/>
              <w:bottom w:val="nil"/>
              <w:right w:val="nil"/>
            </w:tcBorders>
            <w:shd w:val="clear" w:color="auto" w:fill="auto"/>
            <w:noWrap/>
            <w:vAlign w:val="bottom"/>
            <w:hideMark/>
          </w:tcPr>
          <w:p w:rsidR="0055037E" w:rsidRPr="0055037E" w:rsidRDefault="0055037E" w:rsidP="0055037E">
            <w:pPr>
              <w:rPr>
                <w:color w:val="000000"/>
                <w:lang w:val="en-US" w:eastAsia="en-US"/>
              </w:rPr>
            </w:pPr>
            <w:r w:rsidRPr="0055037E">
              <w:rPr>
                <w:color w:val="000000"/>
                <w:lang w:val="en-US" w:eastAsia="en-US"/>
              </w:rPr>
              <w:t>Transferi institucijama kulture i sporta</w:t>
            </w:r>
          </w:p>
        </w:tc>
        <w:tc>
          <w:tcPr>
            <w:tcW w:w="1794" w:type="dxa"/>
            <w:tcBorders>
              <w:top w:val="nil"/>
              <w:left w:val="single" w:sz="4" w:space="0" w:color="auto"/>
              <w:bottom w:val="single" w:sz="4" w:space="0" w:color="auto"/>
              <w:right w:val="single" w:sz="4" w:space="0" w:color="auto"/>
            </w:tcBorders>
            <w:shd w:val="clear" w:color="auto" w:fill="auto"/>
            <w:hideMark/>
          </w:tcPr>
          <w:p w:rsidR="0055037E" w:rsidRPr="004A15D1" w:rsidRDefault="0055037E" w:rsidP="0055037E">
            <w:pPr>
              <w:jc w:val="right"/>
              <w:rPr>
                <w:color w:val="000000"/>
                <w:lang w:val="en-US" w:eastAsia="en-US"/>
              </w:rPr>
            </w:pPr>
            <w:r w:rsidRPr="0055037E">
              <w:rPr>
                <w:color w:val="000000"/>
                <w:lang w:val="en-US" w:eastAsia="en-US"/>
              </w:rPr>
              <w:t>780.000,00 €</w:t>
            </w:r>
          </w:p>
          <w:p w:rsidR="0055037E" w:rsidRPr="0055037E" w:rsidRDefault="0055037E" w:rsidP="0055037E">
            <w:pPr>
              <w:jc w:val="right"/>
              <w:rPr>
                <w:color w:val="000000"/>
                <w:lang w:val="en-US" w:eastAsia="en-US"/>
              </w:rPr>
            </w:pPr>
            <w:r w:rsidRPr="0055037E">
              <w:rPr>
                <w:color w:val="000000"/>
                <w:lang w:val="en-US" w:eastAsia="en-US"/>
              </w:rPr>
              <w:t> </w:t>
            </w:r>
          </w:p>
        </w:tc>
        <w:tc>
          <w:tcPr>
            <w:tcW w:w="1842" w:type="dxa"/>
            <w:tcBorders>
              <w:top w:val="nil"/>
              <w:left w:val="nil"/>
              <w:bottom w:val="nil"/>
              <w:right w:val="single" w:sz="4" w:space="0" w:color="auto"/>
            </w:tcBorders>
            <w:shd w:val="clear" w:color="auto" w:fill="auto"/>
            <w:noWrap/>
            <w:vAlign w:val="bottom"/>
            <w:hideMark/>
          </w:tcPr>
          <w:p w:rsidR="0055037E" w:rsidRPr="004A15D1" w:rsidRDefault="0055037E" w:rsidP="0055037E">
            <w:pPr>
              <w:jc w:val="right"/>
              <w:rPr>
                <w:color w:val="000000"/>
                <w:lang w:val="en-US" w:eastAsia="en-US"/>
              </w:rPr>
            </w:pPr>
            <w:r w:rsidRPr="0055037E">
              <w:rPr>
                <w:color w:val="000000"/>
                <w:lang w:val="en-US" w:eastAsia="en-US"/>
              </w:rPr>
              <w:t>583.629,03 €</w:t>
            </w:r>
          </w:p>
          <w:p w:rsidR="0055037E" w:rsidRPr="0055037E" w:rsidRDefault="0055037E" w:rsidP="0055037E">
            <w:pPr>
              <w:jc w:val="right"/>
              <w:rPr>
                <w:color w:val="000000"/>
                <w:lang w:val="en-US" w:eastAsia="en-US"/>
              </w:rPr>
            </w:pPr>
            <w:r w:rsidRPr="0055037E">
              <w:rPr>
                <w:color w:val="000000"/>
                <w:lang w:val="en-US" w:eastAsia="en-US"/>
              </w:rPr>
              <w:t> </w:t>
            </w:r>
          </w:p>
        </w:tc>
        <w:tc>
          <w:tcPr>
            <w:tcW w:w="1276" w:type="dxa"/>
            <w:tcBorders>
              <w:top w:val="nil"/>
              <w:left w:val="nil"/>
              <w:bottom w:val="single" w:sz="4" w:space="0" w:color="auto"/>
              <w:right w:val="single" w:sz="4" w:space="0" w:color="auto"/>
            </w:tcBorders>
            <w:shd w:val="clear" w:color="auto" w:fill="auto"/>
            <w:hideMark/>
          </w:tcPr>
          <w:p w:rsidR="0055037E" w:rsidRPr="004A15D1" w:rsidRDefault="0055037E" w:rsidP="0055037E">
            <w:pPr>
              <w:jc w:val="right"/>
              <w:rPr>
                <w:color w:val="000000"/>
                <w:lang w:val="en-US" w:eastAsia="en-US"/>
              </w:rPr>
            </w:pPr>
            <w:r w:rsidRPr="0055037E">
              <w:rPr>
                <w:color w:val="000000"/>
                <w:lang w:val="en-US" w:eastAsia="en-US"/>
              </w:rPr>
              <w:t>74,82%</w:t>
            </w:r>
          </w:p>
          <w:p w:rsidR="0055037E" w:rsidRPr="0055037E" w:rsidRDefault="0055037E" w:rsidP="0055037E">
            <w:pPr>
              <w:jc w:val="right"/>
              <w:rPr>
                <w:color w:val="000000"/>
                <w:lang w:val="en-US" w:eastAsia="en-US"/>
              </w:rPr>
            </w:pPr>
            <w:r w:rsidRPr="0055037E">
              <w:rPr>
                <w:color w:val="000000"/>
                <w:lang w:val="en-US" w:eastAsia="en-US"/>
              </w:rPr>
              <w:t> </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2</w:t>
            </w:r>
          </w:p>
        </w:tc>
        <w:tc>
          <w:tcPr>
            <w:tcW w:w="3579"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Transferi nevladinim organizacijama (Projekti po konkursu)</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40.000,00 €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0,00%</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3</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Transferi političkim partijama</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222.950,00 €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222.947,04 €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100,00%</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4</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Troškovi izbora</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25.000,00 €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4.122,91 €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16,49%</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5</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Jednokratne socijalne pomoći</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45.000,00 €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43.532,11 €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96,74%</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6</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Sponzorstva</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35.000,00 €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7.797,90 €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22,28%</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7</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Jednokratne pomoći zaposlenima</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25.000,00 €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16.470,00 €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65,88%</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8</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Socijalno stanovanje</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1.800,00 €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1.800,00 €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100,00%</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9</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Rješavanje stambenih pitanja lica u stanju socijalne potrebe</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1.000,00 €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0,00%</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10</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Jednokratne pomoći za obrazovanje- knjige za prvake</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37.620,00 €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37.611,75 €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99,98%</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11</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Rješavanje stambenih pitanja zaposlenih</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50.000,00 €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0,00%</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12</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Ostali transferi pojedincima (stipendije i dr.)</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65.000,00 €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61.710,00 €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94,94%</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13</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Bruto zarade i druga lična primanja</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1.298.500,00 €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1.249.662,20 €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96,24%</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14</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Programske aktivnosti</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86.600,00 €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34.710,59 €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40,08%</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15</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Komunalne usluge i drugo</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61.500,00 €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39.020,48 €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63,45%</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16</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Nadoknade članovima savjeta</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20.800,00 €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18.942,84 €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91,07%</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17</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Transferi prema Organizaciji boraca Nikšić</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22.000,00 €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22.000,00 €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100,00%</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18</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Transferi prema Dječijem savezu Nikšić</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5.500,00 €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5.500,00 €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100,00%</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19</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Transferi prema Organizaciji slijepih Nikšić</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6.500,00 €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6.416,85 €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98,72%</w:t>
            </w:r>
          </w:p>
        </w:tc>
      </w:tr>
      <w:tr w:rsidR="0055037E" w:rsidRPr="0055037E" w:rsidTr="004A15D1">
        <w:trPr>
          <w:trHeight w:val="51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20</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Transferi za sprovođenje akcionog plana REA populacije</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1.300,00 €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982,24 €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75,56%</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jc w:val="right"/>
              <w:rPr>
                <w:color w:val="000000"/>
                <w:lang w:val="en-US" w:eastAsia="en-US"/>
              </w:rPr>
            </w:pPr>
            <w:r w:rsidRPr="0055037E">
              <w:rPr>
                <w:color w:val="000000"/>
                <w:lang w:val="en-US" w:eastAsia="en-US"/>
              </w:rPr>
              <w:t>21</w:t>
            </w:r>
          </w:p>
        </w:tc>
        <w:tc>
          <w:tcPr>
            <w:tcW w:w="3579" w:type="dxa"/>
            <w:tcBorders>
              <w:top w:val="nil"/>
              <w:left w:val="nil"/>
              <w:bottom w:val="single" w:sz="4" w:space="0" w:color="auto"/>
              <w:right w:val="single" w:sz="4" w:space="0" w:color="auto"/>
            </w:tcBorders>
            <w:shd w:val="clear" w:color="auto" w:fill="auto"/>
            <w:hideMark/>
          </w:tcPr>
          <w:p w:rsidR="0055037E" w:rsidRPr="0055037E" w:rsidRDefault="0055037E" w:rsidP="0055037E">
            <w:pPr>
              <w:rPr>
                <w:color w:val="000000"/>
                <w:lang w:val="en-US" w:eastAsia="en-US"/>
              </w:rPr>
            </w:pPr>
            <w:r w:rsidRPr="0055037E">
              <w:rPr>
                <w:color w:val="000000"/>
                <w:lang w:val="en-US" w:eastAsia="en-US"/>
              </w:rPr>
              <w:t>Transferi prema Crvenom krstu</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50.000,00 €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47.000,00 €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94,00%</w:t>
            </w:r>
          </w:p>
        </w:tc>
      </w:tr>
      <w:tr w:rsidR="0055037E" w:rsidRPr="0055037E" w:rsidTr="004A15D1">
        <w:trPr>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037E" w:rsidRPr="0055037E" w:rsidRDefault="0055037E" w:rsidP="0055037E">
            <w:pPr>
              <w:rPr>
                <w:color w:val="000000"/>
                <w:lang w:val="en-US" w:eastAsia="en-US"/>
              </w:rPr>
            </w:pPr>
            <w:r w:rsidRPr="0055037E">
              <w:rPr>
                <w:color w:val="000000"/>
                <w:lang w:val="en-US" w:eastAsia="en-US"/>
              </w:rPr>
              <w:t> </w:t>
            </w:r>
          </w:p>
        </w:tc>
        <w:tc>
          <w:tcPr>
            <w:tcW w:w="3579" w:type="dxa"/>
            <w:tcBorders>
              <w:top w:val="nil"/>
              <w:left w:val="nil"/>
              <w:bottom w:val="single" w:sz="4" w:space="0" w:color="auto"/>
              <w:right w:val="single" w:sz="4" w:space="0" w:color="auto"/>
            </w:tcBorders>
            <w:shd w:val="clear" w:color="auto" w:fill="auto"/>
            <w:noWrap/>
            <w:vAlign w:val="bottom"/>
            <w:hideMark/>
          </w:tcPr>
          <w:p w:rsidR="0055037E" w:rsidRPr="0055037E" w:rsidRDefault="0055037E" w:rsidP="0055037E">
            <w:pPr>
              <w:rPr>
                <w:color w:val="000000"/>
                <w:lang w:val="en-US" w:eastAsia="en-US"/>
              </w:rPr>
            </w:pPr>
            <w:r w:rsidRPr="0055037E">
              <w:rPr>
                <w:color w:val="000000"/>
                <w:lang w:val="en-US" w:eastAsia="en-US"/>
              </w:rPr>
              <w:t>Ukupno:</w:t>
            </w:r>
          </w:p>
        </w:tc>
        <w:tc>
          <w:tcPr>
            <w:tcW w:w="1794"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2.881.070,00 €             </w:t>
            </w:r>
          </w:p>
        </w:tc>
        <w:tc>
          <w:tcPr>
            <w:tcW w:w="1842"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 xml:space="preserve">2.403.855,94 €             </w:t>
            </w:r>
          </w:p>
        </w:tc>
        <w:tc>
          <w:tcPr>
            <w:tcW w:w="1276" w:type="dxa"/>
            <w:tcBorders>
              <w:top w:val="single" w:sz="4" w:space="0" w:color="auto"/>
              <w:left w:val="nil"/>
              <w:bottom w:val="single" w:sz="4" w:space="0" w:color="auto"/>
              <w:right w:val="single" w:sz="4" w:space="0" w:color="auto"/>
            </w:tcBorders>
            <w:shd w:val="clear" w:color="auto" w:fill="auto"/>
            <w:hideMark/>
          </w:tcPr>
          <w:p w:rsidR="0055037E" w:rsidRPr="0055037E" w:rsidRDefault="0055037E" w:rsidP="0055037E">
            <w:pPr>
              <w:jc w:val="right"/>
              <w:rPr>
                <w:color w:val="000000"/>
                <w:lang w:val="en-US" w:eastAsia="en-US"/>
              </w:rPr>
            </w:pPr>
            <w:r w:rsidRPr="0055037E">
              <w:rPr>
                <w:color w:val="000000"/>
                <w:lang w:val="en-US" w:eastAsia="en-US"/>
              </w:rPr>
              <w:t>83,44%</w:t>
            </w:r>
          </w:p>
        </w:tc>
      </w:tr>
    </w:tbl>
    <w:p w:rsidR="0055037E" w:rsidRPr="004A15D1" w:rsidRDefault="0055037E" w:rsidP="009E465D">
      <w:pPr>
        <w:ind w:left="360"/>
        <w:rPr>
          <w:b/>
        </w:rPr>
      </w:pPr>
    </w:p>
    <w:p w:rsidR="009E465D" w:rsidRDefault="009E465D" w:rsidP="009E465D">
      <w:pPr>
        <w:ind w:left="360"/>
      </w:pPr>
      <w:r>
        <w:rPr>
          <w:b/>
        </w:rPr>
        <w:t xml:space="preserve">Transferi institucijama , pojedincima, nevladinom i javnom sektoru </w:t>
      </w:r>
      <w:r>
        <w:t>ostvareni su u iznosu od  2.</w:t>
      </w:r>
      <w:r w:rsidR="004A15D1">
        <w:t>403.855,94</w:t>
      </w:r>
      <w:r>
        <w:t xml:space="preserve"> EUR-a i čine </w:t>
      </w:r>
      <w:r w:rsidR="004A15D1">
        <w:t>83,44</w:t>
      </w:r>
      <w:r>
        <w:t xml:space="preserve">% planiranih rashoda po ovom osnovu, odnosno za </w:t>
      </w:r>
      <w:r w:rsidR="004A15D1">
        <w:t>16,56</w:t>
      </w:r>
      <w:r>
        <w:t>% manje od planiranog.</w:t>
      </w:r>
    </w:p>
    <w:p w:rsidR="009E465D" w:rsidRDefault="009E465D" w:rsidP="009E465D">
      <w:pPr>
        <w:ind w:left="360"/>
      </w:pPr>
    </w:p>
    <w:p w:rsidR="009E465D" w:rsidRDefault="009E465D" w:rsidP="009E465D">
      <w:r>
        <w:t xml:space="preserve">5.9. Ostali transferi </w:t>
      </w:r>
    </w:p>
    <w:p w:rsidR="009E465D" w:rsidRDefault="009E465D" w:rsidP="009E465D"/>
    <w:tbl>
      <w:tblPr>
        <w:tblW w:w="9355" w:type="dxa"/>
        <w:tblInd w:w="392" w:type="dxa"/>
        <w:tblLook w:val="04A0" w:firstRow="1" w:lastRow="0" w:firstColumn="1" w:lastColumn="0" w:noHBand="0" w:noVBand="1"/>
      </w:tblPr>
      <w:tblGrid>
        <w:gridCol w:w="662"/>
        <w:gridCol w:w="3165"/>
        <w:gridCol w:w="1843"/>
        <w:gridCol w:w="2126"/>
        <w:gridCol w:w="1559"/>
      </w:tblGrid>
      <w:tr w:rsidR="00C330CE" w:rsidRPr="00C330CE" w:rsidTr="00C8511B">
        <w:trPr>
          <w:trHeight w:val="315"/>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30CE" w:rsidRPr="00C330CE" w:rsidRDefault="00C330CE" w:rsidP="00C330CE">
            <w:pPr>
              <w:rPr>
                <w:color w:val="000000"/>
                <w:lang w:val="en-US" w:eastAsia="en-US"/>
              </w:rPr>
            </w:pPr>
            <w:r w:rsidRPr="00C330CE">
              <w:rPr>
                <w:color w:val="000000"/>
                <w:lang w:eastAsia="en-US"/>
              </w:rPr>
              <w:t>Red br.</w:t>
            </w:r>
          </w:p>
        </w:tc>
        <w:tc>
          <w:tcPr>
            <w:tcW w:w="31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30CE" w:rsidRPr="00C330CE" w:rsidRDefault="00C330CE" w:rsidP="00C330CE">
            <w:pPr>
              <w:rPr>
                <w:color w:val="000000"/>
                <w:lang w:val="en-US" w:eastAsia="en-US"/>
              </w:rPr>
            </w:pPr>
            <w:r w:rsidRPr="00C330CE">
              <w:rPr>
                <w:color w:val="000000"/>
                <w:lang w:eastAsia="en-US"/>
              </w:rPr>
              <w:t>Opis</w:t>
            </w:r>
          </w:p>
        </w:tc>
        <w:tc>
          <w:tcPr>
            <w:tcW w:w="1843" w:type="dxa"/>
            <w:tcBorders>
              <w:top w:val="single" w:sz="4" w:space="0" w:color="auto"/>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Planirano</w:t>
            </w:r>
          </w:p>
        </w:tc>
        <w:tc>
          <w:tcPr>
            <w:tcW w:w="2126" w:type="dxa"/>
            <w:tcBorders>
              <w:top w:val="single" w:sz="4" w:space="0" w:color="auto"/>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Izvršeno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330CE" w:rsidRPr="00C330CE" w:rsidRDefault="00C330CE" w:rsidP="00C330CE">
            <w:pPr>
              <w:jc w:val="both"/>
              <w:rPr>
                <w:color w:val="000000"/>
                <w:lang w:val="en-US" w:eastAsia="en-US"/>
              </w:rPr>
            </w:pPr>
            <w:r w:rsidRPr="00C330CE">
              <w:rPr>
                <w:color w:val="000000"/>
                <w:lang w:eastAsia="en-US"/>
              </w:rPr>
              <w:t>Izvršenje</w:t>
            </w:r>
          </w:p>
        </w:tc>
      </w:tr>
      <w:tr w:rsidR="00C330CE" w:rsidRPr="00C330CE" w:rsidTr="00C8511B">
        <w:trPr>
          <w:trHeight w:val="31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C330CE" w:rsidRPr="00C330CE" w:rsidRDefault="00C330CE" w:rsidP="00C330CE">
            <w:pPr>
              <w:rPr>
                <w:color w:val="000000"/>
                <w:lang w:val="en-US" w:eastAsia="en-US"/>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rsidR="00C330CE" w:rsidRPr="00C330CE" w:rsidRDefault="00C330CE" w:rsidP="00C330CE">
            <w:pPr>
              <w:rPr>
                <w:color w:val="000000"/>
                <w:lang w:val="en-US" w:eastAsia="en-US"/>
              </w:rPr>
            </w:pPr>
          </w:p>
        </w:tc>
        <w:tc>
          <w:tcPr>
            <w:tcW w:w="1843" w:type="dxa"/>
            <w:tcBorders>
              <w:top w:val="nil"/>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2020.g</w:t>
            </w:r>
          </w:p>
        </w:tc>
        <w:tc>
          <w:tcPr>
            <w:tcW w:w="2126" w:type="dxa"/>
            <w:tcBorders>
              <w:top w:val="nil"/>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2020.g</w:t>
            </w:r>
          </w:p>
        </w:tc>
        <w:tc>
          <w:tcPr>
            <w:tcW w:w="1559" w:type="dxa"/>
            <w:tcBorders>
              <w:top w:val="nil"/>
              <w:left w:val="nil"/>
              <w:bottom w:val="single" w:sz="4" w:space="0" w:color="auto"/>
              <w:right w:val="single" w:sz="4" w:space="0" w:color="auto"/>
            </w:tcBorders>
            <w:shd w:val="clear" w:color="auto" w:fill="auto"/>
            <w:vAlign w:val="bottom"/>
            <w:hideMark/>
          </w:tcPr>
          <w:p w:rsidR="00C330CE" w:rsidRPr="00C330CE" w:rsidRDefault="00C330CE" w:rsidP="00C330CE">
            <w:pPr>
              <w:rPr>
                <w:color w:val="000000"/>
                <w:lang w:val="en-US" w:eastAsia="en-US"/>
              </w:rPr>
            </w:pPr>
            <w:r w:rsidRPr="00C330CE">
              <w:rPr>
                <w:color w:val="000000"/>
                <w:lang w:eastAsia="en-US"/>
              </w:rPr>
              <w:t>2020.g. %</w:t>
            </w:r>
          </w:p>
        </w:tc>
      </w:tr>
      <w:tr w:rsidR="00C330CE" w:rsidRPr="00C330CE" w:rsidTr="00C8511B">
        <w:trPr>
          <w:trHeight w:val="315"/>
        </w:trPr>
        <w:tc>
          <w:tcPr>
            <w:tcW w:w="662" w:type="dxa"/>
            <w:tcBorders>
              <w:top w:val="nil"/>
              <w:left w:val="single" w:sz="4" w:space="0" w:color="auto"/>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20</w:t>
            </w:r>
          </w:p>
        </w:tc>
        <w:tc>
          <w:tcPr>
            <w:tcW w:w="3165" w:type="dxa"/>
            <w:tcBorders>
              <w:top w:val="nil"/>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Programske aktivnosti</w:t>
            </w:r>
          </w:p>
        </w:tc>
        <w:tc>
          <w:tcPr>
            <w:tcW w:w="1843"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70.000,00</w:t>
            </w:r>
          </w:p>
        </w:tc>
        <w:tc>
          <w:tcPr>
            <w:tcW w:w="2126"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64.163,00</w:t>
            </w:r>
          </w:p>
        </w:tc>
        <w:tc>
          <w:tcPr>
            <w:tcW w:w="1559"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91,66%</w:t>
            </w:r>
          </w:p>
        </w:tc>
      </w:tr>
      <w:tr w:rsidR="00C330CE" w:rsidRPr="00C330CE" w:rsidTr="00C8511B">
        <w:trPr>
          <w:trHeight w:val="630"/>
        </w:trPr>
        <w:tc>
          <w:tcPr>
            <w:tcW w:w="662" w:type="dxa"/>
            <w:tcBorders>
              <w:top w:val="nil"/>
              <w:left w:val="single" w:sz="4" w:space="0" w:color="auto"/>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21</w:t>
            </w:r>
          </w:p>
        </w:tc>
        <w:tc>
          <w:tcPr>
            <w:tcW w:w="3165" w:type="dxa"/>
            <w:tcBorders>
              <w:top w:val="nil"/>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Transferi Lokalnom javnom emiteru Televiziji Nikšić</w:t>
            </w:r>
          </w:p>
        </w:tc>
        <w:tc>
          <w:tcPr>
            <w:tcW w:w="1843"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664.000,00</w:t>
            </w:r>
          </w:p>
        </w:tc>
        <w:tc>
          <w:tcPr>
            <w:tcW w:w="2126"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663.800,00</w:t>
            </w:r>
          </w:p>
        </w:tc>
        <w:tc>
          <w:tcPr>
            <w:tcW w:w="1559"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99,97%</w:t>
            </w:r>
          </w:p>
        </w:tc>
      </w:tr>
      <w:tr w:rsidR="00C330CE" w:rsidRPr="00C330CE" w:rsidTr="00C8511B">
        <w:trPr>
          <w:trHeight w:val="315"/>
        </w:trPr>
        <w:tc>
          <w:tcPr>
            <w:tcW w:w="662" w:type="dxa"/>
            <w:tcBorders>
              <w:top w:val="nil"/>
              <w:left w:val="single" w:sz="4" w:space="0" w:color="auto"/>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22</w:t>
            </w:r>
          </w:p>
        </w:tc>
        <w:tc>
          <w:tcPr>
            <w:tcW w:w="3165" w:type="dxa"/>
            <w:tcBorders>
              <w:top w:val="nil"/>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Transferi JP Sportski centar</w:t>
            </w:r>
          </w:p>
        </w:tc>
        <w:tc>
          <w:tcPr>
            <w:tcW w:w="1843"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590.000,00</w:t>
            </w:r>
          </w:p>
        </w:tc>
        <w:tc>
          <w:tcPr>
            <w:tcW w:w="2126"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585.000,00</w:t>
            </w:r>
          </w:p>
        </w:tc>
        <w:tc>
          <w:tcPr>
            <w:tcW w:w="1559"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99,15%</w:t>
            </w:r>
          </w:p>
        </w:tc>
      </w:tr>
      <w:tr w:rsidR="00C330CE" w:rsidRPr="00C330CE" w:rsidTr="00C8511B">
        <w:trPr>
          <w:trHeight w:val="630"/>
        </w:trPr>
        <w:tc>
          <w:tcPr>
            <w:tcW w:w="662" w:type="dxa"/>
            <w:tcBorders>
              <w:top w:val="nil"/>
              <w:left w:val="single" w:sz="4" w:space="0" w:color="auto"/>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23</w:t>
            </w:r>
          </w:p>
        </w:tc>
        <w:tc>
          <w:tcPr>
            <w:tcW w:w="3165" w:type="dxa"/>
            <w:tcBorders>
              <w:top w:val="nil"/>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Transferi Parking servisu Nikšić</w:t>
            </w:r>
          </w:p>
        </w:tc>
        <w:tc>
          <w:tcPr>
            <w:tcW w:w="1843"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62.000,00</w:t>
            </w:r>
          </w:p>
        </w:tc>
        <w:tc>
          <w:tcPr>
            <w:tcW w:w="2126"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62.000,00</w:t>
            </w:r>
          </w:p>
        </w:tc>
        <w:tc>
          <w:tcPr>
            <w:tcW w:w="1559"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color w:val="000000"/>
                <w:lang w:val="en-US" w:eastAsia="en-US"/>
              </w:rPr>
            </w:pPr>
            <w:r w:rsidRPr="00C330CE">
              <w:rPr>
                <w:color w:val="000000"/>
                <w:lang w:eastAsia="en-US"/>
              </w:rPr>
              <w:t>100,00%</w:t>
            </w:r>
          </w:p>
        </w:tc>
      </w:tr>
      <w:tr w:rsidR="00C330CE" w:rsidRPr="00C330CE" w:rsidTr="00C8511B">
        <w:trPr>
          <w:trHeight w:val="315"/>
        </w:trPr>
        <w:tc>
          <w:tcPr>
            <w:tcW w:w="662" w:type="dxa"/>
            <w:tcBorders>
              <w:top w:val="nil"/>
              <w:left w:val="single" w:sz="4" w:space="0" w:color="auto"/>
              <w:bottom w:val="single" w:sz="4" w:space="0" w:color="auto"/>
              <w:right w:val="single" w:sz="4" w:space="0" w:color="auto"/>
            </w:tcBorders>
            <w:shd w:val="clear" w:color="auto" w:fill="auto"/>
            <w:hideMark/>
          </w:tcPr>
          <w:p w:rsidR="00C330CE" w:rsidRPr="00C330CE" w:rsidRDefault="00C330CE" w:rsidP="00C330CE">
            <w:pPr>
              <w:rPr>
                <w:i/>
                <w:iCs/>
                <w:color w:val="000000"/>
                <w:lang w:val="en-US" w:eastAsia="en-US"/>
              </w:rPr>
            </w:pPr>
            <w:r w:rsidRPr="00C330CE">
              <w:rPr>
                <w:i/>
                <w:iCs/>
                <w:color w:val="000000"/>
                <w:lang w:eastAsia="en-US"/>
              </w:rPr>
              <w:t> </w:t>
            </w:r>
          </w:p>
        </w:tc>
        <w:tc>
          <w:tcPr>
            <w:tcW w:w="3165" w:type="dxa"/>
            <w:tcBorders>
              <w:top w:val="nil"/>
              <w:left w:val="nil"/>
              <w:bottom w:val="single" w:sz="4" w:space="0" w:color="auto"/>
              <w:right w:val="single" w:sz="4" w:space="0" w:color="auto"/>
            </w:tcBorders>
            <w:shd w:val="clear" w:color="auto" w:fill="auto"/>
            <w:hideMark/>
          </w:tcPr>
          <w:p w:rsidR="00C330CE" w:rsidRPr="00C330CE" w:rsidRDefault="00C330CE" w:rsidP="00C330CE">
            <w:pPr>
              <w:rPr>
                <w:color w:val="000000"/>
                <w:lang w:val="en-US" w:eastAsia="en-US"/>
              </w:rPr>
            </w:pPr>
            <w:r w:rsidRPr="00C330CE">
              <w:rPr>
                <w:color w:val="000000"/>
                <w:lang w:eastAsia="en-US"/>
              </w:rPr>
              <w:t>Ukupno:</w:t>
            </w:r>
          </w:p>
        </w:tc>
        <w:tc>
          <w:tcPr>
            <w:tcW w:w="1843"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b/>
                <w:bCs/>
                <w:color w:val="000000"/>
                <w:lang w:val="en-US" w:eastAsia="en-US"/>
              </w:rPr>
            </w:pPr>
            <w:r w:rsidRPr="00C330CE">
              <w:rPr>
                <w:b/>
                <w:bCs/>
                <w:color w:val="000000"/>
                <w:lang w:val="en-US" w:eastAsia="en-US"/>
              </w:rPr>
              <w:t>1.386.000,00</w:t>
            </w:r>
          </w:p>
        </w:tc>
        <w:tc>
          <w:tcPr>
            <w:tcW w:w="2126"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b/>
                <w:bCs/>
                <w:color w:val="000000"/>
                <w:lang w:val="en-US" w:eastAsia="en-US"/>
              </w:rPr>
            </w:pPr>
            <w:r w:rsidRPr="00C330CE">
              <w:rPr>
                <w:b/>
                <w:bCs/>
                <w:color w:val="000000"/>
                <w:lang w:val="en-US" w:eastAsia="en-US"/>
              </w:rPr>
              <w:t>1.374.963,00</w:t>
            </w:r>
          </w:p>
        </w:tc>
        <w:tc>
          <w:tcPr>
            <w:tcW w:w="1559" w:type="dxa"/>
            <w:tcBorders>
              <w:top w:val="nil"/>
              <w:left w:val="nil"/>
              <w:bottom w:val="single" w:sz="4" w:space="0" w:color="auto"/>
              <w:right w:val="single" w:sz="4" w:space="0" w:color="auto"/>
            </w:tcBorders>
            <w:shd w:val="clear" w:color="auto" w:fill="auto"/>
            <w:hideMark/>
          </w:tcPr>
          <w:p w:rsidR="00C330CE" w:rsidRPr="00C330CE" w:rsidRDefault="00C330CE" w:rsidP="00C330CE">
            <w:pPr>
              <w:jc w:val="right"/>
              <w:rPr>
                <w:b/>
                <w:bCs/>
                <w:color w:val="000000"/>
                <w:lang w:val="en-US" w:eastAsia="en-US"/>
              </w:rPr>
            </w:pPr>
            <w:r w:rsidRPr="00C330CE">
              <w:rPr>
                <w:b/>
                <w:bCs/>
                <w:color w:val="000000"/>
                <w:lang w:eastAsia="en-US"/>
              </w:rPr>
              <w:t>99,20%</w:t>
            </w:r>
          </w:p>
        </w:tc>
      </w:tr>
    </w:tbl>
    <w:p w:rsidR="00C330CE" w:rsidRDefault="00C330CE" w:rsidP="009E465D"/>
    <w:p w:rsidR="009E465D" w:rsidRDefault="009E465D" w:rsidP="009E465D"/>
    <w:p w:rsidR="009E465D" w:rsidRDefault="009E465D" w:rsidP="009E465D">
      <w:pPr>
        <w:ind w:left="360"/>
        <w:rPr>
          <w:b/>
        </w:rPr>
      </w:pPr>
    </w:p>
    <w:p w:rsidR="009E465D" w:rsidRDefault="009E465D" w:rsidP="009E465D">
      <w:pPr>
        <w:ind w:left="360"/>
      </w:pPr>
      <w:r>
        <w:rPr>
          <w:b/>
        </w:rPr>
        <w:t xml:space="preserve">Ostali transferi  </w:t>
      </w:r>
      <w:r>
        <w:t>ostvareni su u iznosu od  1.</w:t>
      </w:r>
      <w:r w:rsidR="00A16127">
        <w:t>374.963,00</w:t>
      </w:r>
      <w:r>
        <w:t xml:space="preserve"> EUR-a i čine 9</w:t>
      </w:r>
      <w:r w:rsidR="00A16127">
        <w:t>9,20</w:t>
      </w:r>
      <w:r>
        <w:t xml:space="preserve">% planiranih rashoda po ovom osnovu, odnosno za </w:t>
      </w:r>
      <w:r w:rsidR="00A16127">
        <w:t>0,80</w:t>
      </w:r>
      <w:r>
        <w:t>% manje od planiranog.</w:t>
      </w:r>
    </w:p>
    <w:p w:rsidR="009E465D" w:rsidRDefault="009E465D" w:rsidP="009E465D">
      <w:pPr>
        <w:ind w:left="360"/>
      </w:pPr>
    </w:p>
    <w:p w:rsidR="009E465D" w:rsidRDefault="009E465D" w:rsidP="009E465D">
      <w:pPr>
        <w:ind w:left="360"/>
      </w:pPr>
    </w:p>
    <w:p w:rsidR="009E465D" w:rsidRDefault="009E465D" w:rsidP="009E465D">
      <w:pPr>
        <w:ind w:left="360"/>
        <w:rPr>
          <w:b/>
        </w:rPr>
      </w:pPr>
      <w:r>
        <w:rPr>
          <w:b/>
        </w:rPr>
        <w:t>5.10. Kapitalni izdaci</w:t>
      </w:r>
    </w:p>
    <w:p w:rsidR="005D3F75" w:rsidRDefault="005D3F75" w:rsidP="009E465D">
      <w:pPr>
        <w:ind w:left="360"/>
        <w:rPr>
          <w:b/>
        </w:rPr>
      </w:pPr>
    </w:p>
    <w:tbl>
      <w:tblPr>
        <w:tblW w:w="1092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561"/>
        <w:gridCol w:w="7"/>
        <w:gridCol w:w="5670"/>
        <w:gridCol w:w="1930"/>
        <w:gridCol w:w="55"/>
        <w:gridCol w:w="1701"/>
        <w:gridCol w:w="992"/>
      </w:tblGrid>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Red. Br.</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Opis</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Plan 2020  g,</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Izvršenje 2020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Izvršenje %</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Izdaci za infrastrukturu opšteg značaja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0,00 €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0,00%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2</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Uređenje korita rijeka Bistrice, Gračanice i Zete</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50.000,00 €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0,00 €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0,00%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3</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Izgradnja vodovoda ( Dragovoljići, Vraćenovići, Laz, Bršno, Pilatovci, Vilusi, Riječani i Velimlje )</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680.000,00 €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595.745,53 €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87,61%</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4</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Rekonstrukcija vodovoda i dr.</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142.000,00 €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137.455,30 €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96,80%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5</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Istražno-eksploatacioni radovi za vodovode</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30.000,00 €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0,00 €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0,00%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6</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Vještačke akumulacije</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30.000,00 €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1.629,35 €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5,43%</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7</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Eksproprijacija i pribavljanje nepokretnosti</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100.000,00 €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2.996,50 €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3,00%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8</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Izgradnja i rekonstrukcija saobraćajnica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110.000,00 €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106.201,47 €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96,55%</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9</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Uređenje gradskih kvartova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768.000,00 €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450.377,31 €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58,64%</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10</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Izgradnja Postrojenja za prečišćavanje otpadnih voda - tretman kanalizacionog mulja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0,00 €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0,00%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11</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Rekonstrukcija Doma revolucije-komunalno opremanje-Rekonstrukcija građevinskih objekata-komunalno opremanje</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40.000,00 €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22.280,65 €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55,70%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12</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Transportna sredstva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50.000,00 €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3.500,00 €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7,00%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13</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kompjuterska oprema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40.000,00 €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7.844,18 €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19,61%</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14</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kancelarijska oprema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1.949,68 €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19,50%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15</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Telekomunikaciona oprema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2.149,00 €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2.148,80 €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99,99%</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16</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Ostala oprema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0,00 €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0,00%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17</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Investiciono održavanje objekata visokogradnje i niskogradnje</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2.340.000,00 €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2.003.433,48 €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85,62%</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18</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Uređivanje fasada</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100.000,00 €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0,00 €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0,00%</w:t>
            </w:r>
          </w:p>
        </w:tc>
      </w:tr>
      <w:tr w:rsidR="005D3F75" w:rsidRPr="005D3F75" w:rsidTr="005D3F75">
        <w:trPr>
          <w:gridBefore w:val="1"/>
          <w:wBefore w:w="13" w:type="dxa"/>
          <w:trHeight w:val="33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19</w:t>
            </w:r>
          </w:p>
        </w:tc>
        <w:tc>
          <w:tcPr>
            <w:tcW w:w="5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spacing w:line="276" w:lineRule="auto"/>
            </w:pPr>
            <w:r w:rsidRPr="005D3F75">
              <w:t>Učešće Opštine u finansiranju IPA projekata i IFAD</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500.000,00 €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F75" w:rsidRPr="005D3F75" w:rsidRDefault="005D3F75" w:rsidP="005D3F75">
            <w:pPr>
              <w:spacing w:line="276" w:lineRule="auto"/>
            </w:pPr>
            <w:r w:rsidRPr="005D3F75">
              <w:t xml:space="preserve">258.099,66 €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F75" w:rsidRPr="005D3F75" w:rsidRDefault="005D3F75" w:rsidP="005D3F75">
            <w:pPr>
              <w:tabs>
                <w:tab w:val="num" w:pos="720"/>
              </w:tabs>
              <w:spacing w:line="276" w:lineRule="auto"/>
              <w:jc w:val="both"/>
            </w:pPr>
            <w:r w:rsidRPr="005D3F75">
              <w:t>51,62%</w:t>
            </w:r>
          </w:p>
        </w:tc>
      </w:tr>
      <w:tr w:rsidR="005D3F75" w:rsidRPr="005D3F75" w:rsidTr="005D3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1" w:type="dxa"/>
            <w:gridSpan w:val="3"/>
            <w:tcBorders>
              <w:top w:val="nil"/>
              <w:left w:val="single" w:sz="4" w:space="0" w:color="auto"/>
              <w:bottom w:val="single" w:sz="4" w:space="0" w:color="auto"/>
              <w:right w:val="single" w:sz="4" w:space="0" w:color="auto"/>
            </w:tcBorders>
            <w:shd w:val="clear" w:color="auto" w:fill="auto"/>
            <w:noWrap/>
            <w:vAlign w:val="bottom"/>
            <w:hideMark/>
          </w:tcPr>
          <w:p w:rsidR="005D3F75" w:rsidRPr="005D3F75" w:rsidRDefault="005D3F75" w:rsidP="005D3F75">
            <w:pPr>
              <w:rPr>
                <w:color w:val="000000"/>
                <w:lang w:val="en-US" w:eastAsia="en-US"/>
              </w:rPr>
            </w:pPr>
            <w:r w:rsidRPr="005D3F75">
              <w:rPr>
                <w:color w:val="000000"/>
                <w:lang w:val="en-US" w:eastAsia="en-US"/>
              </w:rPr>
              <w:t> </w:t>
            </w:r>
          </w:p>
        </w:tc>
        <w:tc>
          <w:tcPr>
            <w:tcW w:w="5670" w:type="dxa"/>
            <w:tcBorders>
              <w:top w:val="nil"/>
              <w:left w:val="nil"/>
              <w:bottom w:val="single" w:sz="4" w:space="0" w:color="auto"/>
              <w:right w:val="single" w:sz="4" w:space="0" w:color="auto"/>
            </w:tcBorders>
            <w:shd w:val="clear" w:color="auto" w:fill="auto"/>
            <w:noWrap/>
            <w:vAlign w:val="bottom"/>
            <w:hideMark/>
          </w:tcPr>
          <w:p w:rsidR="005D3F75" w:rsidRPr="005D3F75" w:rsidRDefault="005D3F75" w:rsidP="005D3F75">
            <w:pPr>
              <w:rPr>
                <w:color w:val="000000"/>
                <w:lang w:val="en-US" w:eastAsia="en-US"/>
              </w:rPr>
            </w:pPr>
            <w:r w:rsidRPr="005D3F75">
              <w:rPr>
                <w:color w:val="000000"/>
                <w:lang w:val="en-US" w:eastAsia="en-US"/>
              </w:rPr>
              <w:t>Ukupno:</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D3F75" w:rsidRPr="005D3F75" w:rsidRDefault="005D3F75" w:rsidP="005D3F75">
            <w:pPr>
              <w:jc w:val="right"/>
              <w:rPr>
                <w:color w:val="000000"/>
                <w:lang w:val="en-US" w:eastAsia="en-US"/>
              </w:rPr>
            </w:pPr>
            <w:r w:rsidRPr="005D3F75">
              <w:rPr>
                <w:color w:val="000000"/>
                <w:lang w:val="en-US" w:eastAsia="en-US"/>
              </w:rPr>
              <w:t>5.002.149,00</w:t>
            </w:r>
          </w:p>
          <w:p w:rsidR="005D3F75" w:rsidRPr="005D3F75" w:rsidRDefault="005D3F75" w:rsidP="005D3F75">
            <w:pPr>
              <w:rPr>
                <w:color w:val="000000"/>
                <w:lang w:val="en-US" w:eastAsia="en-US"/>
              </w:rPr>
            </w:pPr>
            <w:r w:rsidRPr="005D3F75">
              <w:rPr>
                <w:color w:val="000000"/>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D3F75" w:rsidRPr="005D3F75" w:rsidRDefault="005D3F75" w:rsidP="005D3F75">
            <w:pPr>
              <w:jc w:val="right"/>
              <w:rPr>
                <w:color w:val="000000"/>
                <w:lang w:val="en-US" w:eastAsia="en-US"/>
              </w:rPr>
            </w:pPr>
            <w:r w:rsidRPr="005D3F75">
              <w:rPr>
                <w:color w:val="000000"/>
                <w:lang w:val="en-US" w:eastAsia="en-US"/>
              </w:rPr>
              <w:t>3.593.661,91</w:t>
            </w:r>
          </w:p>
          <w:p w:rsidR="005D3F75" w:rsidRPr="005D3F75" w:rsidRDefault="005D3F75" w:rsidP="005D3F75">
            <w:pPr>
              <w:rPr>
                <w:color w:val="000000"/>
                <w:lang w:val="en-US" w:eastAsia="en-US"/>
              </w:rPr>
            </w:pPr>
            <w:r w:rsidRPr="005D3F75">
              <w:rPr>
                <w:color w:val="000000"/>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5D3F75" w:rsidRPr="005D3F75" w:rsidRDefault="005D3F75" w:rsidP="005D3F75">
            <w:pPr>
              <w:rPr>
                <w:color w:val="000000"/>
                <w:lang w:val="en-US" w:eastAsia="en-US"/>
              </w:rPr>
            </w:pPr>
            <w:r w:rsidRPr="005D3F75">
              <w:rPr>
                <w:color w:val="000000"/>
                <w:lang w:val="en-US" w:eastAsia="en-US"/>
              </w:rPr>
              <w:t> </w:t>
            </w:r>
          </w:p>
          <w:p w:rsidR="005D3F75" w:rsidRPr="005D3F75" w:rsidRDefault="005D3F75" w:rsidP="005D3F75">
            <w:pPr>
              <w:rPr>
                <w:color w:val="000000"/>
                <w:lang w:val="en-US" w:eastAsia="en-US"/>
              </w:rPr>
            </w:pPr>
            <w:r w:rsidRPr="005D3F75">
              <w:rPr>
                <w:color w:val="000000"/>
                <w:lang w:val="en-US" w:eastAsia="en-US"/>
              </w:rPr>
              <w:t> </w:t>
            </w:r>
            <w:r>
              <w:rPr>
                <w:color w:val="000000"/>
                <w:lang w:val="en-US" w:eastAsia="en-US"/>
              </w:rPr>
              <w:t>71,84%</w:t>
            </w:r>
          </w:p>
        </w:tc>
      </w:tr>
    </w:tbl>
    <w:p w:rsidR="009E465D" w:rsidRPr="005D3F75" w:rsidRDefault="009E465D" w:rsidP="009E465D">
      <w:pPr>
        <w:ind w:left="360"/>
        <w:rPr>
          <w:b/>
        </w:rPr>
      </w:pPr>
    </w:p>
    <w:p w:rsidR="009E465D" w:rsidRDefault="009E465D" w:rsidP="009E465D">
      <w:pPr>
        <w:ind w:left="360"/>
        <w:rPr>
          <w:b/>
        </w:rPr>
      </w:pPr>
    </w:p>
    <w:p w:rsidR="009E465D" w:rsidRDefault="009E465D" w:rsidP="009E465D">
      <w:pPr>
        <w:ind w:left="360"/>
      </w:pPr>
      <w:r>
        <w:rPr>
          <w:b/>
        </w:rPr>
        <w:t>Kapitalni izdaci</w:t>
      </w:r>
      <w:r>
        <w:t xml:space="preserve"> ostvareni su u iznosu od</w:t>
      </w:r>
      <w:r w:rsidR="00F22371">
        <w:t xml:space="preserve">  3.593.661,91</w:t>
      </w:r>
      <w:r>
        <w:t xml:space="preserve"> EUR-a i čine 7</w:t>
      </w:r>
      <w:r w:rsidR="00F22371">
        <w:t>1,84</w:t>
      </w:r>
      <w:r>
        <w:t>% planiranih rashoda po ovom osnovu,to jest za 2</w:t>
      </w:r>
      <w:r w:rsidR="00F22371">
        <w:t>8,16</w:t>
      </w:r>
      <w:r>
        <w:t>% manje od planiranog.</w:t>
      </w:r>
    </w:p>
    <w:p w:rsidR="009E465D" w:rsidRDefault="009E465D" w:rsidP="009E465D">
      <w:pPr>
        <w:ind w:left="360"/>
      </w:pPr>
    </w:p>
    <w:p w:rsidR="00526120" w:rsidRPr="00526120" w:rsidRDefault="009E465D" w:rsidP="00526120">
      <w:pPr>
        <w:ind w:left="540"/>
      </w:pPr>
      <w:r>
        <w:t xml:space="preserve">Detaljnim uvidom u dokumentaciju Opštine Nikšić   utvrdili smo  da je </w:t>
      </w:r>
      <w:r w:rsidR="00F22371">
        <w:t>Postupak javnih nabavki u 2020</w:t>
      </w:r>
      <w:r w:rsidRPr="00A5643E">
        <w:t xml:space="preserve"> godini vršen je u skladu sa Zakonom o javnim </w:t>
      </w:r>
      <w:r w:rsidRPr="00526120">
        <w:t xml:space="preserve">nabavkama </w:t>
      </w:r>
      <w:r w:rsidR="00526120" w:rsidRPr="00526120">
        <w:t xml:space="preserve">  (Sl.l.CG br.74/19) i podzakonskim  aktima donesenih na osnovu ovog Zakona.</w:t>
      </w:r>
    </w:p>
    <w:p w:rsidR="009E465D" w:rsidRDefault="00526120" w:rsidP="009E465D">
      <w:pPr>
        <w:ind w:left="540"/>
      </w:pPr>
      <w:r w:rsidRPr="00A5643E">
        <w:t xml:space="preserve"> </w:t>
      </w:r>
    </w:p>
    <w:p w:rsidR="009E465D" w:rsidRDefault="009E465D" w:rsidP="009E465D">
      <w:pPr>
        <w:ind w:left="540"/>
      </w:pPr>
      <w:r>
        <w:t xml:space="preserve"> Kontrolom javnih nabavki Opštine  Nikšić  utvrđeno je da je  Opština  donijela Plan javnih nabavki za Budžetsku 20</w:t>
      </w:r>
      <w:r w:rsidR="00514BAC">
        <w:t>20</w:t>
      </w:r>
      <w:r>
        <w:t xml:space="preserve"> godinu, a što je bila obavezna u skladu sa Članom </w:t>
      </w:r>
      <w:r w:rsidR="00D959EE">
        <w:t>84</w:t>
      </w:r>
      <w:r>
        <w:t xml:space="preserve"> Zakona o javnim nabavkama.</w:t>
      </w:r>
    </w:p>
    <w:p w:rsidR="009E465D" w:rsidRDefault="009E465D" w:rsidP="009E465D">
      <w:pPr>
        <w:ind w:left="360"/>
        <w:rPr>
          <w:rFonts w:ascii="Microsoft Sans Serif" w:hAnsi="Microsoft Sans Serif" w:cs="Microsoft Sans Serif"/>
        </w:rPr>
      </w:pPr>
    </w:p>
    <w:p w:rsidR="009E465D" w:rsidRDefault="009E465D" w:rsidP="009E465D">
      <w:pPr>
        <w:ind w:left="360"/>
      </w:pPr>
    </w:p>
    <w:p w:rsidR="009E465D" w:rsidRDefault="009E465D" w:rsidP="009E465D">
      <w:pPr>
        <w:ind w:left="360"/>
        <w:rPr>
          <w:b/>
        </w:rPr>
      </w:pPr>
      <w:r>
        <w:rPr>
          <w:b/>
        </w:rPr>
        <w:t>5.11 Otplata dugova</w:t>
      </w:r>
    </w:p>
    <w:p w:rsidR="006B1505" w:rsidRDefault="006B1505" w:rsidP="009E465D">
      <w:pPr>
        <w:ind w:left="360"/>
        <w:rPr>
          <w:b/>
        </w:rPr>
      </w:pPr>
    </w:p>
    <w:tbl>
      <w:tblPr>
        <w:tblW w:w="9355" w:type="dxa"/>
        <w:tblInd w:w="534" w:type="dxa"/>
        <w:tblLook w:val="04A0" w:firstRow="1" w:lastRow="0" w:firstColumn="1" w:lastColumn="0" w:noHBand="0" w:noVBand="1"/>
      </w:tblPr>
      <w:tblGrid>
        <w:gridCol w:w="603"/>
        <w:gridCol w:w="3791"/>
        <w:gridCol w:w="1701"/>
        <w:gridCol w:w="1559"/>
        <w:gridCol w:w="1701"/>
      </w:tblGrid>
      <w:tr w:rsidR="006B1505" w:rsidRPr="006B1505" w:rsidTr="006B1505">
        <w:trPr>
          <w:trHeight w:val="315"/>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1505" w:rsidRPr="006B1505" w:rsidRDefault="006B1505" w:rsidP="006B1505">
            <w:pPr>
              <w:rPr>
                <w:color w:val="000000"/>
                <w:lang w:val="en-US" w:eastAsia="en-US"/>
              </w:rPr>
            </w:pPr>
            <w:r w:rsidRPr="006B1505">
              <w:rPr>
                <w:color w:val="000000"/>
                <w:lang w:eastAsia="en-US"/>
              </w:rPr>
              <w:t>Red br.</w:t>
            </w:r>
          </w:p>
        </w:tc>
        <w:tc>
          <w:tcPr>
            <w:tcW w:w="37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1505" w:rsidRPr="006B1505" w:rsidRDefault="006B1505" w:rsidP="006B1505">
            <w:pPr>
              <w:rPr>
                <w:color w:val="000000"/>
                <w:lang w:val="en-US" w:eastAsia="en-US"/>
              </w:rPr>
            </w:pPr>
            <w:r w:rsidRPr="006B1505">
              <w:rPr>
                <w:color w:val="000000"/>
                <w:lang w:eastAsia="en-US"/>
              </w:rPr>
              <w:t>Opis</w:t>
            </w:r>
          </w:p>
        </w:tc>
        <w:tc>
          <w:tcPr>
            <w:tcW w:w="1701" w:type="dxa"/>
            <w:tcBorders>
              <w:top w:val="single" w:sz="4" w:space="0" w:color="auto"/>
              <w:left w:val="nil"/>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Planirano</w:t>
            </w:r>
          </w:p>
        </w:tc>
        <w:tc>
          <w:tcPr>
            <w:tcW w:w="1559" w:type="dxa"/>
            <w:tcBorders>
              <w:top w:val="single" w:sz="4" w:space="0" w:color="auto"/>
              <w:left w:val="nil"/>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Izvršeno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B1505" w:rsidRPr="006B1505" w:rsidRDefault="006B1505" w:rsidP="006B1505">
            <w:pPr>
              <w:jc w:val="both"/>
              <w:rPr>
                <w:color w:val="000000"/>
                <w:lang w:val="en-US" w:eastAsia="en-US"/>
              </w:rPr>
            </w:pPr>
            <w:r w:rsidRPr="006B1505">
              <w:rPr>
                <w:color w:val="000000"/>
                <w:lang w:eastAsia="en-US"/>
              </w:rPr>
              <w:t>Izvršenje</w:t>
            </w:r>
          </w:p>
        </w:tc>
      </w:tr>
      <w:tr w:rsidR="006B1505" w:rsidRPr="006B1505" w:rsidTr="006B1505">
        <w:trPr>
          <w:trHeight w:val="31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6B1505" w:rsidRPr="006B1505" w:rsidRDefault="006B1505" w:rsidP="006B1505">
            <w:pPr>
              <w:rPr>
                <w:color w:val="000000"/>
                <w:lang w:val="en-US" w:eastAsia="en-US"/>
              </w:rPr>
            </w:pPr>
          </w:p>
        </w:tc>
        <w:tc>
          <w:tcPr>
            <w:tcW w:w="3791" w:type="dxa"/>
            <w:vMerge/>
            <w:tcBorders>
              <w:top w:val="single" w:sz="4" w:space="0" w:color="auto"/>
              <w:left w:val="single" w:sz="4" w:space="0" w:color="auto"/>
              <w:bottom w:val="single" w:sz="4" w:space="0" w:color="auto"/>
              <w:right w:val="single" w:sz="4" w:space="0" w:color="auto"/>
            </w:tcBorders>
            <w:vAlign w:val="center"/>
            <w:hideMark/>
          </w:tcPr>
          <w:p w:rsidR="006B1505" w:rsidRPr="006B1505" w:rsidRDefault="006B1505" w:rsidP="006B1505">
            <w:pPr>
              <w:rPr>
                <w:color w:val="000000"/>
                <w:lang w:val="en-US" w:eastAsia="en-US"/>
              </w:rPr>
            </w:pPr>
          </w:p>
        </w:tc>
        <w:tc>
          <w:tcPr>
            <w:tcW w:w="1701" w:type="dxa"/>
            <w:tcBorders>
              <w:top w:val="nil"/>
              <w:left w:val="nil"/>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2020 g</w:t>
            </w:r>
          </w:p>
        </w:tc>
        <w:tc>
          <w:tcPr>
            <w:tcW w:w="1559" w:type="dxa"/>
            <w:tcBorders>
              <w:top w:val="nil"/>
              <w:left w:val="nil"/>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2020 g</w:t>
            </w:r>
          </w:p>
        </w:tc>
        <w:tc>
          <w:tcPr>
            <w:tcW w:w="1701" w:type="dxa"/>
            <w:tcBorders>
              <w:top w:val="nil"/>
              <w:left w:val="nil"/>
              <w:bottom w:val="single" w:sz="4" w:space="0" w:color="auto"/>
              <w:right w:val="single" w:sz="4" w:space="0" w:color="auto"/>
            </w:tcBorders>
            <w:shd w:val="clear" w:color="auto" w:fill="auto"/>
            <w:vAlign w:val="bottom"/>
            <w:hideMark/>
          </w:tcPr>
          <w:p w:rsidR="006B1505" w:rsidRPr="006B1505" w:rsidRDefault="006B1505" w:rsidP="006B1505">
            <w:pPr>
              <w:jc w:val="center"/>
              <w:rPr>
                <w:color w:val="000000"/>
                <w:lang w:val="en-US" w:eastAsia="en-US"/>
              </w:rPr>
            </w:pPr>
            <w:r w:rsidRPr="006B1505">
              <w:rPr>
                <w:color w:val="000000"/>
                <w:lang w:eastAsia="en-US"/>
              </w:rPr>
              <w:t>2020.g. %</w:t>
            </w:r>
          </w:p>
        </w:tc>
      </w:tr>
      <w:tr w:rsidR="006B1505" w:rsidRPr="006B1505" w:rsidTr="006B1505">
        <w:trPr>
          <w:trHeight w:val="630"/>
        </w:trPr>
        <w:tc>
          <w:tcPr>
            <w:tcW w:w="603" w:type="dxa"/>
            <w:tcBorders>
              <w:top w:val="nil"/>
              <w:left w:val="single" w:sz="4" w:space="0" w:color="auto"/>
              <w:bottom w:val="single" w:sz="4" w:space="0" w:color="auto"/>
              <w:right w:val="single" w:sz="4" w:space="0" w:color="auto"/>
            </w:tcBorders>
            <w:shd w:val="clear" w:color="auto" w:fill="auto"/>
            <w:vAlign w:val="bottom"/>
            <w:hideMark/>
          </w:tcPr>
          <w:p w:rsidR="006B1505" w:rsidRPr="006B1505" w:rsidRDefault="006B1505" w:rsidP="006B1505">
            <w:pPr>
              <w:rPr>
                <w:color w:val="000000"/>
                <w:lang w:val="en-US" w:eastAsia="en-US"/>
              </w:rPr>
            </w:pPr>
            <w:r w:rsidRPr="006B1505">
              <w:rPr>
                <w:color w:val="000000"/>
                <w:lang w:eastAsia="en-US"/>
              </w:rPr>
              <w:t>1.</w:t>
            </w:r>
          </w:p>
        </w:tc>
        <w:tc>
          <w:tcPr>
            <w:tcW w:w="3791" w:type="dxa"/>
            <w:tcBorders>
              <w:top w:val="nil"/>
              <w:left w:val="nil"/>
              <w:bottom w:val="single" w:sz="4" w:space="0" w:color="auto"/>
              <w:right w:val="single" w:sz="4" w:space="0" w:color="auto"/>
            </w:tcBorders>
            <w:shd w:val="clear" w:color="auto" w:fill="auto"/>
            <w:vAlign w:val="bottom"/>
            <w:hideMark/>
          </w:tcPr>
          <w:p w:rsidR="006B1505" w:rsidRPr="006B1505" w:rsidRDefault="006B1505" w:rsidP="006B1505">
            <w:pPr>
              <w:rPr>
                <w:color w:val="000000"/>
                <w:lang w:val="en-US" w:eastAsia="en-US"/>
              </w:rPr>
            </w:pPr>
            <w:r w:rsidRPr="006B1505">
              <w:rPr>
                <w:color w:val="000000"/>
                <w:lang w:eastAsia="en-US"/>
              </w:rPr>
              <w:t>Otplata  kredita finansijskim institucijama</w:t>
            </w:r>
          </w:p>
        </w:tc>
        <w:tc>
          <w:tcPr>
            <w:tcW w:w="1701"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lang w:eastAsia="en-US"/>
              </w:rPr>
              <w:t>1.300.000,00</w:t>
            </w:r>
          </w:p>
        </w:tc>
        <w:tc>
          <w:tcPr>
            <w:tcW w:w="1559"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lang w:eastAsia="en-US"/>
              </w:rPr>
              <w:t>1.245.810,15</w:t>
            </w:r>
          </w:p>
        </w:tc>
        <w:tc>
          <w:tcPr>
            <w:tcW w:w="1701" w:type="dxa"/>
            <w:tcBorders>
              <w:top w:val="nil"/>
              <w:left w:val="nil"/>
              <w:bottom w:val="single" w:sz="4" w:space="0" w:color="auto"/>
              <w:right w:val="single" w:sz="4" w:space="0" w:color="auto"/>
            </w:tcBorders>
            <w:shd w:val="clear" w:color="auto" w:fill="auto"/>
            <w:vAlign w:val="bottom"/>
            <w:hideMark/>
          </w:tcPr>
          <w:p w:rsidR="006B1505" w:rsidRPr="006B1505" w:rsidRDefault="006B1505" w:rsidP="006B1505">
            <w:pPr>
              <w:jc w:val="right"/>
              <w:rPr>
                <w:color w:val="000000"/>
                <w:lang w:val="en-US" w:eastAsia="en-US"/>
              </w:rPr>
            </w:pPr>
            <w:r w:rsidRPr="006B1505">
              <w:rPr>
                <w:color w:val="000000"/>
                <w:lang w:eastAsia="en-US"/>
              </w:rPr>
              <w:t>95,83%</w:t>
            </w:r>
          </w:p>
        </w:tc>
      </w:tr>
      <w:tr w:rsidR="006B1505" w:rsidRPr="006B1505" w:rsidTr="006B1505">
        <w:trPr>
          <w:trHeight w:val="630"/>
        </w:trPr>
        <w:tc>
          <w:tcPr>
            <w:tcW w:w="603" w:type="dxa"/>
            <w:tcBorders>
              <w:top w:val="nil"/>
              <w:left w:val="single" w:sz="4" w:space="0" w:color="auto"/>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2.</w:t>
            </w:r>
          </w:p>
        </w:tc>
        <w:tc>
          <w:tcPr>
            <w:tcW w:w="3791" w:type="dxa"/>
            <w:tcBorders>
              <w:top w:val="nil"/>
              <w:left w:val="nil"/>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Otplata kredita inostranim finansijskim institucijama</w:t>
            </w:r>
          </w:p>
        </w:tc>
        <w:tc>
          <w:tcPr>
            <w:tcW w:w="1701"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lang w:eastAsia="en-US"/>
              </w:rPr>
              <w:t>720.000,00</w:t>
            </w:r>
          </w:p>
        </w:tc>
        <w:tc>
          <w:tcPr>
            <w:tcW w:w="1559"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lang w:eastAsia="en-US"/>
              </w:rPr>
              <w:t>697.146,90</w:t>
            </w:r>
          </w:p>
        </w:tc>
        <w:tc>
          <w:tcPr>
            <w:tcW w:w="1701"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lang w:eastAsia="en-US"/>
              </w:rPr>
              <w:t>96,83%</w:t>
            </w:r>
          </w:p>
        </w:tc>
      </w:tr>
      <w:tr w:rsidR="006B1505" w:rsidRPr="006B1505" w:rsidTr="006B1505">
        <w:trPr>
          <w:trHeight w:val="630"/>
        </w:trPr>
        <w:tc>
          <w:tcPr>
            <w:tcW w:w="603" w:type="dxa"/>
            <w:tcBorders>
              <w:top w:val="nil"/>
              <w:left w:val="single" w:sz="4" w:space="0" w:color="auto"/>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3.</w:t>
            </w:r>
          </w:p>
        </w:tc>
        <w:tc>
          <w:tcPr>
            <w:tcW w:w="3791" w:type="dxa"/>
            <w:tcBorders>
              <w:top w:val="nil"/>
              <w:left w:val="nil"/>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Otplata obaveza iz prethodnog perioda</w:t>
            </w:r>
          </w:p>
        </w:tc>
        <w:tc>
          <w:tcPr>
            <w:tcW w:w="1701"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lang w:eastAsia="en-US"/>
              </w:rPr>
              <w:t>2.284.727,59</w:t>
            </w:r>
          </w:p>
        </w:tc>
        <w:tc>
          <w:tcPr>
            <w:tcW w:w="1559"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lang w:eastAsia="en-US"/>
              </w:rPr>
              <w:t>2.017.702,86</w:t>
            </w:r>
          </w:p>
        </w:tc>
        <w:tc>
          <w:tcPr>
            <w:tcW w:w="1701"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lang w:eastAsia="en-US"/>
              </w:rPr>
              <w:t>88,31%</w:t>
            </w:r>
          </w:p>
        </w:tc>
      </w:tr>
      <w:tr w:rsidR="006B1505" w:rsidRPr="006B1505" w:rsidTr="006B1505">
        <w:trPr>
          <w:trHeight w:val="315"/>
        </w:trPr>
        <w:tc>
          <w:tcPr>
            <w:tcW w:w="603" w:type="dxa"/>
            <w:tcBorders>
              <w:top w:val="nil"/>
              <w:left w:val="single" w:sz="4" w:space="0" w:color="auto"/>
              <w:bottom w:val="single" w:sz="4" w:space="0" w:color="auto"/>
              <w:right w:val="single" w:sz="4" w:space="0" w:color="auto"/>
            </w:tcBorders>
            <w:shd w:val="clear" w:color="auto" w:fill="auto"/>
            <w:hideMark/>
          </w:tcPr>
          <w:p w:rsidR="006B1505" w:rsidRPr="006B1505" w:rsidRDefault="006B1505" w:rsidP="006B1505">
            <w:pPr>
              <w:rPr>
                <w:color w:val="000000"/>
                <w:lang w:val="en-US" w:eastAsia="en-US"/>
              </w:rPr>
            </w:pPr>
            <w:r w:rsidRPr="006B1505">
              <w:rPr>
                <w:color w:val="000000"/>
                <w:lang w:eastAsia="en-US"/>
              </w:rPr>
              <w:t> </w:t>
            </w:r>
          </w:p>
        </w:tc>
        <w:tc>
          <w:tcPr>
            <w:tcW w:w="3791" w:type="dxa"/>
            <w:tcBorders>
              <w:top w:val="nil"/>
              <w:left w:val="nil"/>
              <w:bottom w:val="single" w:sz="4" w:space="0" w:color="auto"/>
              <w:right w:val="single" w:sz="4" w:space="0" w:color="auto"/>
            </w:tcBorders>
            <w:shd w:val="clear" w:color="auto" w:fill="auto"/>
            <w:hideMark/>
          </w:tcPr>
          <w:p w:rsidR="006B1505" w:rsidRPr="006B1505" w:rsidRDefault="006B1505" w:rsidP="006B1505">
            <w:pPr>
              <w:rPr>
                <w:b/>
                <w:bCs/>
                <w:color w:val="000000"/>
                <w:lang w:val="en-US" w:eastAsia="en-US"/>
              </w:rPr>
            </w:pPr>
            <w:r w:rsidRPr="006B1505">
              <w:rPr>
                <w:b/>
                <w:bCs/>
                <w:color w:val="000000"/>
                <w:lang w:eastAsia="en-US"/>
              </w:rPr>
              <w:t>Ukupno:</w:t>
            </w:r>
          </w:p>
        </w:tc>
        <w:tc>
          <w:tcPr>
            <w:tcW w:w="1701"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sz w:val="22"/>
                <w:szCs w:val="22"/>
                <w:lang w:val="en-US" w:eastAsia="en-US"/>
              </w:rPr>
              <w:t>4.304.727,59</w:t>
            </w:r>
          </w:p>
        </w:tc>
        <w:tc>
          <w:tcPr>
            <w:tcW w:w="1559"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color w:val="000000"/>
                <w:lang w:val="en-US" w:eastAsia="en-US"/>
              </w:rPr>
            </w:pPr>
            <w:r w:rsidRPr="006B1505">
              <w:rPr>
                <w:color w:val="000000"/>
                <w:sz w:val="22"/>
                <w:szCs w:val="22"/>
                <w:lang w:val="en-US" w:eastAsia="en-US"/>
              </w:rPr>
              <w:t>3.960.659,91</w:t>
            </w:r>
          </w:p>
        </w:tc>
        <w:tc>
          <w:tcPr>
            <w:tcW w:w="1701" w:type="dxa"/>
            <w:tcBorders>
              <w:top w:val="nil"/>
              <w:left w:val="nil"/>
              <w:bottom w:val="single" w:sz="4" w:space="0" w:color="auto"/>
              <w:right w:val="single" w:sz="4" w:space="0" w:color="auto"/>
            </w:tcBorders>
            <w:shd w:val="clear" w:color="auto" w:fill="auto"/>
            <w:hideMark/>
          </w:tcPr>
          <w:p w:rsidR="006B1505" w:rsidRPr="006B1505" w:rsidRDefault="006B1505" w:rsidP="006B1505">
            <w:pPr>
              <w:jc w:val="right"/>
              <w:rPr>
                <w:b/>
                <w:bCs/>
                <w:color w:val="000000"/>
                <w:lang w:val="en-US" w:eastAsia="en-US"/>
              </w:rPr>
            </w:pPr>
            <w:r w:rsidRPr="006B1505">
              <w:rPr>
                <w:b/>
                <w:bCs/>
                <w:color w:val="000000"/>
                <w:lang w:eastAsia="en-US"/>
              </w:rPr>
              <w:t>92,00%</w:t>
            </w:r>
          </w:p>
        </w:tc>
      </w:tr>
    </w:tbl>
    <w:p w:rsidR="006B1505" w:rsidRDefault="006B1505" w:rsidP="009E465D">
      <w:pPr>
        <w:ind w:left="360"/>
        <w:rPr>
          <w:b/>
        </w:rPr>
      </w:pPr>
    </w:p>
    <w:p w:rsidR="009E465D" w:rsidRDefault="009E465D" w:rsidP="009E465D">
      <w:pPr>
        <w:ind w:left="360"/>
        <w:rPr>
          <w:b/>
        </w:rPr>
      </w:pPr>
    </w:p>
    <w:p w:rsidR="009E465D" w:rsidRDefault="009E465D" w:rsidP="009E465D">
      <w:pPr>
        <w:ind w:left="360"/>
      </w:pPr>
      <w:r>
        <w:rPr>
          <w:b/>
        </w:rPr>
        <w:t>Izdaci po osnovu otplate dugova</w:t>
      </w:r>
      <w:r>
        <w:t xml:space="preserve"> iznose 3.</w:t>
      </w:r>
      <w:r w:rsidR="006B1505">
        <w:t>960.659,91</w:t>
      </w:r>
      <w:r>
        <w:t xml:space="preserve"> EUR-a i čine 9</w:t>
      </w:r>
      <w:r w:rsidR="00F024EA">
        <w:t>2,00</w:t>
      </w:r>
      <w:r>
        <w:t>% od planiranih rashoda po ovom osnovu.</w:t>
      </w:r>
    </w:p>
    <w:p w:rsidR="009E465D" w:rsidRDefault="009E465D" w:rsidP="009E465D">
      <w:pPr>
        <w:ind w:left="360"/>
      </w:pPr>
      <w:r>
        <w:t>Strukturu ovih izdataka čine izdaci ostvareni po osnovu otplate kredita  u iznosu od 1.2</w:t>
      </w:r>
      <w:r w:rsidR="00F024EA">
        <w:t>45.810,15</w:t>
      </w:r>
      <w:r>
        <w:t xml:space="preserve"> EUR-a, po osnovu otplate</w:t>
      </w:r>
      <w:r w:rsidR="00F024EA">
        <w:t xml:space="preserve">  </w:t>
      </w:r>
      <w:r>
        <w:t>kredita</w:t>
      </w:r>
      <w:r w:rsidR="00F024EA">
        <w:t xml:space="preserve">  </w:t>
      </w:r>
      <w:r>
        <w:t xml:space="preserve">inostranim finansijskim institucijama u iznosu od 697.146,90 EUR-a i na otplatu obaveza iz prethodnog perioda u visini od </w:t>
      </w:r>
      <w:r w:rsidR="00F024EA">
        <w:t>2.017.702,86</w:t>
      </w:r>
      <w:r>
        <w:t xml:space="preserve"> EUR-a. </w:t>
      </w:r>
    </w:p>
    <w:p w:rsidR="009E465D" w:rsidRDefault="009E465D" w:rsidP="009E465D">
      <w:pPr>
        <w:ind w:left="360"/>
      </w:pPr>
    </w:p>
    <w:p w:rsidR="009E465D" w:rsidRDefault="009E465D" w:rsidP="009E465D">
      <w:pPr>
        <w:ind w:left="360"/>
        <w:rPr>
          <w:b/>
        </w:rPr>
      </w:pPr>
      <w:r>
        <w:rPr>
          <w:b/>
        </w:rPr>
        <w:t>5.12 Rezerve</w:t>
      </w:r>
    </w:p>
    <w:p w:rsidR="009E465D" w:rsidRDefault="009E465D" w:rsidP="009E465D">
      <w:pPr>
        <w:ind w:left="360"/>
      </w:pPr>
    </w:p>
    <w:tbl>
      <w:tblPr>
        <w:tblW w:w="937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149"/>
        <w:gridCol w:w="1821"/>
        <w:gridCol w:w="1843"/>
        <w:gridCol w:w="1843"/>
      </w:tblGrid>
      <w:tr w:rsidR="009E465D" w:rsidTr="00A31C53">
        <w:tc>
          <w:tcPr>
            <w:tcW w:w="720" w:type="dxa"/>
            <w:tcBorders>
              <w:top w:val="single" w:sz="4" w:space="0" w:color="auto"/>
              <w:left w:val="single" w:sz="4" w:space="0" w:color="auto"/>
              <w:bottom w:val="single" w:sz="4" w:space="0" w:color="auto"/>
              <w:right w:val="single" w:sz="4" w:space="0" w:color="auto"/>
            </w:tcBorders>
            <w:vAlign w:val="center"/>
            <w:hideMark/>
          </w:tcPr>
          <w:p w:rsidR="009E465D" w:rsidRDefault="009E465D" w:rsidP="00A31C53">
            <w:pPr>
              <w:spacing w:line="276" w:lineRule="auto"/>
            </w:pPr>
            <w:r>
              <w:t>Red br.</w:t>
            </w:r>
          </w:p>
        </w:tc>
        <w:tc>
          <w:tcPr>
            <w:tcW w:w="3149" w:type="dxa"/>
            <w:tcBorders>
              <w:top w:val="single" w:sz="4" w:space="0" w:color="auto"/>
              <w:left w:val="single" w:sz="4" w:space="0" w:color="auto"/>
              <w:bottom w:val="single" w:sz="4" w:space="0" w:color="auto"/>
              <w:right w:val="single" w:sz="4" w:space="0" w:color="auto"/>
            </w:tcBorders>
            <w:vAlign w:val="center"/>
            <w:hideMark/>
          </w:tcPr>
          <w:p w:rsidR="009E465D" w:rsidRDefault="009E465D" w:rsidP="00A31C53">
            <w:pPr>
              <w:spacing w:line="276" w:lineRule="auto"/>
            </w:pPr>
            <w:r>
              <w:t>Opis</w:t>
            </w:r>
          </w:p>
        </w:tc>
        <w:tc>
          <w:tcPr>
            <w:tcW w:w="1821"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Planirano</w:t>
            </w:r>
          </w:p>
          <w:p w:rsidR="009E465D" w:rsidRDefault="009E465D" w:rsidP="00A46682">
            <w:pPr>
              <w:spacing w:line="276" w:lineRule="auto"/>
            </w:pPr>
            <w:r>
              <w:t>20</w:t>
            </w:r>
            <w:r w:rsidR="00A46682">
              <w:t>20</w:t>
            </w:r>
            <w:r>
              <w:t>.g.</w:t>
            </w:r>
          </w:p>
        </w:tc>
        <w:tc>
          <w:tcPr>
            <w:tcW w:w="1843"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Izvršeno</w:t>
            </w:r>
          </w:p>
          <w:p w:rsidR="009E465D" w:rsidRDefault="009E465D" w:rsidP="00A46682">
            <w:pPr>
              <w:spacing w:line="276" w:lineRule="auto"/>
            </w:pPr>
            <w:r>
              <w:t>20</w:t>
            </w:r>
            <w:r w:rsidR="00A46682">
              <w:t>20</w:t>
            </w:r>
            <w:r>
              <w: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465D" w:rsidRDefault="009E465D" w:rsidP="00A31C53">
            <w:pPr>
              <w:tabs>
                <w:tab w:val="num" w:pos="720"/>
              </w:tabs>
              <w:spacing w:line="276" w:lineRule="auto"/>
              <w:jc w:val="both"/>
            </w:pPr>
            <w:r>
              <w:t>Izvršenje</w:t>
            </w:r>
          </w:p>
          <w:p w:rsidR="009E465D" w:rsidRDefault="009E465D" w:rsidP="00A46682">
            <w:pPr>
              <w:spacing w:line="276" w:lineRule="auto"/>
              <w:jc w:val="center"/>
            </w:pPr>
            <w:r>
              <w:t>20</w:t>
            </w:r>
            <w:r w:rsidR="00A46682">
              <w:t>20</w:t>
            </w:r>
            <w:r>
              <w:t>.g. %</w:t>
            </w:r>
          </w:p>
        </w:tc>
      </w:tr>
      <w:tr w:rsidR="009E465D" w:rsidTr="00A31C53">
        <w:tc>
          <w:tcPr>
            <w:tcW w:w="72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1.</w:t>
            </w:r>
          </w:p>
        </w:tc>
        <w:tc>
          <w:tcPr>
            <w:tcW w:w="314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Tekuća Budžetska rezerva</w:t>
            </w:r>
          </w:p>
        </w:tc>
        <w:tc>
          <w:tcPr>
            <w:tcW w:w="1821" w:type="dxa"/>
            <w:tcBorders>
              <w:top w:val="single" w:sz="4" w:space="0" w:color="auto"/>
              <w:left w:val="single" w:sz="4" w:space="0" w:color="auto"/>
              <w:bottom w:val="single" w:sz="4" w:space="0" w:color="auto"/>
              <w:right w:val="single" w:sz="4" w:space="0" w:color="auto"/>
            </w:tcBorders>
            <w:hideMark/>
          </w:tcPr>
          <w:p w:rsidR="009E465D" w:rsidRDefault="00A46682" w:rsidP="00A31C53">
            <w:pPr>
              <w:spacing w:line="276" w:lineRule="auto"/>
            </w:pPr>
            <w:r>
              <w:t>476.000,00</w:t>
            </w:r>
          </w:p>
        </w:tc>
        <w:tc>
          <w:tcPr>
            <w:tcW w:w="1843" w:type="dxa"/>
            <w:tcBorders>
              <w:top w:val="single" w:sz="4" w:space="0" w:color="auto"/>
              <w:left w:val="single" w:sz="4" w:space="0" w:color="auto"/>
              <w:bottom w:val="single" w:sz="4" w:space="0" w:color="auto"/>
              <w:right w:val="single" w:sz="4" w:space="0" w:color="auto"/>
            </w:tcBorders>
            <w:hideMark/>
          </w:tcPr>
          <w:p w:rsidR="009E465D" w:rsidRDefault="00A46682" w:rsidP="00A46682">
            <w:pPr>
              <w:spacing w:line="276" w:lineRule="auto"/>
            </w:pPr>
            <w:r>
              <w:t>446.973,17</w:t>
            </w:r>
          </w:p>
        </w:tc>
        <w:tc>
          <w:tcPr>
            <w:tcW w:w="1843" w:type="dxa"/>
            <w:tcBorders>
              <w:top w:val="single" w:sz="4" w:space="0" w:color="auto"/>
              <w:left w:val="single" w:sz="4" w:space="0" w:color="auto"/>
              <w:bottom w:val="single" w:sz="4" w:space="0" w:color="auto"/>
              <w:right w:val="single" w:sz="4" w:space="0" w:color="auto"/>
            </w:tcBorders>
            <w:hideMark/>
          </w:tcPr>
          <w:p w:rsidR="009E465D" w:rsidRDefault="009E465D" w:rsidP="00A46682">
            <w:pPr>
              <w:spacing w:line="276" w:lineRule="auto"/>
              <w:jc w:val="right"/>
            </w:pPr>
            <w:r>
              <w:t>9</w:t>
            </w:r>
            <w:r w:rsidR="00A46682">
              <w:t>3,90</w:t>
            </w:r>
            <w:r>
              <w:t>%</w:t>
            </w:r>
          </w:p>
        </w:tc>
      </w:tr>
      <w:tr w:rsidR="009E465D" w:rsidTr="00A31C53">
        <w:tc>
          <w:tcPr>
            <w:tcW w:w="720"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2.</w:t>
            </w:r>
          </w:p>
        </w:tc>
        <w:tc>
          <w:tcPr>
            <w:tcW w:w="314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Stalna Budžetska rezerva</w:t>
            </w:r>
          </w:p>
        </w:tc>
        <w:tc>
          <w:tcPr>
            <w:tcW w:w="1821"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10.000,00</w:t>
            </w:r>
          </w:p>
        </w:tc>
        <w:tc>
          <w:tcPr>
            <w:tcW w:w="1843"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0,00</w:t>
            </w:r>
          </w:p>
        </w:tc>
        <w:tc>
          <w:tcPr>
            <w:tcW w:w="1843"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jc w:val="right"/>
            </w:pPr>
            <w:r>
              <w:t>0,00%</w:t>
            </w:r>
          </w:p>
        </w:tc>
      </w:tr>
      <w:tr w:rsidR="009E465D" w:rsidTr="00A31C53">
        <w:tc>
          <w:tcPr>
            <w:tcW w:w="720" w:type="dxa"/>
            <w:tcBorders>
              <w:top w:val="single" w:sz="4" w:space="0" w:color="auto"/>
              <w:left w:val="single" w:sz="4" w:space="0" w:color="auto"/>
              <w:bottom w:val="single" w:sz="4" w:space="0" w:color="auto"/>
              <w:right w:val="single" w:sz="4" w:space="0" w:color="auto"/>
            </w:tcBorders>
          </w:tcPr>
          <w:p w:rsidR="009E465D" w:rsidRDefault="009E465D" w:rsidP="00A31C53">
            <w:pPr>
              <w:spacing w:line="276" w:lineRule="auto"/>
            </w:pPr>
          </w:p>
        </w:tc>
        <w:tc>
          <w:tcPr>
            <w:tcW w:w="3149" w:type="dxa"/>
            <w:tcBorders>
              <w:top w:val="single" w:sz="4" w:space="0" w:color="auto"/>
              <w:left w:val="single" w:sz="4" w:space="0" w:color="auto"/>
              <w:bottom w:val="single" w:sz="4" w:space="0" w:color="auto"/>
              <w:right w:val="single" w:sz="4" w:space="0" w:color="auto"/>
            </w:tcBorders>
            <w:hideMark/>
          </w:tcPr>
          <w:p w:rsidR="009E465D" w:rsidRDefault="009E465D" w:rsidP="00A31C53">
            <w:pPr>
              <w:spacing w:line="276" w:lineRule="auto"/>
            </w:pPr>
            <w:r>
              <w:t>Ukupno:</w:t>
            </w:r>
          </w:p>
        </w:tc>
        <w:tc>
          <w:tcPr>
            <w:tcW w:w="1821" w:type="dxa"/>
            <w:tcBorders>
              <w:top w:val="single" w:sz="4" w:space="0" w:color="auto"/>
              <w:left w:val="single" w:sz="4" w:space="0" w:color="auto"/>
              <w:bottom w:val="single" w:sz="4" w:space="0" w:color="auto"/>
              <w:right w:val="single" w:sz="4" w:space="0" w:color="auto"/>
            </w:tcBorders>
            <w:hideMark/>
          </w:tcPr>
          <w:p w:rsidR="009E465D" w:rsidRDefault="00A46682" w:rsidP="00A46682">
            <w:pPr>
              <w:spacing w:line="276" w:lineRule="auto"/>
            </w:pPr>
            <w:r>
              <w:t>486.000,00</w:t>
            </w:r>
          </w:p>
        </w:tc>
        <w:tc>
          <w:tcPr>
            <w:tcW w:w="1843" w:type="dxa"/>
            <w:tcBorders>
              <w:top w:val="single" w:sz="4" w:space="0" w:color="auto"/>
              <w:left w:val="single" w:sz="4" w:space="0" w:color="auto"/>
              <w:bottom w:val="single" w:sz="4" w:space="0" w:color="auto"/>
              <w:right w:val="single" w:sz="4" w:space="0" w:color="auto"/>
            </w:tcBorders>
            <w:hideMark/>
          </w:tcPr>
          <w:p w:rsidR="009E465D" w:rsidRDefault="00A46682" w:rsidP="00A46682">
            <w:pPr>
              <w:spacing w:line="276" w:lineRule="auto"/>
            </w:pPr>
            <w:r>
              <w:t>446.973,17</w:t>
            </w:r>
          </w:p>
        </w:tc>
        <w:tc>
          <w:tcPr>
            <w:tcW w:w="1843" w:type="dxa"/>
            <w:tcBorders>
              <w:top w:val="single" w:sz="4" w:space="0" w:color="auto"/>
              <w:left w:val="single" w:sz="4" w:space="0" w:color="auto"/>
              <w:bottom w:val="single" w:sz="4" w:space="0" w:color="auto"/>
              <w:right w:val="single" w:sz="4" w:space="0" w:color="auto"/>
            </w:tcBorders>
            <w:hideMark/>
          </w:tcPr>
          <w:p w:rsidR="009E465D" w:rsidRDefault="009E465D" w:rsidP="00A46682">
            <w:pPr>
              <w:spacing w:line="276" w:lineRule="auto"/>
              <w:jc w:val="right"/>
            </w:pPr>
            <w:r>
              <w:t>9</w:t>
            </w:r>
            <w:r w:rsidR="00A46682">
              <w:t>1,97</w:t>
            </w:r>
            <w:r>
              <w:t>%</w:t>
            </w:r>
          </w:p>
        </w:tc>
      </w:tr>
    </w:tbl>
    <w:p w:rsidR="009E465D" w:rsidRDefault="009E465D" w:rsidP="009E465D">
      <w:pPr>
        <w:ind w:left="360"/>
      </w:pPr>
    </w:p>
    <w:p w:rsidR="009E465D" w:rsidRDefault="009E465D" w:rsidP="009E465D">
      <w:pPr>
        <w:ind w:left="360"/>
      </w:pPr>
      <w:r>
        <w:rPr>
          <w:b/>
        </w:rPr>
        <w:t>U stalnu budžetsku rezervu</w:t>
      </w:r>
      <w:r>
        <w:t xml:space="preserve"> u skladu sa Zakonom o finansiranju lokalne samouprave može se izdvojiti najviše 2% ukupnih prihoda za budžetsku godinu.</w:t>
      </w:r>
    </w:p>
    <w:p w:rsidR="009E465D" w:rsidRDefault="009E465D" w:rsidP="009E465D">
      <w:pPr>
        <w:ind w:left="360"/>
      </w:pPr>
    </w:p>
    <w:p w:rsidR="009E465D" w:rsidRDefault="009E465D" w:rsidP="009E465D">
      <w:pPr>
        <w:ind w:left="360"/>
      </w:pPr>
      <w:r>
        <w:t>U 20</w:t>
      </w:r>
      <w:r w:rsidR="00D96BB4">
        <w:t>20</w:t>
      </w:r>
      <w:r>
        <w:t xml:space="preserve"> godini u stalnu budžetsku rezervu nijesu izdvajana sredstvaa . </w:t>
      </w:r>
    </w:p>
    <w:p w:rsidR="009E465D" w:rsidRDefault="009E465D" w:rsidP="009E465D">
      <w:pPr>
        <w:ind w:left="360"/>
      </w:pPr>
    </w:p>
    <w:p w:rsidR="009E465D" w:rsidRDefault="009E465D" w:rsidP="009E465D">
      <w:pPr>
        <w:ind w:left="360"/>
      </w:pPr>
      <w:r>
        <w:t>Stalna budžetska rezerva koristi se za finansiranje rashoda na ime učešća lokalne vlasti u otklanjanu posledica vanrednih okolnosti, kao što su poplave, suše, zemljotres, požar, ekološke katastrofe i druge elementarne nepogode.</w:t>
      </w:r>
    </w:p>
    <w:p w:rsidR="009E465D" w:rsidRDefault="009E465D" w:rsidP="009E465D">
      <w:pPr>
        <w:ind w:left="360"/>
      </w:pPr>
    </w:p>
    <w:p w:rsidR="009E465D" w:rsidRDefault="009E465D" w:rsidP="009E465D">
      <w:pPr>
        <w:ind w:left="360"/>
      </w:pPr>
      <w:r>
        <w:t>U okviru Budžeta dio planiranih prihoda ne raspoređuje se unaprijed već se zadržava na ime tekuće budžetske rezerve.</w:t>
      </w:r>
    </w:p>
    <w:p w:rsidR="009E465D" w:rsidRDefault="009E465D" w:rsidP="009E465D">
      <w:pPr>
        <w:ind w:left="360"/>
      </w:pPr>
    </w:p>
    <w:p w:rsidR="009E465D" w:rsidRDefault="009E465D" w:rsidP="009E465D">
      <w:pPr>
        <w:ind w:left="360"/>
      </w:pPr>
      <w:r>
        <w:rPr>
          <w:b/>
        </w:rPr>
        <w:t>Sredstva tekuće budžetske rezerve</w:t>
      </w:r>
      <w:r>
        <w:t xml:space="preserve"> koriste se za nepredviđene ili nedovoljno predviđene poslove koji se finansiraju iz Budžeta.</w:t>
      </w:r>
    </w:p>
    <w:p w:rsidR="009E465D" w:rsidRDefault="009E465D" w:rsidP="009E465D">
      <w:pPr>
        <w:ind w:left="360"/>
      </w:pPr>
    </w:p>
    <w:p w:rsidR="009E465D" w:rsidRDefault="009E465D" w:rsidP="009E465D">
      <w:pPr>
        <w:ind w:left="360"/>
        <w:rPr>
          <w:b/>
        </w:rPr>
      </w:pPr>
      <w:r>
        <w:t>U 20</w:t>
      </w:r>
      <w:r w:rsidR="00D96BB4">
        <w:t>20</w:t>
      </w:r>
      <w:r>
        <w:t xml:space="preserve"> godini  Izdaci za Tekuću budžetsku rezervu ostvareni su u iznosu od </w:t>
      </w:r>
      <w:r w:rsidR="00D96BB4">
        <w:t>446.973,17</w:t>
      </w:r>
      <w:r>
        <w:t xml:space="preserve"> EUR-a , a </w:t>
      </w:r>
    </w:p>
    <w:p w:rsidR="009E465D" w:rsidRDefault="009E465D" w:rsidP="009E465D">
      <w:pPr>
        <w:ind w:left="360"/>
      </w:pPr>
      <w:r>
        <w:t>odnosi se na isplate  rashoda budžetskih pozicija koje nijesu dovoljno planirane , za tekuće i kapitalne rashode .</w:t>
      </w:r>
    </w:p>
    <w:p w:rsidR="009E465D" w:rsidRDefault="009E465D" w:rsidP="009E465D">
      <w:pPr>
        <w:ind w:left="360"/>
      </w:pPr>
      <w:r>
        <w:t xml:space="preserve"> </w:t>
      </w:r>
    </w:p>
    <w:p w:rsidR="009E465D" w:rsidRDefault="009E465D" w:rsidP="009E465D">
      <w:pPr>
        <w:ind w:left="360"/>
        <w:rPr>
          <w:b/>
        </w:rPr>
      </w:pPr>
    </w:p>
    <w:p w:rsidR="009E465D" w:rsidRDefault="009E465D" w:rsidP="009E465D">
      <w:pPr>
        <w:ind w:left="360"/>
        <w:rPr>
          <w:b/>
        </w:rPr>
      </w:pPr>
      <w:r>
        <w:rPr>
          <w:b/>
        </w:rPr>
        <w:t>6.  Neraspoređeni prihodi</w:t>
      </w:r>
    </w:p>
    <w:p w:rsidR="009E465D" w:rsidRDefault="009E465D" w:rsidP="009E465D">
      <w:pPr>
        <w:ind w:left="360"/>
        <w:rPr>
          <w:b/>
        </w:rPr>
      </w:pPr>
    </w:p>
    <w:p w:rsidR="00AC1FA3" w:rsidRDefault="00AC1FA3" w:rsidP="00AC1FA3">
      <w:r>
        <w:t xml:space="preserve">Neraspoređeni prihodi na dan 31.12.2020 godine iznose  4.719.709,18  EUR-a i odnose se na sredstva koja se nalaze na računu  555-1156-76 kod Adiko banke  u visini </w:t>
      </w:r>
      <w:r>
        <w:rPr>
          <w:b/>
        </w:rPr>
        <w:t>od   740,14</w:t>
      </w:r>
      <w:r>
        <w:t>EUR-a(izvod broj 24 od 31.12.2020.g.) , na računu 530-5276-93 kod  NLB Montenegro banke  u iznosu od</w:t>
      </w:r>
      <w:r w:rsidRPr="00097BD0">
        <w:rPr>
          <w:b/>
        </w:rPr>
        <w:t>1.</w:t>
      </w:r>
      <w:r>
        <w:rPr>
          <w:b/>
        </w:rPr>
        <w:t>727.648,39</w:t>
      </w:r>
      <w:r>
        <w:t xml:space="preserve"> EUR-a(izvod broj 293 od 31.12.2020.g.), na računu535-1140-54 kod Prve banke Crne Gore u iznosu od 2.978.852,10 EUR-a(izvod broj 241 od 31.12.2020.g.), na računu 520-4827-47 kod Hipotekarne banke u iznosu od </w:t>
      </w:r>
      <w:r w:rsidRPr="00696983">
        <w:rPr>
          <w:b/>
        </w:rPr>
        <w:t>6.</w:t>
      </w:r>
      <w:r>
        <w:rPr>
          <w:b/>
        </w:rPr>
        <w:t>645,46</w:t>
      </w:r>
      <w:r>
        <w:t>EUR-a(izvod broj 12 od 01.12.2020.g.), na računu 540-3938-68 kod Erste banke u iznosu od</w:t>
      </w:r>
      <w:r w:rsidRPr="00097BD0">
        <w:rPr>
          <w:b/>
        </w:rPr>
        <w:t>4</w:t>
      </w:r>
      <w:r>
        <w:rPr>
          <w:b/>
        </w:rPr>
        <w:t>.920,68</w:t>
      </w:r>
      <w:r>
        <w:t xml:space="preserve"> EUR-a(izvod broj 012/2020 od 31.12.2020.g.), i  u blagajni  Opštine  u iznosu  od </w:t>
      </w:r>
      <w:r>
        <w:rPr>
          <w:b/>
        </w:rPr>
        <w:t>902,41</w:t>
      </w:r>
      <w:r>
        <w:t xml:space="preserve"> EUR-o i predstavljaju   neutrošena budžetska sredstva koja će služiti za izmirenje prenijetih obaveza iz 2020 godine i  obaveza nastalih u 2021. godini . </w:t>
      </w:r>
    </w:p>
    <w:p w:rsidR="00AC1FA3" w:rsidRDefault="00AC1FA3" w:rsidP="00AC1FA3">
      <w:pPr>
        <w:ind w:left="360"/>
        <w:rPr>
          <w:b/>
        </w:rPr>
      </w:pPr>
    </w:p>
    <w:p w:rsidR="00AC1FA3" w:rsidRDefault="00AC1FA3" w:rsidP="00AC1FA3">
      <w:pPr>
        <w:ind w:left="360"/>
        <w:rPr>
          <w:b/>
        </w:rPr>
      </w:pPr>
    </w:p>
    <w:p w:rsidR="009E465D" w:rsidRDefault="009E465D" w:rsidP="009E465D">
      <w:pPr>
        <w:ind w:left="360"/>
        <w:rPr>
          <w:b/>
        </w:rPr>
      </w:pPr>
    </w:p>
    <w:p w:rsidR="009E465D" w:rsidRDefault="009E465D" w:rsidP="009E465D">
      <w:pPr>
        <w:ind w:left="360"/>
        <w:rPr>
          <w:b/>
        </w:rPr>
      </w:pPr>
      <w:r>
        <w:rPr>
          <w:b/>
        </w:rPr>
        <w:t>7.  Trezorsko poslovanje</w:t>
      </w:r>
    </w:p>
    <w:p w:rsidR="009E465D" w:rsidRDefault="009E465D" w:rsidP="009E465D">
      <w:pPr>
        <w:ind w:left="360"/>
        <w:rPr>
          <w:b/>
        </w:rPr>
      </w:pPr>
    </w:p>
    <w:p w:rsidR="009E465D" w:rsidRPr="00F514A2" w:rsidRDefault="009E465D" w:rsidP="009E465D">
      <w:pPr>
        <w:ind w:left="360"/>
      </w:pPr>
      <w:r w:rsidRPr="00F514A2">
        <w:t xml:space="preserve">Zakonom o finansiranju Lokane samouprave SL.l.CG broj 3/19  propisano je da Lokalni organ uprave , nadležan za poslove finansija  otvara konsolidovani račun trezora. </w:t>
      </w:r>
    </w:p>
    <w:p w:rsidR="009E465D" w:rsidRDefault="009E465D" w:rsidP="009E465D">
      <w:pPr>
        <w:ind w:left="360"/>
      </w:pPr>
      <w:r>
        <w:t>Lokalni organ uprave nadležan za  poslove finansija upravlja konsolidovanim računom trezora .</w:t>
      </w:r>
    </w:p>
    <w:p w:rsidR="009E465D" w:rsidRDefault="009E465D" w:rsidP="009E465D">
      <w:pPr>
        <w:ind w:left="360"/>
      </w:pPr>
      <w:r>
        <w:t>Lokalni organ uprave nadležan za poslove finansija vodi glavnu knjigu trezora .U glavnoj knjizi trezora vode se posebno evidencija za svakog korisnika budžetskih sredstava .</w:t>
      </w:r>
    </w:p>
    <w:p w:rsidR="009E465D" w:rsidRDefault="009E465D" w:rsidP="009E465D">
      <w:pPr>
        <w:ind w:left="360"/>
      </w:pPr>
      <w:r>
        <w:t>Detaljnim uvidom u finansijsku  dokumentaciju Opštine Nikšić utvrdili  smo da  Opština vodi glavnu knjigu trezora , kao i da je</w:t>
      </w:r>
      <w:r>
        <w:rPr>
          <w:b/>
        </w:rPr>
        <w:t xml:space="preserve">  fi</w:t>
      </w:r>
      <w:r>
        <w:t>nansijsko  poslovanje usklađeno sa Zakonom o finansiranju lokalne samouprave , kao i Zakonom o budžetu .</w:t>
      </w:r>
    </w:p>
    <w:p w:rsidR="009E465D" w:rsidRDefault="009E465D" w:rsidP="009E465D">
      <w:pPr>
        <w:ind w:left="360"/>
      </w:pPr>
    </w:p>
    <w:p w:rsidR="009E465D" w:rsidRDefault="009E465D" w:rsidP="009E465D">
      <w:pPr>
        <w:ind w:left="360"/>
        <w:rPr>
          <w:b/>
        </w:rPr>
      </w:pPr>
      <w:r>
        <w:rPr>
          <w:b/>
        </w:rPr>
        <w:t>8. Izvještaj o novčanim tokovima</w:t>
      </w:r>
    </w:p>
    <w:p w:rsidR="009E465D" w:rsidRDefault="009E465D" w:rsidP="009E465D">
      <w:pPr>
        <w:ind w:left="360"/>
        <w:rPr>
          <w:b/>
        </w:rPr>
      </w:pPr>
    </w:p>
    <w:p w:rsidR="009E465D" w:rsidRPr="00F91394" w:rsidRDefault="009E465D" w:rsidP="009E465D">
      <w:pPr>
        <w:ind w:left="360"/>
      </w:pPr>
      <w:r w:rsidRPr="00F91394">
        <w:t>Shodno Članu 40. Zakona o finansiranju Lokalne samouprave izvještaj o novčanim tokovima čini sastavni dio Završnog računa Opštine. Način sastavljanja ovog obrasca i njegova forma propisani su Pravilnikom o načinu pripreme , sastavljanja i podnošenja finansijskih Izvještaja Budžeta , vanbudžetskih fondova i jedinica Lokalne samouprave (SL.l. CG br.23/2014 i 71/19).</w:t>
      </w:r>
    </w:p>
    <w:p w:rsidR="009E465D" w:rsidRDefault="009E465D" w:rsidP="009E465D">
      <w:pPr>
        <w:ind w:left="360"/>
      </w:pPr>
    </w:p>
    <w:p w:rsidR="009E465D" w:rsidRDefault="009E465D" w:rsidP="009E465D">
      <w:pPr>
        <w:ind w:left="360"/>
      </w:pPr>
      <w:r>
        <w:t>U Izvještaju su prikazani prilivi i odlivi gotovinskih sredstava u periodu 01.01.20</w:t>
      </w:r>
      <w:r w:rsidR="00F916AA">
        <w:t>20</w:t>
      </w:r>
      <w:r>
        <w:t>.g. do 31.12.20</w:t>
      </w:r>
      <w:r w:rsidR="00F916AA">
        <w:t>20</w:t>
      </w:r>
      <w:r>
        <w:t xml:space="preserve"> godine .</w:t>
      </w:r>
    </w:p>
    <w:p w:rsidR="009E465D" w:rsidRDefault="009E465D" w:rsidP="009E465D">
      <w:r>
        <w:t xml:space="preserve">      Ukupni prilivi u 20</w:t>
      </w:r>
      <w:r w:rsidR="00F916AA">
        <w:t>20</w:t>
      </w:r>
      <w:r>
        <w:t xml:space="preserve"> godini iznosili su </w:t>
      </w:r>
      <w:r w:rsidR="00F916AA">
        <w:t>19.165.812,98</w:t>
      </w:r>
      <w:r>
        <w:t xml:space="preserve"> EUR-a, što sa sredstvima prenesenim iz    </w:t>
      </w:r>
    </w:p>
    <w:p w:rsidR="009E465D" w:rsidRDefault="009E465D" w:rsidP="009E465D">
      <w:r>
        <w:t xml:space="preserve">      prethodne godine u iznosu od 6.</w:t>
      </w:r>
      <w:r w:rsidR="00F916AA">
        <w:t>074.238,77</w:t>
      </w:r>
      <w:r>
        <w:t xml:space="preserve"> EUR-a, iznosi   25.</w:t>
      </w:r>
      <w:r w:rsidR="00F916AA">
        <w:t>240.051,75</w:t>
      </w:r>
      <w:r>
        <w:t xml:space="preserve"> EUR-a.</w:t>
      </w:r>
    </w:p>
    <w:p w:rsidR="009E465D" w:rsidRDefault="009E465D" w:rsidP="009E465D">
      <w:r>
        <w:t xml:space="preserve"> Na dan 31.12.20</w:t>
      </w:r>
      <w:r w:rsidR="00F916AA">
        <w:t>20</w:t>
      </w:r>
      <w:r>
        <w:t xml:space="preserve"> godine neraspoređena sredstva na žiro računima i u blagajni iznosila su </w:t>
      </w:r>
      <w:r w:rsidR="00F916AA">
        <w:t>4.719.709,18</w:t>
      </w:r>
      <w:r>
        <w:t xml:space="preserve">  </w:t>
      </w:r>
    </w:p>
    <w:p w:rsidR="009E465D" w:rsidRDefault="009E465D" w:rsidP="009E465D">
      <w:r>
        <w:t>EUR-a.</w:t>
      </w:r>
    </w:p>
    <w:p w:rsidR="009E465D" w:rsidRDefault="009E465D" w:rsidP="009E465D">
      <w:r>
        <w:t>Analizirajući bilans prihoda i rashoda (opšti dio budžeta) uočava se da su prihodi ostvareni sa 1</w:t>
      </w:r>
      <w:r w:rsidR="00F916AA">
        <w:t>05,34</w:t>
      </w:r>
      <w:r>
        <w:t xml:space="preserve"> % </w:t>
      </w:r>
    </w:p>
    <w:p w:rsidR="009E465D" w:rsidRDefault="009E465D" w:rsidP="009E465D">
      <w:r>
        <w:t xml:space="preserve">u odnosu na plan , a rashodi sa </w:t>
      </w:r>
      <w:r w:rsidR="00F916AA">
        <w:t>85,64</w:t>
      </w:r>
      <w:r>
        <w:t>% u odnosu na plan.</w:t>
      </w:r>
    </w:p>
    <w:p w:rsidR="009E465D" w:rsidRDefault="009E465D" w:rsidP="009E465D"/>
    <w:p w:rsidR="009E465D" w:rsidRDefault="009E465D" w:rsidP="009E465D">
      <w:r>
        <w:t>Budžet   Opštine Nikšić je  planiran  na  2</w:t>
      </w:r>
      <w:r w:rsidR="00F916AA">
        <w:t>3.960.000,00</w:t>
      </w:r>
      <w:r>
        <w:t xml:space="preserve">  EUR-a</w:t>
      </w:r>
      <w:r>
        <w:rPr>
          <w:b/>
        </w:rPr>
        <w:t>.</w:t>
      </w:r>
      <w:r>
        <w:t xml:space="preserve">Na isti iznos planirani su i izdaci Budžeta </w:t>
      </w:r>
    </w:p>
    <w:p w:rsidR="009E465D" w:rsidRDefault="009E465D" w:rsidP="009E465D">
      <w:r>
        <w:t>za 20</w:t>
      </w:r>
      <w:r w:rsidR="00F916AA">
        <w:t>20</w:t>
      </w:r>
      <w:r>
        <w:t xml:space="preserve">. godinu a ostvareni u iznosu </w:t>
      </w:r>
      <w:r w:rsidR="007041F8">
        <w:t>20.520.342,57</w:t>
      </w:r>
      <w:r>
        <w:t xml:space="preserve"> EUR-a .</w:t>
      </w:r>
    </w:p>
    <w:p w:rsidR="009E465D" w:rsidRDefault="009E465D" w:rsidP="009E465D"/>
    <w:p w:rsidR="009E465D" w:rsidRDefault="009E465D" w:rsidP="009E465D">
      <w:pPr>
        <w:ind w:left="360"/>
      </w:pPr>
    </w:p>
    <w:p w:rsidR="009E465D" w:rsidRDefault="009E465D" w:rsidP="009E465D">
      <w:pPr>
        <w:rPr>
          <w:rFonts w:ascii="Arial" w:hAnsi="Arial" w:cs="Arial"/>
          <w:noProof/>
          <w:szCs w:val="20"/>
        </w:rPr>
        <w:sectPr w:rsidR="009E465D" w:rsidSect="008C76B3">
          <w:pgSz w:w="11906" w:h="16838"/>
          <w:pgMar w:top="720" w:right="720" w:bottom="720" w:left="720" w:header="709" w:footer="709" w:gutter="0"/>
          <w:cols w:space="720"/>
          <w:docGrid w:linePitch="326"/>
        </w:sectPr>
      </w:pPr>
    </w:p>
    <w:p w:rsidR="009E465D" w:rsidRDefault="009E465D" w:rsidP="009E465D">
      <w:pPr>
        <w:ind w:left="360"/>
      </w:pPr>
    </w:p>
    <w:p w:rsidR="009E465D" w:rsidRDefault="009E465D" w:rsidP="009E465D">
      <w:pPr>
        <w:numPr>
          <w:ilvl w:val="0"/>
          <w:numId w:val="6"/>
        </w:numPr>
        <w:rPr>
          <w:b/>
        </w:rPr>
      </w:pPr>
      <w:r>
        <w:rPr>
          <w:b/>
        </w:rPr>
        <w:t xml:space="preserve">Popis imovine </w:t>
      </w:r>
    </w:p>
    <w:p w:rsidR="009E465D" w:rsidRDefault="009E465D" w:rsidP="009E465D">
      <w:pPr>
        <w:ind w:left="360"/>
        <w:rPr>
          <w:b/>
        </w:rPr>
      </w:pPr>
    </w:p>
    <w:p w:rsidR="009E465D" w:rsidRDefault="009E465D" w:rsidP="009E465D">
      <w:pPr>
        <w:ind w:left="360"/>
      </w:pPr>
      <w:r>
        <w:t>Opština  Nikšić je na dan 31.12.20</w:t>
      </w:r>
      <w:r w:rsidR="007041F8">
        <w:t>20</w:t>
      </w:r>
      <w:r>
        <w:t xml:space="preserve"> godine izvršila   popis pokretne i nepokretne  imovine i o tome sačinila popisne liste. </w:t>
      </w:r>
    </w:p>
    <w:p w:rsidR="009E465D" w:rsidRPr="006E1355" w:rsidRDefault="009E465D" w:rsidP="009E465D">
      <w:pPr>
        <w:shd w:val="clear" w:color="auto" w:fill="FFFFFF"/>
        <w:spacing w:before="100" w:beforeAutospacing="1" w:after="100" w:afterAutospacing="1"/>
        <w:rPr>
          <w:color w:val="000000"/>
        </w:rPr>
      </w:pPr>
      <w:r w:rsidRPr="006E1355">
        <w:rPr>
          <w:color w:val="000000"/>
        </w:rPr>
        <w:t> Izvršena je cjelokupna evidencija nepokretne imovine -  (podaci iz listova nepokretnosti i posjedovnih listova iz evidencije Uprave za nekretnine PJ Nikšić ). Opština je izvršila procjenu poslovnih prostora 2012 godine, pa se stoga smatra da je izvršena djelimična procjena nepokretne imovine, te da se prilikom raspolaganja nepokretnosti (zakupa, otuđenja, davanja na korišćenje) vrši procjena vrijednosti nepokretnosti prije donošenja Odluka o raspolaganju od strane SO Nikšić. </w:t>
      </w:r>
    </w:p>
    <w:p w:rsidR="009E465D" w:rsidRPr="006E1355" w:rsidRDefault="009E465D" w:rsidP="009E465D">
      <w:pPr>
        <w:shd w:val="clear" w:color="auto" w:fill="FFFFFF"/>
        <w:spacing w:before="100" w:beforeAutospacing="1" w:after="100" w:afterAutospacing="1"/>
        <w:rPr>
          <w:color w:val="000000"/>
        </w:rPr>
      </w:pPr>
      <w:r w:rsidRPr="006E1355">
        <w:rPr>
          <w:color w:val="000000"/>
        </w:rPr>
        <w:t>Cijelokupna nepokretna imovina je upisana u skladu sa Zakonom o državnoj imovini i uputstvima koji su dobijeni od Ministarstva finansija.</w:t>
      </w:r>
    </w:p>
    <w:p w:rsidR="009E465D" w:rsidRPr="006E1355" w:rsidRDefault="009E465D" w:rsidP="009E465D">
      <w:pPr>
        <w:shd w:val="clear" w:color="auto" w:fill="FFFFFF"/>
        <w:spacing w:before="100" w:beforeAutospacing="1" w:after="100" w:afterAutospacing="1"/>
        <w:rPr>
          <w:color w:val="000000"/>
        </w:rPr>
      </w:pPr>
      <w:r w:rsidRPr="006E1355">
        <w:rPr>
          <w:color w:val="000000"/>
        </w:rPr>
        <w:t>Napominjemo, da Direkcija za imovine pokreće postupak kod Uprave za nekretnine za usklađivanje faktičkog stanja sa evidencijom u katastru a sve u skladu sa planskim dokumentima i odlukama nadležnih organa (Odluke skupštine, Sudske odluke, Odluke državnih organa).</w:t>
      </w:r>
    </w:p>
    <w:p w:rsidR="009E465D" w:rsidRDefault="009E465D" w:rsidP="009E465D">
      <w:pPr>
        <w:shd w:val="clear" w:color="auto" w:fill="FFFFFF"/>
        <w:spacing w:before="100" w:beforeAutospacing="1" w:after="100" w:afterAutospacing="1"/>
      </w:pPr>
      <w:r>
        <w:rPr>
          <w:rFonts w:ascii="Verdana" w:hAnsi="Verdana"/>
          <w:color w:val="000000"/>
          <w:sz w:val="18"/>
          <w:szCs w:val="18"/>
        </w:rPr>
        <w:t> </w:t>
      </w:r>
      <w:r>
        <w:t xml:space="preserve">U toku 2010 godine donesena je Uredba o načinu vođenja evidencije pokretnih i nepokretnih stvari  i o popisu stvari u državnoj svojini .Članom 16 ove Uredbe predviđeno je da će bliži način vršenja popisa urediti organ državne uprave nadležan za poslove finansija ( Ministarstvo finansija ).  </w:t>
      </w:r>
    </w:p>
    <w:p w:rsidR="009E465D" w:rsidRDefault="009E465D" w:rsidP="009E465D">
      <w:r>
        <w:t>Međutim   Opština   je takođe bila dužna da izvrši procjenu sadašnje , to jest fer vrijednosti  zemljišta . i ostalih  neprocijenjenih građevinskih objekata  , a na osnovu Uredbe o načinu vođenja evidencije pokretnih i nepokretnih stvari  i o popisu stvari u državnoj svojini  i da o tome sačini popisni elaborat.</w:t>
      </w:r>
    </w:p>
    <w:p w:rsidR="009E465D" w:rsidRDefault="009E465D" w:rsidP="009E465D"/>
    <w:p w:rsidR="009E465D" w:rsidRDefault="007041F8" w:rsidP="009E465D">
      <w:pPr>
        <w:rPr>
          <w:b/>
        </w:rPr>
      </w:pPr>
      <w:r>
        <w:rPr>
          <w:b/>
          <w:i/>
        </w:rPr>
        <w:t>Skretanje pažnje</w:t>
      </w:r>
      <w:r w:rsidR="009E465D">
        <w:rPr>
          <w:b/>
          <w:i/>
        </w:rPr>
        <w:t xml:space="preserve">: </w:t>
      </w:r>
      <w:r w:rsidR="009E465D">
        <w:rPr>
          <w:b/>
        </w:rPr>
        <w:t>Preporučuje se Opštini   Nikšić da  u narednom periodu  izvrši  procjenu  sadašnje vrijednosti   zemljišta i neprocijenjenih građevinskih objekata u skladu sa Uredbom  o načinu vođenja evidencije pokretnih i nepokretnih stvari  i o popisu stvari u državnoj svojini.</w:t>
      </w:r>
    </w:p>
    <w:p w:rsidR="009E465D" w:rsidRDefault="009E465D" w:rsidP="009E465D">
      <w:pPr>
        <w:ind w:left="360"/>
      </w:pPr>
    </w:p>
    <w:p w:rsidR="009E465D" w:rsidRDefault="009E465D" w:rsidP="009E465D">
      <w:pPr>
        <w:ind w:left="360"/>
        <w:rPr>
          <w:b/>
        </w:rPr>
      </w:pPr>
    </w:p>
    <w:p w:rsidR="009E465D" w:rsidRDefault="009E465D" w:rsidP="009E465D">
      <w:pPr>
        <w:ind w:left="360"/>
      </w:pPr>
    </w:p>
    <w:p w:rsidR="004B2244" w:rsidRDefault="004B2244" w:rsidP="009E465D">
      <w:pPr>
        <w:ind w:left="360"/>
      </w:pPr>
    </w:p>
    <w:p w:rsidR="004B2244" w:rsidRDefault="004B2244"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6B1ED6" w:rsidRDefault="006B1ED6" w:rsidP="009E465D">
      <w:pPr>
        <w:ind w:left="360"/>
      </w:pPr>
    </w:p>
    <w:p w:rsidR="006B1ED6" w:rsidRDefault="006B1ED6" w:rsidP="009E465D">
      <w:pPr>
        <w:ind w:left="360"/>
      </w:pPr>
    </w:p>
    <w:p w:rsidR="006B1ED6" w:rsidRDefault="006B1ED6" w:rsidP="009E465D">
      <w:pPr>
        <w:ind w:left="360"/>
      </w:pPr>
    </w:p>
    <w:p w:rsidR="006B1ED6" w:rsidRDefault="006B1ED6" w:rsidP="009E465D">
      <w:pPr>
        <w:ind w:left="360"/>
      </w:pPr>
    </w:p>
    <w:p w:rsidR="006B1ED6" w:rsidRDefault="006B1ED6" w:rsidP="009E465D">
      <w:pPr>
        <w:ind w:left="360"/>
      </w:pPr>
    </w:p>
    <w:p w:rsidR="006B1ED6" w:rsidRDefault="006B1ED6" w:rsidP="009E465D">
      <w:pPr>
        <w:ind w:left="360"/>
      </w:pPr>
    </w:p>
    <w:p w:rsidR="006B1ED6" w:rsidRDefault="006B1ED6" w:rsidP="009E465D">
      <w:pPr>
        <w:ind w:left="360"/>
      </w:pPr>
    </w:p>
    <w:p w:rsidR="009E465D" w:rsidRDefault="009E465D" w:rsidP="009E465D">
      <w:pPr>
        <w:ind w:left="360"/>
        <w:rPr>
          <w:b/>
        </w:rPr>
      </w:pPr>
      <w:r w:rsidRPr="00021C4C">
        <w:rPr>
          <w:b/>
        </w:rPr>
        <w:t xml:space="preserve">-Kratkoročna potraživanja </w:t>
      </w:r>
    </w:p>
    <w:p w:rsidR="000438C4" w:rsidRDefault="000438C4" w:rsidP="009E465D">
      <w:pPr>
        <w:ind w:left="360"/>
        <w:rPr>
          <w:b/>
        </w:rPr>
      </w:pPr>
    </w:p>
    <w:p w:rsidR="000438C4" w:rsidRDefault="000438C4" w:rsidP="009E465D">
      <w:pPr>
        <w:ind w:left="360"/>
        <w:rPr>
          <w:b/>
        </w:rPr>
      </w:pPr>
    </w:p>
    <w:tbl>
      <w:tblPr>
        <w:tblW w:w="6880" w:type="dxa"/>
        <w:tblInd w:w="93" w:type="dxa"/>
        <w:tblLook w:val="04A0" w:firstRow="1" w:lastRow="0" w:firstColumn="1" w:lastColumn="0" w:noHBand="0" w:noVBand="1"/>
      </w:tblPr>
      <w:tblGrid>
        <w:gridCol w:w="960"/>
        <w:gridCol w:w="4020"/>
        <w:gridCol w:w="1900"/>
      </w:tblGrid>
      <w:tr w:rsidR="000438C4" w:rsidRPr="000438C4" w:rsidTr="000438C4">
        <w:trPr>
          <w:trHeight w:val="330"/>
        </w:trPr>
        <w:tc>
          <w:tcPr>
            <w:tcW w:w="960" w:type="dxa"/>
            <w:tcBorders>
              <w:top w:val="single" w:sz="8" w:space="0" w:color="auto"/>
              <w:left w:val="single" w:sz="8" w:space="0" w:color="auto"/>
              <w:bottom w:val="nil"/>
              <w:right w:val="single" w:sz="8" w:space="0" w:color="auto"/>
            </w:tcBorders>
            <w:shd w:val="clear" w:color="auto" w:fill="auto"/>
            <w:hideMark/>
          </w:tcPr>
          <w:p w:rsidR="000438C4" w:rsidRPr="000438C4" w:rsidRDefault="000438C4" w:rsidP="000438C4">
            <w:pPr>
              <w:rPr>
                <w:b/>
                <w:bCs/>
                <w:color w:val="000000"/>
                <w:lang w:val="en-US" w:eastAsia="en-US"/>
              </w:rPr>
            </w:pPr>
            <w:r w:rsidRPr="000438C4">
              <w:rPr>
                <w:b/>
                <w:bCs/>
                <w:color w:val="000000"/>
                <w:lang w:eastAsia="en-US"/>
              </w:rPr>
              <w:t>R.br.</w:t>
            </w:r>
          </w:p>
        </w:tc>
        <w:tc>
          <w:tcPr>
            <w:tcW w:w="4020" w:type="dxa"/>
            <w:tcBorders>
              <w:top w:val="single" w:sz="8" w:space="0" w:color="auto"/>
              <w:left w:val="nil"/>
              <w:bottom w:val="single" w:sz="8" w:space="0" w:color="auto"/>
              <w:right w:val="single" w:sz="8" w:space="0" w:color="auto"/>
            </w:tcBorders>
            <w:shd w:val="clear" w:color="auto" w:fill="auto"/>
            <w:hideMark/>
          </w:tcPr>
          <w:p w:rsidR="000438C4" w:rsidRPr="000438C4" w:rsidRDefault="000438C4" w:rsidP="000438C4">
            <w:pPr>
              <w:rPr>
                <w:b/>
                <w:bCs/>
                <w:color w:val="000000"/>
                <w:lang w:val="en-US" w:eastAsia="en-US"/>
              </w:rPr>
            </w:pPr>
            <w:r w:rsidRPr="000438C4">
              <w:rPr>
                <w:b/>
                <w:bCs/>
                <w:color w:val="000000"/>
                <w:lang w:eastAsia="en-US"/>
              </w:rPr>
              <w:t>OPIS</w:t>
            </w:r>
          </w:p>
        </w:tc>
        <w:tc>
          <w:tcPr>
            <w:tcW w:w="1900" w:type="dxa"/>
            <w:tcBorders>
              <w:top w:val="single" w:sz="8" w:space="0" w:color="auto"/>
              <w:left w:val="nil"/>
              <w:bottom w:val="single" w:sz="8" w:space="0" w:color="auto"/>
              <w:right w:val="single" w:sz="8" w:space="0" w:color="auto"/>
            </w:tcBorders>
            <w:shd w:val="clear" w:color="auto" w:fill="auto"/>
            <w:hideMark/>
          </w:tcPr>
          <w:p w:rsidR="000438C4" w:rsidRPr="000438C4" w:rsidRDefault="000438C4" w:rsidP="000438C4">
            <w:pPr>
              <w:rPr>
                <w:b/>
                <w:bCs/>
                <w:color w:val="000000"/>
                <w:lang w:val="en-US" w:eastAsia="en-US"/>
              </w:rPr>
            </w:pPr>
            <w:r w:rsidRPr="000438C4">
              <w:rPr>
                <w:b/>
                <w:bCs/>
                <w:color w:val="000000"/>
                <w:lang w:eastAsia="en-US"/>
              </w:rPr>
              <w:t xml:space="preserve">IZNOS </w:t>
            </w:r>
          </w:p>
        </w:tc>
      </w:tr>
      <w:tr w:rsidR="000438C4" w:rsidRPr="000438C4" w:rsidTr="000438C4">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1</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 xml:space="preserve">Porezi </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14.909.757,55</w:t>
            </w:r>
          </w:p>
        </w:tc>
      </w:tr>
      <w:tr w:rsidR="000438C4" w:rsidRPr="000438C4" w:rsidTr="000438C4">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rFonts w:ascii="Calibri" w:hAnsi="Calibri"/>
                <w:color w:val="000000"/>
                <w:lang w:val="en-US" w:eastAsia="en-US"/>
              </w:rPr>
            </w:pPr>
            <w:r w:rsidRPr="000438C4">
              <w:rPr>
                <w:rFonts w:ascii="Calibri" w:hAnsi="Calibri"/>
                <w:color w:val="000000"/>
                <w:sz w:val="22"/>
                <w:szCs w:val="22"/>
                <w:lang w:val="en-US" w:eastAsia="en-US"/>
              </w:rPr>
              <w:t>2</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val="en-US" w:eastAsia="en-US"/>
              </w:rPr>
              <w:t>Članski doprinos turističkoj organizaciji</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99.950,93</w:t>
            </w:r>
          </w:p>
        </w:tc>
      </w:tr>
      <w:tr w:rsidR="000438C4" w:rsidRPr="000438C4" w:rsidTr="000438C4">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3</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 xml:space="preserve">Prirez porezu </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i/>
                <w:iCs/>
                <w:color w:val="000000"/>
                <w:lang w:val="en-US" w:eastAsia="en-US"/>
              </w:rPr>
            </w:pPr>
            <w:r w:rsidRPr="000438C4">
              <w:rPr>
                <w:b/>
                <w:bCs/>
                <w:i/>
                <w:iCs/>
                <w:color w:val="000000"/>
                <w:lang w:val="en-US" w:eastAsia="en-US"/>
              </w:rPr>
              <w:t>0</w:t>
            </w:r>
          </w:p>
        </w:tc>
      </w:tr>
      <w:tr w:rsidR="000438C4" w:rsidRPr="000438C4" w:rsidTr="000438C4">
        <w:trPr>
          <w:trHeight w:val="96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rFonts w:ascii="Calibri" w:hAnsi="Calibri"/>
                <w:color w:val="000000"/>
                <w:lang w:val="en-US" w:eastAsia="en-US"/>
              </w:rPr>
            </w:pPr>
            <w:r w:rsidRPr="000438C4">
              <w:rPr>
                <w:rFonts w:ascii="Calibri" w:hAnsi="Calibri"/>
                <w:color w:val="000000"/>
                <w:sz w:val="22"/>
                <w:szCs w:val="22"/>
                <w:lang w:val="en-US" w:eastAsia="en-US"/>
              </w:rPr>
              <w:t>4</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Naknada za izgradnju i korišćenje objekata kojima je omogućen pristup sa opštinskog puta</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570.742,11</w:t>
            </w:r>
          </w:p>
        </w:tc>
      </w:tr>
      <w:tr w:rsidR="000438C4" w:rsidRPr="000438C4" w:rsidTr="000438C4">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5</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 xml:space="preserve">Naknada za postavljanje vodovodnih , kanalizacionih , mreže el tel vodova </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105.242,91</w:t>
            </w:r>
          </w:p>
        </w:tc>
      </w:tr>
      <w:tr w:rsidR="000438C4" w:rsidRPr="000438C4" w:rsidTr="000438C4">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rFonts w:ascii="Calibri" w:hAnsi="Calibri"/>
                <w:color w:val="000000"/>
                <w:lang w:val="en-US" w:eastAsia="en-US"/>
              </w:rPr>
            </w:pPr>
            <w:r w:rsidRPr="000438C4">
              <w:rPr>
                <w:rFonts w:ascii="Calibri" w:hAnsi="Calibri"/>
                <w:color w:val="000000"/>
                <w:sz w:val="22"/>
                <w:szCs w:val="22"/>
                <w:lang w:val="en-US" w:eastAsia="en-US"/>
              </w:rPr>
              <w:t>6</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Naknada za komunalno opremanje građ. Zemljišta</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396.782,73</w:t>
            </w:r>
          </w:p>
        </w:tc>
      </w:tr>
      <w:tr w:rsidR="000438C4" w:rsidRPr="000438C4" w:rsidTr="000438C4">
        <w:trPr>
          <w:trHeight w:val="1545"/>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7</w:t>
            </w:r>
          </w:p>
        </w:tc>
        <w:tc>
          <w:tcPr>
            <w:tcW w:w="4020" w:type="dxa"/>
            <w:tcBorders>
              <w:top w:val="nil"/>
              <w:left w:val="nil"/>
              <w:bottom w:val="nil"/>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Lokalne komunalne takse za korišćenje prostora</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39.412,40</w:t>
            </w:r>
          </w:p>
        </w:tc>
      </w:tr>
      <w:tr w:rsidR="000438C4" w:rsidRPr="000438C4" w:rsidTr="000438C4">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rFonts w:ascii="Calibri" w:hAnsi="Calibri"/>
                <w:color w:val="000000"/>
                <w:lang w:val="en-US" w:eastAsia="en-US"/>
              </w:rPr>
            </w:pPr>
            <w:r w:rsidRPr="000438C4">
              <w:rPr>
                <w:rFonts w:ascii="Calibri" w:hAnsi="Calibri"/>
                <w:color w:val="000000"/>
                <w:sz w:val="22"/>
                <w:szCs w:val="22"/>
                <w:lang w:val="en-US" w:eastAsia="en-US"/>
              </w:rPr>
              <w:t>8</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Držanje brenti,gatera i cirkulara</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23.019,21 </w:t>
            </w:r>
          </w:p>
        </w:tc>
      </w:tr>
      <w:tr w:rsidR="000438C4" w:rsidRPr="000438C4" w:rsidTr="000438C4">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9</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Taksa za korišćenje taksi vozila</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23.405,00</w:t>
            </w:r>
          </w:p>
        </w:tc>
      </w:tr>
      <w:tr w:rsidR="000438C4" w:rsidRPr="000438C4" w:rsidTr="000438C4">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rFonts w:ascii="Calibri" w:hAnsi="Calibri"/>
                <w:color w:val="000000"/>
                <w:lang w:val="en-US" w:eastAsia="en-US"/>
              </w:rPr>
            </w:pPr>
            <w:r w:rsidRPr="000438C4">
              <w:rPr>
                <w:rFonts w:ascii="Calibri" w:hAnsi="Calibri"/>
                <w:color w:val="000000"/>
                <w:sz w:val="22"/>
                <w:szCs w:val="22"/>
                <w:lang w:val="en-US" w:eastAsia="en-US"/>
              </w:rPr>
              <w:t>10</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Zakup poslovnog prostora</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212.559,21</w:t>
            </w:r>
          </w:p>
        </w:tc>
      </w:tr>
      <w:tr w:rsidR="000438C4" w:rsidRPr="000438C4" w:rsidTr="000438C4">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11</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color w:val="000000"/>
                <w:lang w:val="en-US" w:eastAsia="en-US"/>
              </w:rPr>
            </w:pPr>
            <w:r w:rsidRPr="000438C4">
              <w:rPr>
                <w:color w:val="000000"/>
                <w:lang w:eastAsia="en-US"/>
              </w:rPr>
              <w:t>Ostala potraživanja</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30.914,91 </w:t>
            </w:r>
          </w:p>
        </w:tc>
      </w:tr>
      <w:tr w:rsidR="000438C4" w:rsidRPr="000438C4" w:rsidTr="000438C4">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rPr>
                <w:b/>
                <w:bCs/>
                <w:color w:val="000000"/>
                <w:lang w:val="en-US" w:eastAsia="en-US"/>
              </w:rPr>
            </w:pPr>
            <w:r w:rsidRPr="000438C4">
              <w:rPr>
                <w:b/>
                <w:bCs/>
                <w:color w:val="000000"/>
                <w:lang w:eastAsia="en-US"/>
              </w:rPr>
              <w:t> </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b/>
                <w:bCs/>
                <w:color w:val="000000"/>
                <w:lang w:val="en-US" w:eastAsia="en-US"/>
              </w:rPr>
            </w:pPr>
            <w:r w:rsidRPr="000438C4">
              <w:rPr>
                <w:b/>
                <w:bCs/>
                <w:color w:val="000000"/>
                <w:lang w:eastAsia="en-US"/>
              </w:rPr>
              <w:t>UKUPNO :</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jc w:val="right"/>
              <w:rPr>
                <w:b/>
                <w:bCs/>
                <w:color w:val="000000"/>
                <w:lang w:val="en-US" w:eastAsia="en-US"/>
              </w:rPr>
            </w:pPr>
            <w:r w:rsidRPr="000438C4">
              <w:rPr>
                <w:b/>
                <w:bCs/>
                <w:color w:val="000000"/>
                <w:lang w:val="en-US" w:eastAsia="en-US"/>
              </w:rPr>
              <w:t>16.357.852,84</w:t>
            </w:r>
          </w:p>
        </w:tc>
      </w:tr>
      <w:tr w:rsidR="000438C4" w:rsidRPr="000438C4" w:rsidTr="000438C4">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0438C4" w:rsidRPr="000438C4" w:rsidRDefault="000438C4" w:rsidP="000438C4">
            <w:pPr>
              <w:rPr>
                <w:b/>
                <w:bCs/>
                <w:color w:val="000000"/>
                <w:lang w:val="en-US" w:eastAsia="en-US"/>
              </w:rPr>
            </w:pPr>
            <w:r w:rsidRPr="000438C4">
              <w:rPr>
                <w:b/>
                <w:bCs/>
                <w:color w:val="000000"/>
                <w:lang w:eastAsia="en-US"/>
              </w:rPr>
              <w:t> </w:t>
            </w:r>
          </w:p>
        </w:tc>
        <w:tc>
          <w:tcPr>
            <w:tcW w:w="402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b/>
                <w:bCs/>
                <w:color w:val="000000"/>
                <w:lang w:val="en-US" w:eastAsia="en-US"/>
              </w:rPr>
            </w:pPr>
            <w:r w:rsidRPr="000438C4">
              <w:rPr>
                <w:b/>
                <w:bCs/>
                <w:color w:val="000000"/>
                <w:lang w:eastAsia="en-US"/>
              </w:rPr>
              <w:t> </w:t>
            </w:r>
          </w:p>
        </w:tc>
        <w:tc>
          <w:tcPr>
            <w:tcW w:w="1900" w:type="dxa"/>
            <w:tcBorders>
              <w:top w:val="nil"/>
              <w:left w:val="nil"/>
              <w:bottom w:val="single" w:sz="8" w:space="0" w:color="auto"/>
              <w:right w:val="single" w:sz="8" w:space="0" w:color="auto"/>
            </w:tcBorders>
            <w:shd w:val="clear" w:color="auto" w:fill="auto"/>
            <w:hideMark/>
          </w:tcPr>
          <w:p w:rsidR="000438C4" w:rsidRPr="000438C4" w:rsidRDefault="000438C4" w:rsidP="000438C4">
            <w:pPr>
              <w:rPr>
                <w:b/>
                <w:bCs/>
                <w:color w:val="000000"/>
                <w:lang w:val="en-US" w:eastAsia="en-US"/>
              </w:rPr>
            </w:pPr>
            <w:r w:rsidRPr="000438C4">
              <w:rPr>
                <w:b/>
                <w:bCs/>
                <w:color w:val="000000"/>
                <w:lang w:val="en-US" w:eastAsia="en-US"/>
              </w:rPr>
              <w:t> </w:t>
            </w:r>
          </w:p>
        </w:tc>
      </w:tr>
    </w:tbl>
    <w:p w:rsidR="009E465D" w:rsidRPr="00021C4C" w:rsidRDefault="009E465D" w:rsidP="009E465D">
      <w:pPr>
        <w:ind w:left="360"/>
        <w:rPr>
          <w:b/>
        </w:rPr>
      </w:pPr>
    </w:p>
    <w:p w:rsidR="009E465D" w:rsidRPr="00021C4C" w:rsidRDefault="009E465D" w:rsidP="009E465D">
      <w:pPr>
        <w:ind w:left="360"/>
        <w:rPr>
          <w:b/>
        </w:rPr>
      </w:pPr>
    </w:p>
    <w:p w:rsidR="009E465D" w:rsidRPr="00021C4C" w:rsidRDefault="009E465D" w:rsidP="009E465D">
      <w:pPr>
        <w:ind w:left="360"/>
        <w:rPr>
          <w:b/>
        </w:rPr>
      </w:pPr>
      <w:r w:rsidRPr="00021C4C">
        <w:rPr>
          <w:b/>
        </w:rPr>
        <w:t>Opština  Nikšić  je u 20</w:t>
      </w:r>
      <w:r w:rsidR="00591BA7">
        <w:rPr>
          <w:b/>
        </w:rPr>
        <w:t>20</w:t>
      </w:r>
      <w:r w:rsidRPr="00021C4C">
        <w:rPr>
          <w:b/>
        </w:rPr>
        <w:t xml:space="preserve"> godini je izvršila naplatu sopstvenih prihoda </w:t>
      </w:r>
      <w:r w:rsidR="00591BA7">
        <w:rPr>
          <w:b/>
        </w:rPr>
        <w:t>95,98</w:t>
      </w:r>
      <w:r w:rsidRPr="00021C4C">
        <w:rPr>
          <w:b/>
        </w:rPr>
        <w:t xml:space="preserve"> % od planiranih , međutim iznos potraživanja po osnovu sopstvenih prihoda  je još uvijek veoma visok .</w:t>
      </w:r>
    </w:p>
    <w:p w:rsidR="009E465D" w:rsidRDefault="009E465D" w:rsidP="009E465D">
      <w:pPr>
        <w:ind w:left="360"/>
        <w:rPr>
          <w:b/>
          <w:i/>
        </w:rPr>
      </w:pPr>
    </w:p>
    <w:p w:rsidR="009E465D" w:rsidRDefault="00591BA7" w:rsidP="009E465D">
      <w:pPr>
        <w:ind w:left="360"/>
        <w:rPr>
          <w:b/>
          <w:i/>
        </w:rPr>
      </w:pPr>
      <w:r>
        <w:rPr>
          <w:b/>
          <w:i/>
        </w:rPr>
        <w:t xml:space="preserve">Skretanje pažnje </w:t>
      </w:r>
      <w:r w:rsidR="009E465D">
        <w:rPr>
          <w:b/>
          <w:i/>
        </w:rPr>
        <w:t xml:space="preserve">: </w:t>
      </w:r>
    </w:p>
    <w:p w:rsidR="009E465D" w:rsidRDefault="009E465D" w:rsidP="009E465D">
      <w:pPr>
        <w:ind w:left="360"/>
        <w:rPr>
          <w:b/>
          <w:i/>
        </w:rPr>
      </w:pPr>
      <w:r>
        <w:rPr>
          <w:b/>
          <w:i/>
        </w:rPr>
        <w:t xml:space="preserve">S obzirom na značajan iznos nenaplaćenih potraživanja Opština   Nikšić bi u  narednom periodu  morala  povećati efikasnost naplate   Budžetskih prihoda  uz upotrebu  svih  Zakonskih  sredstva kako bi se iznos nenaplaćenih  izvornih prihoda sveo na što je moguće manji iznos. </w:t>
      </w:r>
    </w:p>
    <w:p w:rsidR="009E465D" w:rsidRDefault="009E465D" w:rsidP="009E465D">
      <w:pPr>
        <w:ind w:left="360"/>
        <w:rPr>
          <w:b/>
          <w:i/>
        </w:rPr>
      </w:pPr>
    </w:p>
    <w:p w:rsidR="009E465D" w:rsidRDefault="009E465D" w:rsidP="009E465D">
      <w:pPr>
        <w:ind w:left="360"/>
      </w:pPr>
    </w:p>
    <w:p w:rsidR="009E465D" w:rsidRDefault="009E465D" w:rsidP="009E465D">
      <w:pPr>
        <w:ind w:left="360"/>
      </w:pPr>
    </w:p>
    <w:p w:rsidR="00591BA7" w:rsidRDefault="00591BA7" w:rsidP="009E465D">
      <w:pPr>
        <w:ind w:left="360"/>
      </w:pPr>
    </w:p>
    <w:p w:rsidR="00591BA7" w:rsidRDefault="00591BA7" w:rsidP="009E465D">
      <w:pPr>
        <w:ind w:left="360"/>
      </w:pPr>
    </w:p>
    <w:p w:rsidR="00591BA7" w:rsidRDefault="00591BA7" w:rsidP="009E465D">
      <w:pPr>
        <w:ind w:left="360"/>
      </w:pPr>
    </w:p>
    <w:p w:rsidR="00591BA7" w:rsidRDefault="00591BA7" w:rsidP="009E465D">
      <w:pPr>
        <w:ind w:left="360"/>
      </w:pPr>
    </w:p>
    <w:p w:rsidR="00591BA7" w:rsidRDefault="00591BA7" w:rsidP="009E465D">
      <w:pPr>
        <w:ind w:left="360"/>
      </w:pPr>
    </w:p>
    <w:p w:rsidR="00591BA7" w:rsidRDefault="00591BA7" w:rsidP="009E465D">
      <w:pPr>
        <w:ind w:left="360"/>
      </w:pPr>
    </w:p>
    <w:p w:rsidR="00591BA7" w:rsidRDefault="00591BA7" w:rsidP="009E465D">
      <w:pPr>
        <w:ind w:left="360"/>
      </w:pPr>
    </w:p>
    <w:p w:rsidR="00591BA7" w:rsidRDefault="00591BA7" w:rsidP="009E465D">
      <w:pPr>
        <w:ind w:left="360"/>
      </w:pPr>
    </w:p>
    <w:p w:rsidR="00591BA7" w:rsidRDefault="00591BA7" w:rsidP="009E465D">
      <w:pPr>
        <w:ind w:left="360"/>
      </w:pPr>
    </w:p>
    <w:p w:rsidR="00591BA7" w:rsidRDefault="00591BA7" w:rsidP="009E465D">
      <w:pPr>
        <w:ind w:left="360"/>
      </w:pPr>
    </w:p>
    <w:p w:rsidR="009E465D" w:rsidRDefault="009E465D" w:rsidP="009E465D">
      <w:pPr>
        <w:numPr>
          <w:ilvl w:val="0"/>
          <w:numId w:val="6"/>
        </w:numPr>
        <w:rPr>
          <w:b/>
        </w:rPr>
        <w:sectPr w:rsidR="009E465D" w:rsidSect="008C76B3">
          <w:type w:val="continuous"/>
          <w:pgSz w:w="11906" w:h="16838"/>
          <w:pgMar w:top="720" w:right="720" w:bottom="720" w:left="720" w:header="709" w:footer="709" w:gutter="0"/>
          <w:cols w:space="720"/>
          <w:docGrid w:linePitch="326"/>
        </w:sectPr>
      </w:pPr>
    </w:p>
    <w:p w:rsidR="009E465D" w:rsidRDefault="009E465D" w:rsidP="009E465D">
      <w:pPr>
        <w:numPr>
          <w:ilvl w:val="0"/>
          <w:numId w:val="6"/>
        </w:numPr>
        <w:rPr>
          <w:b/>
        </w:rPr>
      </w:pPr>
      <w:r>
        <w:rPr>
          <w:b/>
        </w:rPr>
        <w:t xml:space="preserve">  Izvještaj o neizmirenim obavezama</w:t>
      </w:r>
    </w:p>
    <w:p w:rsidR="009E465D" w:rsidRDefault="009E465D" w:rsidP="009E465D">
      <w:pPr>
        <w:ind w:left="360"/>
        <w:rPr>
          <w:b/>
        </w:rPr>
      </w:pPr>
    </w:p>
    <w:p w:rsidR="009E465D" w:rsidRPr="00DF0454" w:rsidRDefault="009E465D" w:rsidP="009E465D">
      <w:pPr>
        <w:ind w:left="360"/>
      </w:pPr>
      <w:r w:rsidRPr="00DF0454">
        <w:t xml:space="preserve">U skladu sa Članom 40. stavom 10. ovog Člana Zakona o finansiranju Lokalne samouprave propisana je obaveza vođenja evidencije o dugovanjima . Obaveza sastavljanja Izvještaja o neizmirenim obavezama regulisana je Pravilnikom o načinu pripreme , sastavljanja i podnošenja finansijskih Izvještaja Budžeta , vanbudžetskih fondova i jedinica Lokalne samouprave (SL.l. CG br.23/2014 i 71/19). </w:t>
      </w:r>
    </w:p>
    <w:p w:rsidR="009E465D" w:rsidRDefault="009E465D" w:rsidP="009E465D">
      <w:pPr>
        <w:ind w:left="360"/>
      </w:pPr>
      <w:r>
        <w:t>U ovom Izvještaju na dan 31.12.20</w:t>
      </w:r>
      <w:r w:rsidR="002776B4">
        <w:t>20</w:t>
      </w:r>
      <w:r>
        <w:t xml:space="preserve"> godine Opština Nikšić  je iskazala neizmirene obaveze kao što je to naznačeno u izvještaju o neizmirenim obavezama   a koji je sastavni dio ovog Izvještaja.</w:t>
      </w:r>
    </w:p>
    <w:p w:rsidR="009E465D" w:rsidRDefault="009E465D" w:rsidP="009E465D">
      <w:pPr>
        <w:ind w:left="360"/>
      </w:pPr>
    </w:p>
    <w:p w:rsidR="009E465D" w:rsidRDefault="009E465D" w:rsidP="009E465D">
      <w:pPr>
        <w:ind w:left="360"/>
      </w:pPr>
      <w:r>
        <w:t>Obavaze prema dobavljačimana dan 31.12.20</w:t>
      </w:r>
      <w:r w:rsidR="00203E40">
        <w:t>20</w:t>
      </w:r>
      <w:r>
        <w:t xml:space="preserve"> godine iznosile </w:t>
      </w:r>
      <w:r>
        <w:rPr>
          <w:b/>
        </w:rPr>
        <w:t xml:space="preserve">su </w:t>
      </w:r>
      <w:r w:rsidR="00203E40">
        <w:rPr>
          <w:b/>
        </w:rPr>
        <w:t>352.048,28</w:t>
      </w:r>
      <w:r>
        <w:rPr>
          <w:b/>
        </w:rPr>
        <w:t xml:space="preserve"> EUR-</w:t>
      </w:r>
      <w:r w:rsidR="00203E40">
        <w:rPr>
          <w:b/>
        </w:rPr>
        <w:t>a</w:t>
      </w:r>
      <w:r>
        <w:t>.</w:t>
      </w: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autoSpaceDE w:val="0"/>
        <w:autoSpaceDN w:val="0"/>
        <w:adjustRightInd w:val="0"/>
        <w:rPr>
          <w:rFonts w:ascii="Arial" w:eastAsiaTheme="minorHAnsi" w:hAnsi="Arial" w:cs="Arial"/>
          <w:color w:val="000000"/>
          <w:sz w:val="16"/>
          <w:szCs w:val="16"/>
          <w:lang w:val="en-US" w:eastAsia="en-US"/>
        </w:rPr>
        <w:sectPr w:rsidR="009E465D" w:rsidSect="008C76B3">
          <w:type w:val="continuous"/>
          <w:pgSz w:w="11906" w:h="16838"/>
          <w:pgMar w:top="720" w:right="720" w:bottom="720" w:left="720" w:header="709" w:footer="709" w:gutter="0"/>
          <w:cols w:space="720"/>
          <w:docGrid w:linePitch="326"/>
        </w:sectPr>
      </w:pPr>
    </w:p>
    <w:tbl>
      <w:tblPr>
        <w:tblW w:w="10400" w:type="dxa"/>
        <w:tblInd w:w="93" w:type="dxa"/>
        <w:tblLook w:val="04A0" w:firstRow="1" w:lastRow="0" w:firstColumn="1" w:lastColumn="0" w:noHBand="0" w:noVBand="1"/>
      </w:tblPr>
      <w:tblGrid>
        <w:gridCol w:w="222"/>
        <w:gridCol w:w="1768"/>
        <w:gridCol w:w="4880"/>
        <w:gridCol w:w="1840"/>
        <w:gridCol w:w="1840"/>
      </w:tblGrid>
      <w:tr w:rsidR="00F92FAB" w:rsidRPr="00F92FAB" w:rsidTr="00F92FAB">
        <w:trPr>
          <w:trHeight w:val="255"/>
        </w:trPr>
        <w:tc>
          <w:tcPr>
            <w:tcW w:w="1840" w:type="dxa"/>
            <w:gridSpan w:val="2"/>
            <w:tcBorders>
              <w:top w:val="nil"/>
              <w:left w:val="nil"/>
              <w:bottom w:val="nil"/>
              <w:right w:val="nil"/>
            </w:tcBorders>
            <w:shd w:val="clear" w:color="auto" w:fill="auto"/>
            <w:hideMark/>
          </w:tcPr>
          <w:p w:rsidR="00F92FAB" w:rsidRPr="00F92FAB" w:rsidRDefault="00F92FAB" w:rsidP="00F92FAB">
            <w:pPr>
              <w:rPr>
                <w:rFonts w:ascii="Arial" w:hAnsi="Arial" w:cs="Arial"/>
                <w:color w:val="000000"/>
                <w:sz w:val="16"/>
                <w:szCs w:val="16"/>
                <w:lang w:val="en-US" w:eastAsia="en-US"/>
              </w:rPr>
            </w:pPr>
            <w:r w:rsidRPr="00F92FAB">
              <w:rPr>
                <w:rFonts w:ascii="Arial" w:hAnsi="Arial" w:cs="Arial"/>
                <w:color w:val="000000"/>
                <w:sz w:val="16"/>
                <w:szCs w:val="16"/>
                <w:lang w:val="en-US" w:eastAsia="en-US"/>
              </w:rPr>
              <w:t>Matični broj:</w:t>
            </w:r>
          </w:p>
        </w:tc>
        <w:tc>
          <w:tcPr>
            <w:tcW w:w="4880" w:type="dxa"/>
            <w:tcBorders>
              <w:top w:val="nil"/>
              <w:left w:val="nil"/>
              <w:bottom w:val="nil"/>
              <w:right w:val="nil"/>
            </w:tcBorders>
            <w:shd w:val="clear" w:color="auto" w:fill="auto"/>
            <w:hideMark/>
          </w:tcPr>
          <w:p w:rsidR="00F92FAB" w:rsidRPr="00F92FAB" w:rsidRDefault="00F92FAB" w:rsidP="00F92FAB">
            <w:pPr>
              <w:rPr>
                <w:rFonts w:ascii="Arial" w:hAnsi="Arial" w:cs="Arial"/>
                <w:color w:val="000000"/>
                <w:sz w:val="16"/>
                <w:szCs w:val="16"/>
                <w:lang w:val="en-US" w:eastAsia="en-US"/>
              </w:rPr>
            </w:pPr>
            <w:r w:rsidRPr="00F92FAB">
              <w:rPr>
                <w:rFonts w:ascii="Arial" w:hAnsi="Arial" w:cs="Arial"/>
                <w:color w:val="000000"/>
                <w:sz w:val="16"/>
                <w:szCs w:val="16"/>
                <w:lang w:val="en-US" w:eastAsia="en-US"/>
              </w:rPr>
              <w:t>02021633</w:t>
            </w: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r>
      <w:tr w:rsidR="00F92FAB" w:rsidRPr="00F92FAB" w:rsidTr="00F92FAB">
        <w:trPr>
          <w:trHeight w:val="255"/>
        </w:trPr>
        <w:tc>
          <w:tcPr>
            <w:tcW w:w="1840" w:type="dxa"/>
            <w:gridSpan w:val="2"/>
            <w:tcBorders>
              <w:top w:val="nil"/>
              <w:left w:val="nil"/>
              <w:bottom w:val="nil"/>
              <w:right w:val="nil"/>
            </w:tcBorders>
            <w:shd w:val="clear" w:color="auto" w:fill="auto"/>
            <w:hideMark/>
          </w:tcPr>
          <w:p w:rsidR="00F92FAB" w:rsidRPr="00F92FAB" w:rsidRDefault="00F92FAB" w:rsidP="00F92FAB">
            <w:pPr>
              <w:rPr>
                <w:rFonts w:ascii="Arial" w:hAnsi="Arial" w:cs="Arial"/>
                <w:color w:val="000000"/>
                <w:sz w:val="16"/>
                <w:szCs w:val="16"/>
                <w:lang w:val="en-US" w:eastAsia="en-US"/>
              </w:rPr>
            </w:pPr>
            <w:r w:rsidRPr="00F92FAB">
              <w:rPr>
                <w:rFonts w:ascii="Arial" w:hAnsi="Arial" w:cs="Arial"/>
                <w:color w:val="000000"/>
                <w:sz w:val="16"/>
                <w:szCs w:val="16"/>
                <w:lang w:val="en-US" w:eastAsia="en-US"/>
              </w:rPr>
              <w:t>Naziv:</w:t>
            </w:r>
          </w:p>
        </w:tc>
        <w:tc>
          <w:tcPr>
            <w:tcW w:w="4880" w:type="dxa"/>
            <w:tcBorders>
              <w:top w:val="nil"/>
              <w:left w:val="nil"/>
              <w:bottom w:val="nil"/>
              <w:right w:val="nil"/>
            </w:tcBorders>
            <w:shd w:val="clear" w:color="auto" w:fill="auto"/>
            <w:hideMark/>
          </w:tcPr>
          <w:p w:rsidR="00F92FAB" w:rsidRPr="00F92FAB" w:rsidRDefault="00F92FAB" w:rsidP="00F92FAB">
            <w:pPr>
              <w:rPr>
                <w:rFonts w:ascii="Arial" w:hAnsi="Arial" w:cs="Arial"/>
                <w:color w:val="000000"/>
                <w:sz w:val="16"/>
                <w:szCs w:val="16"/>
                <w:lang w:val="en-US" w:eastAsia="en-US"/>
              </w:rPr>
            </w:pPr>
            <w:r w:rsidRPr="00F92FAB">
              <w:rPr>
                <w:rFonts w:ascii="Arial" w:hAnsi="Arial" w:cs="Arial"/>
                <w:color w:val="000000"/>
                <w:sz w:val="16"/>
                <w:szCs w:val="16"/>
                <w:lang w:val="en-US" w:eastAsia="en-US"/>
              </w:rPr>
              <w:t>Opština Nikšić</w:t>
            </w: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r>
      <w:tr w:rsidR="00F92FAB" w:rsidRPr="00F92FAB" w:rsidTr="00F92FAB">
        <w:trPr>
          <w:trHeight w:val="255"/>
        </w:trPr>
        <w:tc>
          <w:tcPr>
            <w:tcW w:w="1840" w:type="dxa"/>
            <w:gridSpan w:val="2"/>
            <w:tcBorders>
              <w:top w:val="nil"/>
              <w:left w:val="nil"/>
              <w:bottom w:val="nil"/>
              <w:right w:val="nil"/>
            </w:tcBorders>
            <w:shd w:val="clear" w:color="auto" w:fill="auto"/>
            <w:hideMark/>
          </w:tcPr>
          <w:p w:rsidR="00F92FAB" w:rsidRPr="00F92FAB" w:rsidRDefault="00F92FAB" w:rsidP="00F92FAB">
            <w:pPr>
              <w:rPr>
                <w:rFonts w:ascii="Arial" w:hAnsi="Arial" w:cs="Arial"/>
                <w:color w:val="000000"/>
                <w:sz w:val="16"/>
                <w:szCs w:val="16"/>
                <w:lang w:val="en-US" w:eastAsia="en-US"/>
              </w:rPr>
            </w:pPr>
            <w:r w:rsidRPr="00F92FAB">
              <w:rPr>
                <w:rFonts w:ascii="Arial" w:hAnsi="Arial" w:cs="Arial"/>
                <w:color w:val="000000"/>
                <w:sz w:val="16"/>
                <w:szCs w:val="16"/>
                <w:lang w:val="en-US" w:eastAsia="en-US"/>
              </w:rPr>
              <w:t>Sjedište:</w:t>
            </w:r>
          </w:p>
        </w:tc>
        <w:tc>
          <w:tcPr>
            <w:tcW w:w="4880" w:type="dxa"/>
            <w:tcBorders>
              <w:top w:val="nil"/>
              <w:left w:val="nil"/>
              <w:bottom w:val="nil"/>
              <w:right w:val="nil"/>
            </w:tcBorders>
            <w:shd w:val="clear" w:color="auto" w:fill="auto"/>
            <w:hideMark/>
          </w:tcPr>
          <w:p w:rsidR="00F92FAB" w:rsidRPr="00F92FAB" w:rsidRDefault="00F92FAB" w:rsidP="00F92FAB">
            <w:pPr>
              <w:rPr>
                <w:rFonts w:ascii="Arial" w:hAnsi="Arial" w:cs="Arial"/>
                <w:color w:val="000000"/>
                <w:sz w:val="16"/>
                <w:szCs w:val="16"/>
                <w:lang w:val="en-US" w:eastAsia="en-US"/>
              </w:rPr>
            </w:pPr>
            <w:r w:rsidRPr="00F92FAB">
              <w:rPr>
                <w:rFonts w:ascii="Arial" w:hAnsi="Arial" w:cs="Arial"/>
                <w:color w:val="000000"/>
                <w:sz w:val="16"/>
                <w:szCs w:val="16"/>
                <w:lang w:val="en-US" w:eastAsia="en-US"/>
              </w:rPr>
              <w:t>Nikšić</w:t>
            </w: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r>
      <w:tr w:rsidR="00F92FAB" w:rsidRPr="00F92FAB" w:rsidTr="00F92FAB">
        <w:trPr>
          <w:trHeight w:val="255"/>
        </w:trPr>
        <w:tc>
          <w:tcPr>
            <w:tcW w:w="1840" w:type="dxa"/>
            <w:gridSpan w:val="2"/>
            <w:tcBorders>
              <w:top w:val="nil"/>
              <w:left w:val="nil"/>
              <w:bottom w:val="nil"/>
              <w:right w:val="nil"/>
            </w:tcBorders>
            <w:shd w:val="clear" w:color="auto" w:fill="auto"/>
            <w:hideMark/>
          </w:tcPr>
          <w:p w:rsidR="00F92FAB" w:rsidRPr="00F92FAB" w:rsidRDefault="00F92FAB" w:rsidP="00F92FAB">
            <w:pPr>
              <w:rPr>
                <w:rFonts w:ascii="Arial" w:hAnsi="Arial" w:cs="Arial"/>
                <w:color w:val="000000"/>
                <w:sz w:val="16"/>
                <w:szCs w:val="16"/>
                <w:lang w:val="en-US" w:eastAsia="en-US"/>
              </w:rPr>
            </w:pPr>
            <w:r w:rsidRPr="00F92FAB">
              <w:rPr>
                <w:rFonts w:ascii="Arial" w:hAnsi="Arial" w:cs="Arial"/>
                <w:color w:val="000000"/>
                <w:sz w:val="16"/>
                <w:szCs w:val="16"/>
                <w:lang w:val="en-US" w:eastAsia="en-US"/>
              </w:rPr>
              <w:t>Šifra djelatnosti:</w:t>
            </w:r>
          </w:p>
        </w:tc>
        <w:tc>
          <w:tcPr>
            <w:tcW w:w="4880" w:type="dxa"/>
            <w:tcBorders>
              <w:top w:val="nil"/>
              <w:left w:val="nil"/>
              <w:bottom w:val="nil"/>
              <w:right w:val="nil"/>
            </w:tcBorders>
            <w:shd w:val="clear" w:color="auto" w:fill="auto"/>
            <w:hideMark/>
          </w:tcPr>
          <w:p w:rsidR="00F92FAB" w:rsidRPr="00F92FAB" w:rsidRDefault="00F92FAB" w:rsidP="00F92FAB">
            <w:pPr>
              <w:rPr>
                <w:rFonts w:ascii="Arial" w:hAnsi="Arial" w:cs="Arial"/>
                <w:color w:val="000000"/>
                <w:sz w:val="16"/>
                <w:szCs w:val="16"/>
                <w:lang w:val="en-US" w:eastAsia="en-US"/>
              </w:rPr>
            </w:pPr>
            <w:r w:rsidRPr="00F92FAB">
              <w:rPr>
                <w:rFonts w:ascii="Arial" w:hAnsi="Arial" w:cs="Arial"/>
                <w:color w:val="000000"/>
                <w:sz w:val="16"/>
                <w:szCs w:val="16"/>
                <w:lang w:val="en-US" w:eastAsia="en-US"/>
              </w:rPr>
              <w:t>71</w:t>
            </w: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r>
      <w:tr w:rsidR="00F92FAB" w:rsidRPr="00F92FAB" w:rsidTr="00F92FAB">
        <w:trPr>
          <w:trHeight w:val="255"/>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c>
          <w:tcPr>
            <w:tcW w:w="1768"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c>
          <w:tcPr>
            <w:tcW w:w="488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20"/>
                <w:szCs w:val="20"/>
                <w:lang w:val="en-US" w:eastAsia="en-US"/>
              </w:rPr>
            </w:pP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18"/>
                <w:szCs w:val="18"/>
                <w:lang w:val="en-US" w:eastAsia="en-US"/>
              </w:rPr>
            </w:pPr>
          </w:p>
        </w:tc>
        <w:tc>
          <w:tcPr>
            <w:tcW w:w="488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18"/>
                <w:szCs w:val="18"/>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18"/>
                <w:szCs w:val="18"/>
                <w:lang w:val="en-US"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OBRAZAC NEO</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18"/>
                <w:szCs w:val="18"/>
                <w:lang w:val="en-US" w:eastAsia="en-US"/>
              </w:rPr>
            </w:pPr>
          </w:p>
        </w:tc>
        <w:tc>
          <w:tcPr>
            <w:tcW w:w="488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18"/>
                <w:szCs w:val="18"/>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18"/>
                <w:szCs w:val="18"/>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sz w:val="18"/>
                <w:szCs w:val="18"/>
                <w:lang w:val="en-US" w:eastAsia="en-US"/>
              </w:rPr>
            </w:pPr>
          </w:p>
        </w:tc>
      </w:tr>
      <w:tr w:rsidR="00F92FAB" w:rsidRPr="00F92FAB" w:rsidTr="00F92FAB">
        <w:trPr>
          <w:trHeight w:val="12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Redni broj</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Vrsta neizmirene obaveze</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Stanje neizmirenih obaveza opštine na kraju  IV kvartala 2020 god.</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Stanje neizmirenih obaveza javnih preduzeca i ustanova na kraju IV kvartala 2020 god.</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I</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 xml:space="preserve">Obaveze za tekuće rashode </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805.126,07</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1.690.803,77</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sz w:val="18"/>
                <w:szCs w:val="18"/>
                <w:lang w:val="en-US" w:eastAsia="en-US"/>
              </w:rPr>
            </w:pPr>
            <w:r w:rsidRPr="00F92FAB">
              <w:rPr>
                <w:rFonts w:ascii="Cambria" w:hAnsi="Cambria"/>
                <w:sz w:val="18"/>
                <w:szCs w:val="18"/>
                <w:lang w:val="en-US" w:eastAsia="en-US"/>
              </w:rPr>
              <w:t> </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sz w:val="18"/>
                <w:szCs w:val="18"/>
                <w:lang w:val="en-US" w:eastAsia="en-US"/>
              </w:rPr>
            </w:pPr>
            <w:r w:rsidRPr="00F92FAB">
              <w:rPr>
                <w:rFonts w:ascii="Cambria" w:hAnsi="Cambria"/>
                <w:sz w:val="18"/>
                <w:szCs w:val="18"/>
                <w:lang w:val="en-US" w:eastAsia="en-US"/>
              </w:rPr>
              <w:t>Obaveze za bruto zarade i doprinose na teret poslodavca</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467.464,54</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324.064,19</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sz w:val="18"/>
                <w:szCs w:val="18"/>
                <w:lang w:val="en-US" w:eastAsia="en-US"/>
              </w:rPr>
            </w:pPr>
            <w:r w:rsidRPr="00F92FAB">
              <w:rPr>
                <w:rFonts w:ascii="Cambria" w:hAnsi="Cambria"/>
                <w:sz w:val="18"/>
                <w:szCs w:val="18"/>
                <w:lang w:val="en-US" w:eastAsia="en-US"/>
              </w:rPr>
              <w:t> </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sz w:val="18"/>
                <w:szCs w:val="18"/>
                <w:lang w:val="en-US" w:eastAsia="en-US"/>
              </w:rPr>
            </w:pPr>
            <w:r w:rsidRPr="00F92FAB">
              <w:rPr>
                <w:rFonts w:ascii="Cambria" w:hAnsi="Cambria"/>
                <w:sz w:val="18"/>
                <w:szCs w:val="18"/>
                <w:lang w:val="en-US" w:eastAsia="en-US"/>
              </w:rPr>
              <w:t>Obaveze za ostala lična primanja</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1.861,40</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127.251,94</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sz w:val="18"/>
                <w:szCs w:val="18"/>
                <w:lang w:val="en-US" w:eastAsia="en-US"/>
              </w:rPr>
            </w:pPr>
            <w:r w:rsidRPr="00F92FAB">
              <w:rPr>
                <w:rFonts w:ascii="Cambria" w:hAnsi="Cambria"/>
                <w:sz w:val="18"/>
                <w:szCs w:val="18"/>
                <w:lang w:val="en-US" w:eastAsia="en-US"/>
              </w:rPr>
              <w:t> </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sz w:val="18"/>
                <w:szCs w:val="18"/>
                <w:lang w:val="en-US" w:eastAsia="en-US"/>
              </w:rPr>
            </w:pPr>
            <w:r w:rsidRPr="00F92FAB">
              <w:rPr>
                <w:rFonts w:ascii="Cambria" w:hAnsi="Cambria"/>
                <w:sz w:val="18"/>
                <w:szCs w:val="18"/>
                <w:lang w:val="en-US" w:eastAsia="en-US"/>
              </w:rPr>
              <w:t>Obaveze za ostale tekuće rashode</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335.800,13</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1.239.487,64</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II</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Obaveze po transferima za socijalnu zaštitu</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0,00</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0,00</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III</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Obaveze za transfere institucijama,pojedincima,NVO</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130.051,25</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1.355,26</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IV</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Obaveze za kapitalne izdatke</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242.139,97</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0,00</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V</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Obaveze po pozajmicama i kreditima</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0,00</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0,00</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a)</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glavnica</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0,00</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0,00</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b)</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kamata</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0,00</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sz w:val="18"/>
                <w:szCs w:val="18"/>
                <w:lang w:val="en-US" w:eastAsia="en-US"/>
              </w:rPr>
            </w:pPr>
            <w:r w:rsidRPr="00F92FAB">
              <w:rPr>
                <w:rFonts w:ascii="Cambria" w:hAnsi="Cambria"/>
                <w:sz w:val="18"/>
                <w:szCs w:val="18"/>
                <w:lang w:val="en-US" w:eastAsia="en-US"/>
              </w:rPr>
              <w:t>0,00</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VI</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Obaveze po osnovu otplate dugova</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63.223,25</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0,00</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92FAB" w:rsidRPr="00F92FAB" w:rsidRDefault="00F92FAB" w:rsidP="00F92FAB">
            <w:pPr>
              <w:jc w:val="center"/>
              <w:rPr>
                <w:rFonts w:ascii="Cambria" w:hAnsi="Cambria"/>
                <w:b/>
                <w:bCs/>
                <w:sz w:val="18"/>
                <w:szCs w:val="18"/>
                <w:lang w:val="en-US" w:eastAsia="en-US"/>
              </w:rPr>
            </w:pPr>
            <w:r w:rsidRPr="00F92FAB">
              <w:rPr>
                <w:rFonts w:ascii="Cambria" w:hAnsi="Cambria"/>
                <w:b/>
                <w:bCs/>
                <w:sz w:val="18"/>
                <w:szCs w:val="18"/>
                <w:lang w:val="en-US" w:eastAsia="en-US"/>
              </w:rPr>
              <w:t>VII</w:t>
            </w:r>
          </w:p>
        </w:tc>
        <w:tc>
          <w:tcPr>
            <w:tcW w:w="4880" w:type="dxa"/>
            <w:tcBorders>
              <w:top w:val="nil"/>
              <w:left w:val="nil"/>
              <w:bottom w:val="single" w:sz="4" w:space="0" w:color="auto"/>
              <w:right w:val="single" w:sz="4" w:space="0" w:color="auto"/>
            </w:tcBorders>
            <w:shd w:val="clear" w:color="auto" w:fill="auto"/>
            <w:noWrap/>
            <w:vAlign w:val="bottom"/>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Obaveze iz rezervi</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26.101,79</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0,00</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66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FAB" w:rsidRPr="00F92FAB" w:rsidRDefault="00F92FAB" w:rsidP="00F92FAB">
            <w:pPr>
              <w:rPr>
                <w:rFonts w:ascii="Cambria" w:hAnsi="Cambria"/>
                <w:b/>
                <w:bCs/>
                <w:sz w:val="18"/>
                <w:szCs w:val="18"/>
                <w:lang w:val="en-US" w:eastAsia="en-US"/>
              </w:rPr>
            </w:pPr>
            <w:r w:rsidRPr="00F92FAB">
              <w:rPr>
                <w:rFonts w:ascii="Cambria" w:hAnsi="Cambria"/>
                <w:b/>
                <w:bCs/>
                <w:sz w:val="18"/>
                <w:szCs w:val="18"/>
                <w:lang w:val="en-US" w:eastAsia="en-US"/>
              </w:rPr>
              <w:t>UKUPNE NEIZMIRENE OBAVEZE ( I+II+III+IV+V+VI+VII)</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1.266.642,33</w:t>
            </w:r>
          </w:p>
        </w:tc>
        <w:tc>
          <w:tcPr>
            <w:tcW w:w="1840" w:type="dxa"/>
            <w:tcBorders>
              <w:top w:val="nil"/>
              <w:left w:val="nil"/>
              <w:bottom w:val="single" w:sz="4" w:space="0" w:color="auto"/>
              <w:right w:val="single" w:sz="4" w:space="0" w:color="auto"/>
            </w:tcBorders>
            <w:shd w:val="clear" w:color="000000" w:fill="FFFFFF"/>
            <w:noWrap/>
            <w:vAlign w:val="bottom"/>
            <w:hideMark/>
          </w:tcPr>
          <w:p w:rsidR="00F92FAB" w:rsidRPr="00F92FAB" w:rsidRDefault="00F92FAB" w:rsidP="00F92FAB">
            <w:pPr>
              <w:jc w:val="right"/>
              <w:rPr>
                <w:rFonts w:ascii="Cambria" w:hAnsi="Cambria"/>
                <w:b/>
                <w:bCs/>
                <w:sz w:val="18"/>
                <w:szCs w:val="18"/>
                <w:lang w:val="en-US" w:eastAsia="en-US"/>
              </w:rPr>
            </w:pPr>
            <w:r w:rsidRPr="00F92FAB">
              <w:rPr>
                <w:rFonts w:ascii="Cambria" w:hAnsi="Cambria"/>
                <w:b/>
                <w:bCs/>
                <w:sz w:val="18"/>
                <w:szCs w:val="18"/>
                <w:lang w:val="en-US" w:eastAsia="en-US"/>
              </w:rPr>
              <w:t>1.692.159,03</w:t>
            </w:r>
          </w:p>
        </w:tc>
      </w:tr>
      <w:tr w:rsidR="00F92FAB" w:rsidRPr="00F92FAB" w:rsidTr="00F92FAB">
        <w:trPr>
          <w:trHeight w:val="300"/>
        </w:trPr>
        <w:tc>
          <w:tcPr>
            <w:tcW w:w="72"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768"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488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c>
          <w:tcPr>
            <w:tcW w:w="1840" w:type="dxa"/>
            <w:tcBorders>
              <w:top w:val="nil"/>
              <w:left w:val="nil"/>
              <w:bottom w:val="nil"/>
              <w:right w:val="nil"/>
            </w:tcBorders>
            <w:shd w:val="clear" w:color="auto" w:fill="auto"/>
            <w:noWrap/>
            <w:vAlign w:val="bottom"/>
            <w:hideMark/>
          </w:tcPr>
          <w:p w:rsidR="00F92FAB" w:rsidRPr="00F92FAB" w:rsidRDefault="00F92FAB" w:rsidP="00F92FAB">
            <w:pPr>
              <w:rPr>
                <w:rFonts w:ascii="Calibri" w:hAnsi="Calibri"/>
                <w:color w:val="000000"/>
                <w:lang w:val="en-US" w:eastAsia="en-US"/>
              </w:rPr>
            </w:pPr>
          </w:p>
        </w:tc>
      </w:tr>
    </w:tbl>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pPr>
    </w:p>
    <w:p w:rsidR="009E465D" w:rsidRDefault="009E465D" w:rsidP="009E465D">
      <w:pPr>
        <w:ind w:left="360"/>
        <w:sectPr w:rsidR="009E465D" w:rsidSect="008C76B3">
          <w:type w:val="continuous"/>
          <w:pgSz w:w="16838" w:h="11906" w:orient="landscape"/>
          <w:pgMar w:top="720" w:right="720" w:bottom="720" w:left="720" w:header="709" w:footer="709" w:gutter="0"/>
          <w:cols w:space="720"/>
          <w:docGrid w:linePitch="326"/>
        </w:sectPr>
      </w:pPr>
    </w:p>
    <w:p w:rsidR="009E465D" w:rsidRDefault="009E465D" w:rsidP="009E465D">
      <w:pPr>
        <w:ind w:left="360"/>
      </w:pPr>
    </w:p>
    <w:p w:rsidR="009E465D" w:rsidRDefault="009E465D" w:rsidP="009E465D">
      <w:pPr>
        <w:ind w:left="360"/>
      </w:pPr>
    </w:p>
    <w:p w:rsidR="009E465D" w:rsidRPr="0069148C" w:rsidRDefault="009E465D" w:rsidP="009E465D">
      <w:pPr>
        <w:rPr>
          <w:b/>
        </w:rPr>
      </w:pPr>
    </w:p>
    <w:p w:rsidR="009E465D" w:rsidRPr="0069148C" w:rsidRDefault="009E465D" w:rsidP="009E465D">
      <w:pPr>
        <w:rPr>
          <w:b/>
        </w:rPr>
      </w:pPr>
      <w:r w:rsidRPr="0069148C">
        <w:rPr>
          <w:b/>
        </w:rPr>
        <w:t>11. Organizacija Lokalne uprave u Opštini Nikšić</w:t>
      </w:r>
    </w:p>
    <w:p w:rsidR="009E465D" w:rsidRPr="0069148C" w:rsidRDefault="009E465D" w:rsidP="009E465D">
      <w:pPr>
        <w:rPr>
          <w:b/>
        </w:rPr>
      </w:pPr>
    </w:p>
    <w:tbl>
      <w:tblPr>
        <w:tblW w:w="0" w:type="auto"/>
        <w:tblLayout w:type="fixed"/>
        <w:tblCellMar>
          <w:left w:w="30" w:type="dxa"/>
          <w:right w:w="30" w:type="dxa"/>
        </w:tblCellMar>
        <w:tblLook w:val="04A0" w:firstRow="1" w:lastRow="0" w:firstColumn="1" w:lastColumn="0" w:noHBand="0" w:noVBand="1"/>
      </w:tblPr>
      <w:tblGrid>
        <w:gridCol w:w="1164"/>
        <w:gridCol w:w="194"/>
        <w:gridCol w:w="970"/>
        <w:gridCol w:w="4223"/>
        <w:gridCol w:w="1843"/>
      </w:tblGrid>
      <w:tr w:rsidR="009E465D" w:rsidRPr="0069148C" w:rsidTr="00A31C53">
        <w:trPr>
          <w:trHeight w:val="185"/>
        </w:trPr>
        <w:tc>
          <w:tcPr>
            <w:tcW w:w="1164" w:type="dxa"/>
            <w:tcBorders>
              <w:top w:val="single" w:sz="6" w:space="0" w:color="auto"/>
              <w:left w:val="single" w:sz="6" w:space="0" w:color="auto"/>
              <w:bottom w:val="nil"/>
              <w:right w:val="single" w:sz="6" w:space="0" w:color="auto"/>
            </w:tcBorders>
            <w:shd w:val="clear" w:color="auto" w:fill="FFFFFF" w:themeFill="background1"/>
            <w:hideMark/>
          </w:tcPr>
          <w:p w:rsidR="009E465D" w:rsidRPr="0069148C" w:rsidRDefault="009E465D" w:rsidP="00A31C53">
            <w:pPr>
              <w:autoSpaceDE w:val="0"/>
              <w:autoSpaceDN w:val="0"/>
              <w:adjustRightInd w:val="0"/>
              <w:spacing w:line="276" w:lineRule="auto"/>
              <w:jc w:val="center"/>
              <w:rPr>
                <w:rFonts w:eastAsiaTheme="minorHAnsi"/>
                <w:b/>
                <w:bCs/>
                <w:color w:val="000000"/>
                <w:lang w:val="en-US" w:eastAsia="en-US"/>
              </w:rPr>
            </w:pPr>
            <w:r w:rsidRPr="0069148C">
              <w:rPr>
                <w:rFonts w:eastAsiaTheme="minorHAnsi"/>
                <w:b/>
                <w:bCs/>
                <w:color w:val="000000"/>
                <w:lang w:val="en-US" w:eastAsia="en-US"/>
              </w:rPr>
              <w:t>Br. org.</w:t>
            </w:r>
          </w:p>
        </w:tc>
        <w:tc>
          <w:tcPr>
            <w:tcW w:w="5387" w:type="dxa"/>
            <w:gridSpan w:val="3"/>
            <w:tcBorders>
              <w:top w:val="single" w:sz="6" w:space="0" w:color="auto"/>
              <w:left w:val="single" w:sz="6" w:space="0" w:color="auto"/>
              <w:bottom w:val="nil"/>
              <w:right w:val="single" w:sz="6" w:space="0" w:color="auto"/>
            </w:tcBorders>
            <w:shd w:val="clear" w:color="auto" w:fill="FFFFFF" w:themeFill="background1"/>
            <w:hideMark/>
          </w:tcPr>
          <w:p w:rsidR="009E465D" w:rsidRPr="0069148C" w:rsidRDefault="009E465D" w:rsidP="00A31C53">
            <w:pPr>
              <w:autoSpaceDE w:val="0"/>
              <w:autoSpaceDN w:val="0"/>
              <w:adjustRightInd w:val="0"/>
              <w:spacing w:line="276" w:lineRule="auto"/>
              <w:jc w:val="center"/>
              <w:rPr>
                <w:rFonts w:eastAsiaTheme="minorHAnsi"/>
                <w:b/>
                <w:bCs/>
                <w:color w:val="000000"/>
                <w:lang w:val="en-US" w:eastAsia="en-US"/>
              </w:rPr>
            </w:pPr>
            <w:r w:rsidRPr="0069148C">
              <w:rPr>
                <w:rFonts w:eastAsiaTheme="minorHAnsi"/>
                <w:b/>
                <w:bCs/>
                <w:color w:val="000000"/>
                <w:lang w:val="en-US" w:eastAsia="en-US"/>
              </w:rPr>
              <w:t>Nazivisekretarijata</w:t>
            </w:r>
            <w:r>
              <w:rPr>
                <w:rFonts w:eastAsiaTheme="minorHAnsi"/>
                <w:b/>
                <w:bCs/>
                <w:color w:val="000000"/>
                <w:lang w:val="en-US" w:eastAsia="en-US"/>
              </w:rPr>
              <w:t xml:space="preserve"> I </w:t>
            </w:r>
            <w:r w:rsidRPr="0069148C">
              <w:rPr>
                <w:rFonts w:eastAsiaTheme="minorHAnsi"/>
                <w:b/>
                <w:bCs/>
                <w:color w:val="000000"/>
                <w:lang w:val="en-US" w:eastAsia="en-US"/>
              </w:rPr>
              <w:t>službi</w:t>
            </w:r>
          </w:p>
        </w:tc>
        <w:tc>
          <w:tcPr>
            <w:tcW w:w="1843" w:type="dxa"/>
            <w:tcBorders>
              <w:top w:val="single" w:sz="6" w:space="0" w:color="auto"/>
              <w:left w:val="single" w:sz="6" w:space="0" w:color="auto"/>
              <w:bottom w:val="nil"/>
              <w:right w:val="single" w:sz="6" w:space="0" w:color="auto"/>
            </w:tcBorders>
            <w:shd w:val="clear" w:color="auto" w:fill="FFFFFF" w:themeFill="background1"/>
            <w:hideMark/>
          </w:tcPr>
          <w:p w:rsidR="009E465D" w:rsidRPr="0069148C" w:rsidRDefault="009E465D" w:rsidP="00A31C53">
            <w:pPr>
              <w:autoSpaceDE w:val="0"/>
              <w:autoSpaceDN w:val="0"/>
              <w:adjustRightInd w:val="0"/>
              <w:spacing w:line="276" w:lineRule="auto"/>
              <w:jc w:val="center"/>
              <w:rPr>
                <w:rFonts w:eastAsiaTheme="minorHAnsi"/>
                <w:b/>
                <w:bCs/>
                <w:color w:val="000000"/>
                <w:lang w:val="en-US" w:eastAsia="en-US"/>
              </w:rPr>
            </w:pPr>
            <w:r w:rsidRPr="0069148C">
              <w:rPr>
                <w:rFonts w:eastAsiaTheme="minorHAnsi"/>
                <w:b/>
                <w:bCs/>
                <w:color w:val="000000"/>
                <w:lang w:val="en-US" w:eastAsia="en-US"/>
              </w:rPr>
              <w:t>Broj zap.</w:t>
            </w:r>
          </w:p>
        </w:tc>
      </w:tr>
      <w:tr w:rsidR="009E465D" w:rsidRPr="0069148C" w:rsidTr="00A31C53">
        <w:trPr>
          <w:trHeight w:val="1668"/>
        </w:trPr>
        <w:tc>
          <w:tcPr>
            <w:tcW w:w="1164" w:type="dxa"/>
            <w:tcBorders>
              <w:top w:val="nil"/>
              <w:left w:val="single" w:sz="6" w:space="0" w:color="auto"/>
              <w:bottom w:val="nil"/>
              <w:right w:val="single" w:sz="6" w:space="0" w:color="auto"/>
            </w:tcBorders>
            <w:shd w:val="clear" w:color="auto" w:fill="FFFFFF" w:themeFill="background1"/>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c>
          <w:tcPr>
            <w:tcW w:w="194" w:type="dxa"/>
            <w:tcBorders>
              <w:top w:val="nil"/>
              <w:left w:val="single" w:sz="6" w:space="0" w:color="auto"/>
              <w:bottom w:val="nil"/>
              <w:right w:val="nil"/>
            </w:tcBorders>
            <w:shd w:val="clear" w:color="auto" w:fill="FFFFFF" w:themeFill="background1"/>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c>
          <w:tcPr>
            <w:tcW w:w="970" w:type="dxa"/>
            <w:shd w:val="clear" w:color="auto" w:fill="FFFFFF" w:themeFill="background1"/>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c>
          <w:tcPr>
            <w:tcW w:w="4223" w:type="dxa"/>
            <w:tcBorders>
              <w:top w:val="nil"/>
              <w:left w:val="nil"/>
              <w:bottom w:val="nil"/>
              <w:right w:val="single" w:sz="6" w:space="0" w:color="auto"/>
            </w:tcBorders>
            <w:shd w:val="clear" w:color="auto" w:fill="FFFFFF" w:themeFill="background1"/>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c>
          <w:tcPr>
            <w:tcW w:w="1843" w:type="dxa"/>
            <w:tcBorders>
              <w:top w:val="nil"/>
              <w:left w:val="single" w:sz="6" w:space="0" w:color="auto"/>
              <w:bottom w:val="nil"/>
              <w:right w:val="single" w:sz="6" w:space="0" w:color="auto"/>
            </w:tcBorders>
            <w:shd w:val="clear" w:color="auto" w:fill="FFFFFF" w:themeFill="background1"/>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r>
      <w:tr w:rsidR="009E465D" w:rsidRPr="0069148C" w:rsidTr="00A31C53">
        <w:trPr>
          <w:trHeight w:val="80"/>
        </w:trPr>
        <w:tc>
          <w:tcPr>
            <w:tcW w:w="1164" w:type="dxa"/>
            <w:tcBorders>
              <w:top w:val="nil"/>
              <w:left w:val="single" w:sz="6" w:space="0" w:color="auto"/>
              <w:bottom w:val="single" w:sz="6" w:space="0" w:color="auto"/>
              <w:right w:val="single" w:sz="6" w:space="0" w:color="auto"/>
            </w:tcBorders>
            <w:shd w:val="clear" w:color="auto" w:fill="FFFFFF" w:themeFill="background1"/>
          </w:tcPr>
          <w:p w:rsidR="009E465D" w:rsidRPr="0069148C" w:rsidRDefault="009E465D" w:rsidP="00A31C53">
            <w:pPr>
              <w:autoSpaceDE w:val="0"/>
              <w:autoSpaceDN w:val="0"/>
              <w:adjustRightInd w:val="0"/>
              <w:spacing w:line="276" w:lineRule="auto"/>
              <w:jc w:val="center"/>
              <w:rPr>
                <w:rFonts w:ascii="Arial" w:eastAsiaTheme="minorHAnsi" w:hAnsi="Arial" w:cs="Arial"/>
                <w:color w:val="000000"/>
                <w:sz w:val="20"/>
                <w:szCs w:val="20"/>
                <w:lang w:val="en-US" w:eastAsia="en-US"/>
              </w:rPr>
            </w:pPr>
          </w:p>
        </w:tc>
        <w:tc>
          <w:tcPr>
            <w:tcW w:w="194" w:type="dxa"/>
            <w:tcBorders>
              <w:top w:val="nil"/>
              <w:left w:val="single" w:sz="6" w:space="0" w:color="auto"/>
              <w:bottom w:val="single" w:sz="6" w:space="0" w:color="auto"/>
              <w:right w:val="nil"/>
            </w:tcBorders>
            <w:shd w:val="clear" w:color="auto" w:fill="FFFFFF" w:themeFill="background1"/>
          </w:tcPr>
          <w:p w:rsidR="009E465D" w:rsidRPr="0069148C" w:rsidRDefault="009E465D" w:rsidP="00A31C53">
            <w:pPr>
              <w:autoSpaceDE w:val="0"/>
              <w:autoSpaceDN w:val="0"/>
              <w:adjustRightInd w:val="0"/>
              <w:spacing w:line="276" w:lineRule="auto"/>
              <w:jc w:val="center"/>
              <w:rPr>
                <w:rFonts w:ascii="Arial" w:eastAsiaTheme="minorHAnsi" w:hAnsi="Arial" w:cs="Arial"/>
                <w:color w:val="000000"/>
                <w:sz w:val="20"/>
                <w:szCs w:val="20"/>
                <w:lang w:val="en-US" w:eastAsia="en-US"/>
              </w:rPr>
            </w:pPr>
          </w:p>
        </w:tc>
        <w:tc>
          <w:tcPr>
            <w:tcW w:w="970" w:type="dxa"/>
            <w:tcBorders>
              <w:top w:val="nil"/>
              <w:left w:val="nil"/>
              <w:bottom w:val="single" w:sz="6" w:space="0" w:color="auto"/>
              <w:right w:val="nil"/>
            </w:tcBorders>
            <w:shd w:val="clear" w:color="auto" w:fill="FFFFFF" w:themeFill="background1"/>
          </w:tcPr>
          <w:p w:rsidR="009E465D" w:rsidRPr="0069148C" w:rsidRDefault="009E465D" w:rsidP="00A31C53">
            <w:pPr>
              <w:autoSpaceDE w:val="0"/>
              <w:autoSpaceDN w:val="0"/>
              <w:adjustRightInd w:val="0"/>
              <w:spacing w:line="276" w:lineRule="auto"/>
              <w:jc w:val="center"/>
              <w:rPr>
                <w:rFonts w:ascii="Arial" w:eastAsiaTheme="minorHAnsi" w:hAnsi="Arial" w:cs="Arial"/>
                <w:color w:val="000000"/>
                <w:sz w:val="20"/>
                <w:szCs w:val="20"/>
                <w:lang w:val="en-US" w:eastAsia="en-US"/>
              </w:rPr>
            </w:pPr>
          </w:p>
        </w:tc>
        <w:tc>
          <w:tcPr>
            <w:tcW w:w="4223" w:type="dxa"/>
            <w:tcBorders>
              <w:top w:val="nil"/>
              <w:left w:val="nil"/>
              <w:bottom w:val="single" w:sz="6" w:space="0" w:color="auto"/>
              <w:right w:val="single" w:sz="6" w:space="0" w:color="auto"/>
            </w:tcBorders>
            <w:shd w:val="clear" w:color="auto" w:fill="FFFFFF" w:themeFill="background1"/>
          </w:tcPr>
          <w:p w:rsidR="009E465D" w:rsidRPr="0069148C" w:rsidRDefault="009E465D" w:rsidP="00A31C53">
            <w:pPr>
              <w:autoSpaceDE w:val="0"/>
              <w:autoSpaceDN w:val="0"/>
              <w:adjustRightInd w:val="0"/>
              <w:spacing w:line="276" w:lineRule="auto"/>
              <w:jc w:val="center"/>
              <w:rPr>
                <w:rFonts w:ascii="Arial" w:eastAsiaTheme="minorHAnsi" w:hAnsi="Arial" w:cs="Arial"/>
                <w:color w:val="000000"/>
                <w:sz w:val="20"/>
                <w:szCs w:val="20"/>
                <w:lang w:val="en-US" w:eastAsia="en-US"/>
              </w:rPr>
            </w:pPr>
          </w:p>
        </w:tc>
        <w:tc>
          <w:tcPr>
            <w:tcW w:w="1843" w:type="dxa"/>
            <w:tcBorders>
              <w:top w:val="nil"/>
              <w:left w:val="single" w:sz="6" w:space="0" w:color="auto"/>
              <w:bottom w:val="single" w:sz="6" w:space="0" w:color="auto"/>
              <w:right w:val="single" w:sz="6" w:space="0" w:color="auto"/>
            </w:tcBorders>
            <w:shd w:val="clear" w:color="auto" w:fill="FFFFFF" w:themeFill="background1"/>
          </w:tcPr>
          <w:p w:rsidR="009E465D" w:rsidRPr="0069148C" w:rsidRDefault="009E465D" w:rsidP="00A31C53">
            <w:pPr>
              <w:autoSpaceDE w:val="0"/>
              <w:autoSpaceDN w:val="0"/>
              <w:adjustRightInd w:val="0"/>
              <w:spacing w:line="276" w:lineRule="auto"/>
              <w:jc w:val="center"/>
              <w:rPr>
                <w:rFonts w:ascii="Arial" w:eastAsiaTheme="minorHAnsi" w:hAnsi="Arial" w:cs="Arial"/>
                <w:color w:val="000000"/>
                <w:sz w:val="20"/>
                <w:szCs w:val="20"/>
                <w:lang w:val="en-US" w:eastAsia="en-US"/>
              </w:rPr>
            </w:pP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01</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Služba</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skupštinske</w:t>
            </w:r>
            <w:r w:rsidR="00011891">
              <w:rPr>
                <w:rFonts w:eastAsiaTheme="minorHAnsi"/>
                <w:color w:val="000000"/>
                <w:lang w:val="en-US" w:eastAsia="en-US"/>
              </w:rPr>
              <w:t xml:space="preserve"> </w:t>
            </w:r>
            <w:r w:rsidRPr="0069148C">
              <w:rPr>
                <w:rFonts w:eastAsiaTheme="minorHAnsi"/>
                <w:color w:val="000000"/>
                <w:lang w:val="en-US" w:eastAsia="en-US"/>
              </w:rPr>
              <w:t>poslove</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011891">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w:t>
            </w:r>
            <w:r w:rsidR="00011891">
              <w:rPr>
                <w:rFonts w:eastAsiaTheme="minorHAnsi"/>
                <w:color w:val="000000"/>
                <w:lang w:val="en-US" w:eastAsia="en-US"/>
              </w:rPr>
              <w:t>1</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02</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 xml:space="preserve">Služba </w:t>
            </w:r>
            <w:r>
              <w:rPr>
                <w:rFonts w:eastAsiaTheme="minorHAnsi"/>
                <w:color w:val="000000"/>
                <w:lang w:val="en-US" w:eastAsia="en-US"/>
              </w:rPr>
              <w:t xml:space="preserve">za saradnju,poslove </w:t>
            </w:r>
            <w:r w:rsidRPr="0069148C">
              <w:rPr>
                <w:rFonts w:eastAsiaTheme="minorHAnsi"/>
                <w:color w:val="000000"/>
                <w:lang w:val="en-US" w:eastAsia="en-US"/>
              </w:rPr>
              <w:t>predsjednika</w:t>
            </w:r>
            <w:r>
              <w:rPr>
                <w:rFonts w:eastAsiaTheme="minorHAnsi"/>
                <w:color w:val="000000"/>
                <w:lang w:val="en-US" w:eastAsia="en-US"/>
              </w:rPr>
              <w:t xml:space="preserve"> i informisanje</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011891">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1</w:t>
            </w:r>
            <w:r w:rsidR="00011891">
              <w:rPr>
                <w:rFonts w:eastAsiaTheme="minorHAnsi"/>
                <w:color w:val="000000"/>
                <w:lang w:val="en-US" w:eastAsia="en-US"/>
              </w:rPr>
              <w:t>9</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03</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Služba</w:t>
            </w:r>
            <w:r w:rsidR="00011891">
              <w:rPr>
                <w:rFonts w:eastAsiaTheme="minorHAnsi"/>
                <w:color w:val="000000"/>
                <w:lang w:val="en-US" w:eastAsia="en-US"/>
              </w:rPr>
              <w:t xml:space="preserve"> </w:t>
            </w:r>
            <w:r w:rsidRPr="0069148C">
              <w:rPr>
                <w:rFonts w:eastAsiaTheme="minorHAnsi"/>
                <w:color w:val="000000"/>
                <w:lang w:val="en-US" w:eastAsia="en-US"/>
              </w:rPr>
              <w:t>glavnog</w:t>
            </w:r>
            <w:r w:rsidR="00011891">
              <w:rPr>
                <w:rFonts w:eastAsiaTheme="minorHAnsi"/>
                <w:color w:val="000000"/>
                <w:lang w:val="en-US" w:eastAsia="en-US"/>
              </w:rPr>
              <w:t xml:space="preserve"> </w:t>
            </w:r>
            <w:r w:rsidRPr="0069148C">
              <w:rPr>
                <w:rFonts w:eastAsiaTheme="minorHAnsi"/>
                <w:color w:val="000000"/>
                <w:lang w:val="en-US" w:eastAsia="en-US"/>
              </w:rPr>
              <w:t>administratora</w:t>
            </w:r>
          </w:p>
        </w:tc>
        <w:tc>
          <w:tcPr>
            <w:tcW w:w="1843" w:type="dxa"/>
            <w:tcBorders>
              <w:top w:val="single" w:sz="6" w:space="0" w:color="auto"/>
              <w:left w:val="single" w:sz="6" w:space="0" w:color="auto"/>
              <w:bottom w:val="single" w:sz="6" w:space="0" w:color="auto"/>
              <w:right w:val="single" w:sz="6" w:space="0" w:color="auto"/>
            </w:tcBorders>
            <w:hideMark/>
          </w:tcPr>
          <w:p w:rsidR="009E465D" w:rsidRPr="000A47BB" w:rsidRDefault="009E465D" w:rsidP="00A31C53">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4</w:t>
            </w:r>
          </w:p>
        </w:tc>
      </w:tr>
      <w:tr w:rsidR="009E465D" w:rsidRPr="0069148C" w:rsidTr="00A31C53">
        <w:trPr>
          <w:trHeight w:val="444"/>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04</w:t>
            </w:r>
          </w:p>
        </w:tc>
        <w:tc>
          <w:tcPr>
            <w:tcW w:w="1164" w:type="dxa"/>
            <w:gridSpan w:val="2"/>
            <w:tcBorders>
              <w:top w:val="single" w:sz="6" w:space="0" w:color="auto"/>
              <w:left w:val="single" w:sz="6" w:space="0" w:color="auto"/>
              <w:bottom w:val="single" w:sz="6" w:space="0" w:color="auto"/>
              <w:right w:val="nil"/>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Služba</w:t>
            </w:r>
            <w:r>
              <w:rPr>
                <w:rFonts w:eastAsiaTheme="minorHAnsi"/>
                <w:color w:val="000000"/>
                <w:lang w:val="en-US" w:eastAsia="en-US"/>
              </w:rPr>
              <w:t xml:space="preserve">  glavnog gradskog arhitekte</w:t>
            </w:r>
          </w:p>
        </w:tc>
        <w:tc>
          <w:tcPr>
            <w:tcW w:w="4223" w:type="dxa"/>
            <w:tcBorders>
              <w:top w:val="single" w:sz="6" w:space="0" w:color="auto"/>
              <w:left w:val="nil"/>
              <w:bottom w:val="single" w:sz="6" w:space="0" w:color="auto"/>
              <w:right w:val="single" w:sz="6" w:space="0" w:color="auto"/>
            </w:tcBorders>
          </w:tcPr>
          <w:p w:rsidR="009E465D" w:rsidRPr="0069148C" w:rsidRDefault="009E465D" w:rsidP="00A31C53">
            <w:pPr>
              <w:autoSpaceDE w:val="0"/>
              <w:autoSpaceDN w:val="0"/>
              <w:adjustRightInd w:val="0"/>
              <w:spacing w:line="276" w:lineRule="auto"/>
              <w:jc w:val="right"/>
              <w:rPr>
                <w:rFonts w:eastAsiaTheme="minorHAnsi"/>
                <w:color w:val="000000"/>
                <w:lang w:val="en-US" w:eastAsia="en-US"/>
              </w:rPr>
            </w:pPr>
          </w:p>
        </w:tc>
        <w:tc>
          <w:tcPr>
            <w:tcW w:w="1843" w:type="dxa"/>
            <w:tcBorders>
              <w:top w:val="single" w:sz="6" w:space="0" w:color="auto"/>
              <w:left w:val="single" w:sz="6" w:space="0" w:color="auto"/>
              <w:bottom w:val="single" w:sz="6" w:space="0" w:color="auto"/>
              <w:right w:val="single" w:sz="6" w:space="0" w:color="auto"/>
            </w:tcBorders>
            <w:hideMark/>
          </w:tcPr>
          <w:p w:rsidR="009E465D" w:rsidRPr="000A47BB" w:rsidRDefault="00011891" w:rsidP="00011891">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5</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05</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Sekretarijat</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lokalnu</w:t>
            </w:r>
            <w:r w:rsidR="00011891">
              <w:rPr>
                <w:rFonts w:eastAsiaTheme="minorHAnsi"/>
                <w:color w:val="000000"/>
                <w:lang w:val="en-US" w:eastAsia="en-US"/>
              </w:rPr>
              <w:t xml:space="preserve"> </w:t>
            </w:r>
            <w:r w:rsidRPr="0069148C">
              <w:rPr>
                <w:rFonts w:eastAsiaTheme="minorHAnsi"/>
                <w:color w:val="000000"/>
                <w:lang w:val="en-US" w:eastAsia="en-US"/>
              </w:rPr>
              <w:t>s</w:t>
            </w:r>
            <w:r>
              <w:rPr>
                <w:rFonts w:eastAsiaTheme="minorHAnsi"/>
                <w:color w:val="000000"/>
                <w:lang w:val="en-US" w:eastAsia="en-US"/>
              </w:rPr>
              <w:t>a</w:t>
            </w:r>
            <w:r w:rsidRPr="0069148C">
              <w:rPr>
                <w:rFonts w:eastAsiaTheme="minorHAnsi"/>
                <w:color w:val="000000"/>
                <w:lang w:val="en-US" w:eastAsia="en-US"/>
              </w:rPr>
              <w:t>moupravu</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011891" w:rsidP="00011891">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52</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06</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Sekretarijat</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finansije, razvoj</w:t>
            </w:r>
            <w:r>
              <w:rPr>
                <w:rFonts w:eastAsiaTheme="minorHAnsi"/>
                <w:color w:val="000000"/>
                <w:lang w:val="en-US" w:eastAsia="en-US"/>
              </w:rPr>
              <w:t xml:space="preserve"> i preduz</w:t>
            </w:r>
            <w:r w:rsidRPr="0069148C">
              <w:rPr>
                <w:rFonts w:eastAsiaTheme="minorHAnsi"/>
                <w:color w:val="000000"/>
                <w:lang w:val="en-US" w:eastAsia="en-US"/>
              </w:rPr>
              <w:t>et.</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011891">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3</w:t>
            </w:r>
            <w:r w:rsidR="00011891">
              <w:rPr>
                <w:rFonts w:eastAsiaTheme="minorHAnsi"/>
                <w:color w:val="000000"/>
                <w:lang w:val="en-US" w:eastAsia="en-US"/>
              </w:rPr>
              <w:t>5</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07</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Sekretarijat</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uređ. prost. izašt. živ. sredine</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2</w:t>
            </w:r>
            <w:r>
              <w:rPr>
                <w:rFonts w:eastAsiaTheme="minorHAnsi"/>
                <w:color w:val="000000"/>
                <w:lang w:val="en-US" w:eastAsia="en-US"/>
              </w:rPr>
              <w:t>1</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08</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Sekretarijat</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 xml:space="preserve">kulturu, sport </w:t>
            </w:r>
            <w:r>
              <w:rPr>
                <w:rFonts w:eastAsiaTheme="minorHAnsi"/>
                <w:color w:val="000000"/>
                <w:lang w:val="en-US" w:eastAsia="en-US"/>
              </w:rPr>
              <w:t xml:space="preserve">i </w:t>
            </w:r>
            <w:r w:rsidRPr="0069148C">
              <w:rPr>
                <w:rFonts w:eastAsiaTheme="minorHAnsi"/>
                <w:color w:val="000000"/>
                <w:lang w:val="en-US" w:eastAsia="en-US"/>
              </w:rPr>
              <w:t>mlade</w:t>
            </w:r>
            <w:r>
              <w:rPr>
                <w:rFonts w:eastAsiaTheme="minorHAnsi"/>
                <w:color w:val="000000"/>
                <w:lang w:val="en-US" w:eastAsia="en-US"/>
              </w:rPr>
              <w:t xml:space="preserve"> i </w:t>
            </w:r>
            <w:r w:rsidRPr="0069148C">
              <w:rPr>
                <w:rFonts w:eastAsiaTheme="minorHAnsi"/>
                <w:color w:val="000000"/>
                <w:lang w:val="en-US" w:eastAsia="en-US"/>
              </w:rPr>
              <w:t>soc. star.</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011891">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2</w:t>
            </w:r>
            <w:r w:rsidR="00011891">
              <w:rPr>
                <w:rFonts w:eastAsiaTheme="minorHAnsi"/>
                <w:color w:val="000000"/>
                <w:lang w:val="en-US" w:eastAsia="en-US"/>
              </w:rPr>
              <w:t>7</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09</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Sekretarijat</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komunalne</w:t>
            </w:r>
            <w:r w:rsidR="00011891">
              <w:rPr>
                <w:rFonts w:eastAsiaTheme="minorHAnsi"/>
                <w:color w:val="000000"/>
                <w:lang w:val="en-US" w:eastAsia="en-US"/>
              </w:rPr>
              <w:t xml:space="preserve">  </w:t>
            </w:r>
            <w:r w:rsidRPr="0069148C">
              <w:rPr>
                <w:rFonts w:eastAsiaTheme="minorHAnsi"/>
                <w:color w:val="000000"/>
                <w:lang w:val="en-US" w:eastAsia="en-US"/>
              </w:rPr>
              <w:t>poslove</w:t>
            </w:r>
            <w:r>
              <w:rPr>
                <w:rFonts w:eastAsiaTheme="minorHAnsi"/>
                <w:color w:val="000000"/>
                <w:lang w:val="en-US" w:eastAsia="en-US"/>
              </w:rPr>
              <w:t xml:space="preserve"> i </w:t>
            </w:r>
            <w:r w:rsidRPr="0069148C">
              <w:rPr>
                <w:rFonts w:eastAsiaTheme="minorHAnsi"/>
                <w:color w:val="000000"/>
                <w:lang w:val="en-US" w:eastAsia="en-US"/>
              </w:rPr>
              <w:t>saobraćaj</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38</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10</w:t>
            </w:r>
          </w:p>
        </w:tc>
        <w:tc>
          <w:tcPr>
            <w:tcW w:w="1164" w:type="dxa"/>
            <w:gridSpan w:val="2"/>
            <w:tcBorders>
              <w:top w:val="single" w:sz="6" w:space="0" w:color="auto"/>
              <w:left w:val="single" w:sz="6" w:space="0" w:color="auto"/>
              <w:bottom w:val="single" w:sz="6" w:space="0" w:color="auto"/>
              <w:right w:val="nil"/>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Direkcija</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imovinu</w:t>
            </w:r>
          </w:p>
        </w:tc>
        <w:tc>
          <w:tcPr>
            <w:tcW w:w="4223" w:type="dxa"/>
            <w:tcBorders>
              <w:top w:val="single" w:sz="6" w:space="0" w:color="auto"/>
              <w:left w:val="nil"/>
              <w:bottom w:val="single" w:sz="6" w:space="0" w:color="auto"/>
              <w:right w:val="single" w:sz="6" w:space="0" w:color="auto"/>
            </w:tcBorders>
          </w:tcPr>
          <w:p w:rsidR="009E465D" w:rsidRPr="0069148C" w:rsidRDefault="009E465D" w:rsidP="00A31C53">
            <w:pPr>
              <w:autoSpaceDE w:val="0"/>
              <w:autoSpaceDN w:val="0"/>
              <w:adjustRightInd w:val="0"/>
              <w:spacing w:line="276" w:lineRule="auto"/>
              <w:jc w:val="right"/>
              <w:rPr>
                <w:rFonts w:eastAsiaTheme="minorHAnsi"/>
                <w:color w:val="000000"/>
                <w:lang w:val="en-US" w:eastAsia="en-US"/>
              </w:rPr>
            </w:pP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16</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11</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Uprava</w:t>
            </w:r>
            <w:r w:rsidR="00011891">
              <w:rPr>
                <w:rFonts w:eastAsiaTheme="minorHAnsi"/>
                <w:color w:val="000000"/>
                <w:lang w:val="en-US" w:eastAsia="en-US"/>
              </w:rPr>
              <w:t xml:space="preserve">   </w:t>
            </w:r>
            <w:r w:rsidRPr="0069148C">
              <w:rPr>
                <w:rFonts w:eastAsiaTheme="minorHAnsi"/>
                <w:color w:val="000000"/>
                <w:lang w:val="en-US" w:eastAsia="en-US"/>
              </w:rPr>
              <w:t>lokalnih</w:t>
            </w:r>
            <w:r w:rsidR="00011891">
              <w:rPr>
                <w:rFonts w:eastAsiaTheme="minorHAnsi"/>
                <w:color w:val="000000"/>
                <w:lang w:val="en-US" w:eastAsia="en-US"/>
              </w:rPr>
              <w:t xml:space="preserve">  </w:t>
            </w:r>
            <w:r w:rsidRPr="0069148C">
              <w:rPr>
                <w:rFonts w:eastAsiaTheme="minorHAnsi"/>
                <w:color w:val="000000"/>
                <w:lang w:val="en-US" w:eastAsia="en-US"/>
              </w:rPr>
              <w:t>javnih</w:t>
            </w:r>
            <w:r w:rsidR="00011891">
              <w:rPr>
                <w:rFonts w:eastAsiaTheme="minorHAnsi"/>
                <w:color w:val="000000"/>
                <w:lang w:val="en-US" w:eastAsia="en-US"/>
              </w:rPr>
              <w:t xml:space="preserve">  </w:t>
            </w:r>
            <w:r w:rsidRPr="0069148C">
              <w:rPr>
                <w:rFonts w:eastAsiaTheme="minorHAnsi"/>
                <w:color w:val="000000"/>
                <w:lang w:val="en-US" w:eastAsia="en-US"/>
              </w:rPr>
              <w:t>prihoda</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011891">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3</w:t>
            </w:r>
            <w:r w:rsidR="00011891">
              <w:rPr>
                <w:rFonts w:eastAsiaTheme="minorHAnsi"/>
                <w:color w:val="000000"/>
                <w:lang w:val="en-US" w:eastAsia="en-US"/>
              </w:rPr>
              <w:t>5</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12</w:t>
            </w:r>
          </w:p>
        </w:tc>
        <w:tc>
          <w:tcPr>
            <w:tcW w:w="1164" w:type="dxa"/>
            <w:gridSpan w:val="2"/>
            <w:tcBorders>
              <w:top w:val="single" w:sz="6" w:space="0" w:color="auto"/>
              <w:left w:val="single" w:sz="6" w:space="0" w:color="auto"/>
              <w:bottom w:val="single" w:sz="6" w:space="0" w:color="auto"/>
              <w:right w:val="nil"/>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w:t>
            </w:r>
            <w:r>
              <w:rPr>
                <w:rFonts w:eastAsiaTheme="minorHAnsi"/>
                <w:color w:val="000000"/>
                <w:lang w:val="en-US" w:eastAsia="en-US"/>
              </w:rPr>
              <w:t xml:space="preserve">ekretarijat </w:t>
            </w:r>
            <w:r w:rsidR="00011891">
              <w:rPr>
                <w:rFonts w:eastAsiaTheme="minorHAnsi"/>
                <w:color w:val="000000"/>
                <w:lang w:val="en-US" w:eastAsia="en-US"/>
              </w:rPr>
              <w:t xml:space="preserve"> </w:t>
            </w:r>
            <w:r>
              <w:rPr>
                <w:rFonts w:eastAsiaTheme="minorHAnsi"/>
                <w:color w:val="000000"/>
                <w:lang w:val="en-US" w:eastAsia="en-US"/>
              </w:rPr>
              <w:t>za investicije I projekte</w:t>
            </w:r>
          </w:p>
        </w:tc>
        <w:tc>
          <w:tcPr>
            <w:tcW w:w="4223" w:type="dxa"/>
            <w:tcBorders>
              <w:top w:val="single" w:sz="6" w:space="0" w:color="auto"/>
              <w:left w:val="nil"/>
              <w:bottom w:val="single" w:sz="6" w:space="0" w:color="auto"/>
              <w:right w:val="single" w:sz="6" w:space="0" w:color="auto"/>
            </w:tcBorders>
          </w:tcPr>
          <w:p w:rsidR="009E465D" w:rsidRPr="0069148C" w:rsidRDefault="009E465D" w:rsidP="00A31C53">
            <w:pPr>
              <w:autoSpaceDE w:val="0"/>
              <w:autoSpaceDN w:val="0"/>
              <w:adjustRightInd w:val="0"/>
              <w:spacing w:line="276" w:lineRule="auto"/>
              <w:jc w:val="right"/>
              <w:rPr>
                <w:rFonts w:eastAsiaTheme="minorHAnsi"/>
                <w:color w:val="000000"/>
                <w:lang w:val="en-US" w:eastAsia="en-US"/>
              </w:rPr>
            </w:pP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19</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13</w:t>
            </w:r>
          </w:p>
        </w:tc>
        <w:tc>
          <w:tcPr>
            <w:tcW w:w="1164" w:type="dxa"/>
            <w:gridSpan w:val="2"/>
            <w:tcBorders>
              <w:top w:val="single" w:sz="6" w:space="0" w:color="auto"/>
              <w:left w:val="single" w:sz="6" w:space="0" w:color="auto"/>
              <w:bottom w:val="single" w:sz="6" w:space="0" w:color="auto"/>
              <w:right w:val="nil"/>
            </w:tcBorders>
            <w:hideMark/>
          </w:tcPr>
          <w:p w:rsidR="009E465D" w:rsidRPr="0069148C" w:rsidRDefault="009E465D" w:rsidP="00011891">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Komunaln</w:t>
            </w:r>
            <w:r w:rsidR="00011891">
              <w:rPr>
                <w:rFonts w:eastAsiaTheme="minorHAnsi"/>
                <w:color w:val="000000"/>
                <w:lang w:val="en-US" w:eastAsia="en-US"/>
              </w:rPr>
              <w:t xml:space="preserve">a  </w:t>
            </w:r>
            <w:r w:rsidRPr="0069148C">
              <w:rPr>
                <w:rFonts w:eastAsiaTheme="minorHAnsi"/>
                <w:color w:val="000000"/>
                <w:lang w:val="en-US" w:eastAsia="en-US"/>
              </w:rPr>
              <w:t>policija</w:t>
            </w:r>
          </w:p>
        </w:tc>
        <w:tc>
          <w:tcPr>
            <w:tcW w:w="4223" w:type="dxa"/>
            <w:tcBorders>
              <w:top w:val="single" w:sz="6" w:space="0" w:color="auto"/>
              <w:left w:val="nil"/>
              <w:bottom w:val="single" w:sz="6" w:space="0" w:color="auto"/>
              <w:right w:val="single" w:sz="6" w:space="0" w:color="auto"/>
            </w:tcBorders>
          </w:tcPr>
          <w:p w:rsidR="009E465D" w:rsidRPr="0069148C" w:rsidRDefault="009E465D" w:rsidP="00A31C53">
            <w:pPr>
              <w:autoSpaceDE w:val="0"/>
              <w:autoSpaceDN w:val="0"/>
              <w:adjustRightInd w:val="0"/>
              <w:spacing w:line="276" w:lineRule="auto"/>
              <w:jc w:val="right"/>
              <w:rPr>
                <w:rFonts w:eastAsiaTheme="minorHAnsi"/>
                <w:color w:val="000000"/>
                <w:lang w:val="en-US" w:eastAsia="en-US"/>
              </w:rPr>
            </w:pP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011891">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2</w:t>
            </w:r>
            <w:r w:rsidR="00011891">
              <w:rPr>
                <w:rFonts w:eastAsiaTheme="minorHAnsi"/>
                <w:color w:val="000000"/>
                <w:lang w:val="en-US" w:eastAsia="en-US"/>
              </w:rPr>
              <w:t>6</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14</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Služba</w:t>
            </w:r>
            <w:r w:rsidR="00011891">
              <w:rPr>
                <w:rFonts w:eastAsiaTheme="minorHAnsi"/>
                <w:color w:val="000000"/>
                <w:lang w:val="en-US" w:eastAsia="en-US"/>
              </w:rPr>
              <w:t xml:space="preserve">  </w:t>
            </w:r>
            <w:r w:rsidRPr="0069148C">
              <w:rPr>
                <w:rFonts w:eastAsiaTheme="minorHAnsi"/>
                <w:color w:val="000000"/>
                <w:lang w:val="en-US" w:eastAsia="en-US"/>
              </w:rPr>
              <w:t>zaštite</w:t>
            </w:r>
            <w:r w:rsidR="00011891">
              <w:rPr>
                <w:rFonts w:eastAsiaTheme="minorHAnsi"/>
                <w:color w:val="000000"/>
                <w:lang w:val="en-US" w:eastAsia="en-US"/>
              </w:rPr>
              <w:t xml:space="preserve">  </w:t>
            </w:r>
            <w:r w:rsidRPr="0069148C">
              <w:rPr>
                <w:rFonts w:eastAsiaTheme="minorHAnsi"/>
                <w:color w:val="000000"/>
                <w:lang w:val="en-US" w:eastAsia="en-US"/>
              </w:rPr>
              <w:t>i</w:t>
            </w:r>
            <w:r w:rsidR="00011891">
              <w:rPr>
                <w:rFonts w:eastAsiaTheme="minorHAnsi"/>
                <w:color w:val="000000"/>
                <w:lang w:val="en-US" w:eastAsia="en-US"/>
              </w:rPr>
              <w:t xml:space="preserve"> </w:t>
            </w:r>
            <w:r w:rsidRPr="0069148C">
              <w:rPr>
                <w:rFonts w:eastAsiaTheme="minorHAnsi"/>
                <w:color w:val="000000"/>
                <w:lang w:val="en-US" w:eastAsia="en-US"/>
              </w:rPr>
              <w:t>spašavanja</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011891" w:rsidP="00011891">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73</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15</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Služba</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zajedničke</w:t>
            </w:r>
            <w:r w:rsidR="00011891">
              <w:rPr>
                <w:rFonts w:eastAsiaTheme="minorHAnsi"/>
                <w:color w:val="000000"/>
                <w:lang w:val="en-US" w:eastAsia="en-US"/>
              </w:rPr>
              <w:t xml:space="preserve">  </w:t>
            </w:r>
            <w:r w:rsidRPr="0069148C">
              <w:rPr>
                <w:rFonts w:eastAsiaTheme="minorHAnsi"/>
                <w:color w:val="000000"/>
                <w:lang w:val="en-US" w:eastAsia="en-US"/>
              </w:rPr>
              <w:t>poslove</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011891">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3</w:t>
            </w:r>
            <w:r w:rsidR="00011891">
              <w:rPr>
                <w:rFonts w:eastAsiaTheme="minorHAnsi"/>
                <w:color w:val="000000"/>
                <w:lang w:val="en-US" w:eastAsia="en-US"/>
              </w:rPr>
              <w:t>7</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16</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Služba</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unutrašnj</w:t>
            </w:r>
            <w:r>
              <w:rPr>
                <w:rFonts w:eastAsiaTheme="minorHAnsi"/>
                <w:color w:val="000000"/>
                <w:lang w:val="en-US" w:eastAsia="en-US"/>
              </w:rPr>
              <w:t>u r</w:t>
            </w:r>
            <w:r w:rsidRPr="0069148C">
              <w:rPr>
                <w:rFonts w:eastAsiaTheme="minorHAnsi"/>
                <w:color w:val="000000"/>
                <w:lang w:val="en-US" w:eastAsia="en-US"/>
              </w:rPr>
              <w:t>eviziju</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4</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17</w:t>
            </w: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Agencija</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projektovanje</w:t>
            </w:r>
            <w:r>
              <w:rPr>
                <w:rFonts w:eastAsiaTheme="minorHAnsi"/>
                <w:color w:val="000000"/>
                <w:lang w:val="en-US" w:eastAsia="en-US"/>
              </w:rPr>
              <w:t xml:space="preserve"> i </w:t>
            </w:r>
            <w:r w:rsidRPr="0069148C">
              <w:rPr>
                <w:rFonts w:eastAsiaTheme="minorHAnsi"/>
                <w:color w:val="000000"/>
                <w:lang w:val="en-US" w:eastAsia="en-US"/>
              </w:rPr>
              <w:t>planiranje</w:t>
            </w: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011891" w:rsidP="00011891">
            <w:pPr>
              <w:autoSpaceDE w:val="0"/>
              <w:autoSpaceDN w:val="0"/>
              <w:adjustRightInd w:val="0"/>
              <w:spacing w:line="276" w:lineRule="auto"/>
              <w:jc w:val="center"/>
              <w:rPr>
                <w:rFonts w:eastAsiaTheme="minorHAnsi"/>
                <w:color w:val="000000"/>
                <w:lang w:val="en-US" w:eastAsia="en-US"/>
              </w:rPr>
            </w:pPr>
            <w:r>
              <w:rPr>
                <w:rFonts w:eastAsiaTheme="minorHAnsi"/>
                <w:color w:val="000000"/>
                <w:lang w:val="en-US" w:eastAsia="en-US"/>
              </w:rPr>
              <w:t>48</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18</w:t>
            </w:r>
          </w:p>
        </w:tc>
        <w:tc>
          <w:tcPr>
            <w:tcW w:w="5387" w:type="dxa"/>
            <w:gridSpan w:val="3"/>
            <w:tcBorders>
              <w:top w:val="single" w:sz="6" w:space="0" w:color="auto"/>
              <w:left w:val="single" w:sz="6" w:space="0" w:color="auto"/>
              <w:bottom w:val="single" w:sz="6" w:space="0" w:color="auto"/>
              <w:right w:val="single" w:sz="6" w:space="0" w:color="auto"/>
            </w:tcBorders>
          </w:tcPr>
          <w:p w:rsidR="009E465D" w:rsidRPr="0069148C" w:rsidRDefault="009E465D" w:rsidP="00A31C53">
            <w:pPr>
              <w:autoSpaceDE w:val="0"/>
              <w:autoSpaceDN w:val="0"/>
              <w:adjustRightInd w:val="0"/>
              <w:spacing w:line="276" w:lineRule="auto"/>
              <w:rPr>
                <w:rFonts w:eastAsiaTheme="minorHAnsi"/>
                <w:color w:val="000000"/>
                <w:lang w:val="en-US" w:eastAsia="en-US"/>
              </w:rPr>
            </w:pPr>
            <w:r w:rsidRPr="0069148C">
              <w:rPr>
                <w:rFonts w:eastAsiaTheme="minorHAnsi"/>
                <w:color w:val="000000"/>
                <w:lang w:val="en-US" w:eastAsia="en-US"/>
              </w:rPr>
              <w:t>Sekretarijat</w:t>
            </w:r>
            <w:r w:rsidR="00011891">
              <w:rPr>
                <w:rFonts w:eastAsiaTheme="minorHAnsi"/>
                <w:color w:val="000000"/>
                <w:lang w:val="en-US" w:eastAsia="en-US"/>
              </w:rPr>
              <w:t xml:space="preserve">  </w:t>
            </w:r>
            <w:r w:rsidRPr="0069148C">
              <w:rPr>
                <w:rFonts w:eastAsiaTheme="minorHAnsi"/>
                <w:color w:val="000000"/>
                <w:lang w:val="en-US" w:eastAsia="en-US"/>
              </w:rPr>
              <w:t>za</w:t>
            </w:r>
            <w:r w:rsidR="00011891">
              <w:rPr>
                <w:rFonts w:eastAsiaTheme="minorHAnsi"/>
                <w:color w:val="000000"/>
                <w:lang w:val="en-US" w:eastAsia="en-US"/>
              </w:rPr>
              <w:t xml:space="preserve">  </w:t>
            </w:r>
            <w:r w:rsidRPr="0069148C">
              <w:rPr>
                <w:rFonts w:eastAsiaTheme="minorHAnsi"/>
                <w:color w:val="000000"/>
                <w:lang w:val="en-US" w:eastAsia="en-US"/>
              </w:rPr>
              <w:t>inspekcijski</w:t>
            </w:r>
            <w:r w:rsidR="00011891">
              <w:rPr>
                <w:rFonts w:eastAsiaTheme="minorHAnsi"/>
                <w:color w:val="000000"/>
                <w:lang w:val="en-US" w:eastAsia="en-US"/>
              </w:rPr>
              <w:t xml:space="preserve">  </w:t>
            </w:r>
            <w:r w:rsidRPr="0069148C">
              <w:rPr>
                <w:rFonts w:eastAsiaTheme="minorHAnsi"/>
                <w:color w:val="000000"/>
                <w:lang w:val="en-US" w:eastAsia="en-US"/>
              </w:rPr>
              <w:t>nadzor</w:t>
            </w:r>
          </w:p>
        </w:tc>
        <w:tc>
          <w:tcPr>
            <w:tcW w:w="1843" w:type="dxa"/>
            <w:tcBorders>
              <w:top w:val="single" w:sz="6" w:space="0" w:color="auto"/>
              <w:left w:val="single" w:sz="6" w:space="0" w:color="auto"/>
              <w:bottom w:val="single" w:sz="6" w:space="0" w:color="auto"/>
              <w:right w:val="single" w:sz="6" w:space="0" w:color="auto"/>
            </w:tcBorders>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r w:rsidRPr="0069148C">
              <w:rPr>
                <w:rFonts w:eastAsiaTheme="minorHAnsi"/>
                <w:color w:val="000000"/>
                <w:lang w:val="en-US" w:eastAsia="en-US"/>
              </w:rPr>
              <w:t>2</w:t>
            </w:r>
            <w:r>
              <w:rPr>
                <w:rFonts w:eastAsiaTheme="minorHAnsi"/>
                <w:color w:val="000000"/>
                <w:lang w:val="en-US" w:eastAsia="en-US"/>
              </w:rPr>
              <w:t>8</w:t>
            </w:r>
          </w:p>
        </w:tc>
      </w:tr>
      <w:tr w:rsidR="009E465D" w:rsidRPr="0069148C" w:rsidTr="00A31C53">
        <w:trPr>
          <w:trHeight w:val="185"/>
        </w:trPr>
        <w:tc>
          <w:tcPr>
            <w:tcW w:w="1164"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c>
          <w:tcPr>
            <w:tcW w:w="5387" w:type="dxa"/>
            <w:gridSpan w:val="3"/>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rPr>
                <w:rFonts w:eastAsiaTheme="minorHAnsi"/>
                <w:color w:val="000000"/>
                <w:lang w:val="en-US" w:eastAsia="en-US"/>
              </w:rPr>
            </w:pPr>
          </w:p>
        </w:tc>
        <w:tc>
          <w:tcPr>
            <w:tcW w:w="1843" w:type="dxa"/>
            <w:tcBorders>
              <w:top w:val="single" w:sz="6" w:space="0" w:color="auto"/>
              <w:left w:val="single" w:sz="6" w:space="0" w:color="auto"/>
              <w:bottom w:val="single" w:sz="6" w:space="0" w:color="auto"/>
              <w:right w:val="single" w:sz="6" w:space="0" w:color="auto"/>
            </w:tcBorders>
            <w:hideMark/>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r>
      <w:tr w:rsidR="009E465D" w:rsidTr="00A31C53">
        <w:trPr>
          <w:trHeight w:val="185"/>
        </w:trPr>
        <w:tc>
          <w:tcPr>
            <w:tcW w:w="1164" w:type="dxa"/>
            <w:tcBorders>
              <w:top w:val="single" w:sz="6" w:space="0" w:color="auto"/>
              <w:left w:val="single" w:sz="6" w:space="0" w:color="auto"/>
              <w:bottom w:val="single" w:sz="6" w:space="0" w:color="auto"/>
              <w:right w:val="nil"/>
            </w:tcBorders>
          </w:tcPr>
          <w:p w:rsidR="009E465D" w:rsidRPr="0069148C" w:rsidRDefault="009E465D" w:rsidP="00A31C53">
            <w:pPr>
              <w:autoSpaceDE w:val="0"/>
              <w:autoSpaceDN w:val="0"/>
              <w:adjustRightInd w:val="0"/>
              <w:spacing w:line="276" w:lineRule="auto"/>
              <w:jc w:val="center"/>
              <w:rPr>
                <w:rFonts w:eastAsiaTheme="minorHAnsi"/>
                <w:b/>
                <w:bCs/>
                <w:color w:val="000000"/>
                <w:lang w:val="en-US" w:eastAsia="en-US"/>
              </w:rPr>
            </w:pPr>
          </w:p>
        </w:tc>
        <w:tc>
          <w:tcPr>
            <w:tcW w:w="194" w:type="dxa"/>
            <w:tcBorders>
              <w:top w:val="single" w:sz="6" w:space="0" w:color="auto"/>
              <w:left w:val="nil"/>
              <w:bottom w:val="single" w:sz="6" w:space="0" w:color="auto"/>
              <w:right w:val="nil"/>
            </w:tcBorders>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c>
          <w:tcPr>
            <w:tcW w:w="970" w:type="dxa"/>
            <w:tcBorders>
              <w:top w:val="single" w:sz="6" w:space="0" w:color="auto"/>
              <w:left w:val="nil"/>
              <w:bottom w:val="single" w:sz="6" w:space="0" w:color="auto"/>
              <w:right w:val="nil"/>
            </w:tcBorders>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c>
          <w:tcPr>
            <w:tcW w:w="4223" w:type="dxa"/>
            <w:tcBorders>
              <w:top w:val="single" w:sz="6" w:space="0" w:color="auto"/>
              <w:left w:val="nil"/>
              <w:bottom w:val="single" w:sz="6" w:space="0" w:color="auto"/>
              <w:right w:val="single" w:sz="6" w:space="0" w:color="auto"/>
            </w:tcBorders>
          </w:tcPr>
          <w:p w:rsidR="009E465D" w:rsidRPr="0069148C" w:rsidRDefault="009E465D" w:rsidP="00A31C53">
            <w:pPr>
              <w:autoSpaceDE w:val="0"/>
              <w:autoSpaceDN w:val="0"/>
              <w:adjustRightInd w:val="0"/>
              <w:spacing w:line="276" w:lineRule="auto"/>
              <w:jc w:val="center"/>
              <w:rPr>
                <w:rFonts w:eastAsiaTheme="minorHAnsi"/>
                <w:color w:val="000000"/>
                <w:lang w:val="en-US" w:eastAsia="en-US"/>
              </w:rPr>
            </w:pPr>
          </w:p>
        </w:tc>
        <w:tc>
          <w:tcPr>
            <w:tcW w:w="1843" w:type="dxa"/>
            <w:tcBorders>
              <w:top w:val="single" w:sz="6" w:space="0" w:color="auto"/>
              <w:left w:val="single" w:sz="6" w:space="0" w:color="auto"/>
              <w:bottom w:val="single" w:sz="6" w:space="0" w:color="auto"/>
              <w:right w:val="single" w:sz="6" w:space="0" w:color="auto"/>
            </w:tcBorders>
            <w:hideMark/>
          </w:tcPr>
          <w:p w:rsidR="009E465D" w:rsidRDefault="009E465D" w:rsidP="00011891">
            <w:pPr>
              <w:autoSpaceDE w:val="0"/>
              <w:autoSpaceDN w:val="0"/>
              <w:adjustRightInd w:val="0"/>
              <w:spacing w:line="276" w:lineRule="auto"/>
              <w:jc w:val="center"/>
              <w:rPr>
                <w:rFonts w:eastAsiaTheme="minorHAnsi"/>
                <w:b/>
                <w:bCs/>
                <w:color w:val="000000"/>
                <w:lang w:val="en-US" w:eastAsia="en-US"/>
              </w:rPr>
            </w:pPr>
            <w:r w:rsidRPr="0069148C">
              <w:rPr>
                <w:rFonts w:eastAsiaTheme="minorHAnsi"/>
                <w:b/>
                <w:bCs/>
                <w:color w:val="000000"/>
                <w:lang w:val="en-US" w:eastAsia="en-US"/>
              </w:rPr>
              <w:t>4</w:t>
            </w:r>
            <w:r w:rsidR="00011891">
              <w:rPr>
                <w:rFonts w:eastAsiaTheme="minorHAnsi"/>
                <w:b/>
                <w:bCs/>
                <w:color w:val="000000"/>
                <w:lang w:val="en-US" w:eastAsia="en-US"/>
              </w:rPr>
              <w:t>98</w:t>
            </w:r>
          </w:p>
        </w:tc>
      </w:tr>
      <w:tr w:rsidR="009E465D" w:rsidTr="00A31C53">
        <w:trPr>
          <w:trHeight w:val="185"/>
        </w:trPr>
        <w:tc>
          <w:tcPr>
            <w:tcW w:w="1164" w:type="dxa"/>
            <w:tcBorders>
              <w:top w:val="single" w:sz="6" w:space="0" w:color="auto"/>
              <w:left w:val="single" w:sz="2" w:space="0" w:color="000000"/>
              <w:bottom w:val="single" w:sz="2" w:space="0" w:color="000000"/>
              <w:right w:val="single" w:sz="2" w:space="0" w:color="000000"/>
            </w:tcBorders>
          </w:tcPr>
          <w:p w:rsidR="009E465D" w:rsidRDefault="009E465D" w:rsidP="00A31C53">
            <w:pPr>
              <w:autoSpaceDE w:val="0"/>
              <w:autoSpaceDN w:val="0"/>
              <w:adjustRightInd w:val="0"/>
              <w:spacing w:line="276" w:lineRule="auto"/>
              <w:jc w:val="center"/>
              <w:rPr>
                <w:rFonts w:eastAsiaTheme="minorHAnsi"/>
                <w:color w:val="000000"/>
                <w:lang w:val="en-US" w:eastAsia="en-US"/>
              </w:rPr>
            </w:pPr>
          </w:p>
        </w:tc>
        <w:tc>
          <w:tcPr>
            <w:tcW w:w="194" w:type="dxa"/>
            <w:tcBorders>
              <w:top w:val="single" w:sz="6" w:space="0" w:color="auto"/>
              <w:left w:val="single" w:sz="2" w:space="0" w:color="000000"/>
              <w:bottom w:val="single" w:sz="2" w:space="0" w:color="000000"/>
              <w:right w:val="single" w:sz="2" w:space="0" w:color="000000"/>
            </w:tcBorders>
          </w:tcPr>
          <w:p w:rsidR="009E465D" w:rsidRDefault="009E465D" w:rsidP="00A31C53">
            <w:pPr>
              <w:autoSpaceDE w:val="0"/>
              <w:autoSpaceDN w:val="0"/>
              <w:adjustRightInd w:val="0"/>
              <w:spacing w:line="276" w:lineRule="auto"/>
              <w:jc w:val="right"/>
              <w:rPr>
                <w:rFonts w:eastAsiaTheme="minorHAnsi"/>
                <w:color w:val="000000"/>
                <w:lang w:val="en-US" w:eastAsia="en-US"/>
              </w:rPr>
            </w:pPr>
          </w:p>
        </w:tc>
        <w:tc>
          <w:tcPr>
            <w:tcW w:w="970" w:type="dxa"/>
            <w:tcBorders>
              <w:top w:val="single" w:sz="6" w:space="0" w:color="auto"/>
              <w:left w:val="single" w:sz="2" w:space="0" w:color="000000"/>
              <w:bottom w:val="single" w:sz="2" w:space="0" w:color="000000"/>
              <w:right w:val="single" w:sz="2" w:space="0" w:color="000000"/>
            </w:tcBorders>
          </w:tcPr>
          <w:p w:rsidR="009E465D" w:rsidRDefault="009E465D" w:rsidP="00A31C53">
            <w:pPr>
              <w:autoSpaceDE w:val="0"/>
              <w:autoSpaceDN w:val="0"/>
              <w:adjustRightInd w:val="0"/>
              <w:spacing w:line="276" w:lineRule="auto"/>
              <w:jc w:val="right"/>
              <w:rPr>
                <w:rFonts w:eastAsiaTheme="minorHAnsi"/>
                <w:color w:val="000000"/>
                <w:lang w:val="en-US" w:eastAsia="en-US"/>
              </w:rPr>
            </w:pPr>
          </w:p>
        </w:tc>
        <w:tc>
          <w:tcPr>
            <w:tcW w:w="4223" w:type="dxa"/>
            <w:tcBorders>
              <w:top w:val="single" w:sz="6" w:space="0" w:color="auto"/>
              <w:left w:val="single" w:sz="2" w:space="0" w:color="000000"/>
              <w:bottom w:val="single" w:sz="2" w:space="0" w:color="000000"/>
              <w:right w:val="single" w:sz="2" w:space="0" w:color="000000"/>
            </w:tcBorders>
          </w:tcPr>
          <w:p w:rsidR="009E465D" w:rsidRDefault="009E465D" w:rsidP="00A31C53">
            <w:pPr>
              <w:autoSpaceDE w:val="0"/>
              <w:autoSpaceDN w:val="0"/>
              <w:adjustRightInd w:val="0"/>
              <w:spacing w:line="276" w:lineRule="auto"/>
              <w:jc w:val="right"/>
              <w:rPr>
                <w:rFonts w:eastAsiaTheme="minorHAnsi"/>
                <w:color w:val="000000"/>
                <w:lang w:val="en-US" w:eastAsia="en-US"/>
              </w:rPr>
            </w:pPr>
          </w:p>
        </w:tc>
        <w:tc>
          <w:tcPr>
            <w:tcW w:w="1843" w:type="dxa"/>
            <w:tcBorders>
              <w:top w:val="single" w:sz="6" w:space="0" w:color="auto"/>
              <w:left w:val="single" w:sz="2" w:space="0" w:color="000000"/>
              <w:bottom w:val="single" w:sz="2" w:space="0" w:color="000000"/>
              <w:right w:val="single" w:sz="2" w:space="0" w:color="000000"/>
            </w:tcBorders>
          </w:tcPr>
          <w:p w:rsidR="009E465D" w:rsidRDefault="009E465D" w:rsidP="00A31C53">
            <w:pPr>
              <w:autoSpaceDE w:val="0"/>
              <w:autoSpaceDN w:val="0"/>
              <w:adjustRightInd w:val="0"/>
              <w:spacing w:line="276" w:lineRule="auto"/>
              <w:jc w:val="center"/>
              <w:rPr>
                <w:rFonts w:eastAsiaTheme="minorHAnsi"/>
                <w:color w:val="000000"/>
                <w:lang w:val="en-US" w:eastAsia="en-US"/>
              </w:rPr>
            </w:pPr>
          </w:p>
        </w:tc>
      </w:tr>
    </w:tbl>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 w:rsidR="009E465D" w:rsidRPr="00021C4C"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r>
        <w:t>Prema Odluci o organizaciji Lokalne uprave Opštine Nikšić konstituisano je šest Sekretarijata, osam  Službi,  Uprava lokalnih javnih prihoda,  Direkcija, jedna Agencija i jedna Komunalna služba (policija). Ukupan broj zaposlenih u ovim organima je 4</w:t>
      </w:r>
      <w:r w:rsidR="00011891">
        <w:t>98</w:t>
      </w:r>
      <w:r>
        <w:t xml:space="preserve">. </w:t>
      </w:r>
    </w:p>
    <w:p w:rsidR="009E465D" w:rsidRDefault="009E465D" w:rsidP="009E465D"/>
    <w:p w:rsidR="009E465D" w:rsidRDefault="009E465D" w:rsidP="009E465D"/>
    <w:p w:rsidR="009E465D" w:rsidRDefault="009E465D" w:rsidP="009E465D"/>
    <w:p w:rsidR="009E465D" w:rsidRDefault="009E465D" w:rsidP="009E465D"/>
    <w:p w:rsidR="009E465D" w:rsidRDefault="009E465D" w:rsidP="009E465D">
      <w:pPr>
        <w:rPr>
          <w:b/>
        </w:rPr>
      </w:pPr>
    </w:p>
    <w:p w:rsidR="009E465D" w:rsidRDefault="009E465D" w:rsidP="009E465D">
      <w:pPr>
        <w:rPr>
          <w:b/>
        </w:rPr>
      </w:pPr>
      <w:r>
        <w:rPr>
          <w:b/>
        </w:rPr>
        <w:t>12. Finansiranje Javnih ustanova i Javnih preduzeća čiji je osnivač Opština</w:t>
      </w:r>
    </w:p>
    <w:p w:rsidR="009E465D" w:rsidRDefault="009E465D" w:rsidP="009E465D"/>
    <w:p w:rsidR="009E465D" w:rsidRDefault="009E465D" w:rsidP="009E465D"/>
    <w:p w:rsidR="009E465D" w:rsidRDefault="009E465D" w:rsidP="009E465D">
      <w:pPr>
        <w:ind w:left="708"/>
      </w:pPr>
      <w:r>
        <w:t>Shodno Odlukama o osnivanju iz Budžeta Opštine Nikšić u 20</w:t>
      </w:r>
      <w:r w:rsidR="00011891">
        <w:t>20</w:t>
      </w:r>
      <w:r>
        <w:t xml:space="preserve"> godini finansirane su  Ustanove i Javna preduzeća čiji je osnivač Opština Nikšić.</w:t>
      </w:r>
    </w:p>
    <w:p w:rsidR="009E465D" w:rsidRDefault="009E465D" w:rsidP="009E465D">
      <w:pPr>
        <w:ind w:left="708"/>
      </w:pPr>
    </w:p>
    <w:p w:rsidR="009E465D" w:rsidRDefault="009E465D" w:rsidP="009E465D">
      <w:pPr>
        <w:tabs>
          <w:tab w:val="left" w:pos="1350"/>
        </w:tabs>
        <w:ind w:left="708"/>
      </w:pPr>
      <w:r>
        <w:tab/>
      </w:r>
    </w:p>
    <w:p w:rsidR="009E465D" w:rsidRDefault="009E465D" w:rsidP="009E465D">
      <w:r>
        <w:t>Pregled planiranih i ostvarenih rashoda iz Budžeta za organe uprave , Javne ustanove i Javna preduzeća prikazan je u sledećem pregledu:</w:t>
      </w:r>
    </w:p>
    <w:p w:rsidR="009E465D" w:rsidRDefault="009E465D" w:rsidP="009E465D"/>
    <w:p w:rsidR="009E465D" w:rsidRDefault="009E465D" w:rsidP="009E465D"/>
    <w:p w:rsidR="009E465D" w:rsidRDefault="009E465D" w:rsidP="009E465D"/>
    <w:p w:rsidR="009E465D" w:rsidRDefault="009E465D" w:rsidP="009E465D"/>
    <w:p w:rsidR="009E465D" w:rsidRDefault="009E465D" w:rsidP="009E465D"/>
    <w:p w:rsidR="009E465D" w:rsidRDefault="009E465D" w:rsidP="009E465D">
      <w:pPr>
        <w:rPr>
          <w:b/>
        </w:rPr>
        <w:sectPr w:rsidR="009E465D" w:rsidSect="008C76B3">
          <w:type w:val="continuous"/>
          <w:pgSz w:w="11906" w:h="16838"/>
          <w:pgMar w:top="720" w:right="720" w:bottom="720" w:left="720" w:header="709" w:footer="709" w:gutter="0"/>
          <w:cols w:space="720"/>
          <w:docGrid w:linePitch="326"/>
        </w:sectPr>
      </w:pPr>
    </w:p>
    <w:p w:rsidR="009E465D" w:rsidRDefault="009E465D" w:rsidP="009E465D">
      <w:pPr>
        <w:rPr>
          <w:b/>
        </w:rPr>
      </w:pPr>
      <w:r>
        <w:rPr>
          <w:b/>
        </w:rPr>
        <w:t>Budžet Opštine Nikšić-20</w:t>
      </w:r>
      <w:r w:rsidR="00DD6517">
        <w:rPr>
          <w:b/>
        </w:rPr>
        <w:t>20</w:t>
      </w:r>
    </w:p>
    <w:tbl>
      <w:tblPr>
        <w:tblpPr w:leftFromText="141" w:rightFromText="141" w:bottomFromText="200" w:vertAnchor="text" w:horzAnchor="margin" w:tblpXSpec="center" w:tblpY="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993"/>
        <w:gridCol w:w="993"/>
        <w:gridCol w:w="992"/>
        <w:gridCol w:w="993"/>
        <w:gridCol w:w="992"/>
        <w:gridCol w:w="1134"/>
        <w:gridCol w:w="992"/>
        <w:gridCol w:w="991"/>
        <w:gridCol w:w="992"/>
        <w:gridCol w:w="1134"/>
        <w:gridCol w:w="992"/>
        <w:gridCol w:w="1276"/>
      </w:tblGrid>
      <w:tr w:rsidR="00297E0F" w:rsidTr="00297E0F">
        <w:trPr>
          <w:trHeight w:val="710"/>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Namjena</w:t>
            </w:r>
          </w:p>
        </w:tc>
        <w:tc>
          <w:tcPr>
            <w:tcW w:w="1134" w:type="dxa"/>
            <w:tcBorders>
              <w:top w:val="single" w:sz="4" w:space="0" w:color="auto"/>
              <w:left w:val="single" w:sz="4" w:space="0" w:color="auto"/>
              <w:bottom w:val="single" w:sz="4" w:space="0" w:color="auto"/>
              <w:right w:val="single" w:sz="4" w:space="0" w:color="auto"/>
            </w:tcBorders>
            <w:hideMark/>
          </w:tcPr>
          <w:p w:rsidR="00297E0F" w:rsidRPr="005536DA" w:rsidRDefault="00297E0F" w:rsidP="00A31C53">
            <w:pPr>
              <w:spacing w:line="276" w:lineRule="auto"/>
              <w:rPr>
                <w:b/>
                <w:sz w:val="16"/>
                <w:szCs w:val="16"/>
              </w:rPr>
            </w:pPr>
            <w:r w:rsidRPr="005536DA">
              <w:rPr>
                <w:b/>
                <w:sz w:val="16"/>
                <w:szCs w:val="16"/>
              </w:rPr>
              <w:t>Služba za skupštinske poslove</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b/>
                <w:sz w:val="16"/>
                <w:szCs w:val="16"/>
              </w:rPr>
            </w:pPr>
            <w:r w:rsidRPr="003E5F6F">
              <w:rPr>
                <w:b/>
                <w:sz w:val="16"/>
                <w:szCs w:val="16"/>
              </w:rPr>
              <w:t>JU Nikšićko</w:t>
            </w:r>
          </w:p>
          <w:p w:rsidR="00297E0F" w:rsidRPr="003E5F6F" w:rsidRDefault="00297E0F" w:rsidP="00A31C53">
            <w:pPr>
              <w:spacing w:line="276" w:lineRule="auto"/>
              <w:rPr>
                <w:b/>
                <w:sz w:val="16"/>
                <w:szCs w:val="16"/>
              </w:rPr>
            </w:pPr>
            <w:r w:rsidRPr="003E5F6F">
              <w:rPr>
                <w:b/>
                <w:sz w:val="16"/>
                <w:szCs w:val="16"/>
              </w:rPr>
              <w:t>pozorište</w:t>
            </w:r>
          </w:p>
          <w:p w:rsidR="00297E0F" w:rsidRPr="003E5F6F" w:rsidRDefault="00297E0F" w:rsidP="00A31C53">
            <w:pPr>
              <w:spacing w:line="276" w:lineRule="auto"/>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rPr>
            </w:pPr>
          </w:p>
          <w:p w:rsidR="00297E0F" w:rsidRPr="003E5F6F" w:rsidRDefault="00297E0F" w:rsidP="00A31C53">
            <w:pPr>
              <w:spacing w:line="276" w:lineRule="auto"/>
              <w:rPr>
                <w:b/>
                <w:sz w:val="16"/>
                <w:szCs w:val="16"/>
              </w:rPr>
            </w:pPr>
            <w:r w:rsidRPr="003E5F6F">
              <w:rPr>
                <w:b/>
                <w:sz w:val="16"/>
                <w:szCs w:val="16"/>
              </w:rPr>
              <w:t>JU ZAHUMLJE</w:t>
            </w:r>
          </w:p>
        </w:tc>
        <w:tc>
          <w:tcPr>
            <w:tcW w:w="992" w:type="dxa"/>
            <w:tcBorders>
              <w:top w:val="single" w:sz="4" w:space="0" w:color="auto"/>
              <w:left w:val="single" w:sz="4" w:space="0" w:color="auto"/>
              <w:bottom w:val="single" w:sz="4" w:space="0" w:color="auto"/>
              <w:right w:val="single" w:sz="4" w:space="0" w:color="auto"/>
            </w:tcBorders>
          </w:tcPr>
          <w:p w:rsidR="00297E0F" w:rsidRPr="004F3FC5" w:rsidRDefault="00297E0F" w:rsidP="00A31C53">
            <w:pPr>
              <w:spacing w:line="276" w:lineRule="auto"/>
              <w:rPr>
                <w:sz w:val="16"/>
                <w:szCs w:val="16"/>
              </w:rPr>
            </w:pPr>
          </w:p>
          <w:p w:rsidR="00297E0F" w:rsidRPr="004F3FC5" w:rsidRDefault="00297E0F" w:rsidP="00A31C53">
            <w:pPr>
              <w:spacing w:line="276" w:lineRule="auto"/>
              <w:rPr>
                <w:b/>
                <w:sz w:val="16"/>
                <w:szCs w:val="16"/>
              </w:rPr>
            </w:pPr>
            <w:r w:rsidRPr="004F3FC5">
              <w:rPr>
                <w:b/>
                <w:sz w:val="16"/>
                <w:szCs w:val="16"/>
              </w:rPr>
              <w:t>JU Muzej i</w:t>
            </w:r>
          </w:p>
          <w:p w:rsidR="00297E0F" w:rsidRPr="004F3FC5" w:rsidRDefault="00297E0F" w:rsidP="00A31C53">
            <w:pPr>
              <w:spacing w:line="276" w:lineRule="auto"/>
              <w:rPr>
                <w:sz w:val="16"/>
                <w:szCs w:val="16"/>
              </w:rPr>
            </w:pPr>
            <w:r w:rsidRPr="004F3FC5">
              <w:rPr>
                <w:b/>
                <w:sz w:val="16"/>
                <w:szCs w:val="16"/>
              </w:rPr>
              <w:t>galerija</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rPr>
            </w:pPr>
          </w:p>
          <w:p w:rsidR="00297E0F" w:rsidRPr="003E5F6F" w:rsidRDefault="00297E0F" w:rsidP="00A31C53">
            <w:pPr>
              <w:spacing w:line="276" w:lineRule="auto"/>
              <w:rPr>
                <w:b/>
                <w:sz w:val="16"/>
                <w:szCs w:val="16"/>
              </w:rPr>
            </w:pPr>
            <w:r w:rsidRPr="003E5F6F">
              <w:rPr>
                <w:b/>
                <w:sz w:val="16"/>
                <w:szCs w:val="16"/>
              </w:rPr>
              <w:t>JU Biblioteka</w:t>
            </w:r>
          </w:p>
        </w:tc>
        <w:tc>
          <w:tcPr>
            <w:tcW w:w="992" w:type="dxa"/>
            <w:tcBorders>
              <w:top w:val="single" w:sz="4" w:space="0" w:color="auto"/>
              <w:left w:val="single" w:sz="4" w:space="0" w:color="auto"/>
              <w:bottom w:val="single" w:sz="4" w:space="0" w:color="auto"/>
              <w:right w:val="single" w:sz="4" w:space="0" w:color="auto"/>
            </w:tcBorders>
          </w:tcPr>
          <w:p w:rsidR="00297E0F" w:rsidRPr="00E37FE9" w:rsidRDefault="00297E0F" w:rsidP="00A31C53">
            <w:pPr>
              <w:spacing w:line="276" w:lineRule="auto"/>
              <w:rPr>
                <w:sz w:val="16"/>
                <w:szCs w:val="16"/>
              </w:rPr>
            </w:pPr>
          </w:p>
          <w:p w:rsidR="00297E0F" w:rsidRPr="00E37FE9" w:rsidRDefault="00297E0F" w:rsidP="00A31C53">
            <w:pPr>
              <w:spacing w:line="276" w:lineRule="auto"/>
              <w:rPr>
                <w:b/>
                <w:sz w:val="16"/>
                <w:szCs w:val="16"/>
              </w:rPr>
            </w:pPr>
            <w:r w:rsidRPr="00E37FE9">
              <w:rPr>
                <w:b/>
                <w:sz w:val="16"/>
                <w:szCs w:val="16"/>
              </w:rPr>
              <w:t>JU</w:t>
            </w:r>
          </w:p>
          <w:p w:rsidR="00297E0F" w:rsidRPr="00E37FE9" w:rsidRDefault="00297E0F" w:rsidP="00A31C53">
            <w:pPr>
              <w:spacing w:line="276" w:lineRule="auto"/>
              <w:rPr>
                <w:sz w:val="16"/>
                <w:szCs w:val="16"/>
              </w:rPr>
            </w:pPr>
            <w:r w:rsidRPr="00E37FE9">
              <w:rPr>
                <w:b/>
                <w:sz w:val="16"/>
                <w:szCs w:val="16"/>
              </w:rPr>
              <w:t>Dnevni centar za djecu sa smetnjama</w:t>
            </w:r>
          </w:p>
        </w:tc>
        <w:tc>
          <w:tcPr>
            <w:tcW w:w="1134" w:type="dxa"/>
            <w:tcBorders>
              <w:top w:val="single" w:sz="4" w:space="0" w:color="auto"/>
              <w:left w:val="single" w:sz="4" w:space="0" w:color="auto"/>
              <w:bottom w:val="single" w:sz="4" w:space="0" w:color="auto"/>
              <w:right w:val="single" w:sz="4" w:space="0" w:color="auto"/>
            </w:tcBorders>
          </w:tcPr>
          <w:p w:rsidR="00297E0F" w:rsidRPr="0043376E" w:rsidRDefault="00297E0F" w:rsidP="00A31C53">
            <w:pPr>
              <w:spacing w:line="276" w:lineRule="auto"/>
              <w:rPr>
                <w:sz w:val="16"/>
                <w:szCs w:val="16"/>
              </w:rPr>
            </w:pPr>
          </w:p>
          <w:p w:rsidR="00297E0F" w:rsidRPr="0043376E" w:rsidRDefault="00297E0F" w:rsidP="00A31C53">
            <w:pPr>
              <w:spacing w:line="276" w:lineRule="auto"/>
              <w:rPr>
                <w:b/>
                <w:sz w:val="16"/>
                <w:szCs w:val="16"/>
              </w:rPr>
            </w:pPr>
            <w:r w:rsidRPr="0043376E">
              <w:rPr>
                <w:b/>
                <w:sz w:val="16"/>
                <w:szCs w:val="16"/>
              </w:rPr>
              <w:t>Služba za saradju,poslove predsjednika i informisanj</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rPr>
            </w:pPr>
          </w:p>
          <w:p w:rsidR="00297E0F" w:rsidRDefault="00297E0F" w:rsidP="00A31C53">
            <w:pPr>
              <w:spacing w:line="276" w:lineRule="auto"/>
              <w:rPr>
                <w:sz w:val="16"/>
                <w:szCs w:val="16"/>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rPr>
            </w:pPr>
          </w:p>
          <w:p w:rsidR="00297E0F" w:rsidRPr="00404CDD" w:rsidRDefault="00297E0F" w:rsidP="00A31C53">
            <w:pPr>
              <w:spacing w:line="276" w:lineRule="auto"/>
              <w:rPr>
                <w:b/>
                <w:sz w:val="16"/>
                <w:szCs w:val="16"/>
              </w:rPr>
            </w:pPr>
            <w:r w:rsidRPr="00404CDD">
              <w:rPr>
                <w:b/>
                <w:sz w:val="16"/>
                <w:szCs w:val="16"/>
              </w:rPr>
              <w:t>Turistička</w:t>
            </w:r>
          </w:p>
          <w:p w:rsidR="00297E0F" w:rsidRPr="00297E0F" w:rsidRDefault="00297E0F" w:rsidP="00A31C53">
            <w:pPr>
              <w:spacing w:line="276" w:lineRule="auto"/>
              <w:rPr>
                <w:sz w:val="16"/>
                <w:szCs w:val="16"/>
                <w:highlight w:val="yellow"/>
              </w:rPr>
            </w:pPr>
            <w:r w:rsidRPr="00404CDD">
              <w:rPr>
                <w:b/>
                <w:sz w:val="16"/>
                <w:szCs w:val="16"/>
              </w:rPr>
              <w:t>organizacija</w:t>
            </w:r>
          </w:p>
        </w:tc>
        <w:tc>
          <w:tcPr>
            <w:tcW w:w="992" w:type="dxa"/>
            <w:tcBorders>
              <w:top w:val="single" w:sz="4" w:space="0" w:color="auto"/>
              <w:left w:val="single" w:sz="4" w:space="0" w:color="auto"/>
              <w:bottom w:val="single" w:sz="4" w:space="0" w:color="auto"/>
              <w:right w:val="single" w:sz="4" w:space="0" w:color="auto"/>
            </w:tcBorders>
            <w:hideMark/>
          </w:tcPr>
          <w:p w:rsidR="00297E0F" w:rsidRPr="00404CDD" w:rsidRDefault="00297E0F" w:rsidP="00A31C53">
            <w:pPr>
              <w:spacing w:line="276" w:lineRule="auto"/>
              <w:rPr>
                <w:b/>
                <w:sz w:val="16"/>
                <w:szCs w:val="16"/>
              </w:rPr>
            </w:pPr>
            <w:r w:rsidRPr="00404CDD">
              <w:rPr>
                <w:b/>
                <w:sz w:val="16"/>
                <w:szCs w:val="16"/>
              </w:rPr>
              <w:t>Služba glavnog</w:t>
            </w:r>
          </w:p>
          <w:p w:rsidR="00297E0F" w:rsidRPr="00404CDD" w:rsidRDefault="00297E0F" w:rsidP="00A31C53">
            <w:pPr>
              <w:spacing w:line="276" w:lineRule="auto"/>
              <w:rPr>
                <w:sz w:val="16"/>
                <w:szCs w:val="16"/>
              </w:rPr>
            </w:pPr>
            <w:r w:rsidRPr="00404CDD">
              <w:rPr>
                <w:b/>
                <w:sz w:val="16"/>
                <w:szCs w:val="16"/>
              </w:rPr>
              <w:t>adinisrtora</w:t>
            </w: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b/>
                <w:sz w:val="16"/>
                <w:szCs w:val="16"/>
              </w:rPr>
            </w:pPr>
            <w:r w:rsidRPr="00EC34C0">
              <w:rPr>
                <w:b/>
                <w:sz w:val="16"/>
                <w:szCs w:val="16"/>
              </w:rPr>
              <w:t>Sekretarijat</w:t>
            </w:r>
          </w:p>
          <w:p w:rsidR="00297E0F" w:rsidRPr="00EC34C0" w:rsidRDefault="00297E0F" w:rsidP="00A31C53">
            <w:pPr>
              <w:spacing w:line="276" w:lineRule="auto"/>
              <w:rPr>
                <w:b/>
                <w:sz w:val="16"/>
                <w:szCs w:val="16"/>
              </w:rPr>
            </w:pPr>
            <w:r w:rsidRPr="00EC34C0">
              <w:rPr>
                <w:b/>
                <w:sz w:val="16"/>
                <w:szCs w:val="16"/>
              </w:rPr>
              <w:t>Za investicije i projekte</w:t>
            </w:r>
          </w:p>
          <w:p w:rsidR="00297E0F" w:rsidRPr="00EC34C0" w:rsidRDefault="00297E0F" w:rsidP="00A31C53">
            <w:pPr>
              <w:spacing w:line="276" w:lineRule="auto"/>
              <w:rPr>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297E0F" w:rsidRPr="00591A80" w:rsidRDefault="00297E0F" w:rsidP="00A31C53">
            <w:pPr>
              <w:spacing w:line="276" w:lineRule="auto"/>
              <w:rPr>
                <w:b/>
                <w:sz w:val="16"/>
                <w:szCs w:val="16"/>
              </w:rPr>
            </w:pPr>
            <w:r w:rsidRPr="00591A80">
              <w:rPr>
                <w:b/>
                <w:sz w:val="16"/>
                <w:szCs w:val="16"/>
              </w:rPr>
              <w:t>Sekretarijat</w:t>
            </w:r>
          </w:p>
          <w:p w:rsidR="00297E0F" w:rsidRPr="00591A80" w:rsidRDefault="00297E0F" w:rsidP="00A31C53">
            <w:pPr>
              <w:spacing w:line="276" w:lineRule="auto"/>
              <w:rPr>
                <w:b/>
                <w:sz w:val="16"/>
                <w:szCs w:val="16"/>
              </w:rPr>
            </w:pPr>
            <w:r w:rsidRPr="00591A80">
              <w:rPr>
                <w:b/>
                <w:sz w:val="16"/>
                <w:szCs w:val="16"/>
              </w:rPr>
              <w:t>za lokalnu</w:t>
            </w:r>
          </w:p>
          <w:p w:rsidR="00297E0F" w:rsidRPr="00591A80" w:rsidRDefault="00297E0F" w:rsidP="00A31C53">
            <w:pPr>
              <w:spacing w:line="276" w:lineRule="auto"/>
              <w:rPr>
                <w:b/>
                <w:sz w:val="16"/>
                <w:szCs w:val="16"/>
              </w:rPr>
            </w:pPr>
            <w:r w:rsidRPr="00591A80">
              <w:rPr>
                <w:b/>
                <w:sz w:val="16"/>
                <w:szCs w:val="16"/>
              </w:rPr>
              <w:t>samoupravu</w:t>
            </w:r>
          </w:p>
        </w:tc>
        <w:tc>
          <w:tcPr>
            <w:tcW w:w="1276" w:type="dxa"/>
            <w:tcBorders>
              <w:top w:val="single" w:sz="4" w:space="0" w:color="auto"/>
              <w:left w:val="single" w:sz="4" w:space="0" w:color="auto"/>
              <w:bottom w:val="single" w:sz="4" w:space="0" w:color="auto"/>
              <w:right w:val="single" w:sz="4" w:space="0" w:color="auto"/>
            </w:tcBorders>
            <w:hideMark/>
          </w:tcPr>
          <w:p w:rsidR="00297E0F" w:rsidRPr="00A729E0" w:rsidRDefault="00297E0F" w:rsidP="00A31C53">
            <w:pPr>
              <w:spacing w:line="276" w:lineRule="auto"/>
              <w:rPr>
                <w:b/>
                <w:sz w:val="16"/>
                <w:szCs w:val="16"/>
              </w:rPr>
            </w:pPr>
            <w:r w:rsidRPr="00A729E0">
              <w:rPr>
                <w:b/>
                <w:sz w:val="16"/>
                <w:szCs w:val="16"/>
              </w:rPr>
              <w:t>Sekretarijat za</w:t>
            </w:r>
          </w:p>
          <w:p w:rsidR="00297E0F" w:rsidRPr="00A729E0" w:rsidRDefault="00297E0F" w:rsidP="00A31C53">
            <w:pPr>
              <w:spacing w:line="276" w:lineRule="auto"/>
              <w:rPr>
                <w:b/>
                <w:sz w:val="16"/>
                <w:szCs w:val="16"/>
              </w:rPr>
            </w:pPr>
            <w:r w:rsidRPr="00A729E0">
              <w:rPr>
                <w:b/>
                <w:sz w:val="16"/>
                <w:szCs w:val="16"/>
              </w:rPr>
              <w:t>Finansije, razvoj</w:t>
            </w:r>
          </w:p>
          <w:p w:rsidR="00297E0F" w:rsidRPr="00A729E0" w:rsidRDefault="00297E0F" w:rsidP="00A31C53">
            <w:pPr>
              <w:spacing w:line="276" w:lineRule="auto"/>
              <w:rPr>
                <w:sz w:val="16"/>
                <w:szCs w:val="16"/>
              </w:rPr>
            </w:pPr>
            <w:r w:rsidRPr="00A729E0">
              <w:rPr>
                <w:b/>
                <w:sz w:val="16"/>
                <w:szCs w:val="16"/>
              </w:rPr>
              <w:t>I preduzetništvo</w:t>
            </w: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Izdaci za  bruto  zarade i doprinose</w:t>
            </w:r>
          </w:p>
          <w:p w:rsidR="00297E0F" w:rsidRDefault="00297E0F" w:rsidP="00A31C53">
            <w:pPr>
              <w:spacing w:line="276" w:lineRule="auto"/>
              <w:rPr>
                <w:b/>
                <w:sz w:val="16"/>
                <w:szCs w:val="16"/>
              </w:rPr>
            </w:pPr>
            <w:r>
              <w:rPr>
                <w:b/>
                <w:sz w:val="16"/>
                <w:szCs w:val="16"/>
              </w:rPr>
              <w:t>Na teret poslod.</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sz w:val="16"/>
                <w:szCs w:val="16"/>
                <w:u w:val="single"/>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p>
          <w:p w:rsidR="005536DA" w:rsidRPr="005536DA" w:rsidRDefault="00297E0F" w:rsidP="00A31C53">
            <w:pPr>
              <w:spacing w:line="276" w:lineRule="auto"/>
              <w:rPr>
                <w:sz w:val="16"/>
                <w:szCs w:val="16"/>
                <w:u w:val="single"/>
              </w:rPr>
            </w:pPr>
            <w:r w:rsidRPr="005536DA">
              <w:rPr>
                <w:sz w:val="16"/>
                <w:szCs w:val="16"/>
                <w:u w:val="single"/>
              </w:rPr>
              <w:t>1</w:t>
            </w:r>
            <w:r w:rsidR="005536DA" w:rsidRPr="005536DA">
              <w:rPr>
                <w:sz w:val="16"/>
                <w:szCs w:val="16"/>
                <w:u w:val="single"/>
              </w:rPr>
              <w:t>72.866,00</w:t>
            </w:r>
          </w:p>
          <w:p w:rsidR="00297E0F" w:rsidRPr="005536DA" w:rsidRDefault="005536DA" w:rsidP="005536DA">
            <w:pPr>
              <w:spacing w:line="276" w:lineRule="auto"/>
              <w:rPr>
                <w:sz w:val="16"/>
                <w:szCs w:val="16"/>
                <w:u w:val="single"/>
              </w:rPr>
            </w:pPr>
            <w:r w:rsidRPr="005536DA">
              <w:rPr>
                <w:sz w:val="16"/>
                <w:szCs w:val="16"/>
                <w:u w:val="single"/>
              </w:rPr>
              <w:t>163.299,35</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u w:val="single"/>
              </w:rPr>
            </w:pPr>
          </w:p>
          <w:p w:rsidR="00297E0F" w:rsidRPr="003E5F6F" w:rsidRDefault="00297E0F" w:rsidP="00A31C53">
            <w:pPr>
              <w:spacing w:line="276" w:lineRule="auto"/>
              <w:rPr>
                <w:sz w:val="16"/>
                <w:szCs w:val="16"/>
                <w:u w:val="single"/>
              </w:rPr>
            </w:pPr>
          </w:p>
          <w:p w:rsidR="00297E0F" w:rsidRPr="003E5F6F" w:rsidRDefault="00297E0F" w:rsidP="00A31C53">
            <w:pPr>
              <w:spacing w:line="276" w:lineRule="auto"/>
              <w:rPr>
                <w:sz w:val="16"/>
                <w:szCs w:val="16"/>
                <w:u w:val="single"/>
              </w:rPr>
            </w:pPr>
          </w:p>
          <w:p w:rsidR="003E5F6F" w:rsidRDefault="00297E0F" w:rsidP="00A31C53">
            <w:pPr>
              <w:spacing w:line="276" w:lineRule="auto"/>
              <w:rPr>
                <w:sz w:val="16"/>
                <w:szCs w:val="16"/>
                <w:u w:val="single"/>
              </w:rPr>
            </w:pPr>
            <w:r w:rsidRPr="003E5F6F">
              <w:rPr>
                <w:sz w:val="16"/>
                <w:szCs w:val="16"/>
                <w:u w:val="single"/>
              </w:rPr>
              <w:t>3</w:t>
            </w:r>
            <w:r w:rsidR="003E5F6F">
              <w:rPr>
                <w:sz w:val="16"/>
                <w:szCs w:val="16"/>
                <w:u w:val="single"/>
              </w:rPr>
              <w:t>26.500,00</w:t>
            </w:r>
          </w:p>
          <w:p w:rsidR="00297E0F" w:rsidRPr="003E5F6F" w:rsidRDefault="003E5F6F" w:rsidP="003E5F6F">
            <w:pPr>
              <w:spacing w:line="276" w:lineRule="auto"/>
              <w:rPr>
                <w:sz w:val="16"/>
                <w:szCs w:val="16"/>
                <w:u w:val="single"/>
              </w:rPr>
            </w:pPr>
            <w:r>
              <w:rPr>
                <w:sz w:val="16"/>
                <w:szCs w:val="16"/>
                <w:u w:val="single"/>
              </w:rPr>
              <w:t>324.324,74</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u w:val="single"/>
              </w:rPr>
            </w:pPr>
          </w:p>
          <w:p w:rsidR="00297E0F" w:rsidRPr="003E5F6F" w:rsidRDefault="00297E0F" w:rsidP="00A31C53">
            <w:pPr>
              <w:spacing w:line="276" w:lineRule="auto"/>
              <w:rPr>
                <w:sz w:val="16"/>
                <w:szCs w:val="16"/>
                <w:u w:val="single"/>
              </w:rPr>
            </w:pPr>
          </w:p>
          <w:p w:rsidR="00297E0F" w:rsidRPr="003E5F6F" w:rsidRDefault="00297E0F" w:rsidP="00A31C53">
            <w:pPr>
              <w:spacing w:line="276" w:lineRule="auto"/>
              <w:rPr>
                <w:sz w:val="16"/>
                <w:szCs w:val="16"/>
                <w:u w:val="single"/>
              </w:rPr>
            </w:pPr>
          </w:p>
          <w:p w:rsidR="003E5F6F" w:rsidRDefault="003E5F6F" w:rsidP="00A31C53">
            <w:pPr>
              <w:spacing w:line="276" w:lineRule="auto"/>
              <w:rPr>
                <w:sz w:val="16"/>
                <w:szCs w:val="16"/>
                <w:u w:val="single"/>
              </w:rPr>
            </w:pPr>
            <w:r>
              <w:rPr>
                <w:sz w:val="16"/>
                <w:szCs w:val="16"/>
                <w:u w:val="single"/>
              </w:rPr>
              <w:t>211.500,00</w:t>
            </w:r>
          </w:p>
          <w:p w:rsidR="00297E0F" w:rsidRPr="003E5F6F" w:rsidRDefault="003E5F6F" w:rsidP="003E5F6F">
            <w:pPr>
              <w:spacing w:line="276" w:lineRule="auto"/>
              <w:rPr>
                <w:sz w:val="16"/>
                <w:szCs w:val="16"/>
                <w:u w:val="single"/>
              </w:rPr>
            </w:pPr>
            <w:r>
              <w:rPr>
                <w:sz w:val="16"/>
                <w:szCs w:val="16"/>
                <w:u w:val="single"/>
              </w:rPr>
              <w:t>199.744,65</w:t>
            </w:r>
          </w:p>
        </w:tc>
        <w:tc>
          <w:tcPr>
            <w:tcW w:w="992" w:type="dxa"/>
            <w:tcBorders>
              <w:top w:val="single" w:sz="4" w:space="0" w:color="auto"/>
              <w:left w:val="single" w:sz="4" w:space="0" w:color="auto"/>
              <w:bottom w:val="single" w:sz="4" w:space="0" w:color="auto"/>
              <w:right w:val="single" w:sz="4" w:space="0" w:color="auto"/>
            </w:tcBorders>
          </w:tcPr>
          <w:p w:rsidR="00297E0F" w:rsidRPr="004F3FC5" w:rsidRDefault="00297E0F" w:rsidP="00A31C53">
            <w:pPr>
              <w:spacing w:line="276" w:lineRule="auto"/>
              <w:rPr>
                <w:sz w:val="16"/>
                <w:szCs w:val="16"/>
                <w:u w:val="single"/>
              </w:rPr>
            </w:pPr>
          </w:p>
          <w:p w:rsidR="00297E0F" w:rsidRPr="004F3FC5" w:rsidRDefault="00297E0F" w:rsidP="00A31C53">
            <w:pPr>
              <w:spacing w:line="276" w:lineRule="auto"/>
              <w:rPr>
                <w:sz w:val="16"/>
                <w:szCs w:val="16"/>
                <w:u w:val="single"/>
              </w:rPr>
            </w:pPr>
          </w:p>
          <w:p w:rsidR="00297E0F" w:rsidRPr="004F3FC5" w:rsidRDefault="00297E0F" w:rsidP="00A31C53">
            <w:pPr>
              <w:spacing w:line="276" w:lineRule="auto"/>
              <w:rPr>
                <w:sz w:val="16"/>
                <w:szCs w:val="16"/>
                <w:u w:val="single"/>
              </w:rPr>
            </w:pPr>
          </w:p>
          <w:p w:rsidR="004F3FC5" w:rsidRDefault="004F3FC5" w:rsidP="00A31C53">
            <w:pPr>
              <w:spacing w:line="276" w:lineRule="auto"/>
              <w:rPr>
                <w:sz w:val="16"/>
                <w:szCs w:val="16"/>
                <w:u w:val="single"/>
              </w:rPr>
            </w:pPr>
            <w:r>
              <w:rPr>
                <w:sz w:val="16"/>
                <w:szCs w:val="16"/>
                <w:u w:val="single"/>
              </w:rPr>
              <w:t>333.000,00</w:t>
            </w:r>
          </w:p>
          <w:p w:rsidR="00297E0F" w:rsidRPr="004F3FC5" w:rsidRDefault="004F3FC5" w:rsidP="004F3FC5">
            <w:pPr>
              <w:spacing w:line="276" w:lineRule="auto"/>
              <w:rPr>
                <w:sz w:val="16"/>
                <w:szCs w:val="16"/>
                <w:u w:val="single"/>
              </w:rPr>
            </w:pPr>
            <w:r>
              <w:rPr>
                <w:sz w:val="16"/>
                <w:szCs w:val="16"/>
                <w:u w:val="single"/>
              </w:rPr>
              <w:t>316.976,15</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u w:val="single"/>
              </w:rPr>
            </w:pPr>
          </w:p>
          <w:p w:rsidR="00297E0F" w:rsidRPr="003E5F6F" w:rsidRDefault="00297E0F" w:rsidP="00A31C53">
            <w:pPr>
              <w:spacing w:line="276" w:lineRule="auto"/>
              <w:rPr>
                <w:sz w:val="16"/>
                <w:szCs w:val="16"/>
                <w:u w:val="single"/>
              </w:rPr>
            </w:pPr>
          </w:p>
          <w:p w:rsidR="00297E0F" w:rsidRPr="003E5F6F" w:rsidRDefault="00297E0F" w:rsidP="00A31C53">
            <w:pPr>
              <w:spacing w:line="276" w:lineRule="auto"/>
              <w:rPr>
                <w:sz w:val="16"/>
                <w:szCs w:val="16"/>
                <w:u w:val="single"/>
              </w:rPr>
            </w:pPr>
          </w:p>
          <w:p w:rsidR="003E5F6F" w:rsidRDefault="003E5F6F" w:rsidP="00A31C53">
            <w:pPr>
              <w:spacing w:line="276" w:lineRule="auto"/>
              <w:rPr>
                <w:sz w:val="16"/>
                <w:szCs w:val="16"/>
                <w:u w:val="single"/>
              </w:rPr>
            </w:pPr>
            <w:r>
              <w:rPr>
                <w:sz w:val="16"/>
                <w:szCs w:val="16"/>
                <w:u w:val="single"/>
              </w:rPr>
              <w:t>277.500,00</w:t>
            </w:r>
          </w:p>
          <w:p w:rsidR="00297E0F" w:rsidRPr="003E5F6F" w:rsidRDefault="003E5F6F" w:rsidP="003E5F6F">
            <w:pPr>
              <w:spacing w:line="276" w:lineRule="auto"/>
              <w:rPr>
                <w:sz w:val="16"/>
                <w:szCs w:val="16"/>
                <w:u w:val="single"/>
              </w:rPr>
            </w:pPr>
            <w:r>
              <w:rPr>
                <w:sz w:val="16"/>
                <w:szCs w:val="16"/>
                <w:u w:val="single"/>
              </w:rPr>
              <w:t>264.123,12</w:t>
            </w:r>
          </w:p>
        </w:tc>
        <w:tc>
          <w:tcPr>
            <w:tcW w:w="992" w:type="dxa"/>
            <w:tcBorders>
              <w:top w:val="single" w:sz="4" w:space="0" w:color="auto"/>
              <w:left w:val="single" w:sz="4" w:space="0" w:color="auto"/>
              <w:bottom w:val="single" w:sz="4" w:space="0" w:color="auto"/>
              <w:right w:val="single" w:sz="4" w:space="0" w:color="auto"/>
            </w:tcBorders>
          </w:tcPr>
          <w:p w:rsidR="00297E0F" w:rsidRPr="00E37FE9" w:rsidRDefault="00297E0F" w:rsidP="00A31C53">
            <w:pPr>
              <w:spacing w:line="276" w:lineRule="auto"/>
              <w:rPr>
                <w:sz w:val="16"/>
                <w:szCs w:val="16"/>
                <w:u w:val="single"/>
              </w:rPr>
            </w:pPr>
          </w:p>
          <w:p w:rsidR="00297E0F" w:rsidRPr="00E37FE9" w:rsidRDefault="00297E0F" w:rsidP="00A31C53">
            <w:pPr>
              <w:spacing w:line="276" w:lineRule="auto"/>
              <w:rPr>
                <w:sz w:val="16"/>
                <w:szCs w:val="16"/>
                <w:u w:val="single"/>
              </w:rPr>
            </w:pPr>
          </w:p>
          <w:p w:rsidR="00297E0F" w:rsidRPr="00E37FE9" w:rsidRDefault="00297E0F" w:rsidP="00A31C53">
            <w:pPr>
              <w:spacing w:line="276" w:lineRule="auto"/>
              <w:rPr>
                <w:sz w:val="16"/>
                <w:szCs w:val="16"/>
                <w:u w:val="single"/>
              </w:rPr>
            </w:pPr>
          </w:p>
          <w:p w:rsidR="00E37FE9" w:rsidRDefault="00E37FE9" w:rsidP="00A31C53">
            <w:pPr>
              <w:spacing w:line="276" w:lineRule="auto"/>
              <w:rPr>
                <w:sz w:val="16"/>
                <w:szCs w:val="16"/>
                <w:u w:val="single"/>
              </w:rPr>
            </w:pPr>
            <w:r>
              <w:rPr>
                <w:sz w:val="16"/>
                <w:szCs w:val="16"/>
                <w:u w:val="single"/>
              </w:rPr>
              <w:t>150.000,00</w:t>
            </w:r>
          </w:p>
          <w:p w:rsidR="00297E0F" w:rsidRPr="00E37FE9" w:rsidRDefault="00E37FE9" w:rsidP="00E37FE9">
            <w:pPr>
              <w:spacing w:line="276" w:lineRule="auto"/>
              <w:rPr>
                <w:sz w:val="16"/>
                <w:szCs w:val="16"/>
                <w:u w:val="single"/>
              </w:rPr>
            </w:pPr>
            <w:r>
              <w:rPr>
                <w:sz w:val="16"/>
                <w:szCs w:val="16"/>
                <w:u w:val="single"/>
              </w:rPr>
              <w:t>144.493,54</w:t>
            </w:r>
          </w:p>
        </w:tc>
        <w:tc>
          <w:tcPr>
            <w:tcW w:w="1134" w:type="dxa"/>
            <w:tcBorders>
              <w:top w:val="single" w:sz="4" w:space="0" w:color="auto"/>
              <w:left w:val="single" w:sz="4" w:space="0" w:color="auto"/>
              <w:bottom w:val="single" w:sz="4" w:space="0" w:color="auto"/>
              <w:right w:val="single" w:sz="4" w:space="0" w:color="auto"/>
            </w:tcBorders>
          </w:tcPr>
          <w:p w:rsidR="00297E0F" w:rsidRPr="0043376E" w:rsidRDefault="00297E0F" w:rsidP="00A31C53">
            <w:pPr>
              <w:spacing w:line="276" w:lineRule="auto"/>
              <w:rPr>
                <w:sz w:val="16"/>
                <w:szCs w:val="16"/>
                <w:u w:val="single"/>
              </w:rPr>
            </w:pPr>
          </w:p>
          <w:p w:rsidR="00297E0F" w:rsidRPr="0043376E" w:rsidRDefault="00297E0F" w:rsidP="00A31C53">
            <w:pPr>
              <w:spacing w:line="276" w:lineRule="auto"/>
              <w:rPr>
                <w:sz w:val="16"/>
                <w:szCs w:val="16"/>
                <w:u w:val="single"/>
              </w:rPr>
            </w:pPr>
          </w:p>
          <w:p w:rsidR="00297E0F" w:rsidRPr="0043376E" w:rsidRDefault="00297E0F" w:rsidP="00A31C53">
            <w:pPr>
              <w:spacing w:line="276" w:lineRule="auto"/>
              <w:rPr>
                <w:sz w:val="16"/>
                <w:szCs w:val="16"/>
                <w:u w:val="single"/>
              </w:rPr>
            </w:pPr>
          </w:p>
          <w:p w:rsidR="0043376E" w:rsidRDefault="0043376E" w:rsidP="00A31C53">
            <w:pPr>
              <w:spacing w:line="276" w:lineRule="auto"/>
              <w:rPr>
                <w:sz w:val="16"/>
                <w:szCs w:val="16"/>
                <w:u w:val="single"/>
              </w:rPr>
            </w:pPr>
            <w:r>
              <w:rPr>
                <w:sz w:val="16"/>
                <w:szCs w:val="16"/>
                <w:u w:val="single"/>
              </w:rPr>
              <w:t>315.077,00</w:t>
            </w:r>
          </w:p>
          <w:p w:rsidR="00297E0F" w:rsidRPr="0043376E" w:rsidRDefault="0043376E" w:rsidP="0043376E">
            <w:pPr>
              <w:spacing w:line="276" w:lineRule="auto"/>
              <w:rPr>
                <w:sz w:val="16"/>
                <w:szCs w:val="16"/>
                <w:u w:val="single"/>
              </w:rPr>
            </w:pPr>
            <w:r>
              <w:rPr>
                <w:sz w:val="16"/>
                <w:szCs w:val="16"/>
                <w:u w:val="single"/>
              </w:rPr>
              <w:t>283.056,74</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404CDD" w:rsidRDefault="00297E0F" w:rsidP="00A31C53">
            <w:pPr>
              <w:spacing w:line="276" w:lineRule="auto"/>
              <w:rPr>
                <w:sz w:val="16"/>
                <w:szCs w:val="16"/>
                <w:u w:val="single"/>
              </w:rPr>
            </w:pPr>
          </w:p>
          <w:p w:rsidR="00297E0F" w:rsidRPr="00404CDD" w:rsidRDefault="00297E0F" w:rsidP="00A31C53">
            <w:pPr>
              <w:spacing w:line="276" w:lineRule="auto"/>
              <w:rPr>
                <w:sz w:val="16"/>
                <w:szCs w:val="16"/>
                <w:u w:val="single"/>
              </w:rPr>
            </w:pPr>
          </w:p>
          <w:p w:rsidR="00297E0F" w:rsidRPr="00404CDD" w:rsidRDefault="00297E0F" w:rsidP="00A31C53">
            <w:pPr>
              <w:spacing w:line="276" w:lineRule="auto"/>
              <w:rPr>
                <w:sz w:val="16"/>
                <w:szCs w:val="16"/>
                <w:u w:val="single"/>
              </w:rPr>
            </w:pPr>
          </w:p>
          <w:p w:rsidR="00404CDD" w:rsidRDefault="00404CDD" w:rsidP="00A31C53">
            <w:pPr>
              <w:spacing w:line="276" w:lineRule="auto"/>
              <w:rPr>
                <w:sz w:val="16"/>
                <w:szCs w:val="16"/>
                <w:u w:val="single"/>
              </w:rPr>
            </w:pPr>
            <w:r>
              <w:rPr>
                <w:sz w:val="16"/>
                <w:szCs w:val="16"/>
                <w:u w:val="single"/>
              </w:rPr>
              <w:t>82.274,00</w:t>
            </w:r>
          </w:p>
          <w:p w:rsidR="00297E0F" w:rsidRPr="00404CDD" w:rsidRDefault="00404CDD" w:rsidP="00404CDD">
            <w:pPr>
              <w:spacing w:line="276" w:lineRule="auto"/>
              <w:rPr>
                <w:sz w:val="16"/>
                <w:szCs w:val="16"/>
                <w:u w:val="single"/>
              </w:rPr>
            </w:pPr>
            <w:r>
              <w:rPr>
                <w:sz w:val="16"/>
                <w:szCs w:val="16"/>
                <w:u w:val="single"/>
              </w:rPr>
              <w:t>62.782,23</w:t>
            </w: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rPr>
            </w:pPr>
          </w:p>
          <w:p w:rsidR="00297E0F" w:rsidRPr="00EC34C0" w:rsidRDefault="00297E0F" w:rsidP="00A31C53">
            <w:pPr>
              <w:spacing w:line="276" w:lineRule="auto"/>
              <w:rPr>
                <w:sz w:val="16"/>
                <w:szCs w:val="16"/>
              </w:rPr>
            </w:pPr>
          </w:p>
          <w:p w:rsidR="00297E0F" w:rsidRPr="00EC34C0" w:rsidRDefault="00297E0F" w:rsidP="00A31C53">
            <w:pPr>
              <w:spacing w:line="276" w:lineRule="auto"/>
              <w:rPr>
                <w:sz w:val="16"/>
                <w:szCs w:val="16"/>
              </w:rPr>
            </w:pPr>
          </w:p>
          <w:p w:rsidR="00EC34C0" w:rsidRDefault="00EC34C0" w:rsidP="00A31C53">
            <w:pPr>
              <w:spacing w:line="276" w:lineRule="auto"/>
              <w:rPr>
                <w:sz w:val="16"/>
                <w:szCs w:val="16"/>
                <w:u w:val="single"/>
              </w:rPr>
            </w:pPr>
            <w:r>
              <w:rPr>
                <w:sz w:val="16"/>
                <w:szCs w:val="16"/>
                <w:u w:val="single"/>
              </w:rPr>
              <w:t>196.690,00</w:t>
            </w:r>
          </w:p>
          <w:p w:rsidR="00297E0F" w:rsidRPr="00EC34C0" w:rsidRDefault="00EC34C0" w:rsidP="00EC34C0">
            <w:pPr>
              <w:spacing w:line="276" w:lineRule="auto"/>
              <w:rPr>
                <w:sz w:val="16"/>
                <w:szCs w:val="16"/>
              </w:rPr>
            </w:pPr>
            <w:r>
              <w:rPr>
                <w:sz w:val="16"/>
                <w:szCs w:val="16"/>
                <w:u w:val="single"/>
              </w:rPr>
              <w:t>193.679,52</w:t>
            </w: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u w:val="single"/>
              </w:rPr>
            </w:pPr>
          </w:p>
          <w:p w:rsidR="00297E0F" w:rsidRPr="00591A80" w:rsidRDefault="00297E0F" w:rsidP="00A31C53">
            <w:pPr>
              <w:spacing w:line="276" w:lineRule="auto"/>
              <w:rPr>
                <w:sz w:val="16"/>
                <w:szCs w:val="16"/>
                <w:u w:val="single"/>
              </w:rPr>
            </w:pPr>
          </w:p>
          <w:p w:rsidR="00297E0F" w:rsidRPr="00591A80" w:rsidRDefault="00297E0F" w:rsidP="00A31C53">
            <w:pPr>
              <w:spacing w:line="276" w:lineRule="auto"/>
              <w:rPr>
                <w:sz w:val="16"/>
                <w:szCs w:val="16"/>
                <w:u w:val="single"/>
              </w:rPr>
            </w:pPr>
          </w:p>
          <w:p w:rsidR="00591A80" w:rsidRDefault="00591A80" w:rsidP="00A31C53">
            <w:pPr>
              <w:spacing w:line="276" w:lineRule="auto"/>
              <w:rPr>
                <w:sz w:val="16"/>
                <w:szCs w:val="16"/>
                <w:u w:val="single"/>
              </w:rPr>
            </w:pPr>
            <w:r>
              <w:rPr>
                <w:sz w:val="16"/>
                <w:szCs w:val="16"/>
                <w:u w:val="single"/>
              </w:rPr>
              <w:t>428.418,00</w:t>
            </w:r>
          </w:p>
          <w:p w:rsidR="00297E0F" w:rsidRPr="00591A80" w:rsidRDefault="00591A80" w:rsidP="00591A80">
            <w:pPr>
              <w:spacing w:line="276" w:lineRule="auto"/>
              <w:rPr>
                <w:sz w:val="16"/>
                <w:szCs w:val="16"/>
                <w:u w:val="single"/>
              </w:rPr>
            </w:pPr>
            <w:r>
              <w:rPr>
                <w:sz w:val="16"/>
                <w:szCs w:val="16"/>
                <w:u w:val="single"/>
              </w:rPr>
              <w:t>419.268,72</w:t>
            </w:r>
          </w:p>
        </w:tc>
        <w:tc>
          <w:tcPr>
            <w:tcW w:w="1276" w:type="dxa"/>
            <w:tcBorders>
              <w:top w:val="single" w:sz="4" w:space="0" w:color="auto"/>
              <w:left w:val="single" w:sz="4" w:space="0" w:color="auto"/>
              <w:bottom w:val="single" w:sz="4" w:space="0" w:color="auto"/>
              <w:right w:val="single" w:sz="4" w:space="0" w:color="auto"/>
            </w:tcBorders>
          </w:tcPr>
          <w:p w:rsidR="00297E0F" w:rsidRPr="00A729E0" w:rsidRDefault="00297E0F" w:rsidP="00A31C53">
            <w:pPr>
              <w:spacing w:line="276" w:lineRule="auto"/>
              <w:rPr>
                <w:sz w:val="16"/>
                <w:szCs w:val="16"/>
                <w:u w:val="single"/>
              </w:rPr>
            </w:pPr>
          </w:p>
          <w:p w:rsidR="00297E0F" w:rsidRPr="00A729E0" w:rsidRDefault="00297E0F" w:rsidP="00A31C53">
            <w:pPr>
              <w:spacing w:line="276" w:lineRule="auto"/>
              <w:rPr>
                <w:sz w:val="16"/>
                <w:szCs w:val="16"/>
                <w:u w:val="single"/>
              </w:rPr>
            </w:pPr>
          </w:p>
          <w:p w:rsidR="00297E0F" w:rsidRPr="00A729E0" w:rsidRDefault="00297E0F" w:rsidP="00A31C53">
            <w:pPr>
              <w:spacing w:line="276" w:lineRule="auto"/>
              <w:rPr>
                <w:sz w:val="16"/>
                <w:szCs w:val="16"/>
                <w:u w:val="single"/>
              </w:rPr>
            </w:pPr>
          </w:p>
          <w:p w:rsidR="00A729E0" w:rsidRDefault="00A729E0" w:rsidP="00A31C53">
            <w:pPr>
              <w:spacing w:line="276" w:lineRule="auto"/>
              <w:rPr>
                <w:sz w:val="16"/>
                <w:szCs w:val="16"/>
                <w:u w:val="single"/>
              </w:rPr>
            </w:pPr>
            <w:r>
              <w:rPr>
                <w:sz w:val="16"/>
                <w:szCs w:val="16"/>
                <w:u w:val="single"/>
              </w:rPr>
              <w:t>409.615,00</w:t>
            </w:r>
          </w:p>
          <w:p w:rsidR="00297E0F" w:rsidRPr="00A729E0" w:rsidRDefault="00A729E0" w:rsidP="00A729E0">
            <w:pPr>
              <w:spacing w:line="276" w:lineRule="auto"/>
              <w:rPr>
                <w:sz w:val="16"/>
                <w:szCs w:val="16"/>
                <w:u w:val="single"/>
              </w:rPr>
            </w:pPr>
            <w:r>
              <w:rPr>
                <w:sz w:val="16"/>
                <w:szCs w:val="16"/>
                <w:u w:val="single"/>
              </w:rPr>
              <w:t>369.747,68</w:t>
            </w: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Ostala lična primanja</w:t>
            </w:r>
          </w:p>
          <w:p w:rsidR="00297E0F" w:rsidRDefault="00297E0F" w:rsidP="00A31C53">
            <w:pPr>
              <w:spacing w:line="276" w:lineRule="auto"/>
              <w:rPr>
                <w:b/>
                <w:sz w:val="16"/>
                <w:szCs w:val="16"/>
              </w:rPr>
            </w:pPr>
            <w:r>
              <w:rPr>
                <w:b/>
                <w:sz w:val="16"/>
                <w:szCs w:val="16"/>
              </w:rPr>
              <w:t>Naknade</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p>
          <w:p w:rsidR="005536DA" w:rsidRPr="005536DA" w:rsidRDefault="005536DA" w:rsidP="00A31C53">
            <w:pPr>
              <w:spacing w:line="276" w:lineRule="auto"/>
              <w:rPr>
                <w:sz w:val="16"/>
                <w:szCs w:val="16"/>
                <w:u w:val="single"/>
              </w:rPr>
            </w:pPr>
            <w:r w:rsidRPr="005536DA">
              <w:rPr>
                <w:sz w:val="16"/>
                <w:szCs w:val="16"/>
                <w:u w:val="single"/>
              </w:rPr>
              <w:t>74.900,00</w:t>
            </w:r>
          </w:p>
          <w:p w:rsidR="00297E0F" w:rsidRPr="005536DA" w:rsidRDefault="005536DA" w:rsidP="005536DA">
            <w:pPr>
              <w:spacing w:line="276" w:lineRule="auto"/>
              <w:rPr>
                <w:sz w:val="16"/>
                <w:szCs w:val="16"/>
                <w:u w:val="single"/>
              </w:rPr>
            </w:pPr>
            <w:r w:rsidRPr="005536DA">
              <w:rPr>
                <w:sz w:val="16"/>
                <w:szCs w:val="16"/>
                <w:u w:val="single"/>
              </w:rPr>
              <w:t>72.610,61</w:t>
            </w: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43376E" w:rsidRDefault="00297E0F" w:rsidP="00A31C53">
            <w:pPr>
              <w:spacing w:line="276" w:lineRule="auto"/>
              <w:rPr>
                <w:sz w:val="16"/>
                <w:szCs w:val="16"/>
                <w:u w:val="single"/>
              </w:rPr>
            </w:pPr>
          </w:p>
          <w:p w:rsidR="00297E0F" w:rsidRPr="0043376E" w:rsidRDefault="00297E0F" w:rsidP="00A31C53">
            <w:pPr>
              <w:spacing w:line="276" w:lineRule="auto"/>
              <w:rPr>
                <w:sz w:val="16"/>
                <w:szCs w:val="16"/>
                <w:u w:val="single"/>
              </w:rPr>
            </w:pPr>
          </w:p>
          <w:p w:rsidR="00297E0F" w:rsidRPr="0043376E" w:rsidRDefault="00297E0F" w:rsidP="00A31C53">
            <w:pPr>
              <w:spacing w:line="276" w:lineRule="auto"/>
              <w:rPr>
                <w:sz w:val="16"/>
                <w:szCs w:val="16"/>
                <w:u w:val="single"/>
              </w:rPr>
            </w:pPr>
          </w:p>
          <w:p w:rsidR="0043376E" w:rsidRPr="0043376E" w:rsidRDefault="0043376E" w:rsidP="00A31C53">
            <w:pPr>
              <w:spacing w:line="276" w:lineRule="auto"/>
              <w:rPr>
                <w:sz w:val="16"/>
                <w:szCs w:val="16"/>
                <w:u w:val="single"/>
              </w:rPr>
            </w:pPr>
            <w:r w:rsidRPr="0043376E">
              <w:rPr>
                <w:sz w:val="16"/>
                <w:szCs w:val="16"/>
                <w:u w:val="single"/>
              </w:rPr>
              <w:t>89.400,00</w:t>
            </w:r>
          </w:p>
          <w:p w:rsidR="00297E0F" w:rsidRPr="0043376E" w:rsidRDefault="0043376E" w:rsidP="0043376E">
            <w:pPr>
              <w:spacing w:line="276" w:lineRule="auto"/>
              <w:rPr>
                <w:sz w:val="16"/>
                <w:szCs w:val="16"/>
                <w:u w:val="single"/>
              </w:rPr>
            </w:pPr>
            <w:r w:rsidRPr="0043376E">
              <w:rPr>
                <w:sz w:val="16"/>
                <w:szCs w:val="16"/>
                <w:u w:val="single"/>
              </w:rPr>
              <w:t>86.089,97</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u w:val="single"/>
              </w:rPr>
            </w:pPr>
          </w:p>
          <w:p w:rsidR="00297E0F" w:rsidRPr="00591A80" w:rsidRDefault="00297E0F" w:rsidP="00A31C53">
            <w:pPr>
              <w:spacing w:line="276" w:lineRule="auto"/>
              <w:rPr>
                <w:sz w:val="16"/>
                <w:szCs w:val="16"/>
                <w:u w:val="single"/>
              </w:rPr>
            </w:pPr>
          </w:p>
          <w:p w:rsidR="00297E0F" w:rsidRPr="00591A80" w:rsidRDefault="00297E0F" w:rsidP="00A31C53">
            <w:pPr>
              <w:spacing w:line="276" w:lineRule="auto"/>
              <w:rPr>
                <w:sz w:val="16"/>
                <w:szCs w:val="16"/>
                <w:u w:val="single"/>
              </w:rPr>
            </w:pPr>
          </w:p>
          <w:p w:rsidR="00591A80" w:rsidRPr="00591A80" w:rsidRDefault="00591A80" w:rsidP="00A31C53">
            <w:pPr>
              <w:spacing w:line="276" w:lineRule="auto"/>
              <w:rPr>
                <w:sz w:val="16"/>
                <w:szCs w:val="16"/>
                <w:u w:val="single"/>
              </w:rPr>
            </w:pPr>
            <w:r w:rsidRPr="00591A80">
              <w:rPr>
                <w:sz w:val="16"/>
                <w:szCs w:val="16"/>
                <w:u w:val="single"/>
              </w:rPr>
              <w:t>4.000,00</w:t>
            </w:r>
          </w:p>
          <w:p w:rsidR="00297E0F" w:rsidRPr="00591A80" w:rsidRDefault="00591A80" w:rsidP="00591A80">
            <w:pPr>
              <w:spacing w:line="276" w:lineRule="auto"/>
              <w:rPr>
                <w:sz w:val="16"/>
                <w:szCs w:val="16"/>
                <w:u w:val="single"/>
              </w:rPr>
            </w:pPr>
            <w:r w:rsidRPr="00591A80">
              <w:rPr>
                <w:sz w:val="16"/>
                <w:szCs w:val="16"/>
                <w:u w:val="single"/>
              </w:rPr>
              <w:t>1.782,53</w:t>
            </w: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u w:val="single"/>
              </w:rPr>
            </w:pPr>
          </w:p>
        </w:tc>
      </w:tr>
      <w:tr w:rsidR="00297E0F" w:rsidTr="00297E0F">
        <w:trPr>
          <w:trHeight w:val="579"/>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 xml:space="preserve">Troškovi materijala </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sz w:val="16"/>
                <w:szCs w:val="16"/>
                <w:u w:val="single"/>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r w:rsidRPr="005536DA">
              <w:rPr>
                <w:sz w:val="16"/>
                <w:szCs w:val="16"/>
                <w:u w:val="single"/>
              </w:rPr>
              <w:t>380,00</w:t>
            </w:r>
          </w:p>
          <w:p w:rsidR="00297E0F" w:rsidRPr="005536DA" w:rsidRDefault="00297E0F" w:rsidP="00A31C53">
            <w:pPr>
              <w:spacing w:line="276" w:lineRule="auto"/>
              <w:rPr>
                <w:sz w:val="16"/>
                <w:szCs w:val="16"/>
                <w:u w:val="single"/>
              </w:rPr>
            </w:pPr>
            <w:r w:rsidRPr="005536DA">
              <w:rPr>
                <w:sz w:val="16"/>
                <w:szCs w:val="16"/>
                <w:u w:val="single"/>
              </w:rPr>
              <w:t>380,00</w:t>
            </w: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43376E" w:rsidRDefault="00297E0F" w:rsidP="00A31C53">
            <w:pPr>
              <w:spacing w:line="276" w:lineRule="auto"/>
              <w:rPr>
                <w:sz w:val="16"/>
                <w:szCs w:val="16"/>
                <w:u w:val="single"/>
              </w:rPr>
            </w:pPr>
          </w:p>
          <w:p w:rsidR="0043376E" w:rsidRPr="0043376E" w:rsidRDefault="0043376E" w:rsidP="00A31C53">
            <w:pPr>
              <w:spacing w:line="276" w:lineRule="auto"/>
              <w:rPr>
                <w:sz w:val="16"/>
                <w:szCs w:val="16"/>
                <w:u w:val="single"/>
              </w:rPr>
            </w:pPr>
            <w:r w:rsidRPr="0043376E">
              <w:rPr>
                <w:sz w:val="16"/>
                <w:szCs w:val="16"/>
                <w:u w:val="single"/>
              </w:rPr>
              <w:t>6.000,00</w:t>
            </w:r>
          </w:p>
          <w:p w:rsidR="00297E0F" w:rsidRPr="0043376E" w:rsidRDefault="0043376E" w:rsidP="00A31C53">
            <w:pPr>
              <w:spacing w:line="276" w:lineRule="auto"/>
              <w:rPr>
                <w:sz w:val="16"/>
                <w:szCs w:val="16"/>
                <w:u w:val="single"/>
              </w:rPr>
            </w:pPr>
            <w:r w:rsidRPr="0043376E">
              <w:rPr>
                <w:sz w:val="16"/>
                <w:szCs w:val="16"/>
                <w:u w:val="single"/>
              </w:rPr>
              <w:t>4.844,82</w:t>
            </w:r>
          </w:p>
          <w:p w:rsidR="00297E0F" w:rsidRPr="0043376E"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p w:rsidR="00297E0F" w:rsidRPr="00E87A3B" w:rsidRDefault="00297E0F" w:rsidP="00A31C53">
            <w:pPr>
              <w:spacing w:line="276" w:lineRule="auto"/>
              <w:rPr>
                <w:sz w:val="16"/>
                <w:szCs w:val="16"/>
                <w:highlight w:val="yellow"/>
                <w:u w:val="single"/>
              </w:rPr>
            </w:pPr>
          </w:p>
          <w:p w:rsidR="00297E0F" w:rsidRPr="00404CDD" w:rsidRDefault="00297E0F" w:rsidP="00A31C53">
            <w:pPr>
              <w:spacing w:line="276" w:lineRule="auto"/>
              <w:rPr>
                <w:sz w:val="16"/>
                <w:szCs w:val="16"/>
                <w:u w:val="single"/>
              </w:rPr>
            </w:pPr>
            <w:r w:rsidRPr="00404CDD">
              <w:rPr>
                <w:sz w:val="16"/>
                <w:szCs w:val="16"/>
                <w:u w:val="single"/>
              </w:rPr>
              <w:t>380,00</w:t>
            </w:r>
          </w:p>
          <w:p w:rsidR="00297E0F" w:rsidRPr="00E87A3B" w:rsidRDefault="00297E0F" w:rsidP="00A31C53">
            <w:pPr>
              <w:spacing w:line="276" w:lineRule="auto"/>
              <w:rPr>
                <w:sz w:val="16"/>
                <w:szCs w:val="16"/>
                <w:highlight w:val="yellow"/>
                <w:u w:val="single"/>
              </w:rPr>
            </w:pPr>
            <w:r w:rsidRPr="00404CDD">
              <w:rPr>
                <w:sz w:val="16"/>
                <w:szCs w:val="16"/>
                <w:u w:val="single"/>
              </w:rPr>
              <w:t>380,00</w:t>
            </w: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rPr>
            </w:pPr>
          </w:p>
          <w:p w:rsidR="00297E0F" w:rsidRPr="00591A80" w:rsidRDefault="00297E0F" w:rsidP="00A31C53">
            <w:pPr>
              <w:spacing w:line="276" w:lineRule="auto"/>
              <w:rPr>
                <w:sz w:val="16"/>
                <w:szCs w:val="16"/>
              </w:rPr>
            </w:pPr>
          </w:p>
          <w:p w:rsidR="00591A80" w:rsidRPr="00591A80" w:rsidRDefault="00591A80" w:rsidP="00A31C53">
            <w:pPr>
              <w:spacing w:line="276" w:lineRule="auto"/>
              <w:rPr>
                <w:sz w:val="16"/>
                <w:szCs w:val="16"/>
                <w:u w:val="single"/>
              </w:rPr>
            </w:pPr>
            <w:r w:rsidRPr="00591A80">
              <w:rPr>
                <w:sz w:val="16"/>
                <w:szCs w:val="16"/>
                <w:u w:val="single"/>
              </w:rPr>
              <w:t>5.280,00</w:t>
            </w:r>
          </w:p>
          <w:p w:rsidR="00297E0F" w:rsidRPr="00591A80" w:rsidRDefault="00591A80" w:rsidP="00591A80">
            <w:pPr>
              <w:spacing w:line="276" w:lineRule="auto"/>
              <w:rPr>
                <w:sz w:val="16"/>
                <w:szCs w:val="16"/>
              </w:rPr>
            </w:pPr>
            <w:r w:rsidRPr="00591A80">
              <w:rPr>
                <w:sz w:val="16"/>
                <w:szCs w:val="16"/>
                <w:u w:val="single"/>
              </w:rPr>
              <w:t>3.893,61</w:t>
            </w:r>
          </w:p>
        </w:tc>
        <w:tc>
          <w:tcPr>
            <w:tcW w:w="1276" w:type="dxa"/>
            <w:tcBorders>
              <w:top w:val="single" w:sz="4" w:space="0" w:color="auto"/>
              <w:left w:val="single" w:sz="4" w:space="0" w:color="auto"/>
              <w:bottom w:val="single" w:sz="4" w:space="0" w:color="auto"/>
              <w:right w:val="single" w:sz="4" w:space="0" w:color="auto"/>
            </w:tcBorders>
          </w:tcPr>
          <w:p w:rsidR="00297E0F" w:rsidRPr="00A729E0" w:rsidRDefault="00297E0F" w:rsidP="00A31C53">
            <w:pPr>
              <w:spacing w:line="276" w:lineRule="auto"/>
              <w:rPr>
                <w:sz w:val="16"/>
                <w:szCs w:val="16"/>
                <w:u w:val="single"/>
              </w:rPr>
            </w:pPr>
          </w:p>
          <w:p w:rsidR="00297E0F" w:rsidRPr="00A729E0" w:rsidRDefault="00297E0F" w:rsidP="00A31C53">
            <w:pPr>
              <w:spacing w:line="276" w:lineRule="auto"/>
              <w:rPr>
                <w:sz w:val="16"/>
                <w:szCs w:val="16"/>
                <w:u w:val="single"/>
              </w:rPr>
            </w:pPr>
          </w:p>
          <w:p w:rsidR="00A729E0" w:rsidRPr="00A729E0" w:rsidRDefault="00A729E0" w:rsidP="00A31C53">
            <w:pPr>
              <w:spacing w:line="276" w:lineRule="auto"/>
              <w:rPr>
                <w:sz w:val="16"/>
                <w:szCs w:val="16"/>
                <w:u w:val="single"/>
              </w:rPr>
            </w:pPr>
            <w:r w:rsidRPr="00A729E0">
              <w:rPr>
                <w:sz w:val="16"/>
                <w:szCs w:val="16"/>
                <w:u w:val="single"/>
              </w:rPr>
              <w:t>135.650,00</w:t>
            </w:r>
          </w:p>
          <w:p w:rsidR="00297E0F" w:rsidRPr="00A729E0" w:rsidRDefault="00A729E0" w:rsidP="00A729E0">
            <w:pPr>
              <w:spacing w:line="276" w:lineRule="auto"/>
              <w:rPr>
                <w:sz w:val="16"/>
                <w:szCs w:val="16"/>
                <w:u w:val="single"/>
              </w:rPr>
            </w:pPr>
            <w:r w:rsidRPr="00A729E0">
              <w:rPr>
                <w:sz w:val="16"/>
                <w:szCs w:val="16"/>
                <w:u w:val="single"/>
              </w:rPr>
              <w:t>96.751,44</w:t>
            </w:r>
          </w:p>
        </w:tc>
      </w:tr>
      <w:tr w:rsidR="00297E0F" w:rsidTr="00297E0F">
        <w:trPr>
          <w:trHeight w:val="579"/>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Troškovi usluga</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p w:rsidR="00297E0F" w:rsidRPr="005536DA" w:rsidRDefault="00297E0F" w:rsidP="00A31C53">
            <w:pPr>
              <w:spacing w:line="276" w:lineRule="auto"/>
              <w:rPr>
                <w:sz w:val="16"/>
                <w:szCs w:val="16"/>
                <w:u w:val="single"/>
              </w:rPr>
            </w:pPr>
            <w:r w:rsidRPr="005536DA">
              <w:rPr>
                <w:sz w:val="16"/>
                <w:szCs w:val="16"/>
                <w:u w:val="single"/>
              </w:rPr>
              <w:t>4.000,00</w:t>
            </w:r>
          </w:p>
          <w:p w:rsidR="00297E0F" w:rsidRPr="00D44C05" w:rsidRDefault="005536DA" w:rsidP="005536DA">
            <w:pPr>
              <w:spacing w:line="276" w:lineRule="auto"/>
              <w:rPr>
                <w:sz w:val="16"/>
                <w:szCs w:val="16"/>
                <w:highlight w:val="yellow"/>
                <w:u w:val="single"/>
              </w:rPr>
            </w:pPr>
            <w:r w:rsidRPr="005536DA">
              <w:rPr>
                <w:sz w:val="16"/>
                <w:szCs w:val="16"/>
                <w:u w:val="single"/>
              </w:rPr>
              <w:t>1.513,30</w:t>
            </w: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43376E" w:rsidRDefault="00297E0F" w:rsidP="00A31C53">
            <w:pPr>
              <w:spacing w:line="276" w:lineRule="auto"/>
              <w:rPr>
                <w:sz w:val="16"/>
                <w:szCs w:val="16"/>
                <w:u w:val="single"/>
              </w:rPr>
            </w:pPr>
          </w:p>
          <w:p w:rsidR="0043376E" w:rsidRPr="0043376E" w:rsidRDefault="00297E0F" w:rsidP="00A31C53">
            <w:pPr>
              <w:spacing w:line="276" w:lineRule="auto"/>
              <w:rPr>
                <w:sz w:val="16"/>
                <w:szCs w:val="16"/>
                <w:u w:val="single"/>
              </w:rPr>
            </w:pPr>
            <w:r w:rsidRPr="0043376E">
              <w:rPr>
                <w:sz w:val="16"/>
                <w:szCs w:val="16"/>
                <w:u w:val="single"/>
              </w:rPr>
              <w:t>4</w:t>
            </w:r>
            <w:r w:rsidR="0043376E" w:rsidRPr="0043376E">
              <w:rPr>
                <w:sz w:val="16"/>
                <w:szCs w:val="16"/>
                <w:u w:val="single"/>
              </w:rPr>
              <w:t>06.575,00</w:t>
            </w:r>
          </w:p>
          <w:p w:rsidR="00297E0F" w:rsidRPr="0043376E" w:rsidRDefault="0043376E" w:rsidP="0043376E">
            <w:pPr>
              <w:spacing w:line="276" w:lineRule="auto"/>
              <w:rPr>
                <w:sz w:val="16"/>
                <w:szCs w:val="16"/>
                <w:u w:val="single"/>
              </w:rPr>
            </w:pPr>
            <w:r w:rsidRPr="0043376E">
              <w:rPr>
                <w:sz w:val="16"/>
                <w:szCs w:val="16"/>
                <w:u w:val="single"/>
              </w:rPr>
              <w:t>302.111,34</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p w:rsidR="00EC34C0" w:rsidRPr="00EC34C0" w:rsidRDefault="00EC34C0" w:rsidP="00A31C53">
            <w:pPr>
              <w:spacing w:line="276" w:lineRule="auto"/>
              <w:rPr>
                <w:sz w:val="16"/>
                <w:szCs w:val="16"/>
                <w:u w:val="single"/>
              </w:rPr>
            </w:pPr>
            <w:r w:rsidRPr="00EC34C0">
              <w:rPr>
                <w:sz w:val="16"/>
                <w:szCs w:val="16"/>
                <w:u w:val="single"/>
              </w:rPr>
              <w:t>51.000,00</w:t>
            </w:r>
          </w:p>
          <w:p w:rsidR="00297E0F" w:rsidRPr="00E87A3B" w:rsidRDefault="00EC34C0" w:rsidP="00EC34C0">
            <w:pPr>
              <w:spacing w:line="276" w:lineRule="auto"/>
              <w:rPr>
                <w:sz w:val="16"/>
                <w:szCs w:val="16"/>
                <w:highlight w:val="yellow"/>
                <w:u w:val="single"/>
              </w:rPr>
            </w:pPr>
            <w:r w:rsidRPr="00EC34C0">
              <w:rPr>
                <w:sz w:val="16"/>
                <w:szCs w:val="16"/>
                <w:u w:val="single"/>
              </w:rPr>
              <w:t>11.767,00</w:t>
            </w: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297E0F" w:rsidRPr="00A729E0" w:rsidRDefault="00297E0F" w:rsidP="00A31C53">
            <w:pPr>
              <w:spacing w:line="276" w:lineRule="auto"/>
              <w:rPr>
                <w:sz w:val="16"/>
                <w:szCs w:val="16"/>
                <w:u w:val="single"/>
              </w:rPr>
            </w:pPr>
          </w:p>
          <w:p w:rsidR="00297E0F" w:rsidRPr="00A729E0" w:rsidRDefault="00297E0F" w:rsidP="00A31C53">
            <w:pPr>
              <w:spacing w:line="276" w:lineRule="auto"/>
              <w:rPr>
                <w:sz w:val="16"/>
                <w:szCs w:val="16"/>
                <w:u w:val="single"/>
              </w:rPr>
            </w:pPr>
            <w:r w:rsidRPr="00A729E0">
              <w:rPr>
                <w:sz w:val="16"/>
                <w:szCs w:val="16"/>
                <w:u w:val="single"/>
              </w:rPr>
              <w:t>77.000,00</w:t>
            </w:r>
          </w:p>
          <w:p w:rsidR="00297E0F" w:rsidRPr="00A729E0" w:rsidRDefault="00A729E0" w:rsidP="00A729E0">
            <w:pPr>
              <w:spacing w:line="276" w:lineRule="auto"/>
              <w:rPr>
                <w:sz w:val="16"/>
                <w:szCs w:val="16"/>
                <w:u w:val="single"/>
              </w:rPr>
            </w:pPr>
            <w:r w:rsidRPr="00A729E0">
              <w:rPr>
                <w:sz w:val="16"/>
                <w:szCs w:val="16"/>
                <w:u w:val="single"/>
              </w:rPr>
              <w:t>61.845,47</w:t>
            </w: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Tekuće održavanje</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u w:val="single"/>
              </w:rPr>
            </w:pP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Komunalne usluge</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p w:rsidR="003E5F6F" w:rsidRPr="003E5F6F" w:rsidRDefault="003E5F6F" w:rsidP="00A31C53">
            <w:pPr>
              <w:spacing w:line="276" w:lineRule="auto"/>
              <w:rPr>
                <w:sz w:val="16"/>
                <w:szCs w:val="16"/>
                <w:u w:val="single"/>
              </w:rPr>
            </w:pPr>
            <w:r w:rsidRPr="003E5F6F">
              <w:rPr>
                <w:sz w:val="16"/>
                <w:szCs w:val="16"/>
                <w:u w:val="single"/>
              </w:rPr>
              <w:t>20.000,00</w:t>
            </w:r>
          </w:p>
          <w:p w:rsidR="00297E0F" w:rsidRPr="00D44C05" w:rsidRDefault="003E5F6F" w:rsidP="003E5F6F">
            <w:pPr>
              <w:spacing w:line="276" w:lineRule="auto"/>
              <w:rPr>
                <w:sz w:val="16"/>
                <w:szCs w:val="16"/>
                <w:highlight w:val="yellow"/>
                <w:u w:val="single"/>
              </w:rPr>
            </w:pPr>
            <w:r w:rsidRPr="003E5F6F">
              <w:rPr>
                <w:sz w:val="16"/>
                <w:szCs w:val="16"/>
                <w:u w:val="single"/>
              </w:rPr>
              <w:t>16.264,21</w:t>
            </w:r>
          </w:p>
        </w:tc>
        <w:tc>
          <w:tcPr>
            <w:tcW w:w="993" w:type="dxa"/>
            <w:tcBorders>
              <w:top w:val="single" w:sz="4" w:space="0" w:color="auto"/>
              <w:left w:val="single" w:sz="4" w:space="0" w:color="auto"/>
              <w:bottom w:val="single" w:sz="4" w:space="0" w:color="auto"/>
              <w:right w:val="single" w:sz="4" w:space="0" w:color="auto"/>
            </w:tcBorders>
          </w:tcPr>
          <w:p w:rsidR="003E5F6F" w:rsidRPr="003E5F6F" w:rsidRDefault="003E5F6F" w:rsidP="00A31C53">
            <w:pPr>
              <w:spacing w:line="276" w:lineRule="auto"/>
              <w:rPr>
                <w:sz w:val="16"/>
                <w:szCs w:val="16"/>
                <w:u w:val="single"/>
              </w:rPr>
            </w:pPr>
            <w:r w:rsidRPr="003E5F6F">
              <w:rPr>
                <w:sz w:val="16"/>
                <w:szCs w:val="16"/>
                <w:u w:val="single"/>
              </w:rPr>
              <w:t>10.000,00</w:t>
            </w:r>
          </w:p>
          <w:p w:rsidR="00297E0F" w:rsidRPr="003E5F6F" w:rsidRDefault="003E5F6F" w:rsidP="003E5F6F">
            <w:pPr>
              <w:spacing w:line="276" w:lineRule="auto"/>
              <w:rPr>
                <w:sz w:val="16"/>
                <w:szCs w:val="16"/>
                <w:u w:val="single"/>
              </w:rPr>
            </w:pPr>
            <w:r w:rsidRPr="003E5F6F">
              <w:rPr>
                <w:sz w:val="16"/>
                <w:szCs w:val="16"/>
                <w:u w:val="single"/>
              </w:rPr>
              <w:t>5.486,14</w:t>
            </w:r>
          </w:p>
        </w:tc>
        <w:tc>
          <w:tcPr>
            <w:tcW w:w="992" w:type="dxa"/>
            <w:tcBorders>
              <w:top w:val="single" w:sz="4" w:space="0" w:color="auto"/>
              <w:left w:val="single" w:sz="4" w:space="0" w:color="auto"/>
              <w:bottom w:val="single" w:sz="4" w:space="0" w:color="auto"/>
              <w:right w:val="single" w:sz="4" w:space="0" w:color="auto"/>
            </w:tcBorders>
          </w:tcPr>
          <w:p w:rsidR="00297E0F" w:rsidRPr="004F3FC5" w:rsidRDefault="00297E0F" w:rsidP="00A31C53">
            <w:pPr>
              <w:spacing w:line="276" w:lineRule="auto"/>
              <w:rPr>
                <w:sz w:val="16"/>
                <w:szCs w:val="16"/>
                <w:u w:val="single"/>
              </w:rPr>
            </w:pPr>
          </w:p>
          <w:p w:rsidR="00297E0F" w:rsidRPr="004F3FC5" w:rsidRDefault="00297E0F" w:rsidP="00A31C53">
            <w:pPr>
              <w:spacing w:line="276" w:lineRule="auto"/>
              <w:rPr>
                <w:sz w:val="16"/>
                <w:szCs w:val="16"/>
                <w:u w:val="single"/>
              </w:rPr>
            </w:pPr>
            <w:r w:rsidRPr="004F3FC5">
              <w:rPr>
                <w:sz w:val="16"/>
                <w:szCs w:val="16"/>
                <w:u w:val="single"/>
              </w:rPr>
              <w:t>13.000,00</w:t>
            </w:r>
          </w:p>
          <w:p w:rsidR="00297E0F" w:rsidRPr="004F3FC5" w:rsidRDefault="004F3FC5" w:rsidP="004F3FC5">
            <w:pPr>
              <w:spacing w:line="276" w:lineRule="auto"/>
              <w:rPr>
                <w:sz w:val="16"/>
                <w:szCs w:val="16"/>
                <w:u w:val="single"/>
              </w:rPr>
            </w:pPr>
            <w:r w:rsidRPr="004F3FC5">
              <w:rPr>
                <w:sz w:val="16"/>
                <w:szCs w:val="16"/>
                <w:u w:val="single"/>
              </w:rPr>
              <w:t>6.916,17</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u w:val="single"/>
              </w:rPr>
            </w:pPr>
          </w:p>
          <w:p w:rsidR="00297E0F" w:rsidRPr="003E5F6F" w:rsidRDefault="00297E0F" w:rsidP="00A31C53">
            <w:pPr>
              <w:spacing w:line="276" w:lineRule="auto"/>
              <w:rPr>
                <w:sz w:val="16"/>
                <w:szCs w:val="16"/>
                <w:u w:val="single"/>
              </w:rPr>
            </w:pPr>
            <w:r w:rsidRPr="003E5F6F">
              <w:rPr>
                <w:sz w:val="16"/>
                <w:szCs w:val="16"/>
                <w:u w:val="single"/>
              </w:rPr>
              <w:t>15.000,00</w:t>
            </w:r>
          </w:p>
          <w:p w:rsidR="00297E0F" w:rsidRPr="003E5F6F" w:rsidRDefault="003E5F6F" w:rsidP="003E5F6F">
            <w:pPr>
              <w:spacing w:line="276" w:lineRule="auto"/>
              <w:rPr>
                <w:sz w:val="16"/>
                <w:szCs w:val="16"/>
                <w:u w:val="single"/>
              </w:rPr>
            </w:pPr>
            <w:r w:rsidRPr="003E5F6F">
              <w:rPr>
                <w:sz w:val="16"/>
                <w:szCs w:val="16"/>
                <w:u w:val="single"/>
              </w:rPr>
              <w:t>7.867,29</w:t>
            </w: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p w:rsidR="00297E0F" w:rsidRPr="00E37FE9" w:rsidRDefault="00297E0F" w:rsidP="00A31C53">
            <w:pPr>
              <w:spacing w:line="276" w:lineRule="auto"/>
              <w:rPr>
                <w:sz w:val="16"/>
                <w:szCs w:val="16"/>
                <w:u w:val="single"/>
              </w:rPr>
            </w:pPr>
            <w:r w:rsidRPr="00E37FE9">
              <w:rPr>
                <w:sz w:val="16"/>
                <w:szCs w:val="16"/>
                <w:u w:val="single"/>
              </w:rPr>
              <w:t>3.500,00</w:t>
            </w:r>
          </w:p>
          <w:p w:rsidR="00297E0F" w:rsidRPr="00D44C05" w:rsidRDefault="00E37FE9" w:rsidP="00E37FE9">
            <w:pPr>
              <w:spacing w:line="276" w:lineRule="auto"/>
              <w:rPr>
                <w:sz w:val="16"/>
                <w:szCs w:val="16"/>
                <w:highlight w:val="yellow"/>
                <w:u w:val="single"/>
              </w:rPr>
            </w:pPr>
            <w:r w:rsidRPr="00E37FE9">
              <w:rPr>
                <w:sz w:val="16"/>
                <w:szCs w:val="16"/>
                <w:u w:val="single"/>
              </w:rPr>
              <w:t>2.486,67</w:t>
            </w: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u w:val="single"/>
              </w:rPr>
            </w:pP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Naknade čl.savjeta</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u w:val="single"/>
              </w:rPr>
            </w:pPr>
          </w:p>
          <w:p w:rsidR="00297E0F" w:rsidRPr="003E5F6F" w:rsidRDefault="003E5F6F" w:rsidP="00A31C53">
            <w:pPr>
              <w:spacing w:line="276" w:lineRule="auto"/>
              <w:rPr>
                <w:sz w:val="16"/>
                <w:szCs w:val="16"/>
                <w:u w:val="single"/>
              </w:rPr>
            </w:pPr>
            <w:r w:rsidRPr="003E5F6F">
              <w:rPr>
                <w:sz w:val="16"/>
                <w:szCs w:val="16"/>
                <w:u w:val="single"/>
              </w:rPr>
              <w:t>5.200</w:t>
            </w:r>
            <w:r w:rsidR="00297E0F" w:rsidRPr="003E5F6F">
              <w:rPr>
                <w:sz w:val="16"/>
                <w:szCs w:val="16"/>
                <w:u w:val="single"/>
              </w:rPr>
              <w:t>,00</w:t>
            </w:r>
          </w:p>
          <w:p w:rsidR="00297E0F" w:rsidRPr="003E5F6F" w:rsidRDefault="003E5F6F" w:rsidP="003E5F6F">
            <w:pPr>
              <w:spacing w:line="276" w:lineRule="auto"/>
              <w:rPr>
                <w:sz w:val="16"/>
                <w:szCs w:val="16"/>
                <w:u w:val="single"/>
              </w:rPr>
            </w:pPr>
            <w:r w:rsidRPr="003E5F6F">
              <w:rPr>
                <w:sz w:val="16"/>
                <w:szCs w:val="16"/>
                <w:u w:val="single"/>
              </w:rPr>
              <w:t>5.166,60</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rPr>
            </w:pPr>
          </w:p>
          <w:p w:rsidR="00297E0F" w:rsidRPr="003E5F6F" w:rsidRDefault="00297E0F" w:rsidP="00A31C53">
            <w:pPr>
              <w:spacing w:line="276" w:lineRule="auto"/>
              <w:rPr>
                <w:sz w:val="16"/>
                <w:szCs w:val="16"/>
                <w:u w:val="single"/>
              </w:rPr>
            </w:pPr>
            <w:r w:rsidRPr="003E5F6F">
              <w:rPr>
                <w:sz w:val="16"/>
                <w:szCs w:val="16"/>
                <w:u w:val="single"/>
              </w:rPr>
              <w:t>5.</w:t>
            </w:r>
            <w:r w:rsidR="003E5F6F" w:rsidRPr="003E5F6F">
              <w:rPr>
                <w:sz w:val="16"/>
                <w:szCs w:val="16"/>
                <w:u w:val="single"/>
              </w:rPr>
              <w:t>200</w:t>
            </w:r>
            <w:r w:rsidRPr="003E5F6F">
              <w:rPr>
                <w:sz w:val="16"/>
                <w:szCs w:val="16"/>
                <w:u w:val="single"/>
              </w:rPr>
              <w:t>,00</w:t>
            </w:r>
          </w:p>
          <w:p w:rsidR="00297E0F" w:rsidRPr="003E5F6F" w:rsidRDefault="00297E0F" w:rsidP="00A31C53">
            <w:pPr>
              <w:spacing w:line="276" w:lineRule="auto"/>
              <w:rPr>
                <w:sz w:val="16"/>
                <w:szCs w:val="16"/>
              </w:rPr>
            </w:pPr>
            <w:r w:rsidRPr="003E5F6F">
              <w:rPr>
                <w:sz w:val="16"/>
                <w:szCs w:val="16"/>
                <w:u w:val="single"/>
              </w:rPr>
              <w:t>5.166,12</w:t>
            </w:r>
          </w:p>
        </w:tc>
        <w:tc>
          <w:tcPr>
            <w:tcW w:w="992" w:type="dxa"/>
            <w:tcBorders>
              <w:top w:val="single" w:sz="4" w:space="0" w:color="auto"/>
              <w:left w:val="single" w:sz="4" w:space="0" w:color="auto"/>
              <w:bottom w:val="single" w:sz="4" w:space="0" w:color="auto"/>
              <w:right w:val="single" w:sz="4" w:space="0" w:color="auto"/>
            </w:tcBorders>
          </w:tcPr>
          <w:p w:rsidR="00297E0F" w:rsidRPr="004F3FC5" w:rsidRDefault="00297E0F" w:rsidP="00A31C53">
            <w:pPr>
              <w:spacing w:line="276" w:lineRule="auto"/>
              <w:rPr>
                <w:sz w:val="16"/>
                <w:szCs w:val="16"/>
                <w:u w:val="single"/>
              </w:rPr>
            </w:pPr>
          </w:p>
          <w:p w:rsidR="00297E0F" w:rsidRPr="004F3FC5" w:rsidRDefault="00297E0F" w:rsidP="00A31C53">
            <w:pPr>
              <w:spacing w:line="276" w:lineRule="auto"/>
              <w:rPr>
                <w:sz w:val="16"/>
                <w:szCs w:val="16"/>
                <w:u w:val="single"/>
              </w:rPr>
            </w:pPr>
            <w:r w:rsidRPr="004F3FC5">
              <w:rPr>
                <w:sz w:val="16"/>
                <w:szCs w:val="16"/>
                <w:u w:val="single"/>
              </w:rPr>
              <w:t>5.</w:t>
            </w:r>
            <w:r w:rsidR="004F3FC5" w:rsidRPr="004F3FC5">
              <w:rPr>
                <w:sz w:val="16"/>
                <w:szCs w:val="16"/>
                <w:u w:val="single"/>
              </w:rPr>
              <w:t>200</w:t>
            </w:r>
            <w:r w:rsidRPr="004F3FC5">
              <w:rPr>
                <w:sz w:val="16"/>
                <w:szCs w:val="16"/>
                <w:u w:val="single"/>
              </w:rPr>
              <w:t>,00</w:t>
            </w:r>
          </w:p>
          <w:p w:rsidR="00297E0F" w:rsidRPr="004F3FC5" w:rsidRDefault="004F3FC5" w:rsidP="004F3FC5">
            <w:pPr>
              <w:spacing w:line="276" w:lineRule="auto"/>
              <w:rPr>
                <w:sz w:val="16"/>
                <w:szCs w:val="16"/>
                <w:u w:val="single"/>
              </w:rPr>
            </w:pPr>
            <w:r w:rsidRPr="004F3FC5">
              <w:rPr>
                <w:sz w:val="16"/>
                <w:szCs w:val="16"/>
                <w:u w:val="single"/>
              </w:rPr>
              <w:t>3.444,00</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rPr>
            </w:pPr>
          </w:p>
          <w:p w:rsidR="00297E0F" w:rsidRPr="003E5F6F" w:rsidRDefault="00297E0F" w:rsidP="00A31C53">
            <w:pPr>
              <w:spacing w:line="276" w:lineRule="auto"/>
              <w:rPr>
                <w:sz w:val="16"/>
                <w:szCs w:val="16"/>
                <w:u w:val="single"/>
              </w:rPr>
            </w:pPr>
            <w:r w:rsidRPr="003E5F6F">
              <w:rPr>
                <w:sz w:val="16"/>
                <w:szCs w:val="16"/>
                <w:u w:val="single"/>
              </w:rPr>
              <w:t>5.</w:t>
            </w:r>
            <w:r w:rsidR="003E5F6F" w:rsidRPr="003E5F6F">
              <w:rPr>
                <w:sz w:val="16"/>
                <w:szCs w:val="16"/>
                <w:u w:val="single"/>
              </w:rPr>
              <w:t>200</w:t>
            </w:r>
            <w:r w:rsidRPr="003E5F6F">
              <w:rPr>
                <w:sz w:val="16"/>
                <w:szCs w:val="16"/>
                <w:u w:val="single"/>
              </w:rPr>
              <w:t>,00</w:t>
            </w:r>
          </w:p>
          <w:p w:rsidR="00297E0F" w:rsidRPr="003E5F6F" w:rsidRDefault="00297E0F" w:rsidP="00A31C53">
            <w:pPr>
              <w:spacing w:line="276" w:lineRule="auto"/>
              <w:rPr>
                <w:sz w:val="16"/>
                <w:szCs w:val="16"/>
              </w:rPr>
            </w:pPr>
            <w:r w:rsidRPr="003E5F6F">
              <w:rPr>
                <w:sz w:val="16"/>
                <w:szCs w:val="16"/>
                <w:u w:val="single"/>
              </w:rPr>
              <w:t>5.166,12</w:t>
            </w: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u w:val="single"/>
              </w:rPr>
            </w:pP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Otpr.za odlazak u penziiju</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u w:val="single"/>
              </w:rPr>
            </w:pP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Programske aktivnosti</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p w:rsidR="00297E0F" w:rsidRPr="00D44C05" w:rsidRDefault="00297E0F" w:rsidP="00A31C53">
            <w:pPr>
              <w:spacing w:line="276" w:lineRule="auto"/>
              <w:rPr>
                <w:sz w:val="16"/>
                <w:szCs w:val="16"/>
                <w:highlight w:val="yellow"/>
              </w:rPr>
            </w:pPr>
          </w:p>
          <w:p w:rsidR="00297E0F" w:rsidRPr="003E5F6F" w:rsidRDefault="00297E0F" w:rsidP="00A31C53">
            <w:pPr>
              <w:spacing w:line="276" w:lineRule="auto"/>
              <w:rPr>
                <w:sz w:val="16"/>
                <w:szCs w:val="16"/>
                <w:u w:val="single"/>
              </w:rPr>
            </w:pPr>
            <w:r w:rsidRPr="003E5F6F">
              <w:rPr>
                <w:sz w:val="16"/>
                <w:szCs w:val="16"/>
                <w:u w:val="single"/>
              </w:rPr>
              <w:t>30.000,00</w:t>
            </w:r>
          </w:p>
          <w:p w:rsidR="00297E0F" w:rsidRPr="00D44C05" w:rsidRDefault="003E5F6F" w:rsidP="003E5F6F">
            <w:pPr>
              <w:spacing w:line="276" w:lineRule="auto"/>
              <w:rPr>
                <w:sz w:val="16"/>
                <w:szCs w:val="16"/>
                <w:highlight w:val="yellow"/>
              </w:rPr>
            </w:pPr>
            <w:r w:rsidRPr="003E5F6F">
              <w:rPr>
                <w:sz w:val="16"/>
                <w:szCs w:val="16"/>
                <w:u w:val="single"/>
              </w:rPr>
              <w:t>911,00</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rPr>
            </w:pPr>
          </w:p>
          <w:p w:rsidR="00297E0F" w:rsidRPr="003E5F6F" w:rsidRDefault="00297E0F" w:rsidP="00A31C53">
            <w:pPr>
              <w:spacing w:line="276" w:lineRule="auto"/>
              <w:rPr>
                <w:sz w:val="16"/>
                <w:szCs w:val="16"/>
              </w:rPr>
            </w:pPr>
          </w:p>
          <w:p w:rsidR="003E5F6F" w:rsidRPr="003E5F6F" w:rsidRDefault="003E5F6F" w:rsidP="00A31C53">
            <w:pPr>
              <w:spacing w:line="276" w:lineRule="auto"/>
              <w:rPr>
                <w:sz w:val="16"/>
                <w:szCs w:val="16"/>
                <w:u w:val="single"/>
              </w:rPr>
            </w:pPr>
            <w:r w:rsidRPr="003E5F6F">
              <w:rPr>
                <w:sz w:val="16"/>
                <w:szCs w:val="16"/>
                <w:u w:val="single"/>
              </w:rPr>
              <w:t>32.000,00</w:t>
            </w:r>
          </w:p>
          <w:p w:rsidR="00297E0F" w:rsidRPr="003E5F6F" w:rsidRDefault="003E5F6F" w:rsidP="003E5F6F">
            <w:pPr>
              <w:spacing w:line="276" w:lineRule="auto"/>
              <w:rPr>
                <w:sz w:val="16"/>
                <w:szCs w:val="16"/>
              </w:rPr>
            </w:pPr>
            <w:r w:rsidRPr="003E5F6F">
              <w:rPr>
                <w:sz w:val="16"/>
                <w:szCs w:val="16"/>
                <w:u w:val="single"/>
              </w:rPr>
              <w:t>14.202,65</w:t>
            </w: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p w:rsidR="00297E0F" w:rsidRPr="00D44C05" w:rsidRDefault="00297E0F" w:rsidP="00A31C53">
            <w:pPr>
              <w:spacing w:line="276" w:lineRule="auto"/>
              <w:rPr>
                <w:sz w:val="16"/>
                <w:szCs w:val="16"/>
                <w:highlight w:val="yellow"/>
              </w:rPr>
            </w:pPr>
          </w:p>
          <w:p w:rsidR="004F3FC5" w:rsidRPr="004F3FC5" w:rsidRDefault="004F3FC5" w:rsidP="00A31C53">
            <w:pPr>
              <w:spacing w:line="276" w:lineRule="auto"/>
              <w:rPr>
                <w:sz w:val="16"/>
                <w:szCs w:val="16"/>
                <w:u w:val="single"/>
              </w:rPr>
            </w:pPr>
            <w:r w:rsidRPr="004F3FC5">
              <w:rPr>
                <w:sz w:val="16"/>
                <w:szCs w:val="16"/>
                <w:u w:val="single"/>
              </w:rPr>
              <w:t>5.000,00</w:t>
            </w:r>
          </w:p>
          <w:p w:rsidR="00297E0F" w:rsidRPr="00D44C05" w:rsidRDefault="004F3FC5" w:rsidP="004F3FC5">
            <w:pPr>
              <w:spacing w:line="276" w:lineRule="auto"/>
              <w:rPr>
                <w:sz w:val="16"/>
                <w:szCs w:val="16"/>
                <w:highlight w:val="yellow"/>
              </w:rPr>
            </w:pPr>
            <w:r w:rsidRPr="004F3FC5">
              <w:rPr>
                <w:sz w:val="16"/>
                <w:szCs w:val="16"/>
                <w:u w:val="single"/>
              </w:rPr>
              <w:t>0,00</w:t>
            </w: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rPr>
            </w:pPr>
          </w:p>
          <w:p w:rsidR="00297E0F" w:rsidRPr="003E5F6F" w:rsidRDefault="00297E0F" w:rsidP="00A31C53">
            <w:pPr>
              <w:spacing w:line="276" w:lineRule="auto"/>
              <w:rPr>
                <w:sz w:val="16"/>
                <w:szCs w:val="16"/>
              </w:rPr>
            </w:pPr>
          </w:p>
          <w:p w:rsidR="003E5F6F" w:rsidRPr="003E5F6F" w:rsidRDefault="00297E0F" w:rsidP="00A31C53">
            <w:pPr>
              <w:spacing w:line="276" w:lineRule="auto"/>
              <w:rPr>
                <w:sz w:val="16"/>
                <w:szCs w:val="16"/>
                <w:u w:val="single"/>
              </w:rPr>
            </w:pPr>
            <w:r w:rsidRPr="003E5F6F">
              <w:rPr>
                <w:sz w:val="16"/>
                <w:szCs w:val="16"/>
                <w:u w:val="single"/>
              </w:rPr>
              <w:t>1</w:t>
            </w:r>
            <w:r w:rsidR="003E5F6F" w:rsidRPr="003E5F6F">
              <w:rPr>
                <w:sz w:val="16"/>
                <w:szCs w:val="16"/>
                <w:u w:val="single"/>
              </w:rPr>
              <w:t>9.600,00</w:t>
            </w:r>
          </w:p>
          <w:p w:rsidR="00297E0F" w:rsidRPr="003E5F6F" w:rsidRDefault="003E5F6F" w:rsidP="003E5F6F">
            <w:pPr>
              <w:spacing w:line="276" w:lineRule="auto"/>
              <w:rPr>
                <w:sz w:val="16"/>
                <w:szCs w:val="16"/>
              </w:rPr>
            </w:pPr>
            <w:r w:rsidRPr="003E5F6F">
              <w:rPr>
                <w:sz w:val="16"/>
                <w:szCs w:val="16"/>
                <w:u w:val="single"/>
              </w:rPr>
              <w:t>19.596,94</w:t>
            </w: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p w:rsidR="00297E0F" w:rsidRPr="00297E0F" w:rsidRDefault="00297E0F" w:rsidP="00A31C53">
            <w:pPr>
              <w:spacing w:line="276" w:lineRule="auto"/>
              <w:rPr>
                <w:sz w:val="16"/>
                <w:szCs w:val="16"/>
                <w:highlight w:val="yellow"/>
                <w:u w:val="single"/>
              </w:rPr>
            </w:pPr>
          </w:p>
          <w:p w:rsidR="00404CDD" w:rsidRPr="00404CDD" w:rsidRDefault="00404CDD" w:rsidP="00A31C53">
            <w:pPr>
              <w:spacing w:line="276" w:lineRule="auto"/>
              <w:rPr>
                <w:sz w:val="16"/>
                <w:szCs w:val="16"/>
                <w:u w:val="single"/>
              </w:rPr>
            </w:pPr>
            <w:r w:rsidRPr="00404CDD">
              <w:rPr>
                <w:sz w:val="16"/>
                <w:szCs w:val="16"/>
                <w:u w:val="single"/>
              </w:rPr>
              <w:t>70.000,00</w:t>
            </w:r>
          </w:p>
          <w:p w:rsidR="00297E0F" w:rsidRPr="00297E0F" w:rsidRDefault="00404CDD" w:rsidP="00404CDD">
            <w:pPr>
              <w:spacing w:line="276" w:lineRule="auto"/>
              <w:rPr>
                <w:sz w:val="16"/>
                <w:szCs w:val="16"/>
                <w:highlight w:val="yellow"/>
                <w:u w:val="single"/>
              </w:rPr>
            </w:pPr>
            <w:r w:rsidRPr="00404CDD">
              <w:rPr>
                <w:sz w:val="16"/>
                <w:szCs w:val="16"/>
                <w:u w:val="single"/>
              </w:rPr>
              <w:t>64.163,00</w:t>
            </w: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u w:val="single"/>
              </w:rPr>
            </w:pPr>
          </w:p>
        </w:tc>
      </w:tr>
      <w:tr w:rsidR="00297E0F" w:rsidTr="00297E0F">
        <w:trPr>
          <w:trHeight w:val="723"/>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u w:val="single"/>
              </w:rPr>
            </w:pPr>
            <w:r>
              <w:rPr>
                <w:b/>
                <w:sz w:val="16"/>
                <w:szCs w:val="16"/>
              </w:rPr>
              <w:t>Transferi. Zasoc.zaštitu</w:t>
            </w:r>
          </w:p>
          <w:p w:rsidR="00297E0F" w:rsidRDefault="00297E0F" w:rsidP="00A31C53">
            <w:pPr>
              <w:spacing w:line="276" w:lineRule="auto"/>
              <w:rPr>
                <w:b/>
                <w:sz w:val="16"/>
                <w:szCs w:val="16"/>
                <w:u w:val="single"/>
              </w:rPr>
            </w:pPr>
            <w:r>
              <w:rPr>
                <w:b/>
                <w:sz w:val="16"/>
                <w:szCs w:val="16"/>
                <w:u w:val="single"/>
              </w:rPr>
              <w:t xml:space="preserve">Planirano </w:t>
            </w:r>
          </w:p>
          <w:p w:rsidR="00297E0F" w:rsidRDefault="00297E0F" w:rsidP="00A31C53">
            <w:pPr>
              <w:spacing w:line="276" w:lineRule="auto"/>
              <w:rPr>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3E5F6F"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rPr>
            </w:pPr>
          </w:p>
        </w:tc>
      </w:tr>
      <w:tr w:rsidR="00297E0F" w:rsidTr="00297E0F">
        <w:trPr>
          <w:trHeight w:val="723"/>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Kamate</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297E0F" w:rsidRPr="00A729E0" w:rsidRDefault="00297E0F" w:rsidP="00A31C53">
            <w:pPr>
              <w:spacing w:line="276" w:lineRule="auto"/>
              <w:rPr>
                <w:sz w:val="16"/>
                <w:szCs w:val="16"/>
              </w:rPr>
            </w:pPr>
          </w:p>
          <w:p w:rsidR="00A729E0" w:rsidRPr="00A729E0" w:rsidRDefault="00A729E0" w:rsidP="00A31C53">
            <w:pPr>
              <w:spacing w:line="276" w:lineRule="auto"/>
              <w:rPr>
                <w:sz w:val="16"/>
                <w:szCs w:val="16"/>
                <w:u w:val="single"/>
              </w:rPr>
            </w:pPr>
            <w:r w:rsidRPr="00A729E0">
              <w:rPr>
                <w:sz w:val="16"/>
                <w:szCs w:val="16"/>
                <w:u w:val="single"/>
              </w:rPr>
              <w:t>290.000,00</w:t>
            </w:r>
          </w:p>
          <w:p w:rsidR="00297E0F" w:rsidRPr="00A729E0" w:rsidRDefault="00A729E0" w:rsidP="00A729E0">
            <w:pPr>
              <w:spacing w:line="276" w:lineRule="auto"/>
              <w:rPr>
                <w:sz w:val="16"/>
                <w:szCs w:val="16"/>
              </w:rPr>
            </w:pPr>
            <w:r w:rsidRPr="00A729E0">
              <w:rPr>
                <w:sz w:val="16"/>
                <w:szCs w:val="16"/>
                <w:u w:val="single"/>
              </w:rPr>
              <w:t>280.654,45</w:t>
            </w:r>
          </w:p>
        </w:tc>
      </w:tr>
      <w:tr w:rsidR="00297E0F" w:rsidTr="00297E0F">
        <w:trPr>
          <w:trHeight w:val="723"/>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Ostali izdaci</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u w:val="single"/>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r w:rsidRPr="005536DA">
              <w:rPr>
                <w:sz w:val="16"/>
                <w:szCs w:val="16"/>
                <w:u w:val="single"/>
              </w:rPr>
              <w:t>300,00</w:t>
            </w:r>
          </w:p>
          <w:p w:rsidR="00297E0F" w:rsidRPr="005536DA" w:rsidRDefault="00297E0F" w:rsidP="00A31C53">
            <w:pPr>
              <w:spacing w:line="276" w:lineRule="auto"/>
              <w:rPr>
                <w:sz w:val="16"/>
                <w:szCs w:val="16"/>
                <w:u w:val="single"/>
              </w:rPr>
            </w:pPr>
            <w:r w:rsidRPr="005536DA">
              <w:rPr>
                <w:sz w:val="16"/>
                <w:szCs w:val="16"/>
                <w:u w:val="single"/>
              </w:rPr>
              <w:t>0,00</w:t>
            </w: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u w:val="single"/>
              </w:rPr>
            </w:pPr>
          </w:p>
          <w:p w:rsidR="0043376E" w:rsidRPr="0043376E" w:rsidRDefault="0043376E" w:rsidP="00A31C53">
            <w:pPr>
              <w:spacing w:line="276" w:lineRule="auto"/>
              <w:rPr>
                <w:sz w:val="16"/>
                <w:szCs w:val="16"/>
                <w:u w:val="single"/>
              </w:rPr>
            </w:pPr>
            <w:r w:rsidRPr="0043376E">
              <w:rPr>
                <w:sz w:val="16"/>
                <w:szCs w:val="16"/>
                <w:u w:val="single"/>
              </w:rPr>
              <w:t>17.032,78</w:t>
            </w:r>
          </w:p>
          <w:p w:rsidR="00297E0F" w:rsidRPr="0043376E" w:rsidRDefault="0043376E" w:rsidP="00A31C53">
            <w:pPr>
              <w:spacing w:line="276" w:lineRule="auto"/>
              <w:rPr>
                <w:sz w:val="16"/>
                <w:szCs w:val="16"/>
                <w:u w:val="single"/>
              </w:rPr>
            </w:pPr>
            <w:r w:rsidRPr="0043376E">
              <w:rPr>
                <w:sz w:val="16"/>
                <w:szCs w:val="16"/>
                <w:u w:val="single"/>
              </w:rPr>
              <w:t>15.822,13</w:t>
            </w:r>
          </w:p>
          <w:p w:rsidR="00297E0F" w:rsidRPr="00C462D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p w:rsidR="00297E0F" w:rsidRPr="00E87A3B" w:rsidRDefault="00297E0F" w:rsidP="00A31C53">
            <w:pPr>
              <w:spacing w:line="276" w:lineRule="auto"/>
              <w:rPr>
                <w:sz w:val="16"/>
                <w:szCs w:val="16"/>
                <w:highlight w:val="yellow"/>
              </w:rPr>
            </w:pPr>
          </w:p>
          <w:p w:rsidR="00297E0F" w:rsidRPr="00404CDD" w:rsidRDefault="00404CDD" w:rsidP="00A31C53">
            <w:pPr>
              <w:spacing w:line="276" w:lineRule="auto"/>
              <w:rPr>
                <w:sz w:val="16"/>
                <w:szCs w:val="16"/>
                <w:u w:val="single"/>
              </w:rPr>
            </w:pPr>
            <w:r w:rsidRPr="00404CDD">
              <w:rPr>
                <w:sz w:val="16"/>
                <w:szCs w:val="16"/>
                <w:u w:val="single"/>
              </w:rPr>
              <w:t>2</w:t>
            </w:r>
            <w:r w:rsidR="00297E0F" w:rsidRPr="00404CDD">
              <w:rPr>
                <w:sz w:val="16"/>
                <w:szCs w:val="16"/>
                <w:u w:val="single"/>
              </w:rPr>
              <w:t>00,00</w:t>
            </w:r>
          </w:p>
          <w:p w:rsidR="00297E0F" w:rsidRPr="00E87A3B" w:rsidRDefault="00297E0F" w:rsidP="00A31C53">
            <w:pPr>
              <w:spacing w:line="276" w:lineRule="auto"/>
              <w:rPr>
                <w:sz w:val="16"/>
                <w:szCs w:val="16"/>
                <w:highlight w:val="yellow"/>
              </w:rPr>
            </w:pPr>
            <w:r w:rsidRPr="00404CDD">
              <w:rPr>
                <w:sz w:val="16"/>
                <w:szCs w:val="16"/>
                <w:u w:val="single"/>
              </w:rPr>
              <w:t>0,00</w:t>
            </w: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u w:val="single"/>
              </w:rPr>
            </w:pPr>
          </w:p>
          <w:p w:rsidR="00297E0F" w:rsidRPr="00EC34C0" w:rsidRDefault="00297E0F" w:rsidP="00A31C53">
            <w:pPr>
              <w:spacing w:line="276" w:lineRule="auto"/>
              <w:rPr>
                <w:sz w:val="16"/>
                <w:szCs w:val="16"/>
                <w:u w:val="single"/>
              </w:rPr>
            </w:pPr>
          </w:p>
          <w:p w:rsidR="00297E0F" w:rsidRPr="00EC34C0" w:rsidRDefault="00297E0F" w:rsidP="00A31C53">
            <w:pPr>
              <w:spacing w:line="276" w:lineRule="auto"/>
              <w:rPr>
                <w:sz w:val="16"/>
                <w:szCs w:val="16"/>
                <w:u w:val="single"/>
              </w:rPr>
            </w:pPr>
            <w:r w:rsidRPr="00EC34C0">
              <w:rPr>
                <w:sz w:val="16"/>
                <w:szCs w:val="16"/>
                <w:u w:val="single"/>
              </w:rPr>
              <w:t>1.000,00</w:t>
            </w:r>
          </w:p>
          <w:p w:rsidR="00297E0F" w:rsidRPr="00EC34C0" w:rsidRDefault="00EC34C0" w:rsidP="00EC34C0">
            <w:pPr>
              <w:spacing w:line="276" w:lineRule="auto"/>
              <w:rPr>
                <w:sz w:val="16"/>
                <w:szCs w:val="16"/>
                <w:u w:val="single"/>
              </w:rPr>
            </w:pPr>
            <w:r w:rsidRPr="00EC34C0">
              <w:rPr>
                <w:sz w:val="16"/>
                <w:szCs w:val="16"/>
                <w:u w:val="single"/>
              </w:rPr>
              <w:t>1</w:t>
            </w:r>
            <w:r w:rsidR="00297E0F" w:rsidRPr="00EC34C0">
              <w:rPr>
                <w:sz w:val="16"/>
                <w:szCs w:val="16"/>
                <w:u w:val="single"/>
              </w:rPr>
              <w:t>00,00</w:t>
            </w: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u w:val="single"/>
              </w:rPr>
            </w:pPr>
          </w:p>
          <w:p w:rsidR="00297E0F" w:rsidRPr="00591A80" w:rsidRDefault="00297E0F" w:rsidP="00A31C53">
            <w:pPr>
              <w:spacing w:line="276" w:lineRule="auto"/>
              <w:rPr>
                <w:sz w:val="16"/>
                <w:szCs w:val="16"/>
                <w:u w:val="single"/>
              </w:rPr>
            </w:pPr>
          </w:p>
          <w:p w:rsidR="00591A80" w:rsidRPr="00591A80" w:rsidRDefault="00591A80" w:rsidP="00A31C53">
            <w:pPr>
              <w:spacing w:line="276" w:lineRule="auto"/>
              <w:rPr>
                <w:sz w:val="16"/>
                <w:szCs w:val="16"/>
                <w:u w:val="single"/>
              </w:rPr>
            </w:pPr>
            <w:r w:rsidRPr="00591A80">
              <w:rPr>
                <w:sz w:val="16"/>
                <w:szCs w:val="16"/>
                <w:u w:val="single"/>
              </w:rPr>
              <w:t>1.000,00</w:t>
            </w:r>
          </w:p>
          <w:p w:rsidR="00297E0F" w:rsidRPr="00591A80" w:rsidRDefault="00591A80" w:rsidP="00591A80">
            <w:pPr>
              <w:spacing w:line="276" w:lineRule="auto"/>
              <w:rPr>
                <w:sz w:val="16"/>
                <w:szCs w:val="16"/>
                <w:u w:val="single"/>
              </w:rPr>
            </w:pPr>
            <w:r w:rsidRPr="00591A80">
              <w:rPr>
                <w:sz w:val="16"/>
                <w:szCs w:val="16"/>
                <w:u w:val="single"/>
              </w:rPr>
              <w:t>24,20</w:t>
            </w:r>
          </w:p>
        </w:tc>
        <w:tc>
          <w:tcPr>
            <w:tcW w:w="1276" w:type="dxa"/>
            <w:tcBorders>
              <w:top w:val="single" w:sz="4" w:space="0" w:color="auto"/>
              <w:left w:val="single" w:sz="4" w:space="0" w:color="auto"/>
              <w:bottom w:val="single" w:sz="4" w:space="0" w:color="auto"/>
              <w:right w:val="single" w:sz="4" w:space="0" w:color="auto"/>
            </w:tcBorders>
          </w:tcPr>
          <w:p w:rsidR="00297E0F" w:rsidRPr="00A729E0" w:rsidRDefault="00297E0F" w:rsidP="00A31C53">
            <w:pPr>
              <w:spacing w:line="276" w:lineRule="auto"/>
              <w:rPr>
                <w:sz w:val="16"/>
                <w:szCs w:val="16"/>
              </w:rPr>
            </w:pPr>
          </w:p>
          <w:p w:rsidR="00297E0F" w:rsidRPr="00A729E0" w:rsidRDefault="00297E0F" w:rsidP="00A31C53">
            <w:pPr>
              <w:spacing w:line="276" w:lineRule="auto"/>
              <w:rPr>
                <w:sz w:val="16"/>
                <w:szCs w:val="16"/>
              </w:rPr>
            </w:pPr>
          </w:p>
          <w:p w:rsidR="00A729E0" w:rsidRPr="00A729E0" w:rsidRDefault="00A729E0" w:rsidP="00A31C53">
            <w:pPr>
              <w:spacing w:line="276" w:lineRule="auto"/>
              <w:rPr>
                <w:sz w:val="16"/>
                <w:szCs w:val="16"/>
                <w:u w:val="single"/>
              </w:rPr>
            </w:pPr>
            <w:r w:rsidRPr="00A729E0">
              <w:rPr>
                <w:sz w:val="16"/>
                <w:szCs w:val="16"/>
                <w:u w:val="single"/>
              </w:rPr>
              <w:t>14.000,00</w:t>
            </w:r>
          </w:p>
          <w:p w:rsidR="00297E0F" w:rsidRPr="00A729E0" w:rsidRDefault="00A729E0" w:rsidP="00A729E0">
            <w:pPr>
              <w:spacing w:line="276" w:lineRule="auto"/>
              <w:rPr>
                <w:sz w:val="16"/>
                <w:szCs w:val="16"/>
              </w:rPr>
            </w:pPr>
            <w:r w:rsidRPr="00A729E0">
              <w:rPr>
                <w:sz w:val="16"/>
                <w:szCs w:val="16"/>
                <w:u w:val="single"/>
              </w:rPr>
              <w:t>4.311,05</w:t>
            </w:r>
          </w:p>
        </w:tc>
      </w:tr>
      <w:tr w:rsidR="00297E0F" w:rsidTr="00297E0F">
        <w:trPr>
          <w:trHeight w:val="723"/>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Kapitalni izdaci</w:t>
            </w:r>
          </w:p>
          <w:p w:rsidR="00297E0F" w:rsidRDefault="00297E0F" w:rsidP="00A31C53">
            <w:pPr>
              <w:spacing w:line="276" w:lineRule="auto"/>
              <w:rPr>
                <w:b/>
                <w:sz w:val="16"/>
                <w:szCs w:val="16"/>
                <w:u w:val="single"/>
              </w:rPr>
            </w:pPr>
            <w:r>
              <w:rPr>
                <w:b/>
                <w:sz w:val="16"/>
                <w:szCs w:val="16"/>
                <w:u w:val="single"/>
              </w:rPr>
              <w:t xml:space="preserve">Planirano </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5536DA" w:rsidRDefault="00297E0F" w:rsidP="00A31C53">
            <w:pPr>
              <w:spacing w:line="276" w:lineRule="auto"/>
              <w:rPr>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u w:val="single"/>
              </w:rPr>
            </w:pPr>
          </w:p>
          <w:p w:rsidR="0043376E" w:rsidRPr="0043376E" w:rsidRDefault="0043376E" w:rsidP="00A31C53">
            <w:pPr>
              <w:spacing w:line="276" w:lineRule="auto"/>
              <w:rPr>
                <w:sz w:val="16"/>
                <w:szCs w:val="16"/>
                <w:u w:val="single"/>
              </w:rPr>
            </w:pPr>
            <w:r w:rsidRPr="0043376E">
              <w:rPr>
                <w:sz w:val="16"/>
                <w:szCs w:val="16"/>
                <w:u w:val="single"/>
              </w:rPr>
              <w:t>112.149,00</w:t>
            </w:r>
          </w:p>
          <w:p w:rsidR="00297E0F" w:rsidRPr="00C462DF" w:rsidRDefault="0043376E" w:rsidP="0043376E">
            <w:pPr>
              <w:spacing w:line="276" w:lineRule="auto"/>
              <w:rPr>
                <w:sz w:val="16"/>
                <w:szCs w:val="16"/>
                <w:highlight w:val="yellow"/>
                <w:u w:val="single"/>
              </w:rPr>
            </w:pPr>
            <w:r w:rsidRPr="0043376E">
              <w:rPr>
                <w:sz w:val="16"/>
                <w:szCs w:val="16"/>
                <w:u w:val="single"/>
              </w:rPr>
              <w:t>15.442,66</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u w:val="single"/>
              </w:rPr>
            </w:pPr>
          </w:p>
          <w:p w:rsidR="00EC34C0" w:rsidRPr="00EC34C0" w:rsidRDefault="00EC34C0" w:rsidP="00A31C53">
            <w:pPr>
              <w:spacing w:line="276" w:lineRule="auto"/>
              <w:rPr>
                <w:sz w:val="16"/>
                <w:szCs w:val="16"/>
                <w:u w:val="single"/>
              </w:rPr>
            </w:pPr>
            <w:r w:rsidRPr="00EC34C0">
              <w:rPr>
                <w:sz w:val="16"/>
                <w:szCs w:val="16"/>
                <w:u w:val="single"/>
              </w:rPr>
              <w:t>4.890.000,00</w:t>
            </w:r>
          </w:p>
          <w:p w:rsidR="00297E0F" w:rsidRPr="00EC34C0" w:rsidRDefault="00EC34C0" w:rsidP="00EC34C0">
            <w:pPr>
              <w:spacing w:line="276" w:lineRule="auto"/>
              <w:rPr>
                <w:sz w:val="16"/>
                <w:szCs w:val="16"/>
                <w:u w:val="single"/>
              </w:rPr>
            </w:pPr>
            <w:r w:rsidRPr="00EC34C0">
              <w:rPr>
                <w:sz w:val="16"/>
                <w:szCs w:val="16"/>
                <w:u w:val="single"/>
              </w:rPr>
              <w:t>3.578.219,25</w:t>
            </w: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rPr>
            </w:pPr>
          </w:p>
        </w:tc>
      </w:tr>
      <w:tr w:rsidR="00297E0F" w:rsidTr="00297E0F">
        <w:trPr>
          <w:trHeight w:val="520"/>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u w:val="single"/>
              </w:rPr>
            </w:pPr>
            <w:r>
              <w:rPr>
                <w:b/>
                <w:sz w:val="16"/>
                <w:szCs w:val="16"/>
              </w:rPr>
              <w:t>Transferi</w:t>
            </w:r>
            <w:r>
              <w:rPr>
                <w:b/>
                <w:sz w:val="16"/>
                <w:szCs w:val="16"/>
                <w:u w:val="single"/>
              </w:rPr>
              <w:t xml:space="preserve">. </w:t>
            </w:r>
            <w:r>
              <w:rPr>
                <w:b/>
                <w:sz w:val="16"/>
                <w:szCs w:val="16"/>
              </w:rPr>
              <w:t>Instituc.pojedincima i NVO i javnom sektoru</w:t>
            </w:r>
          </w:p>
          <w:p w:rsidR="00297E0F" w:rsidRDefault="00297E0F" w:rsidP="00A31C53">
            <w:pPr>
              <w:spacing w:line="276" w:lineRule="auto"/>
              <w:rPr>
                <w:b/>
                <w:sz w:val="16"/>
                <w:szCs w:val="16"/>
                <w:u w:val="single"/>
              </w:rPr>
            </w:pPr>
            <w:r>
              <w:rPr>
                <w:b/>
                <w:sz w:val="16"/>
                <w:szCs w:val="16"/>
                <w:u w:val="single"/>
              </w:rPr>
              <w:t xml:space="preserve">Planirano </w:t>
            </w:r>
          </w:p>
          <w:p w:rsidR="00297E0F" w:rsidRDefault="00297E0F" w:rsidP="00A31C53">
            <w:pPr>
              <w:spacing w:line="276" w:lineRule="auto"/>
              <w:rPr>
                <w:b/>
                <w:sz w:val="16"/>
                <w:szCs w:val="16"/>
                <w:u w:val="single"/>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p>
          <w:p w:rsidR="00297E0F" w:rsidRPr="005536DA" w:rsidRDefault="00297E0F" w:rsidP="00A31C53">
            <w:pPr>
              <w:spacing w:line="276" w:lineRule="auto"/>
              <w:rPr>
                <w:sz w:val="16"/>
                <w:szCs w:val="16"/>
                <w:u w:val="single"/>
              </w:rPr>
            </w:pPr>
          </w:p>
          <w:p w:rsidR="005536DA" w:rsidRPr="005536DA" w:rsidRDefault="00297E0F" w:rsidP="00A31C53">
            <w:pPr>
              <w:spacing w:line="276" w:lineRule="auto"/>
              <w:rPr>
                <w:sz w:val="16"/>
                <w:szCs w:val="16"/>
                <w:u w:val="single"/>
              </w:rPr>
            </w:pPr>
            <w:r w:rsidRPr="005536DA">
              <w:rPr>
                <w:sz w:val="16"/>
                <w:szCs w:val="16"/>
                <w:u w:val="single"/>
              </w:rPr>
              <w:t>2</w:t>
            </w:r>
            <w:r w:rsidR="005536DA" w:rsidRPr="005536DA">
              <w:rPr>
                <w:sz w:val="16"/>
                <w:szCs w:val="16"/>
                <w:u w:val="single"/>
              </w:rPr>
              <w:t>47.950,00</w:t>
            </w:r>
          </w:p>
          <w:p w:rsidR="00297E0F" w:rsidRPr="005536DA" w:rsidRDefault="005536DA" w:rsidP="005536DA">
            <w:pPr>
              <w:spacing w:line="276" w:lineRule="auto"/>
              <w:rPr>
                <w:sz w:val="16"/>
                <w:szCs w:val="16"/>
                <w:u w:val="single"/>
              </w:rPr>
            </w:pPr>
            <w:r w:rsidRPr="005536DA">
              <w:rPr>
                <w:sz w:val="16"/>
                <w:szCs w:val="16"/>
                <w:u w:val="single"/>
              </w:rPr>
              <w:t>227.069,95</w:t>
            </w: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u w:val="single"/>
              </w:rPr>
            </w:pPr>
          </w:p>
          <w:p w:rsidR="00297E0F" w:rsidRPr="00C462DF" w:rsidRDefault="00297E0F" w:rsidP="00A31C53">
            <w:pPr>
              <w:spacing w:line="276" w:lineRule="auto"/>
              <w:rPr>
                <w:sz w:val="16"/>
                <w:szCs w:val="16"/>
                <w:highlight w:val="yellow"/>
                <w:u w:val="single"/>
              </w:rPr>
            </w:pPr>
          </w:p>
          <w:p w:rsidR="00297E0F" w:rsidRPr="00C462DF" w:rsidRDefault="00297E0F" w:rsidP="00A31C53">
            <w:pPr>
              <w:spacing w:line="276" w:lineRule="auto"/>
              <w:rPr>
                <w:sz w:val="16"/>
                <w:szCs w:val="16"/>
                <w:highlight w:val="yellow"/>
                <w:u w:val="single"/>
              </w:rPr>
            </w:pPr>
          </w:p>
          <w:p w:rsidR="0043376E" w:rsidRPr="0043376E" w:rsidRDefault="0043376E" w:rsidP="00A31C53">
            <w:pPr>
              <w:spacing w:line="276" w:lineRule="auto"/>
              <w:rPr>
                <w:sz w:val="16"/>
                <w:szCs w:val="16"/>
                <w:u w:val="single"/>
              </w:rPr>
            </w:pPr>
            <w:r w:rsidRPr="0043376E">
              <w:rPr>
                <w:sz w:val="16"/>
                <w:szCs w:val="16"/>
                <w:u w:val="single"/>
              </w:rPr>
              <w:t>222.920,00</w:t>
            </w:r>
          </w:p>
          <w:p w:rsidR="00297E0F" w:rsidRPr="0043376E" w:rsidRDefault="0043376E" w:rsidP="00A31C53">
            <w:pPr>
              <w:spacing w:line="276" w:lineRule="auto"/>
              <w:rPr>
                <w:sz w:val="16"/>
                <w:szCs w:val="16"/>
                <w:u w:val="single"/>
              </w:rPr>
            </w:pPr>
            <w:r w:rsidRPr="0043376E">
              <w:rPr>
                <w:sz w:val="16"/>
                <w:szCs w:val="16"/>
                <w:u w:val="single"/>
              </w:rPr>
              <w:t>104.998,85</w:t>
            </w:r>
          </w:p>
          <w:p w:rsidR="00297E0F" w:rsidRPr="00C462DF" w:rsidRDefault="00297E0F" w:rsidP="00A31C53">
            <w:pPr>
              <w:spacing w:line="276" w:lineRule="auto"/>
              <w:rPr>
                <w:sz w:val="16"/>
                <w:szCs w:val="16"/>
                <w:highlight w:val="yellow"/>
                <w:u w:val="single"/>
              </w:rPr>
            </w:pPr>
          </w:p>
          <w:p w:rsidR="00297E0F" w:rsidRPr="00C462D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rPr>
            </w:pPr>
          </w:p>
          <w:p w:rsidR="00297E0F" w:rsidRPr="00591A80" w:rsidRDefault="00297E0F" w:rsidP="00A31C53">
            <w:pPr>
              <w:spacing w:line="276" w:lineRule="auto"/>
              <w:rPr>
                <w:sz w:val="16"/>
                <w:szCs w:val="16"/>
              </w:rPr>
            </w:pPr>
          </w:p>
          <w:p w:rsidR="00297E0F" w:rsidRPr="00591A80" w:rsidRDefault="00297E0F" w:rsidP="00A31C53">
            <w:pPr>
              <w:spacing w:line="276" w:lineRule="auto"/>
              <w:rPr>
                <w:sz w:val="16"/>
                <w:szCs w:val="16"/>
              </w:rPr>
            </w:pPr>
          </w:p>
          <w:p w:rsidR="00297E0F" w:rsidRPr="00591A80" w:rsidRDefault="00297E0F" w:rsidP="00A31C53">
            <w:pPr>
              <w:spacing w:line="276" w:lineRule="auto"/>
              <w:rPr>
                <w:sz w:val="16"/>
                <w:szCs w:val="16"/>
                <w:u w:val="single"/>
              </w:rPr>
            </w:pPr>
            <w:r w:rsidRPr="00591A80">
              <w:rPr>
                <w:sz w:val="16"/>
                <w:szCs w:val="16"/>
                <w:u w:val="single"/>
              </w:rPr>
              <w:t>25.</w:t>
            </w:r>
            <w:r w:rsidR="00591A80" w:rsidRPr="00591A80">
              <w:rPr>
                <w:sz w:val="16"/>
                <w:szCs w:val="16"/>
                <w:u w:val="single"/>
              </w:rPr>
              <w:t>000</w:t>
            </w:r>
            <w:r w:rsidRPr="00591A80">
              <w:rPr>
                <w:sz w:val="16"/>
                <w:szCs w:val="16"/>
                <w:u w:val="single"/>
              </w:rPr>
              <w:t>,00</w:t>
            </w:r>
          </w:p>
          <w:p w:rsidR="00297E0F" w:rsidRPr="00591A80" w:rsidRDefault="00591A80" w:rsidP="00591A80">
            <w:pPr>
              <w:spacing w:line="276" w:lineRule="auto"/>
              <w:rPr>
                <w:sz w:val="16"/>
                <w:szCs w:val="16"/>
              </w:rPr>
            </w:pPr>
            <w:r w:rsidRPr="00591A80">
              <w:rPr>
                <w:sz w:val="16"/>
                <w:szCs w:val="16"/>
                <w:u w:val="single"/>
              </w:rPr>
              <w:t>16.470,00</w:t>
            </w: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rPr>
            </w:pPr>
          </w:p>
        </w:tc>
      </w:tr>
      <w:tr w:rsidR="00297E0F" w:rsidTr="00297E0F">
        <w:trPr>
          <w:trHeight w:val="520"/>
        </w:trPr>
        <w:tc>
          <w:tcPr>
            <w:tcW w:w="1668"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b/>
                <w:sz w:val="16"/>
                <w:szCs w:val="16"/>
              </w:rPr>
            </w:pPr>
            <w:r>
              <w:rPr>
                <w:b/>
                <w:sz w:val="16"/>
                <w:szCs w:val="16"/>
              </w:rPr>
              <w:t>Ostali transferi</w:t>
            </w:r>
          </w:p>
          <w:p w:rsidR="00297E0F" w:rsidRDefault="00297E0F" w:rsidP="00A31C53">
            <w:pPr>
              <w:spacing w:line="276" w:lineRule="auto"/>
              <w:rPr>
                <w:b/>
                <w:sz w:val="16"/>
                <w:szCs w:val="16"/>
                <w:u w:val="single"/>
              </w:rPr>
            </w:pPr>
            <w:r>
              <w:rPr>
                <w:b/>
                <w:sz w:val="16"/>
                <w:szCs w:val="16"/>
                <w:u w:val="single"/>
              </w:rPr>
              <w:t xml:space="preserve">Planirano </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C462DF" w:rsidRDefault="00297E0F" w:rsidP="00A31C53">
            <w:pPr>
              <w:spacing w:line="276" w:lineRule="auto"/>
              <w:rPr>
                <w:sz w:val="16"/>
                <w:szCs w:val="16"/>
                <w:highlight w:val="yellow"/>
                <w:u w:val="single"/>
              </w:rPr>
            </w:pPr>
          </w:p>
          <w:p w:rsidR="0043376E" w:rsidRPr="0043376E" w:rsidRDefault="0043376E" w:rsidP="00A31C53">
            <w:pPr>
              <w:spacing w:line="276" w:lineRule="auto"/>
              <w:rPr>
                <w:sz w:val="16"/>
                <w:szCs w:val="16"/>
                <w:u w:val="single"/>
              </w:rPr>
            </w:pPr>
            <w:r w:rsidRPr="0043376E">
              <w:rPr>
                <w:sz w:val="16"/>
                <w:szCs w:val="16"/>
                <w:u w:val="single"/>
              </w:rPr>
              <w:t>726.000,00</w:t>
            </w:r>
          </w:p>
          <w:p w:rsidR="00297E0F" w:rsidRPr="00C462DF" w:rsidRDefault="0043376E" w:rsidP="0043376E">
            <w:pPr>
              <w:spacing w:line="276" w:lineRule="auto"/>
              <w:rPr>
                <w:sz w:val="16"/>
                <w:szCs w:val="16"/>
                <w:highlight w:val="yellow"/>
                <w:u w:val="single"/>
              </w:rPr>
            </w:pPr>
            <w:r w:rsidRPr="0043376E">
              <w:rPr>
                <w:sz w:val="16"/>
                <w:szCs w:val="16"/>
                <w:u w:val="single"/>
              </w:rPr>
              <w:t>725.800,00</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rPr>
            </w:pPr>
          </w:p>
        </w:tc>
      </w:tr>
      <w:tr w:rsidR="00297E0F" w:rsidTr="00297E0F">
        <w:trPr>
          <w:trHeight w:val="520"/>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Rezerve</w:t>
            </w:r>
          </w:p>
          <w:p w:rsidR="00297E0F" w:rsidRDefault="00297E0F" w:rsidP="00A31C53">
            <w:pPr>
              <w:spacing w:line="276" w:lineRule="auto"/>
              <w:rPr>
                <w:b/>
                <w:sz w:val="16"/>
                <w:szCs w:val="16"/>
                <w:u w:val="single"/>
              </w:rPr>
            </w:pPr>
            <w:r>
              <w:rPr>
                <w:b/>
                <w:sz w:val="16"/>
                <w:szCs w:val="16"/>
                <w:u w:val="single"/>
              </w:rPr>
              <w:t xml:space="preserve">Planirano </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2B6C0A" w:rsidRDefault="00297E0F" w:rsidP="00A31C53">
            <w:pPr>
              <w:spacing w:line="276" w:lineRule="auto"/>
              <w:rPr>
                <w:sz w:val="16"/>
                <w:szCs w:val="16"/>
                <w:u w:val="single"/>
              </w:rPr>
            </w:pPr>
          </w:p>
          <w:p w:rsidR="002B6C0A" w:rsidRPr="002B6C0A" w:rsidRDefault="002B6C0A" w:rsidP="00A31C53">
            <w:pPr>
              <w:spacing w:line="276" w:lineRule="auto"/>
              <w:rPr>
                <w:sz w:val="16"/>
                <w:szCs w:val="16"/>
                <w:u w:val="single"/>
              </w:rPr>
            </w:pPr>
            <w:r w:rsidRPr="002B6C0A">
              <w:rPr>
                <w:sz w:val="16"/>
                <w:szCs w:val="16"/>
                <w:u w:val="single"/>
              </w:rPr>
              <w:t>486.000,00</w:t>
            </w:r>
          </w:p>
          <w:p w:rsidR="00297E0F" w:rsidRPr="002B6C0A" w:rsidRDefault="002B6C0A" w:rsidP="002B6C0A">
            <w:pPr>
              <w:spacing w:line="276" w:lineRule="auto"/>
              <w:rPr>
                <w:sz w:val="16"/>
                <w:szCs w:val="16"/>
                <w:u w:val="single"/>
              </w:rPr>
            </w:pPr>
            <w:r w:rsidRPr="002B6C0A">
              <w:rPr>
                <w:sz w:val="16"/>
                <w:szCs w:val="16"/>
                <w:u w:val="single"/>
              </w:rPr>
              <w:t>446.973,17</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rPr>
            </w:pPr>
          </w:p>
        </w:tc>
      </w:tr>
      <w:tr w:rsidR="00297E0F" w:rsidTr="00297E0F">
        <w:trPr>
          <w:trHeight w:val="640"/>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Subvencije</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u w:val="single"/>
              </w:rPr>
            </w:pPr>
            <w:r>
              <w:rPr>
                <w:b/>
                <w:sz w:val="16"/>
                <w:szCs w:val="16"/>
                <w:u w:val="single"/>
              </w:rPr>
              <w:t xml:space="preserve">Ostvareno  </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2B6C0A"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u w:val="single"/>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u w:val="single"/>
              </w:rPr>
            </w:pPr>
          </w:p>
        </w:tc>
      </w:tr>
      <w:tr w:rsidR="00297E0F" w:rsidTr="00297E0F">
        <w:trPr>
          <w:trHeight w:val="422"/>
        </w:trPr>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Renta</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2B6C0A" w:rsidRDefault="00297E0F" w:rsidP="00A31C53">
            <w:pPr>
              <w:spacing w:line="276" w:lineRule="auto"/>
              <w:rPr>
                <w:sz w:val="16"/>
                <w:szCs w:val="16"/>
                <w:u w:val="single"/>
              </w:rPr>
            </w:pPr>
          </w:p>
          <w:p w:rsidR="0043376E" w:rsidRPr="002B6C0A" w:rsidRDefault="00297E0F" w:rsidP="00A31C53">
            <w:pPr>
              <w:spacing w:line="276" w:lineRule="auto"/>
              <w:rPr>
                <w:sz w:val="16"/>
                <w:szCs w:val="16"/>
                <w:u w:val="single"/>
              </w:rPr>
            </w:pPr>
            <w:r w:rsidRPr="002B6C0A">
              <w:rPr>
                <w:sz w:val="16"/>
                <w:szCs w:val="16"/>
                <w:u w:val="single"/>
              </w:rPr>
              <w:t>4</w:t>
            </w:r>
            <w:r w:rsidR="0043376E" w:rsidRPr="002B6C0A">
              <w:rPr>
                <w:sz w:val="16"/>
                <w:szCs w:val="16"/>
                <w:u w:val="single"/>
              </w:rPr>
              <w:t>2.000,00</w:t>
            </w:r>
          </w:p>
          <w:p w:rsidR="00297E0F" w:rsidRPr="002B6C0A" w:rsidRDefault="0043376E" w:rsidP="0043376E">
            <w:pPr>
              <w:spacing w:line="276" w:lineRule="auto"/>
              <w:rPr>
                <w:sz w:val="16"/>
                <w:szCs w:val="16"/>
                <w:u w:val="single"/>
              </w:rPr>
            </w:pPr>
            <w:r w:rsidRPr="002B6C0A">
              <w:rPr>
                <w:sz w:val="16"/>
                <w:szCs w:val="16"/>
                <w:u w:val="single"/>
              </w:rPr>
              <w:t>36.492,24</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297E0F" w:rsidRPr="00EE40EF" w:rsidRDefault="00297E0F" w:rsidP="00A31C53">
            <w:pPr>
              <w:spacing w:line="276" w:lineRule="auto"/>
              <w:rPr>
                <w:sz w:val="16"/>
                <w:szCs w:val="16"/>
                <w:highlight w:val="yellow"/>
                <w:u w:val="single"/>
              </w:rPr>
            </w:pPr>
          </w:p>
        </w:tc>
      </w:tr>
      <w:tr w:rsidR="00297E0F" w:rsidTr="00297E0F">
        <w:tc>
          <w:tcPr>
            <w:tcW w:w="1668"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b/>
                <w:sz w:val="16"/>
                <w:szCs w:val="16"/>
              </w:rPr>
            </w:pPr>
            <w:r>
              <w:rPr>
                <w:b/>
                <w:sz w:val="16"/>
                <w:szCs w:val="16"/>
              </w:rPr>
              <w:t>Otplat</w:t>
            </w:r>
            <w:r w:rsidR="00B93EB9">
              <w:rPr>
                <w:b/>
                <w:sz w:val="16"/>
                <w:szCs w:val="16"/>
              </w:rPr>
              <w:t>a</w:t>
            </w:r>
            <w:r>
              <w:rPr>
                <w:b/>
                <w:sz w:val="16"/>
                <w:szCs w:val="16"/>
              </w:rPr>
              <w:t xml:space="preserve"> obaveza iz prethodnih godina</w:t>
            </w:r>
          </w:p>
          <w:p w:rsidR="00297E0F" w:rsidRDefault="00297E0F" w:rsidP="00A31C53">
            <w:pPr>
              <w:spacing w:line="276" w:lineRule="auto"/>
              <w:rPr>
                <w:b/>
                <w:sz w:val="16"/>
                <w:szCs w:val="16"/>
              </w:rPr>
            </w:pPr>
          </w:p>
          <w:p w:rsidR="00297E0F" w:rsidRDefault="00297E0F" w:rsidP="00A31C53">
            <w:pPr>
              <w:spacing w:line="276" w:lineRule="auto"/>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2B6C0A"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297E0F" w:rsidRPr="00B93EB9" w:rsidRDefault="00297E0F" w:rsidP="00A31C53">
            <w:pPr>
              <w:spacing w:line="276" w:lineRule="auto"/>
              <w:rPr>
                <w:sz w:val="16"/>
                <w:szCs w:val="16"/>
                <w:u w:val="single"/>
              </w:rPr>
            </w:pPr>
          </w:p>
          <w:p w:rsidR="00297E0F" w:rsidRPr="00B93EB9" w:rsidRDefault="00B93EB9" w:rsidP="00A31C53">
            <w:pPr>
              <w:spacing w:line="276" w:lineRule="auto"/>
              <w:rPr>
                <w:sz w:val="16"/>
                <w:szCs w:val="16"/>
                <w:u w:val="single"/>
              </w:rPr>
            </w:pPr>
            <w:r w:rsidRPr="00B93EB9">
              <w:rPr>
                <w:sz w:val="16"/>
                <w:szCs w:val="16"/>
                <w:u w:val="single"/>
              </w:rPr>
              <w:t>2.284.727,59</w:t>
            </w:r>
          </w:p>
          <w:p w:rsidR="00297E0F" w:rsidRPr="00B93EB9" w:rsidRDefault="00B93EB9" w:rsidP="00B93EB9">
            <w:pPr>
              <w:spacing w:line="276" w:lineRule="auto"/>
              <w:rPr>
                <w:sz w:val="16"/>
                <w:szCs w:val="16"/>
                <w:u w:val="single"/>
              </w:rPr>
            </w:pPr>
            <w:r w:rsidRPr="00B93EB9">
              <w:rPr>
                <w:sz w:val="16"/>
                <w:szCs w:val="16"/>
                <w:u w:val="single"/>
              </w:rPr>
              <w:t>2.017.702,86</w:t>
            </w: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Otplata duga</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sz w:val="16"/>
                <w:szCs w:val="16"/>
              </w:rPr>
            </w:pPr>
            <w:r>
              <w:rPr>
                <w:b/>
                <w:sz w:val="16"/>
                <w:szCs w:val="16"/>
                <w:u w:val="single"/>
              </w:rPr>
              <w:t>Ostvareno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2B6C0A"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sz w:val="16"/>
                <w:szCs w:val="16"/>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297E0F" w:rsidRPr="00B93EB9" w:rsidRDefault="00297E0F" w:rsidP="00A31C53">
            <w:pPr>
              <w:spacing w:line="276" w:lineRule="auto"/>
              <w:rPr>
                <w:sz w:val="16"/>
                <w:szCs w:val="16"/>
                <w:u w:val="single"/>
              </w:rPr>
            </w:pPr>
          </w:p>
          <w:p w:rsidR="00B93EB9" w:rsidRPr="00B93EB9" w:rsidRDefault="00B93EB9" w:rsidP="00A31C53">
            <w:pPr>
              <w:spacing w:line="276" w:lineRule="auto"/>
              <w:rPr>
                <w:sz w:val="16"/>
                <w:szCs w:val="16"/>
                <w:u w:val="single"/>
              </w:rPr>
            </w:pPr>
            <w:r w:rsidRPr="00B93EB9">
              <w:rPr>
                <w:sz w:val="16"/>
                <w:szCs w:val="16"/>
                <w:u w:val="single"/>
              </w:rPr>
              <w:t>2.020.000,00</w:t>
            </w:r>
          </w:p>
          <w:p w:rsidR="00297E0F" w:rsidRPr="00B93EB9" w:rsidRDefault="00B93EB9" w:rsidP="00B93EB9">
            <w:pPr>
              <w:spacing w:line="276" w:lineRule="auto"/>
              <w:rPr>
                <w:sz w:val="16"/>
                <w:szCs w:val="16"/>
                <w:u w:val="single"/>
              </w:rPr>
            </w:pPr>
            <w:r w:rsidRPr="00B93EB9">
              <w:rPr>
                <w:sz w:val="16"/>
                <w:szCs w:val="16"/>
                <w:u w:val="single"/>
              </w:rPr>
              <w:t>1.942.957,05</w:t>
            </w:r>
          </w:p>
        </w:tc>
      </w:tr>
      <w:tr w:rsidR="00297E0F" w:rsidTr="00297E0F">
        <w:tc>
          <w:tcPr>
            <w:tcW w:w="1668" w:type="dxa"/>
            <w:tcBorders>
              <w:top w:val="single" w:sz="4" w:space="0" w:color="auto"/>
              <w:left w:val="single" w:sz="4" w:space="0" w:color="auto"/>
              <w:bottom w:val="single" w:sz="4" w:space="0" w:color="auto"/>
              <w:right w:val="single" w:sz="4" w:space="0" w:color="auto"/>
            </w:tcBorders>
            <w:hideMark/>
          </w:tcPr>
          <w:p w:rsidR="00297E0F" w:rsidRDefault="00297E0F" w:rsidP="00A31C53">
            <w:pPr>
              <w:spacing w:line="276" w:lineRule="auto"/>
              <w:rPr>
                <w:b/>
                <w:sz w:val="16"/>
                <w:szCs w:val="16"/>
              </w:rPr>
            </w:pPr>
            <w:r>
              <w:rPr>
                <w:b/>
                <w:sz w:val="16"/>
                <w:szCs w:val="16"/>
              </w:rPr>
              <w:t>Ukupno:</w:t>
            </w:r>
          </w:p>
          <w:p w:rsidR="00297E0F" w:rsidRDefault="00297E0F" w:rsidP="00A31C53">
            <w:pPr>
              <w:spacing w:line="276" w:lineRule="auto"/>
              <w:rPr>
                <w:b/>
                <w:sz w:val="16"/>
                <w:szCs w:val="16"/>
                <w:u w:val="single"/>
              </w:rPr>
            </w:pPr>
            <w:r>
              <w:rPr>
                <w:b/>
                <w:sz w:val="16"/>
                <w:szCs w:val="16"/>
                <w:u w:val="single"/>
              </w:rPr>
              <w:t>Planirano</w:t>
            </w:r>
          </w:p>
          <w:p w:rsidR="00297E0F" w:rsidRDefault="00297E0F" w:rsidP="00A31C53">
            <w:pPr>
              <w:spacing w:line="276" w:lineRule="auto"/>
              <w:rPr>
                <w:b/>
                <w:sz w:val="16"/>
                <w:szCs w:val="16"/>
              </w:rPr>
            </w:pPr>
            <w:r>
              <w:rPr>
                <w:b/>
                <w:sz w:val="16"/>
                <w:szCs w:val="16"/>
                <w:u w:val="single"/>
              </w:rPr>
              <w:t>Oatvareno</w:t>
            </w:r>
          </w:p>
        </w:tc>
        <w:tc>
          <w:tcPr>
            <w:tcW w:w="1134"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b/>
                <w:sz w:val="16"/>
                <w:szCs w:val="16"/>
                <w:highlight w:val="yellow"/>
                <w:u w:val="single"/>
              </w:rPr>
            </w:pPr>
          </w:p>
          <w:p w:rsidR="00297E0F" w:rsidRPr="004F3FC5" w:rsidRDefault="00297E0F" w:rsidP="00A31C53">
            <w:pPr>
              <w:spacing w:line="276" w:lineRule="auto"/>
              <w:rPr>
                <w:b/>
                <w:sz w:val="16"/>
                <w:szCs w:val="16"/>
                <w:u w:val="single"/>
              </w:rPr>
            </w:pPr>
            <w:r w:rsidRPr="004F3FC5">
              <w:rPr>
                <w:b/>
                <w:sz w:val="16"/>
                <w:szCs w:val="16"/>
                <w:u w:val="single"/>
              </w:rPr>
              <w:t>500.396,00</w:t>
            </w:r>
          </w:p>
          <w:p w:rsidR="00297E0F" w:rsidRPr="00D44C05" w:rsidRDefault="00297E0F" w:rsidP="00D44C05">
            <w:pPr>
              <w:spacing w:line="276" w:lineRule="auto"/>
              <w:rPr>
                <w:b/>
                <w:sz w:val="16"/>
                <w:szCs w:val="16"/>
                <w:highlight w:val="yellow"/>
                <w:u w:val="single"/>
              </w:rPr>
            </w:pPr>
            <w:r w:rsidRPr="004F3FC5">
              <w:rPr>
                <w:b/>
                <w:sz w:val="16"/>
                <w:szCs w:val="16"/>
                <w:u w:val="single"/>
              </w:rPr>
              <w:t>464.873,21</w:t>
            </w: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b/>
                <w:sz w:val="16"/>
                <w:szCs w:val="16"/>
                <w:highlight w:val="yellow"/>
                <w:u w:val="single"/>
              </w:rPr>
            </w:pPr>
          </w:p>
          <w:p w:rsidR="00297E0F" w:rsidRPr="003E5F6F" w:rsidRDefault="00297E0F" w:rsidP="00A31C53">
            <w:pPr>
              <w:spacing w:line="276" w:lineRule="auto"/>
              <w:rPr>
                <w:b/>
                <w:sz w:val="16"/>
                <w:szCs w:val="16"/>
                <w:u w:val="single"/>
              </w:rPr>
            </w:pPr>
            <w:r w:rsidRPr="003E5F6F">
              <w:rPr>
                <w:b/>
                <w:sz w:val="16"/>
                <w:szCs w:val="16"/>
                <w:u w:val="single"/>
              </w:rPr>
              <w:t>381.700,00</w:t>
            </w:r>
          </w:p>
          <w:p w:rsidR="00297E0F" w:rsidRPr="00D44C05" w:rsidRDefault="00297E0F" w:rsidP="00D44C05">
            <w:pPr>
              <w:spacing w:line="276" w:lineRule="auto"/>
              <w:rPr>
                <w:b/>
                <w:sz w:val="16"/>
                <w:szCs w:val="16"/>
                <w:highlight w:val="yellow"/>
                <w:u w:val="single"/>
              </w:rPr>
            </w:pPr>
            <w:r w:rsidRPr="003E5F6F">
              <w:rPr>
                <w:b/>
                <w:sz w:val="16"/>
                <w:szCs w:val="16"/>
                <w:u w:val="single"/>
              </w:rPr>
              <w:t>346.666,55</w:t>
            </w: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b/>
                <w:sz w:val="16"/>
                <w:szCs w:val="16"/>
                <w:highlight w:val="yellow"/>
                <w:u w:val="single"/>
              </w:rPr>
            </w:pPr>
          </w:p>
          <w:p w:rsidR="00297E0F" w:rsidRPr="003E5F6F" w:rsidRDefault="00297E0F" w:rsidP="00A31C53">
            <w:pPr>
              <w:spacing w:line="276" w:lineRule="auto"/>
              <w:rPr>
                <w:b/>
                <w:sz w:val="16"/>
                <w:szCs w:val="16"/>
                <w:u w:val="single"/>
              </w:rPr>
            </w:pPr>
            <w:r w:rsidRPr="003E5F6F">
              <w:rPr>
                <w:b/>
                <w:sz w:val="16"/>
                <w:szCs w:val="16"/>
                <w:u w:val="single"/>
              </w:rPr>
              <w:t>258.700,00</w:t>
            </w:r>
          </w:p>
          <w:p w:rsidR="00297E0F" w:rsidRPr="00D44C05" w:rsidRDefault="00297E0F" w:rsidP="00D44C05">
            <w:pPr>
              <w:spacing w:line="276" w:lineRule="auto"/>
              <w:rPr>
                <w:b/>
                <w:sz w:val="16"/>
                <w:szCs w:val="16"/>
                <w:highlight w:val="yellow"/>
                <w:u w:val="single"/>
              </w:rPr>
            </w:pPr>
            <w:r w:rsidRPr="003E5F6F">
              <w:rPr>
                <w:b/>
                <w:sz w:val="16"/>
                <w:szCs w:val="16"/>
                <w:u w:val="single"/>
              </w:rPr>
              <w:t>224.599,56</w:t>
            </w: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b/>
                <w:sz w:val="16"/>
                <w:szCs w:val="16"/>
                <w:highlight w:val="yellow"/>
                <w:u w:val="single"/>
              </w:rPr>
            </w:pPr>
          </w:p>
          <w:p w:rsidR="00297E0F" w:rsidRPr="004F3FC5" w:rsidRDefault="00297E0F" w:rsidP="00A31C53">
            <w:pPr>
              <w:spacing w:line="276" w:lineRule="auto"/>
              <w:rPr>
                <w:b/>
                <w:sz w:val="16"/>
                <w:szCs w:val="16"/>
                <w:u w:val="single"/>
              </w:rPr>
            </w:pPr>
            <w:r w:rsidRPr="004F3FC5">
              <w:rPr>
                <w:b/>
                <w:sz w:val="16"/>
                <w:szCs w:val="16"/>
                <w:u w:val="single"/>
              </w:rPr>
              <w:t>356.200,00</w:t>
            </w:r>
          </w:p>
          <w:p w:rsidR="00297E0F" w:rsidRPr="00D44C05" w:rsidRDefault="00297E0F" w:rsidP="00D44C05">
            <w:pPr>
              <w:spacing w:line="276" w:lineRule="auto"/>
              <w:rPr>
                <w:b/>
                <w:sz w:val="16"/>
                <w:szCs w:val="16"/>
                <w:highlight w:val="yellow"/>
                <w:u w:val="single"/>
              </w:rPr>
            </w:pPr>
            <w:r w:rsidRPr="004F3FC5">
              <w:rPr>
                <w:b/>
                <w:sz w:val="16"/>
                <w:szCs w:val="16"/>
                <w:u w:val="single"/>
              </w:rPr>
              <w:t>327.336,32</w:t>
            </w:r>
          </w:p>
        </w:tc>
        <w:tc>
          <w:tcPr>
            <w:tcW w:w="993"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b/>
                <w:sz w:val="16"/>
                <w:szCs w:val="16"/>
                <w:highlight w:val="yellow"/>
                <w:u w:val="single"/>
              </w:rPr>
            </w:pPr>
          </w:p>
          <w:p w:rsidR="00297E0F" w:rsidRPr="003E5F6F" w:rsidRDefault="00297E0F" w:rsidP="00A31C53">
            <w:pPr>
              <w:spacing w:line="276" w:lineRule="auto"/>
              <w:rPr>
                <w:b/>
                <w:sz w:val="16"/>
                <w:szCs w:val="16"/>
                <w:u w:val="single"/>
              </w:rPr>
            </w:pPr>
            <w:r w:rsidRPr="003E5F6F">
              <w:rPr>
                <w:b/>
                <w:sz w:val="16"/>
                <w:szCs w:val="16"/>
                <w:u w:val="single"/>
              </w:rPr>
              <w:t>317.300,00</w:t>
            </w:r>
          </w:p>
          <w:p w:rsidR="00297E0F" w:rsidRPr="00D44C05" w:rsidRDefault="00297E0F" w:rsidP="00D44C05">
            <w:pPr>
              <w:spacing w:line="276" w:lineRule="auto"/>
              <w:rPr>
                <w:b/>
                <w:sz w:val="16"/>
                <w:szCs w:val="16"/>
                <w:highlight w:val="yellow"/>
                <w:u w:val="single"/>
              </w:rPr>
            </w:pPr>
            <w:r w:rsidRPr="003E5F6F">
              <w:rPr>
                <w:b/>
                <w:sz w:val="16"/>
                <w:szCs w:val="16"/>
                <w:u w:val="single"/>
              </w:rPr>
              <w:t>296.753,47</w:t>
            </w:r>
          </w:p>
        </w:tc>
        <w:tc>
          <w:tcPr>
            <w:tcW w:w="992" w:type="dxa"/>
            <w:tcBorders>
              <w:top w:val="single" w:sz="4" w:space="0" w:color="auto"/>
              <w:left w:val="single" w:sz="4" w:space="0" w:color="auto"/>
              <w:bottom w:val="single" w:sz="4" w:space="0" w:color="auto"/>
              <w:right w:val="single" w:sz="4" w:space="0" w:color="auto"/>
            </w:tcBorders>
          </w:tcPr>
          <w:p w:rsidR="00297E0F" w:rsidRPr="00D44C05" w:rsidRDefault="00297E0F" w:rsidP="00A31C53">
            <w:pPr>
              <w:spacing w:line="276" w:lineRule="auto"/>
              <w:rPr>
                <w:b/>
                <w:sz w:val="16"/>
                <w:szCs w:val="16"/>
                <w:highlight w:val="yellow"/>
                <w:u w:val="single"/>
              </w:rPr>
            </w:pPr>
          </w:p>
          <w:p w:rsidR="00297E0F" w:rsidRPr="003508D5" w:rsidRDefault="00297E0F" w:rsidP="00A31C53">
            <w:pPr>
              <w:spacing w:line="276" w:lineRule="auto"/>
              <w:rPr>
                <w:b/>
                <w:sz w:val="16"/>
                <w:szCs w:val="16"/>
                <w:u w:val="single"/>
              </w:rPr>
            </w:pPr>
            <w:r w:rsidRPr="003508D5">
              <w:rPr>
                <w:b/>
                <w:sz w:val="16"/>
                <w:szCs w:val="16"/>
                <w:u w:val="single"/>
              </w:rPr>
              <w:t>153.500,00</w:t>
            </w:r>
          </w:p>
          <w:p w:rsidR="00297E0F" w:rsidRPr="00D44C05" w:rsidRDefault="00297E0F" w:rsidP="00D44C05">
            <w:pPr>
              <w:spacing w:line="276" w:lineRule="auto"/>
              <w:rPr>
                <w:b/>
                <w:sz w:val="16"/>
                <w:szCs w:val="16"/>
                <w:highlight w:val="yellow"/>
                <w:u w:val="single"/>
              </w:rPr>
            </w:pPr>
            <w:r w:rsidRPr="003508D5">
              <w:rPr>
                <w:b/>
                <w:sz w:val="16"/>
                <w:szCs w:val="16"/>
                <w:u w:val="single"/>
              </w:rPr>
              <w:t>146.980,21</w:t>
            </w:r>
          </w:p>
        </w:tc>
        <w:tc>
          <w:tcPr>
            <w:tcW w:w="1134" w:type="dxa"/>
            <w:tcBorders>
              <w:top w:val="single" w:sz="4" w:space="0" w:color="auto"/>
              <w:left w:val="single" w:sz="4" w:space="0" w:color="auto"/>
              <w:bottom w:val="single" w:sz="4" w:space="0" w:color="auto"/>
              <w:right w:val="single" w:sz="4" w:space="0" w:color="auto"/>
            </w:tcBorders>
          </w:tcPr>
          <w:p w:rsidR="00297E0F" w:rsidRPr="002B6C0A" w:rsidRDefault="00297E0F" w:rsidP="00A31C53">
            <w:pPr>
              <w:spacing w:line="276" w:lineRule="auto"/>
              <w:rPr>
                <w:b/>
                <w:sz w:val="16"/>
                <w:szCs w:val="16"/>
                <w:u w:val="single"/>
              </w:rPr>
            </w:pPr>
          </w:p>
          <w:p w:rsidR="00297E0F" w:rsidRPr="002B6C0A" w:rsidRDefault="00297E0F" w:rsidP="00A31C53">
            <w:pPr>
              <w:spacing w:line="276" w:lineRule="auto"/>
              <w:rPr>
                <w:b/>
                <w:sz w:val="16"/>
                <w:szCs w:val="16"/>
                <w:u w:val="single"/>
              </w:rPr>
            </w:pPr>
            <w:r w:rsidRPr="002B6C0A">
              <w:rPr>
                <w:b/>
                <w:sz w:val="16"/>
                <w:szCs w:val="16"/>
                <w:u w:val="single"/>
              </w:rPr>
              <w:t>2.423.153,78</w:t>
            </w:r>
          </w:p>
          <w:p w:rsidR="00297E0F" w:rsidRPr="002B6C0A" w:rsidRDefault="00297E0F" w:rsidP="00C462DF">
            <w:pPr>
              <w:spacing w:line="276" w:lineRule="auto"/>
              <w:rPr>
                <w:b/>
                <w:sz w:val="16"/>
                <w:szCs w:val="16"/>
                <w:u w:val="single"/>
              </w:rPr>
            </w:pPr>
            <w:r w:rsidRPr="002B6C0A">
              <w:rPr>
                <w:b/>
                <w:sz w:val="16"/>
                <w:szCs w:val="16"/>
                <w:u w:val="single"/>
              </w:rPr>
              <w:t>2.021.631,92</w:t>
            </w:r>
          </w:p>
        </w:tc>
        <w:tc>
          <w:tcPr>
            <w:tcW w:w="992" w:type="dxa"/>
            <w:tcBorders>
              <w:top w:val="single" w:sz="4" w:space="0" w:color="auto"/>
              <w:left w:val="single" w:sz="4" w:space="0" w:color="auto"/>
              <w:bottom w:val="single" w:sz="4" w:space="0" w:color="auto"/>
              <w:right w:val="single" w:sz="4" w:space="0" w:color="auto"/>
            </w:tcBorders>
          </w:tcPr>
          <w:p w:rsidR="00297E0F" w:rsidRDefault="00297E0F" w:rsidP="00A31C53">
            <w:pPr>
              <w:spacing w:line="276" w:lineRule="auto"/>
              <w:rPr>
                <w:b/>
                <w:sz w:val="16"/>
                <w:szCs w:val="16"/>
                <w:u w:val="single"/>
              </w:rPr>
            </w:pPr>
          </w:p>
        </w:tc>
        <w:tc>
          <w:tcPr>
            <w:tcW w:w="991" w:type="dxa"/>
            <w:tcBorders>
              <w:top w:val="single" w:sz="4" w:space="0" w:color="auto"/>
              <w:left w:val="single" w:sz="4" w:space="0" w:color="auto"/>
              <w:bottom w:val="single" w:sz="4" w:space="0" w:color="auto"/>
              <w:right w:val="single" w:sz="4" w:space="0" w:color="auto"/>
            </w:tcBorders>
          </w:tcPr>
          <w:p w:rsidR="00297E0F" w:rsidRPr="00297E0F" w:rsidRDefault="00297E0F" w:rsidP="00A31C53">
            <w:pPr>
              <w:spacing w:line="276" w:lineRule="auto"/>
              <w:rPr>
                <w:b/>
                <w:sz w:val="16"/>
                <w:szCs w:val="16"/>
                <w:highlight w:val="yellow"/>
                <w:u w:val="single"/>
              </w:rPr>
            </w:pPr>
          </w:p>
          <w:p w:rsidR="00297E0F" w:rsidRPr="00404CDD" w:rsidRDefault="00297E0F" w:rsidP="00A31C53">
            <w:pPr>
              <w:spacing w:line="276" w:lineRule="auto"/>
              <w:rPr>
                <w:b/>
                <w:sz w:val="16"/>
                <w:szCs w:val="16"/>
                <w:u w:val="single"/>
              </w:rPr>
            </w:pPr>
            <w:r w:rsidRPr="00404CDD">
              <w:rPr>
                <w:b/>
                <w:sz w:val="16"/>
                <w:szCs w:val="16"/>
                <w:u w:val="single"/>
              </w:rPr>
              <w:t>70.000,00</w:t>
            </w:r>
          </w:p>
          <w:p w:rsidR="00297E0F" w:rsidRPr="00297E0F" w:rsidRDefault="00297E0F" w:rsidP="00297E0F">
            <w:pPr>
              <w:spacing w:line="276" w:lineRule="auto"/>
              <w:rPr>
                <w:b/>
                <w:sz w:val="16"/>
                <w:szCs w:val="16"/>
                <w:highlight w:val="yellow"/>
                <w:u w:val="single"/>
              </w:rPr>
            </w:pPr>
            <w:r w:rsidRPr="00404CDD">
              <w:rPr>
                <w:b/>
                <w:sz w:val="16"/>
                <w:szCs w:val="16"/>
                <w:u w:val="single"/>
              </w:rPr>
              <w:t>64.163,00</w:t>
            </w:r>
          </w:p>
        </w:tc>
        <w:tc>
          <w:tcPr>
            <w:tcW w:w="992" w:type="dxa"/>
            <w:tcBorders>
              <w:top w:val="single" w:sz="4" w:space="0" w:color="auto"/>
              <w:left w:val="single" w:sz="4" w:space="0" w:color="auto"/>
              <w:bottom w:val="single" w:sz="4" w:space="0" w:color="auto"/>
              <w:right w:val="single" w:sz="4" w:space="0" w:color="auto"/>
            </w:tcBorders>
          </w:tcPr>
          <w:p w:rsidR="00297E0F" w:rsidRPr="00E87A3B" w:rsidRDefault="00297E0F" w:rsidP="00A31C53">
            <w:pPr>
              <w:spacing w:line="276" w:lineRule="auto"/>
              <w:rPr>
                <w:b/>
                <w:sz w:val="16"/>
                <w:szCs w:val="16"/>
                <w:highlight w:val="yellow"/>
                <w:u w:val="single"/>
              </w:rPr>
            </w:pPr>
          </w:p>
          <w:p w:rsidR="00E87A3B" w:rsidRPr="00404CDD" w:rsidRDefault="00E87A3B" w:rsidP="00A31C53">
            <w:pPr>
              <w:spacing w:line="276" w:lineRule="auto"/>
              <w:rPr>
                <w:b/>
                <w:sz w:val="16"/>
                <w:szCs w:val="16"/>
                <w:u w:val="single"/>
              </w:rPr>
            </w:pPr>
            <w:r w:rsidRPr="00404CDD">
              <w:rPr>
                <w:b/>
                <w:sz w:val="16"/>
                <w:szCs w:val="16"/>
                <w:u w:val="single"/>
              </w:rPr>
              <w:t>82.854,00</w:t>
            </w:r>
          </w:p>
          <w:p w:rsidR="00297E0F" w:rsidRPr="00E87A3B" w:rsidRDefault="00E87A3B" w:rsidP="00E87A3B">
            <w:pPr>
              <w:spacing w:line="276" w:lineRule="auto"/>
              <w:rPr>
                <w:b/>
                <w:sz w:val="16"/>
                <w:szCs w:val="16"/>
                <w:highlight w:val="yellow"/>
                <w:u w:val="single"/>
              </w:rPr>
            </w:pPr>
            <w:r w:rsidRPr="00404CDD">
              <w:rPr>
                <w:b/>
                <w:sz w:val="16"/>
                <w:szCs w:val="16"/>
                <w:u w:val="single"/>
              </w:rPr>
              <w:t>62.782,23</w:t>
            </w:r>
          </w:p>
        </w:tc>
        <w:tc>
          <w:tcPr>
            <w:tcW w:w="1134" w:type="dxa"/>
            <w:tcBorders>
              <w:top w:val="single" w:sz="4" w:space="0" w:color="auto"/>
              <w:left w:val="single" w:sz="4" w:space="0" w:color="auto"/>
              <w:bottom w:val="single" w:sz="4" w:space="0" w:color="auto"/>
              <w:right w:val="single" w:sz="4" w:space="0" w:color="auto"/>
            </w:tcBorders>
          </w:tcPr>
          <w:p w:rsidR="00297E0F" w:rsidRPr="00EC34C0" w:rsidRDefault="00297E0F" w:rsidP="00A31C53">
            <w:pPr>
              <w:spacing w:line="276" w:lineRule="auto"/>
              <w:rPr>
                <w:b/>
                <w:sz w:val="16"/>
                <w:szCs w:val="16"/>
                <w:u w:val="single"/>
              </w:rPr>
            </w:pPr>
          </w:p>
          <w:p w:rsidR="00297E0F" w:rsidRPr="00EC34C0" w:rsidRDefault="00E87A3B" w:rsidP="00E87A3B">
            <w:pPr>
              <w:spacing w:line="276" w:lineRule="auto"/>
              <w:rPr>
                <w:b/>
                <w:sz w:val="16"/>
                <w:szCs w:val="16"/>
                <w:u w:val="single"/>
              </w:rPr>
            </w:pPr>
            <w:r w:rsidRPr="00EC34C0">
              <w:rPr>
                <w:b/>
                <w:sz w:val="16"/>
                <w:szCs w:val="16"/>
                <w:u w:val="single"/>
              </w:rPr>
              <w:t>5.138.690,003.783.765,77</w:t>
            </w:r>
          </w:p>
        </w:tc>
        <w:tc>
          <w:tcPr>
            <w:tcW w:w="992" w:type="dxa"/>
            <w:tcBorders>
              <w:top w:val="single" w:sz="4" w:space="0" w:color="auto"/>
              <w:left w:val="single" w:sz="4" w:space="0" w:color="auto"/>
              <w:bottom w:val="single" w:sz="4" w:space="0" w:color="auto"/>
              <w:right w:val="single" w:sz="4" w:space="0" w:color="auto"/>
            </w:tcBorders>
          </w:tcPr>
          <w:p w:rsidR="00297E0F" w:rsidRPr="00591A80" w:rsidRDefault="00297E0F" w:rsidP="00A31C53">
            <w:pPr>
              <w:spacing w:line="276" w:lineRule="auto"/>
              <w:rPr>
                <w:b/>
                <w:sz w:val="16"/>
                <w:szCs w:val="16"/>
                <w:u w:val="single"/>
              </w:rPr>
            </w:pPr>
          </w:p>
          <w:p w:rsidR="00E87A3B" w:rsidRPr="00591A80" w:rsidRDefault="00297E0F" w:rsidP="00A31C53">
            <w:pPr>
              <w:spacing w:line="276" w:lineRule="auto"/>
              <w:rPr>
                <w:b/>
                <w:sz w:val="16"/>
                <w:szCs w:val="16"/>
                <w:u w:val="single"/>
              </w:rPr>
            </w:pPr>
            <w:r w:rsidRPr="00591A80">
              <w:rPr>
                <w:b/>
                <w:sz w:val="16"/>
                <w:szCs w:val="16"/>
                <w:u w:val="single"/>
              </w:rPr>
              <w:t>4</w:t>
            </w:r>
            <w:r w:rsidR="00E87A3B" w:rsidRPr="00591A80">
              <w:rPr>
                <w:b/>
                <w:sz w:val="16"/>
                <w:szCs w:val="16"/>
                <w:u w:val="single"/>
              </w:rPr>
              <w:t>63.698,00</w:t>
            </w:r>
          </w:p>
          <w:p w:rsidR="00297E0F" w:rsidRPr="00591A80" w:rsidRDefault="00E87A3B" w:rsidP="00E87A3B">
            <w:pPr>
              <w:spacing w:line="276" w:lineRule="auto"/>
              <w:rPr>
                <w:b/>
                <w:sz w:val="16"/>
                <w:szCs w:val="16"/>
                <w:u w:val="single"/>
              </w:rPr>
            </w:pPr>
            <w:r w:rsidRPr="00591A80">
              <w:rPr>
                <w:b/>
                <w:sz w:val="16"/>
                <w:szCs w:val="16"/>
                <w:u w:val="single"/>
              </w:rPr>
              <w:t>441.439,06</w:t>
            </w:r>
          </w:p>
        </w:tc>
        <w:tc>
          <w:tcPr>
            <w:tcW w:w="1276" w:type="dxa"/>
            <w:tcBorders>
              <w:top w:val="single" w:sz="4" w:space="0" w:color="auto"/>
              <w:left w:val="single" w:sz="4" w:space="0" w:color="auto"/>
              <w:bottom w:val="single" w:sz="4" w:space="0" w:color="auto"/>
              <w:right w:val="single" w:sz="4" w:space="0" w:color="auto"/>
            </w:tcBorders>
          </w:tcPr>
          <w:p w:rsidR="00297E0F" w:rsidRPr="00B93EB9" w:rsidRDefault="00297E0F" w:rsidP="00A31C53">
            <w:pPr>
              <w:spacing w:line="276" w:lineRule="auto"/>
              <w:rPr>
                <w:b/>
                <w:sz w:val="16"/>
                <w:szCs w:val="16"/>
                <w:u w:val="single"/>
              </w:rPr>
            </w:pPr>
          </w:p>
          <w:p w:rsidR="00EE40EF" w:rsidRPr="00B93EB9" w:rsidRDefault="00EE40EF" w:rsidP="00A31C53">
            <w:pPr>
              <w:spacing w:line="276" w:lineRule="auto"/>
              <w:rPr>
                <w:b/>
                <w:sz w:val="16"/>
                <w:szCs w:val="16"/>
                <w:u w:val="single"/>
              </w:rPr>
            </w:pPr>
            <w:r w:rsidRPr="00B93EB9">
              <w:rPr>
                <w:b/>
                <w:sz w:val="16"/>
                <w:szCs w:val="16"/>
                <w:u w:val="single"/>
              </w:rPr>
              <w:t>5.230.992,59</w:t>
            </w:r>
          </w:p>
          <w:p w:rsidR="00297E0F" w:rsidRPr="00B93EB9" w:rsidRDefault="00EE40EF" w:rsidP="00EE40EF">
            <w:pPr>
              <w:spacing w:line="276" w:lineRule="auto"/>
              <w:rPr>
                <w:b/>
                <w:sz w:val="16"/>
                <w:szCs w:val="16"/>
                <w:u w:val="single"/>
              </w:rPr>
            </w:pPr>
            <w:r w:rsidRPr="00B93EB9">
              <w:rPr>
                <w:b/>
                <w:sz w:val="16"/>
                <w:szCs w:val="16"/>
                <w:u w:val="single"/>
              </w:rPr>
              <w:t>4.773.970,00</w:t>
            </w:r>
          </w:p>
        </w:tc>
      </w:tr>
    </w:tbl>
    <w:p w:rsidR="009E465D" w:rsidRDefault="009E465D" w:rsidP="009E465D">
      <w:pPr>
        <w:rPr>
          <w:b/>
          <w:sz w:val="16"/>
          <w:szCs w:val="16"/>
        </w:rPr>
      </w:pPr>
    </w:p>
    <w:p w:rsidR="009E465D" w:rsidRDefault="009E465D" w:rsidP="009E465D">
      <w:pPr>
        <w:rPr>
          <w:sz w:val="16"/>
          <w:szCs w:val="16"/>
        </w:rPr>
      </w:pPr>
    </w:p>
    <w:p w:rsidR="009E465D" w:rsidRDefault="009E465D" w:rsidP="009E465D">
      <w:pPr>
        <w:rPr>
          <w:sz w:val="16"/>
          <w:szCs w:val="16"/>
        </w:rPr>
      </w:pPr>
    </w:p>
    <w:p w:rsidR="009E465D" w:rsidRDefault="009E465D" w:rsidP="009E465D">
      <w:pPr>
        <w:rPr>
          <w:sz w:val="16"/>
          <w:szCs w:val="16"/>
        </w:rPr>
      </w:pPr>
    </w:p>
    <w:p w:rsidR="009E465D" w:rsidRDefault="009E465D" w:rsidP="009E465D">
      <w:pPr>
        <w:rPr>
          <w:sz w:val="16"/>
          <w:szCs w:val="16"/>
        </w:rPr>
      </w:pPr>
    </w:p>
    <w:p w:rsidR="009E465D" w:rsidRDefault="009E465D" w:rsidP="009E465D">
      <w:pPr>
        <w:rPr>
          <w:sz w:val="16"/>
          <w:szCs w:val="16"/>
        </w:rPr>
      </w:pPr>
    </w:p>
    <w:p w:rsidR="009E465D" w:rsidRDefault="009E465D" w:rsidP="009E465D">
      <w:pPr>
        <w:rPr>
          <w:sz w:val="16"/>
          <w:szCs w:val="16"/>
        </w:rPr>
      </w:pPr>
    </w:p>
    <w:tbl>
      <w:tblPr>
        <w:tblpPr w:leftFromText="141" w:rightFromText="141" w:bottomFromText="200" w:vertAnchor="text" w:horzAnchor="margin" w:tblpXSpec="center" w:tblpY="9"/>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027"/>
        <w:gridCol w:w="1080"/>
        <w:gridCol w:w="1081"/>
        <w:gridCol w:w="1069"/>
        <w:gridCol w:w="1135"/>
        <w:gridCol w:w="1134"/>
        <w:gridCol w:w="1128"/>
        <w:gridCol w:w="1140"/>
        <w:gridCol w:w="992"/>
        <w:gridCol w:w="993"/>
        <w:gridCol w:w="1275"/>
        <w:gridCol w:w="993"/>
      </w:tblGrid>
      <w:tr w:rsidR="005C6356" w:rsidTr="005C6356">
        <w:trPr>
          <w:trHeight w:val="1253"/>
        </w:trPr>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Namjena</w:t>
            </w:r>
          </w:p>
        </w:tc>
        <w:tc>
          <w:tcPr>
            <w:tcW w:w="1027" w:type="dxa"/>
            <w:tcBorders>
              <w:top w:val="single" w:sz="4" w:space="0" w:color="auto"/>
              <w:left w:val="single" w:sz="4" w:space="0" w:color="auto"/>
              <w:bottom w:val="single" w:sz="4" w:space="0" w:color="auto"/>
              <w:right w:val="single" w:sz="4" w:space="0" w:color="auto"/>
            </w:tcBorders>
          </w:tcPr>
          <w:p w:rsidR="005C6356" w:rsidRPr="00530840" w:rsidRDefault="005C6356" w:rsidP="00A31C53">
            <w:pPr>
              <w:spacing w:line="276" w:lineRule="auto"/>
              <w:rPr>
                <w:sz w:val="16"/>
                <w:szCs w:val="16"/>
              </w:rPr>
            </w:pPr>
          </w:p>
          <w:p w:rsidR="005C6356" w:rsidRPr="00530840" w:rsidRDefault="005C6356" w:rsidP="00A31C53">
            <w:pPr>
              <w:spacing w:line="276" w:lineRule="auto"/>
              <w:rPr>
                <w:b/>
                <w:sz w:val="16"/>
                <w:szCs w:val="16"/>
              </w:rPr>
            </w:pPr>
            <w:r w:rsidRPr="00530840">
              <w:rPr>
                <w:b/>
                <w:sz w:val="16"/>
                <w:szCs w:val="16"/>
              </w:rPr>
              <w:t xml:space="preserve">Sekretarijat </w:t>
            </w:r>
          </w:p>
          <w:p w:rsidR="005C6356" w:rsidRPr="00530840" w:rsidRDefault="005C6356" w:rsidP="00A31C53">
            <w:pPr>
              <w:spacing w:line="276" w:lineRule="auto"/>
              <w:rPr>
                <w:sz w:val="16"/>
                <w:szCs w:val="16"/>
              </w:rPr>
            </w:pPr>
            <w:r w:rsidRPr="00530840">
              <w:rPr>
                <w:b/>
                <w:sz w:val="16"/>
                <w:szCs w:val="16"/>
              </w:rPr>
              <w:t>Za uređenje prostora i zaštitu životne sredine</w:t>
            </w:r>
          </w:p>
        </w:tc>
        <w:tc>
          <w:tcPr>
            <w:tcW w:w="1080" w:type="dxa"/>
            <w:tcBorders>
              <w:top w:val="single" w:sz="4" w:space="0" w:color="auto"/>
              <w:left w:val="single" w:sz="4" w:space="0" w:color="auto"/>
              <w:bottom w:val="single" w:sz="4" w:space="0" w:color="auto"/>
              <w:right w:val="single" w:sz="4" w:space="0" w:color="auto"/>
            </w:tcBorders>
          </w:tcPr>
          <w:p w:rsidR="005C6356" w:rsidRPr="003739E4" w:rsidRDefault="005C6356" w:rsidP="00A31C53">
            <w:pPr>
              <w:spacing w:line="276" w:lineRule="auto"/>
              <w:rPr>
                <w:b/>
                <w:sz w:val="16"/>
                <w:szCs w:val="16"/>
              </w:rPr>
            </w:pPr>
          </w:p>
          <w:p w:rsidR="005C6356" w:rsidRPr="003739E4" w:rsidRDefault="005C6356" w:rsidP="00A31C53">
            <w:pPr>
              <w:spacing w:line="276" w:lineRule="auto"/>
              <w:rPr>
                <w:b/>
                <w:sz w:val="16"/>
                <w:szCs w:val="16"/>
              </w:rPr>
            </w:pPr>
            <w:r w:rsidRPr="003739E4">
              <w:rPr>
                <w:b/>
                <w:sz w:val="16"/>
                <w:szCs w:val="16"/>
              </w:rPr>
              <w:t>Sekretarijat za kulturu, sport, mlade i socijalno staranje</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b/>
                <w:sz w:val="16"/>
                <w:szCs w:val="16"/>
              </w:rPr>
            </w:pPr>
          </w:p>
          <w:p w:rsidR="005C6356" w:rsidRPr="00D21609" w:rsidRDefault="005C6356" w:rsidP="00A31C53">
            <w:pPr>
              <w:spacing w:line="276" w:lineRule="auto"/>
              <w:rPr>
                <w:b/>
                <w:sz w:val="16"/>
                <w:szCs w:val="16"/>
              </w:rPr>
            </w:pPr>
            <w:r w:rsidRPr="00D21609">
              <w:rPr>
                <w:b/>
                <w:sz w:val="16"/>
                <w:szCs w:val="16"/>
              </w:rPr>
              <w:t>Sekretarijat za komunalne poslove i saobraćaj</w:t>
            </w:r>
          </w:p>
        </w:tc>
        <w:tc>
          <w:tcPr>
            <w:tcW w:w="1069" w:type="dxa"/>
            <w:tcBorders>
              <w:top w:val="single" w:sz="4" w:space="0" w:color="auto"/>
              <w:left w:val="single" w:sz="4" w:space="0" w:color="auto"/>
              <w:bottom w:val="single" w:sz="4" w:space="0" w:color="auto"/>
              <w:right w:val="single" w:sz="4" w:space="0" w:color="auto"/>
            </w:tcBorders>
          </w:tcPr>
          <w:p w:rsidR="005C6356" w:rsidRPr="00E46346" w:rsidRDefault="005C6356" w:rsidP="00A31C53">
            <w:pPr>
              <w:spacing w:line="276" w:lineRule="auto"/>
              <w:rPr>
                <w:b/>
                <w:sz w:val="16"/>
                <w:szCs w:val="16"/>
              </w:rPr>
            </w:pPr>
          </w:p>
          <w:p w:rsidR="005C6356" w:rsidRPr="00E46346" w:rsidRDefault="005C6356" w:rsidP="00A31C53">
            <w:pPr>
              <w:spacing w:line="276" w:lineRule="auto"/>
              <w:rPr>
                <w:b/>
                <w:sz w:val="16"/>
                <w:szCs w:val="16"/>
              </w:rPr>
            </w:pPr>
            <w:r w:rsidRPr="00E46346">
              <w:rPr>
                <w:b/>
                <w:sz w:val="16"/>
                <w:szCs w:val="16"/>
              </w:rPr>
              <w:t>Direkcija za  imovinu</w:t>
            </w:r>
          </w:p>
        </w:tc>
        <w:tc>
          <w:tcPr>
            <w:tcW w:w="1135" w:type="dxa"/>
            <w:tcBorders>
              <w:top w:val="single" w:sz="4" w:space="0" w:color="auto"/>
              <w:left w:val="single" w:sz="4" w:space="0" w:color="auto"/>
              <w:bottom w:val="single" w:sz="4" w:space="0" w:color="auto"/>
              <w:right w:val="single" w:sz="4" w:space="0" w:color="auto"/>
            </w:tcBorders>
          </w:tcPr>
          <w:p w:rsidR="005C6356" w:rsidRPr="00A46839" w:rsidRDefault="005C6356" w:rsidP="00A31C53">
            <w:pPr>
              <w:spacing w:line="276" w:lineRule="auto"/>
              <w:rPr>
                <w:sz w:val="16"/>
                <w:szCs w:val="16"/>
              </w:rPr>
            </w:pPr>
          </w:p>
          <w:p w:rsidR="005C6356" w:rsidRPr="00A46839" w:rsidRDefault="005C6356" w:rsidP="00A31C53">
            <w:pPr>
              <w:spacing w:line="276" w:lineRule="auto"/>
              <w:rPr>
                <w:b/>
                <w:sz w:val="16"/>
                <w:szCs w:val="16"/>
              </w:rPr>
            </w:pPr>
            <w:r w:rsidRPr="00A46839">
              <w:rPr>
                <w:b/>
                <w:sz w:val="16"/>
                <w:szCs w:val="16"/>
              </w:rPr>
              <w:t>Uprava lokalnih javnih</w:t>
            </w:r>
          </w:p>
          <w:p w:rsidR="005C6356" w:rsidRPr="00A46839" w:rsidRDefault="005C6356" w:rsidP="00A31C53">
            <w:pPr>
              <w:spacing w:line="276" w:lineRule="auto"/>
              <w:rPr>
                <w:sz w:val="16"/>
                <w:szCs w:val="16"/>
              </w:rPr>
            </w:pPr>
            <w:r w:rsidRPr="00A46839">
              <w:rPr>
                <w:b/>
                <w:sz w:val="16"/>
                <w:szCs w:val="16"/>
              </w:rPr>
              <w:t>prihoda</w:t>
            </w:r>
          </w:p>
        </w:tc>
        <w:tc>
          <w:tcPr>
            <w:tcW w:w="1134" w:type="dxa"/>
            <w:tcBorders>
              <w:top w:val="single" w:sz="4" w:space="0" w:color="auto"/>
              <w:left w:val="single" w:sz="4" w:space="0" w:color="auto"/>
              <w:bottom w:val="single" w:sz="4" w:space="0" w:color="auto"/>
              <w:right w:val="single" w:sz="4" w:space="0" w:color="auto"/>
            </w:tcBorders>
          </w:tcPr>
          <w:p w:rsidR="005C6356" w:rsidRPr="00AA15E4" w:rsidRDefault="005C6356" w:rsidP="00A31C53">
            <w:pPr>
              <w:spacing w:line="276" w:lineRule="auto"/>
              <w:rPr>
                <w:b/>
                <w:sz w:val="16"/>
                <w:szCs w:val="16"/>
              </w:rPr>
            </w:pPr>
          </w:p>
          <w:p w:rsidR="005C6356" w:rsidRPr="00AA15E4" w:rsidRDefault="005C6356" w:rsidP="00A31C53">
            <w:pPr>
              <w:spacing w:line="276" w:lineRule="auto"/>
              <w:rPr>
                <w:b/>
                <w:sz w:val="16"/>
                <w:szCs w:val="16"/>
              </w:rPr>
            </w:pPr>
            <w:r w:rsidRPr="00AA15E4">
              <w:rPr>
                <w:b/>
                <w:sz w:val="16"/>
                <w:szCs w:val="16"/>
              </w:rPr>
              <w:t>Komunalna</w:t>
            </w:r>
          </w:p>
          <w:p w:rsidR="005C6356" w:rsidRPr="00AA15E4" w:rsidRDefault="005C6356" w:rsidP="00A31C53">
            <w:pPr>
              <w:spacing w:line="276" w:lineRule="auto"/>
              <w:rPr>
                <w:b/>
                <w:sz w:val="16"/>
                <w:szCs w:val="16"/>
              </w:rPr>
            </w:pPr>
            <w:r w:rsidRPr="00AA15E4">
              <w:rPr>
                <w:b/>
                <w:sz w:val="16"/>
                <w:szCs w:val="16"/>
              </w:rPr>
              <w:t>policija</w:t>
            </w:r>
          </w:p>
        </w:tc>
        <w:tc>
          <w:tcPr>
            <w:tcW w:w="1128" w:type="dxa"/>
            <w:tcBorders>
              <w:top w:val="single" w:sz="4" w:space="0" w:color="auto"/>
              <w:left w:val="single" w:sz="4" w:space="0" w:color="auto"/>
              <w:bottom w:val="single" w:sz="4" w:space="0" w:color="auto"/>
              <w:right w:val="single" w:sz="4" w:space="0" w:color="auto"/>
            </w:tcBorders>
          </w:tcPr>
          <w:p w:rsidR="005C6356" w:rsidRPr="005C2DB4" w:rsidRDefault="005C6356" w:rsidP="00A31C53">
            <w:pPr>
              <w:spacing w:line="276" w:lineRule="auto"/>
              <w:rPr>
                <w:b/>
                <w:sz w:val="16"/>
                <w:szCs w:val="16"/>
              </w:rPr>
            </w:pPr>
          </w:p>
          <w:p w:rsidR="005C6356" w:rsidRPr="005C2DB4" w:rsidRDefault="005C6356" w:rsidP="00A31C53">
            <w:pPr>
              <w:spacing w:line="276" w:lineRule="auto"/>
              <w:rPr>
                <w:b/>
                <w:sz w:val="16"/>
                <w:szCs w:val="16"/>
              </w:rPr>
            </w:pPr>
            <w:r w:rsidRPr="005C2DB4">
              <w:rPr>
                <w:b/>
                <w:sz w:val="16"/>
                <w:szCs w:val="16"/>
              </w:rPr>
              <w:t>Služba zaštite i spašavanja</w:t>
            </w:r>
          </w:p>
        </w:tc>
        <w:tc>
          <w:tcPr>
            <w:tcW w:w="1140" w:type="dxa"/>
            <w:tcBorders>
              <w:top w:val="single" w:sz="4" w:space="0" w:color="auto"/>
              <w:left w:val="single" w:sz="4" w:space="0" w:color="auto"/>
              <w:bottom w:val="single" w:sz="4" w:space="0" w:color="auto"/>
              <w:right w:val="single" w:sz="4" w:space="0" w:color="auto"/>
            </w:tcBorders>
          </w:tcPr>
          <w:p w:rsidR="005C6356" w:rsidRPr="0051365E" w:rsidRDefault="005C6356" w:rsidP="00A31C53">
            <w:pPr>
              <w:spacing w:line="276" w:lineRule="auto"/>
              <w:rPr>
                <w:sz w:val="16"/>
                <w:szCs w:val="16"/>
              </w:rPr>
            </w:pPr>
          </w:p>
          <w:p w:rsidR="005C6356" w:rsidRPr="0051365E" w:rsidRDefault="005C6356" w:rsidP="00A31C53">
            <w:pPr>
              <w:spacing w:line="276" w:lineRule="auto"/>
              <w:rPr>
                <w:b/>
                <w:sz w:val="16"/>
                <w:szCs w:val="16"/>
              </w:rPr>
            </w:pPr>
            <w:r w:rsidRPr="0051365E">
              <w:rPr>
                <w:b/>
                <w:sz w:val="16"/>
                <w:szCs w:val="16"/>
              </w:rPr>
              <w:t>Služba za zajedničke</w:t>
            </w:r>
          </w:p>
          <w:p w:rsidR="005C6356" w:rsidRPr="0051365E" w:rsidRDefault="005C6356" w:rsidP="00A31C53">
            <w:pPr>
              <w:spacing w:line="276" w:lineRule="auto"/>
              <w:rPr>
                <w:sz w:val="16"/>
                <w:szCs w:val="16"/>
              </w:rPr>
            </w:pPr>
            <w:r w:rsidRPr="0051365E">
              <w:rPr>
                <w:b/>
                <w:sz w:val="16"/>
                <w:szCs w:val="16"/>
              </w:rPr>
              <w:t>poslove</w:t>
            </w:r>
          </w:p>
        </w:tc>
        <w:tc>
          <w:tcPr>
            <w:tcW w:w="992" w:type="dxa"/>
            <w:tcBorders>
              <w:top w:val="single" w:sz="4" w:space="0" w:color="auto"/>
              <w:left w:val="single" w:sz="4" w:space="0" w:color="auto"/>
              <w:bottom w:val="single" w:sz="4" w:space="0" w:color="auto"/>
              <w:right w:val="single" w:sz="4" w:space="0" w:color="auto"/>
            </w:tcBorders>
          </w:tcPr>
          <w:p w:rsidR="005C6356" w:rsidRPr="00B550C9" w:rsidRDefault="005C6356" w:rsidP="00A31C53">
            <w:pPr>
              <w:spacing w:line="276" w:lineRule="auto"/>
              <w:rPr>
                <w:sz w:val="16"/>
                <w:szCs w:val="16"/>
              </w:rPr>
            </w:pPr>
          </w:p>
          <w:p w:rsidR="005C6356" w:rsidRPr="00B550C9" w:rsidRDefault="005C6356" w:rsidP="00A31C53">
            <w:pPr>
              <w:spacing w:line="276" w:lineRule="auto"/>
              <w:rPr>
                <w:b/>
                <w:sz w:val="16"/>
                <w:szCs w:val="16"/>
              </w:rPr>
            </w:pPr>
            <w:r w:rsidRPr="00B550C9">
              <w:rPr>
                <w:b/>
                <w:sz w:val="16"/>
                <w:szCs w:val="16"/>
              </w:rPr>
              <w:t>Služba za unutrašnju reviziju</w:t>
            </w: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rPr>
            </w:pPr>
          </w:p>
          <w:p w:rsidR="005C6356" w:rsidRPr="00857EDF" w:rsidRDefault="005C6356" w:rsidP="00A31C53">
            <w:pPr>
              <w:spacing w:line="276" w:lineRule="auto"/>
              <w:rPr>
                <w:b/>
                <w:sz w:val="16"/>
                <w:szCs w:val="16"/>
              </w:rPr>
            </w:pPr>
            <w:r w:rsidRPr="00857EDF">
              <w:rPr>
                <w:b/>
                <w:sz w:val="16"/>
                <w:szCs w:val="16"/>
              </w:rPr>
              <w:t>Agencija za projektovanje i planiranje</w:t>
            </w:r>
          </w:p>
        </w:tc>
        <w:tc>
          <w:tcPr>
            <w:tcW w:w="1275" w:type="dxa"/>
            <w:tcBorders>
              <w:top w:val="single" w:sz="4" w:space="0" w:color="auto"/>
              <w:left w:val="single" w:sz="4" w:space="0" w:color="auto"/>
              <w:bottom w:val="single" w:sz="4" w:space="0" w:color="auto"/>
              <w:right w:val="single" w:sz="4" w:space="0" w:color="auto"/>
            </w:tcBorders>
            <w:hideMark/>
          </w:tcPr>
          <w:p w:rsidR="005C6356" w:rsidRPr="00857EDF" w:rsidRDefault="005C6356" w:rsidP="00A31C53">
            <w:pPr>
              <w:spacing w:line="276" w:lineRule="auto"/>
              <w:rPr>
                <w:b/>
                <w:sz w:val="18"/>
                <w:szCs w:val="18"/>
              </w:rPr>
            </w:pPr>
            <w:r w:rsidRPr="00857EDF">
              <w:rPr>
                <w:b/>
                <w:sz w:val="18"/>
                <w:szCs w:val="18"/>
              </w:rPr>
              <w:t>Sekretarijat za inspekcijski nadzor</w:t>
            </w: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b/>
                <w:sz w:val="18"/>
                <w:szCs w:val="18"/>
              </w:rPr>
            </w:pPr>
            <w:r w:rsidRPr="00857EDF">
              <w:rPr>
                <w:b/>
                <w:sz w:val="18"/>
                <w:szCs w:val="18"/>
              </w:rPr>
              <w:t>Služba glavnog gradskog arhitekte</w:t>
            </w:r>
          </w:p>
        </w:tc>
      </w:tr>
      <w:tr w:rsidR="005C6356" w:rsidTr="005C6356">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Izdaci za  bruto plate i naknade</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sz w:val="16"/>
                <w:szCs w:val="16"/>
                <w:u w:val="single"/>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530840" w:rsidRDefault="005C6356" w:rsidP="00A31C53">
            <w:pPr>
              <w:spacing w:line="276" w:lineRule="auto"/>
              <w:rPr>
                <w:sz w:val="16"/>
                <w:szCs w:val="16"/>
                <w:u w:val="single"/>
              </w:rPr>
            </w:pPr>
          </w:p>
          <w:p w:rsidR="005C6356" w:rsidRPr="00530840" w:rsidRDefault="005C6356" w:rsidP="00A31C53">
            <w:pPr>
              <w:spacing w:line="276" w:lineRule="auto"/>
              <w:rPr>
                <w:sz w:val="16"/>
                <w:szCs w:val="16"/>
                <w:u w:val="single"/>
              </w:rPr>
            </w:pPr>
          </w:p>
          <w:p w:rsidR="005C6356" w:rsidRPr="00530840" w:rsidRDefault="005C6356" w:rsidP="00A31C53">
            <w:pPr>
              <w:spacing w:line="276" w:lineRule="auto"/>
              <w:rPr>
                <w:sz w:val="16"/>
                <w:szCs w:val="16"/>
                <w:u w:val="single"/>
              </w:rPr>
            </w:pPr>
          </w:p>
          <w:p w:rsidR="00530840" w:rsidRDefault="00530840" w:rsidP="00A31C53">
            <w:pPr>
              <w:spacing w:line="276" w:lineRule="auto"/>
              <w:rPr>
                <w:sz w:val="16"/>
                <w:szCs w:val="16"/>
                <w:u w:val="single"/>
              </w:rPr>
            </w:pPr>
            <w:r>
              <w:rPr>
                <w:sz w:val="16"/>
                <w:szCs w:val="16"/>
                <w:u w:val="single"/>
              </w:rPr>
              <w:t>243.034,00</w:t>
            </w:r>
          </w:p>
          <w:p w:rsidR="005C6356" w:rsidRPr="00530840" w:rsidRDefault="00530840" w:rsidP="00530840">
            <w:pPr>
              <w:spacing w:line="276" w:lineRule="auto"/>
              <w:rPr>
                <w:sz w:val="16"/>
                <w:szCs w:val="16"/>
                <w:u w:val="single"/>
              </w:rPr>
            </w:pPr>
            <w:r>
              <w:rPr>
                <w:sz w:val="16"/>
                <w:szCs w:val="16"/>
                <w:u w:val="single"/>
              </w:rPr>
              <w:t>211.086,67</w:t>
            </w:r>
          </w:p>
        </w:tc>
        <w:tc>
          <w:tcPr>
            <w:tcW w:w="1080" w:type="dxa"/>
            <w:tcBorders>
              <w:top w:val="single" w:sz="4" w:space="0" w:color="auto"/>
              <w:left w:val="single" w:sz="4" w:space="0" w:color="auto"/>
              <w:bottom w:val="single" w:sz="4" w:space="0" w:color="auto"/>
              <w:right w:val="single" w:sz="4" w:space="0" w:color="auto"/>
            </w:tcBorders>
          </w:tcPr>
          <w:p w:rsidR="005C6356" w:rsidRPr="003739E4" w:rsidRDefault="005C6356" w:rsidP="00A31C53">
            <w:pPr>
              <w:spacing w:line="276" w:lineRule="auto"/>
              <w:rPr>
                <w:sz w:val="16"/>
                <w:szCs w:val="16"/>
                <w:u w:val="single"/>
              </w:rPr>
            </w:pPr>
          </w:p>
          <w:p w:rsidR="005C6356" w:rsidRPr="003739E4" w:rsidRDefault="005C6356" w:rsidP="00A31C53">
            <w:pPr>
              <w:spacing w:line="276" w:lineRule="auto"/>
              <w:rPr>
                <w:sz w:val="16"/>
                <w:szCs w:val="16"/>
                <w:u w:val="single"/>
              </w:rPr>
            </w:pPr>
          </w:p>
          <w:p w:rsidR="005C6356" w:rsidRPr="003739E4" w:rsidRDefault="005C6356" w:rsidP="00A31C53">
            <w:pPr>
              <w:spacing w:line="276" w:lineRule="auto"/>
              <w:rPr>
                <w:sz w:val="16"/>
                <w:szCs w:val="16"/>
                <w:u w:val="single"/>
              </w:rPr>
            </w:pPr>
          </w:p>
          <w:p w:rsidR="00122726" w:rsidRDefault="00122726" w:rsidP="00A31C53">
            <w:pPr>
              <w:spacing w:line="276" w:lineRule="auto"/>
              <w:rPr>
                <w:sz w:val="16"/>
                <w:szCs w:val="16"/>
                <w:u w:val="single"/>
              </w:rPr>
            </w:pPr>
            <w:r>
              <w:rPr>
                <w:sz w:val="16"/>
                <w:szCs w:val="16"/>
                <w:u w:val="single"/>
              </w:rPr>
              <w:t>302.142,00</w:t>
            </w:r>
          </w:p>
          <w:p w:rsidR="005C6356" w:rsidRPr="003739E4" w:rsidRDefault="00122726" w:rsidP="00122726">
            <w:pPr>
              <w:spacing w:line="276" w:lineRule="auto"/>
              <w:rPr>
                <w:sz w:val="16"/>
                <w:szCs w:val="16"/>
                <w:u w:val="single"/>
              </w:rPr>
            </w:pPr>
            <w:r>
              <w:rPr>
                <w:sz w:val="16"/>
                <w:szCs w:val="16"/>
                <w:u w:val="single"/>
              </w:rPr>
              <w:t>270.738,36</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p w:rsidR="005C6356" w:rsidRPr="00D21609" w:rsidRDefault="005C6356" w:rsidP="00A31C53">
            <w:pPr>
              <w:spacing w:line="276" w:lineRule="auto"/>
              <w:rPr>
                <w:sz w:val="16"/>
                <w:szCs w:val="16"/>
                <w:u w:val="single"/>
              </w:rPr>
            </w:pPr>
          </w:p>
          <w:p w:rsidR="005C6356" w:rsidRPr="00D21609" w:rsidRDefault="005C6356" w:rsidP="00A31C53">
            <w:pPr>
              <w:spacing w:line="276" w:lineRule="auto"/>
              <w:rPr>
                <w:sz w:val="16"/>
                <w:szCs w:val="16"/>
                <w:u w:val="single"/>
              </w:rPr>
            </w:pPr>
          </w:p>
          <w:p w:rsidR="00D21609" w:rsidRDefault="00D21609" w:rsidP="00A31C53">
            <w:pPr>
              <w:spacing w:line="276" w:lineRule="auto"/>
              <w:rPr>
                <w:sz w:val="16"/>
                <w:szCs w:val="16"/>
                <w:u w:val="single"/>
              </w:rPr>
            </w:pPr>
            <w:r>
              <w:rPr>
                <w:sz w:val="16"/>
                <w:szCs w:val="16"/>
                <w:u w:val="single"/>
              </w:rPr>
              <w:t>382.377,00</w:t>
            </w:r>
          </w:p>
          <w:p w:rsidR="005C6356" w:rsidRPr="00D21609" w:rsidRDefault="00D21609" w:rsidP="00D21609">
            <w:pPr>
              <w:spacing w:line="276" w:lineRule="auto"/>
              <w:rPr>
                <w:sz w:val="16"/>
                <w:szCs w:val="16"/>
                <w:u w:val="single"/>
              </w:rPr>
            </w:pPr>
            <w:r>
              <w:rPr>
                <w:sz w:val="16"/>
                <w:szCs w:val="16"/>
                <w:u w:val="single"/>
              </w:rPr>
              <w:t>377.431,87</w:t>
            </w:r>
          </w:p>
        </w:tc>
        <w:tc>
          <w:tcPr>
            <w:tcW w:w="1069" w:type="dxa"/>
            <w:tcBorders>
              <w:top w:val="single" w:sz="4" w:space="0" w:color="auto"/>
              <w:left w:val="single" w:sz="4" w:space="0" w:color="auto"/>
              <w:bottom w:val="single" w:sz="4" w:space="0" w:color="auto"/>
              <w:right w:val="single" w:sz="4" w:space="0" w:color="auto"/>
            </w:tcBorders>
          </w:tcPr>
          <w:p w:rsidR="005C6356" w:rsidRPr="00E46346" w:rsidRDefault="005C6356" w:rsidP="00A31C53">
            <w:pPr>
              <w:spacing w:line="276" w:lineRule="auto"/>
              <w:rPr>
                <w:sz w:val="16"/>
                <w:szCs w:val="16"/>
                <w:u w:val="single"/>
              </w:rPr>
            </w:pPr>
          </w:p>
          <w:p w:rsidR="005C6356" w:rsidRPr="00E46346" w:rsidRDefault="005C6356" w:rsidP="00A31C53">
            <w:pPr>
              <w:spacing w:line="276" w:lineRule="auto"/>
              <w:rPr>
                <w:sz w:val="16"/>
                <w:szCs w:val="16"/>
                <w:u w:val="single"/>
              </w:rPr>
            </w:pPr>
          </w:p>
          <w:p w:rsidR="005C6356" w:rsidRPr="00E46346" w:rsidRDefault="005C6356" w:rsidP="00A31C53">
            <w:pPr>
              <w:spacing w:line="276" w:lineRule="auto"/>
              <w:rPr>
                <w:sz w:val="16"/>
                <w:szCs w:val="16"/>
                <w:u w:val="single"/>
              </w:rPr>
            </w:pPr>
          </w:p>
          <w:p w:rsidR="00E46346" w:rsidRDefault="00E46346" w:rsidP="00A31C53">
            <w:pPr>
              <w:spacing w:line="276" w:lineRule="auto"/>
              <w:rPr>
                <w:sz w:val="16"/>
                <w:szCs w:val="16"/>
                <w:u w:val="single"/>
              </w:rPr>
            </w:pPr>
            <w:r>
              <w:rPr>
                <w:sz w:val="16"/>
                <w:szCs w:val="16"/>
                <w:u w:val="single"/>
              </w:rPr>
              <w:t>192.807,00</w:t>
            </w:r>
          </w:p>
          <w:p w:rsidR="005C6356" w:rsidRPr="00E46346" w:rsidRDefault="00E46346" w:rsidP="00E46346">
            <w:pPr>
              <w:spacing w:line="276" w:lineRule="auto"/>
              <w:rPr>
                <w:sz w:val="16"/>
                <w:szCs w:val="16"/>
                <w:u w:val="single"/>
              </w:rPr>
            </w:pPr>
            <w:r>
              <w:rPr>
                <w:sz w:val="16"/>
                <w:szCs w:val="16"/>
                <w:u w:val="single"/>
              </w:rPr>
              <w:t>187.251,50</w:t>
            </w:r>
          </w:p>
        </w:tc>
        <w:tc>
          <w:tcPr>
            <w:tcW w:w="1135" w:type="dxa"/>
            <w:tcBorders>
              <w:top w:val="single" w:sz="4" w:space="0" w:color="auto"/>
              <w:left w:val="single" w:sz="4" w:space="0" w:color="auto"/>
              <w:bottom w:val="single" w:sz="4" w:space="0" w:color="auto"/>
              <w:right w:val="single" w:sz="4" w:space="0" w:color="auto"/>
            </w:tcBorders>
          </w:tcPr>
          <w:p w:rsidR="005C6356" w:rsidRPr="00A46839" w:rsidRDefault="005C6356" w:rsidP="00A31C53">
            <w:pPr>
              <w:spacing w:line="276" w:lineRule="auto"/>
              <w:rPr>
                <w:sz w:val="16"/>
                <w:szCs w:val="16"/>
                <w:u w:val="single"/>
              </w:rPr>
            </w:pPr>
          </w:p>
          <w:p w:rsidR="005C6356" w:rsidRPr="00A46839" w:rsidRDefault="005C6356" w:rsidP="00A31C53">
            <w:pPr>
              <w:spacing w:line="276" w:lineRule="auto"/>
              <w:rPr>
                <w:sz w:val="16"/>
                <w:szCs w:val="16"/>
                <w:u w:val="single"/>
              </w:rPr>
            </w:pPr>
          </w:p>
          <w:p w:rsidR="005C6356" w:rsidRPr="00A46839" w:rsidRDefault="005C6356" w:rsidP="00A31C53">
            <w:pPr>
              <w:spacing w:line="276" w:lineRule="auto"/>
              <w:rPr>
                <w:sz w:val="16"/>
                <w:szCs w:val="16"/>
                <w:u w:val="single"/>
              </w:rPr>
            </w:pPr>
          </w:p>
          <w:p w:rsidR="00A46839" w:rsidRDefault="00A46839" w:rsidP="00A31C53">
            <w:pPr>
              <w:spacing w:line="276" w:lineRule="auto"/>
              <w:rPr>
                <w:sz w:val="16"/>
                <w:szCs w:val="16"/>
                <w:u w:val="single"/>
              </w:rPr>
            </w:pPr>
            <w:r>
              <w:rPr>
                <w:sz w:val="16"/>
                <w:szCs w:val="16"/>
                <w:u w:val="single"/>
              </w:rPr>
              <w:t>333.384,00</w:t>
            </w:r>
          </w:p>
          <w:p w:rsidR="005C6356" w:rsidRPr="00A46839" w:rsidRDefault="00A46839" w:rsidP="00A46839">
            <w:pPr>
              <w:spacing w:line="276" w:lineRule="auto"/>
              <w:rPr>
                <w:sz w:val="16"/>
                <w:szCs w:val="16"/>
                <w:u w:val="single"/>
              </w:rPr>
            </w:pPr>
            <w:r>
              <w:rPr>
                <w:sz w:val="16"/>
                <w:szCs w:val="16"/>
                <w:u w:val="single"/>
              </w:rPr>
              <w:t>322.566,10</w:t>
            </w:r>
          </w:p>
        </w:tc>
        <w:tc>
          <w:tcPr>
            <w:tcW w:w="1134" w:type="dxa"/>
            <w:tcBorders>
              <w:top w:val="single" w:sz="4" w:space="0" w:color="auto"/>
              <w:left w:val="single" w:sz="4" w:space="0" w:color="auto"/>
              <w:bottom w:val="single" w:sz="4" w:space="0" w:color="auto"/>
              <w:right w:val="single" w:sz="4" w:space="0" w:color="auto"/>
            </w:tcBorders>
          </w:tcPr>
          <w:p w:rsidR="005C6356" w:rsidRPr="00AA15E4" w:rsidRDefault="005C6356" w:rsidP="00A31C53">
            <w:pPr>
              <w:spacing w:line="276" w:lineRule="auto"/>
              <w:rPr>
                <w:sz w:val="16"/>
                <w:szCs w:val="16"/>
                <w:u w:val="single"/>
              </w:rPr>
            </w:pPr>
          </w:p>
          <w:p w:rsidR="005C6356" w:rsidRPr="00AA15E4" w:rsidRDefault="005C6356" w:rsidP="00A31C53">
            <w:pPr>
              <w:spacing w:line="276" w:lineRule="auto"/>
              <w:rPr>
                <w:sz w:val="16"/>
                <w:szCs w:val="16"/>
                <w:u w:val="single"/>
              </w:rPr>
            </w:pPr>
          </w:p>
          <w:p w:rsidR="005C6356" w:rsidRPr="00AA15E4" w:rsidRDefault="005C6356" w:rsidP="00A31C53">
            <w:pPr>
              <w:spacing w:line="276" w:lineRule="auto"/>
              <w:rPr>
                <w:sz w:val="16"/>
                <w:szCs w:val="16"/>
                <w:u w:val="single"/>
              </w:rPr>
            </w:pPr>
          </w:p>
          <w:p w:rsidR="00AA15E4" w:rsidRDefault="00AA15E4" w:rsidP="00A31C53">
            <w:pPr>
              <w:spacing w:line="276" w:lineRule="auto"/>
              <w:rPr>
                <w:sz w:val="16"/>
                <w:szCs w:val="16"/>
                <w:u w:val="single"/>
              </w:rPr>
            </w:pPr>
            <w:r>
              <w:rPr>
                <w:sz w:val="16"/>
                <w:szCs w:val="16"/>
                <w:u w:val="single"/>
              </w:rPr>
              <w:t>299.261,00</w:t>
            </w:r>
          </w:p>
          <w:p w:rsidR="005C6356" w:rsidRPr="00AA15E4" w:rsidRDefault="00AA15E4" w:rsidP="00AA15E4">
            <w:pPr>
              <w:spacing w:line="276" w:lineRule="auto"/>
              <w:rPr>
                <w:sz w:val="16"/>
                <w:szCs w:val="16"/>
                <w:u w:val="single"/>
              </w:rPr>
            </w:pPr>
            <w:r>
              <w:rPr>
                <w:sz w:val="16"/>
                <w:szCs w:val="16"/>
                <w:u w:val="single"/>
              </w:rPr>
              <w:t>242.188,70</w:t>
            </w:r>
          </w:p>
        </w:tc>
        <w:tc>
          <w:tcPr>
            <w:tcW w:w="1128" w:type="dxa"/>
            <w:tcBorders>
              <w:top w:val="single" w:sz="4" w:space="0" w:color="auto"/>
              <w:left w:val="single" w:sz="4" w:space="0" w:color="auto"/>
              <w:bottom w:val="single" w:sz="4" w:space="0" w:color="auto"/>
              <w:right w:val="single" w:sz="4" w:space="0" w:color="auto"/>
            </w:tcBorders>
          </w:tcPr>
          <w:p w:rsidR="005C6356" w:rsidRPr="005C2DB4" w:rsidRDefault="005C6356" w:rsidP="00A31C53">
            <w:pPr>
              <w:spacing w:line="276" w:lineRule="auto"/>
              <w:rPr>
                <w:sz w:val="16"/>
                <w:szCs w:val="16"/>
                <w:u w:val="single"/>
              </w:rPr>
            </w:pPr>
          </w:p>
          <w:p w:rsidR="005C6356" w:rsidRPr="005C2DB4" w:rsidRDefault="005C6356" w:rsidP="00A31C53">
            <w:pPr>
              <w:spacing w:line="276" w:lineRule="auto"/>
              <w:rPr>
                <w:sz w:val="16"/>
                <w:szCs w:val="16"/>
                <w:u w:val="single"/>
              </w:rPr>
            </w:pPr>
          </w:p>
          <w:p w:rsidR="005C6356" w:rsidRPr="005C2DB4" w:rsidRDefault="005C6356" w:rsidP="00A31C53">
            <w:pPr>
              <w:spacing w:line="276" w:lineRule="auto"/>
              <w:rPr>
                <w:sz w:val="16"/>
                <w:szCs w:val="16"/>
                <w:u w:val="single"/>
              </w:rPr>
            </w:pPr>
          </w:p>
          <w:p w:rsidR="005C2DB4" w:rsidRDefault="005C2DB4" w:rsidP="00A31C53">
            <w:pPr>
              <w:spacing w:line="276" w:lineRule="auto"/>
              <w:rPr>
                <w:sz w:val="16"/>
                <w:szCs w:val="16"/>
                <w:u w:val="single"/>
              </w:rPr>
            </w:pPr>
            <w:r>
              <w:rPr>
                <w:sz w:val="16"/>
                <w:szCs w:val="16"/>
                <w:u w:val="single"/>
              </w:rPr>
              <w:t>850.886,00</w:t>
            </w:r>
          </w:p>
          <w:p w:rsidR="005C6356" w:rsidRPr="005C2DB4" w:rsidRDefault="005C2DB4" w:rsidP="005C2DB4">
            <w:pPr>
              <w:spacing w:line="276" w:lineRule="auto"/>
              <w:rPr>
                <w:sz w:val="16"/>
                <w:szCs w:val="16"/>
                <w:u w:val="single"/>
              </w:rPr>
            </w:pPr>
            <w:r>
              <w:rPr>
                <w:sz w:val="16"/>
                <w:szCs w:val="16"/>
                <w:u w:val="single"/>
              </w:rPr>
              <w:t>827.465,40</w:t>
            </w:r>
          </w:p>
        </w:tc>
        <w:tc>
          <w:tcPr>
            <w:tcW w:w="1140" w:type="dxa"/>
            <w:tcBorders>
              <w:top w:val="single" w:sz="4" w:space="0" w:color="auto"/>
              <w:left w:val="single" w:sz="4" w:space="0" w:color="auto"/>
              <w:bottom w:val="single" w:sz="4" w:space="0" w:color="auto"/>
              <w:right w:val="single" w:sz="4" w:space="0" w:color="auto"/>
            </w:tcBorders>
          </w:tcPr>
          <w:p w:rsidR="005C6356" w:rsidRPr="0051365E" w:rsidRDefault="005C6356" w:rsidP="00A31C53">
            <w:pPr>
              <w:spacing w:line="276" w:lineRule="auto"/>
              <w:rPr>
                <w:sz w:val="16"/>
                <w:szCs w:val="16"/>
                <w:u w:val="single"/>
              </w:rPr>
            </w:pPr>
          </w:p>
          <w:p w:rsidR="005C6356" w:rsidRPr="0051365E" w:rsidRDefault="005C6356" w:rsidP="00A31C53">
            <w:pPr>
              <w:spacing w:line="276" w:lineRule="auto"/>
              <w:rPr>
                <w:sz w:val="16"/>
                <w:szCs w:val="16"/>
                <w:u w:val="single"/>
              </w:rPr>
            </w:pPr>
          </w:p>
          <w:p w:rsidR="005C6356" w:rsidRPr="0051365E" w:rsidRDefault="005C6356" w:rsidP="00A31C53">
            <w:pPr>
              <w:spacing w:line="276" w:lineRule="auto"/>
              <w:rPr>
                <w:sz w:val="16"/>
                <w:szCs w:val="16"/>
                <w:u w:val="single"/>
              </w:rPr>
            </w:pPr>
          </w:p>
          <w:p w:rsidR="0051365E" w:rsidRDefault="005C6356" w:rsidP="00A31C53">
            <w:pPr>
              <w:spacing w:line="276" w:lineRule="auto"/>
              <w:rPr>
                <w:sz w:val="16"/>
                <w:szCs w:val="16"/>
                <w:u w:val="single"/>
              </w:rPr>
            </w:pPr>
            <w:r w:rsidRPr="0051365E">
              <w:rPr>
                <w:sz w:val="16"/>
                <w:szCs w:val="16"/>
                <w:u w:val="single"/>
              </w:rPr>
              <w:t>2</w:t>
            </w:r>
            <w:r w:rsidR="0051365E">
              <w:rPr>
                <w:sz w:val="16"/>
                <w:szCs w:val="16"/>
                <w:u w:val="single"/>
              </w:rPr>
              <w:t>41.821,00</w:t>
            </w:r>
          </w:p>
          <w:p w:rsidR="005C6356" w:rsidRPr="0051365E" w:rsidRDefault="0051365E" w:rsidP="0051365E">
            <w:pPr>
              <w:spacing w:line="276" w:lineRule="auto"/>
              <w:rPr>
                <w:sz w:val="16"/>
                <w:szCs w:val="16"/>
                <w:u w:val="single"/>
              </w:rPr>
            </w:pPr>
            <w:r>
              <w:rPr>
                <w:sz w:val="16"/>
                <w:szCs w:val="16"/>
                <w:u w:val="single"/>
              </w:rPr>
              <w:t>228.199,96</w:t>
            </w:r>
          </w:p>
        </w:tc>
        <w:tc>
          <w:tcPr>
            <w:tcW w:w="992" w:type="dxa"/>
            <w:tcBorders>
              <w:top w:val="single" w:sz="4" w:space="0" w:color="auto"/>
              <w:left w:val="single" w:sz="4" w:space="0" w:color="auto"/>
              <w:bottom w:val="single" w:sz="4" w:space="0" w:color="auto"/>
              <w:right w:val="single" w:sz="4" w:space="0" w:color="auto"/>
            </w:tcBorders>
          </w:tcPr>
          <w:p w:rsidR="005C6356" w:rsidRPr="00B550C9" w:rsidRDefault="005C6356" w:rsidP="00A31C53">
            <w:pPr>
              <w:spacing w:line="276" w:lineRule="auto"/>
              <w:rPr>
                <w:sz w:val="16"/>
                <w:szCs w:val="16"/>
              </w:rPr>
            </w:pPr>
          </w:p>
          <w:p w:rsidR="005C6356" w:rsidRPr="00B550C9" w:rsidRDefault="005C6356" w:rsidP="00A31C53">
            <w:pPr>
              <w:spacing w:line="276" w:lineRule="auto"/>
              <w:rPr>
                <w:sz w:val="16"/>
                <w:szCs w:val="16"/>
              </w:rPr>
            </w:pPr>
          </w:p>
          <w:p w:rsidR="005C6356" w:rsidRPr="00B550C9" w:rsidRDefault="005C6356" w:rsidP="00A31C53">
            <w:pPr>
              <w:spacing w:line="276" w:lineRule="auto"/>
              <w:rPr>
                <w:sz w:val="16"/>
                <w:szCs w:val="16"/>
              </w:rPr>
            </w:pPr>
          </w:p>
          <w:p w:rsidR="00B550C9" w:rsidRDefault="00B550C9" w:rsidP="00A31C53">
            <w:pPr>
              <w:spacing w:line="276" w:lineRule="auto"/>
              <w:rPr>
                <w:sz w:val="16"/>
                <w:szCs w:val="16"/>
                <w:u w:val="single"/>
              </w:rPr>
            </w:pPr>
            <w:r>
              <w:rPr>
                <w:sz w:val="16"/>
                <w:szCs w:val="16"/>
                <w:u w:val="single"/>
              </w:rPr>
              <w:t>52.724,00</w:t>
            </w:r>
          </w:p>
          <w:p w:rsidR="005C6356" w:rsidRPr="00B550C9" w:rsidRDefault="00B550C9" w:rsidP="00B550C9">
            <w:pPr>
              <w:spacing w:line="276" w:lineRule="auto"/>
              <w:rPr>
                <w:sz w:val="16"/>
                <w:szCs w:val="16"/>
              </w:rPr>
            </w:pPr>
            <w:r>
              <w:rPr>
                <w:sz w:val="16"/>
                <w:szCs w:val="16"/>
                <w:u w:val="single"/>
              </w:rPr>
              <w:t>49.260,68</w:t>
            </w: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857EDF" w:rsidRDefault="00857EDF" w:rsidP="00A31C53">
            <w:pPr>
              <w:spacing w:line="276" w:lineRule="auto"/>
              <w:rPr>
                <w:sz w:val="16"/>
                <w:szCs w:val="16"/>
                <w:u w:val="single"/>
              </w:rPr>
            </w:pPr>
            <w:r>
              <w:rPr>
                <w:sz w:val="16"/>
                <w:szCs w:val="16"/>
                <w:u w:val="single"/>
              </w:rPr>
              <w:t>500.462,00</w:t>
            </w:r>
          </w:p>
          <w:p w:rsidR="005C6356" w:rsidRPr="00857EDF" w:rsidRDefault="00857EDF" w:rsidP="00857EDF">
            <w:pPr>
              <w:spacing w:line="276" w:lineRule="auto"/>
              <w:rPr>
                <w:sz w:val="16"/>
                <w:szCs w:val="16"/>
                <w:u w:val="single"/>
              </w:rPr>
            </w:pPr>
            <w:r>
              <w:rPr>
                <w:sz w:val="16"/>
                <w:szCs w:val="16"/>
                <w:u w:val="single"/>
              </w:rPr>
              <w:t>489.977,66</w:t>
            </w:r>
          </w:p>
        </w:tc>
        <w:tc>
          <w:tcPr>
            <w:tcW w:w="1275"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857EDF" w:rsidRDefault="00857EDF" w:rsidP="00A31C53">
            <w:pPr>
              <w:spacing w:line="276" w:lineRule="auto"/>
              <w:rPr>
                <w:sz w:val="16"/>
                <w:szCs w:val="16"/>
                <w:u w:val="single"/>
              </w:rPr>
            </w:pPr>
            <w:r>
              <w:rPr>
                <w:sz w:val="16"/>
                <w:szCs w:val="16"/>
                <w:u w:val="single"/>
              </w:rPr>
              <w:t>337.279,00</w:t>
            </w:r>
          </w:p>
          <w:p w:rsidR="005C6356" w:rsidRPr="00857EDF" w:rsidRDefault="00857EDF" w:rsidP="00857EDF">
            <w:pPr>
              <w:spacing w:line="276" w:lineRule="auto"/>
              <w:rPr>
                <w:sz w:val="16"/>
                <w:szCs w:val="16"/>
                <w:u w:val="single"/>
              </w:rPr>
            </w:pPr>
            <w:r>
              <w:rPr>
                <w:sz w:val="16"/>
                <w:szCs w:val="16"/>
                <w:u w:val="single"/>
              </w:rPr>
              <w:t>314.767,92</w:t>
            </w: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857EDF" w:rsidRDefault="00857EDF" w:rsidP="00A31C53">
            <w:pPr>
              <w:spacing w:line="276" w:lineRule="auto"/>
              <w:rPr>
                <w:sz w:val="16"/>
                <w:szCs w:val="16"/>
                <w:u w:val="single"/>
              </w:rPr>
            </w:pPr>
            <w:r>
              <w:rPr>
                <w:sz w:val="16"/>
                <w:szCs w:val="16"/>
                <w:u w:val="single"/>
              </w:rPr>
              <w:t>44.098,63</w:t>
            </w:r>
          </w:p>
          <w:p w:rsidR="005C6356" w:rsidRPr="00857EDF" w:rsidRDefault="00857EDF" w:rsidP="00857EDF">
            <w:pPr>
              <w:spacing w:line="276" w:lineRule="auto"/>
              <w:rPr>
                <w:sz w:val="16"/>
                <w:szCs w:val="16"/>
                <w:u w:val="single"/>
              </w:rPr>
            </w:pPr>
            <w:r>
              <w:rPr>
                <w:sz w:val="16"/>
                <w:szCs w:val="16"/>
                <w:u w:val="single"/>
              </w:rPr>
              <w:t>43.746,03</w:t>
            </w:r>
          </w:p>
        </w:tc>
      </w:tr>
      <w:tr w:rsidR="005C6356" w:rsidTr="005C6356">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Ostala lična primanja</w:t>
            </w:r>
          </w:p>
          <w:p w:rsidR="005C6356" w:rsidRDefault="005C6356" w:rsidP="00A31C53">
            <w:pPr>
              <w:spacing w:line="276" w:lineRule="auto"/>
              <w:rPr>
                <w:b/>
                <w:sz w:val="16"/>
                <w:szCs w:val="16"/>
              </w:rPr>
            </w:pPr>
            <w:r>
              <w:rPr>
                <w:b/>
                <w:sz w:val="16"/>
                <w:szCs w:val="16"/>
              </w:rPr>
              <w:t>Naknade</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b/>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r w:rsidRPr="003C1348">
              <w:rPr>
                <w:sz w:val="16"/>
                <w:szCs w:val="16"/>
                <w:u w:val="single"/>
              </w:rPr>
              <w:t>7.150,00</w:t>
            </w:r>
          </w:p>
          <w:p w:rsidR="005C6356" w:rsidRPr="003C1348" w:rsidRDefault="003C1348" w:rsidP="003C1348">
            <w:pPr>
              <w:spacing w:line="276" w:lineRule="auto"/>
              <w:rPr>
                <w:sz w:val="16"/>
                <w:szCs w:val="16"/>
                <w:u w:val="single"/>
              </w:rPr>
            </w:pPr>
            <w:r w:rsidRPr="003C1348">
              <w:rPr>
                <w:sz w:val="16"/>
                <w:szCs w:val="16"/>
                <w:u w:val="single"/>
              </w:rPr>
              <w:t>5.724,88</w:t>
            </w:r>
          </w:p>
        </w:tc>
        <w:tc>
          <w:tcPr>
            <w:tcW w:w="1081"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u w:val="single"/>
              </w:rPr>
            </w:pPr>
          </w:p>
        </w:tc>
        <w:tc>
          <w:tcPr>
            <w:tcW w:w="1275"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u w:val="single"/>
              </w:rPr>
            </w:pPr>
          </w:p>
        </w:tc>
      </w:tr>
      <w:tr w:rsidR="005C6356" w:rsidTr="005C6356">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Rashodi za materijal</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u w:val="single"/>
              </w:rPr>
            </w:pP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p w:rsidR="005C6356" w:rsidRPr="00D21609" w:rsidRDefault="005C6356" w:rsidP="00A31C53">
            <w:pPr>
              <w:spacing w:line="276" w:lineRule="auto"/>
              <w:rPr>
                <w:sz w:val="16"/>
                <w:szCs w:val="16"/>
                <w:u w:val="single"/>
              </w:rPr>
            </w:pPr>
          </w:p>
          <w:p w:rsidR="00D21609" w:rsidRPr="00D21609" w:rsidRDefault="00D21609" w:rsidP="00A31C53">
            <w:pPr>
              <w:spacing w:line="276" w:lineRule="auto"/>
              <w:rPr>
                <w:sz w:val="16"/>
                <w:szCs w:val="16"/>
                <w:u w:val="single"/>
              </w:rPr>
            </w:pPr>
            <w:r w:rsidRPr="00D21609">
              <w:rPr>
                <w:sz w:val="16"/>
                <w:szCs w:val="16"/>
                <w:u w:val="single"/>
              </w:rPr>
              <w:t>551.500,00</w:t>
            </w:r>
          </w:p>
          <w:p w:rsidR="005C6356" w:rsidRPr="00D21609" w:rsidRDefault="00D21609" w:rsidP="00D21609">
            <w:pPr>
              <w:spacing w:line="276" w:lineRule="auto"/>
              <w:rPr>
                <w:sz w:val="16"/>
                <w:szCs w:val="16"/>
                <w:u w:val="single"/>
              </w:rPr>
            </w:pPr>
            <w:r w:rsidRPr="00D21609">
              <w:rPr>
                <w:sz w:val="16"/>
                <w:szCs w:val="16"/>
                <w:u w:val="single"/>
              </w:rPr>
              <w:t>515.381,86</w:t>
            </w:r>
          </w:p>
        </w:tc>
        <w:tc>
          <w:tcPr>
            <w:tcW w:w="1069" w:type="dxa"/>
            <w:tcBorders>
              <w:top w:val="single" w:sz="4" w:space="0" w:color="auto"/>
              <w:left w:val="single" w:sz="4" w:space="0" w:color="auto"/>
              <w:bottom w:val="single" w:sz="4" w:space="0" w:color="auto"/>
              <w:right w:val="single" w:sz="4" w:space="0" w:color="auto"/>
            </w:tcBorders>
          </w:tcPr>
          <w:p w:rsidR="005C6356" w:rsidRPr="00E46346" w:rsidRDefault="005C6356" w:rsidP="00A31C53">
            <w:pPr>
              <w:spacing w:line="276" w:lineRule="auto"/>
              <w:rPr>
                <w:sz w:val="16"/>
                <w:szCs w:val="16"/>
                <w:u w:val="single"/>
              </w:rPr>
            </w:pPr>
          </w:p>
          <w:p w:rsidR="005C6356" w:rsidRPr="00E46346" w:rsidRDefault="005C6356" w:rsidP="00A31C53">
            <w:pPr>
              <w:spacing w:line="276" w:lineRule="auto"/>
              <w:rPr>
                <w:sz w:val="16"/>
                <w:szCs w:val="16"/>
                <w:u w:val="single"/>
              </w:rPr>
            </w:pPr>
          </w:p>
          <w:p w:rsidR="00E46346" w:rsidRPr="00E46346" w:rsidRDefault="00E46346" w:rsidP="00A31C53">
            <w:pPr>
              <w:spacing w:line="276" w:lineRule="auto"/>
              <w:rPr>
                <w:sz w:val="16"/>
                <w:szCs w:val="16"/>
                <w:u w:val="single"/>
              </w:rPr>
            </w:pPr>
            <w:r w:rsidRPr="00E46346">
              <w:rPr>
                <w:sz w:val="16"/>
                <w:szCs w:val="16"/>
                <w:u w:val="single"/>
              </w:rPr>
              <w:t>2.000,00</w:t>
            </w:r>
          </w:p>
          <w:p w:rsidR="005C6356" w:rsidRPr="00E46346" w:rsidRDefault="00E46346" w:rsidP="00E46346">
            <w:pPr>
              <w:spacing w:line="276" w:lineRule="auto"/>
              <w:rPr>
                <w:sz w:val="16"/>
                <w:szCs w:val="16"/>
                <w:u w:val="single"/>
              </w:rPr>
            </w:pPr>
            <w:r w:rsidRPr="00E46346">
              <w:rPr>
                <w:sz w:val="16"/>
                <w:szCs w:val="16"/>
                <w:u w:val="single"/>
              </w:rPr>
              <w:t>380,00</w:t>
            </w: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A15E4" w:rsidRDefault="005C6356" w:rsidP="00A31C53">
            <w:pPr>
              <w:spacing w:line="276" w:lineRule="auto"/>
              <w:rPr>
                <w:sz w:val="16"/>
                <w:szCs w:val="16"/>
                <w:u w:val="single"/>
              </w:rPr>
            </w:pPr>
          </w:p>
          <w:p w:rsidR="005C6356" w:rsidRPr="00AA15E4" w:rsidRDefault="005C6356" w:rsidP="00A31C53">
            <w:pPr>
              <w:spacing w:line="276" w:lineRule="auto"/>
              <w:rPr>
                <w:sz w:val="16"/>
                <w:szCs w:val="16"/>
                <w:u w:val="single"/>
              </w:rPr>
            </w:pPr>
          </w:p>
          <w:p w:rsidR="005C6356" w:rsidRPr="00AA15E4" w:rsidRDefault="00AA15E4" w:rsidP="00A31C53">
            <w:pPr>
              <w:spacing w:line="276" w:lineRule="auto"/>
              <w:rPr>
                <w:sz w:val="16"/>
                <w:szCs w:val="16"/>
                <w:u w:val="single"/>
              </w:rPr>
            </w:pPr>
            <w:r w:rsidRPr="00AA15E4">
              <w:rPr>
                <w:sz w:val="16"/>
                <w:szCs w:val="16"/>
                <w:u w:val="single"/>
              </w:rPr>
              <w:t>18</w:t>
            </w:r>
            <w:r w:rsidR="005C6356" w:rsidRPr="00AA15E4">
              <w:rPr>
                <w:sz w:val="16"/>
                <w:szCs w:val="16"/>
                <w:u w:val="single"/>
              </w:rPr>
              <w:t>.000,00</w:t>
            </w:r>
          </w:p>
          <w:p w:rsidR="005C6356" w:rsidRPr="00AA15E4" w:rsidRDefault="00AA15E4" w:rsidP="00AA15E4">
            <w:pPr>
              <w:spacing w:line="276" w:lineRule="auto"/>
              <w:rPr>
                <w:sz w:val="16"/>
                <w:szCs w:val="16"/>
                <w:u w:val="single"/>
              </w:rPr>
            </w:pPr>
            <w:r w:rsidRPr="00AA15E4">
              <w:rPr>
                <w:sz w:val="16"/>
                <w:szCs w:val="16"/>
                <w:u w:val="single"/>
              </w:rPr>
              <w:t>1.214,48</w:t>
            </w:r>
          </w:p>
        </w:tc>
        <w:tc>
          <w:tcPr>
            <w:tcW w:w="1128" w:type="dxa"/>
            <w:tcBorders>
              <w:top w:val="single" w:sz="4" w:space="0" w:color="auto"/>
              <w:left w:val="single" w:sz="4" w:space="0" w:color="auto"/>
              <w:bottom w:val="single" w:sz="4" w:space="0" w:color="auto"/>
              <w:right w:val="single" w:sz="4" w:space="0" w:color="auto"/>
            </w:tcBorders>
          </w:tcPr>
          <w:p w:rsidR="005C6356" w:rsidRPr="005C2DB4" w:rsidRDefault="005C6356" w:rsidP="00A31C53">
            <w:pPr>
              <w:spacing w:line="276" w:lineRule="auto"/>
              <w:rPr>
                <w:sz w:val="16"/>
                <w:szCs w:val="16"/>
                <w:u w:val="single"/>
              </w:rPr>
            </w:pPr>
          </w:p>
          <w:p w:rsidR="005C6356" w:rsidRPr="005C2DB4" w:rsidRDefault="005C6356" w:rsidP="00A31C53">
            <w:pPr>
              <w:spacing w:line="276" w:lineRule="auto"/>
              <w:rPr>
                <w:sz w:val="16"/>
                <w:szCs w:val="16"/>
                <w:u w:val="single"/>
              </w:rPr>
            </w:pPr>
          </w:p>
          <w:p w:rsidR="005C2DB4" w:rsidRPr="005C2DB4" w:rsidRDefault="005C2DB4" w:rsidP="00A31C53">
            <w:pPr>
              <w:spacing w:line="276" w:lineRule="auto"/>
              <w:rPr>
                <w:sz w:val="16"/>
                <w:szCs w:val="16"/>
                <w:u w:val="single"/>
              </w:rPr>
            </w:pPr>
            <w:r w:rsidRPr="005C2DB4">
              <w:rPr>
                <w:sz w:val="16"/>
                <w:szCs w:val="16"/>
                <w:u w:val="single"/>
              </w:rPr>
              <w:t>43.600,00</w:t>
            </w:r>
          </w:p>
          <w:p w:rsidR="005C6356" w:rsidRPr="005C2DB4" w:rsidRDefault="005C2DB4" w:rsidP="005C2DB4">
            <w:pPr>
              <w:spacing w:line="276" w:lineRule="auto"/>
              <w:rPr>
                <w:sz w:val="16"/>
                <w:szCs w:val="16"/>
                <w:u w:val="single"/>
              </w:rPr>
            </w:pPr>
            <w:r w:rsidRPr="005C2DB4">
              <w:rPr>
                <w:sz w:val="16"/>
                <w:szCs w:val="16"/>
                <w:u w:val="single"/>
              </w:rPr>
              <w:t>18.555,35</w:t>
            </w:r>
          </w:p>
        </w:tc>
        <w:tc>
          <w:tcPr>
            <w:tcW w:w="1140" w:type="dxa"/>
            <w:tcBorders>
              <w:top w:val="single" w:sz="4" w:space="0" w:color="auto"/>
              <w:left w:val="single" w:sz="4" w:space="0" w:color="auto"/>
              <w:bottom w:val="single" w:sz="4" w:space="0" w:color="auto"/>
              <w:right w:val="single" w:sz="4" w:space="0" w:color="auto"/>
            </w:tcBorders>
          </w:tcPr>
          <w:p w:rsidR="005C6356" w:rsidRPr="0051365E" w:rsidRDefault="005C6356" w:rsidP="00A31C53">
            <w:pPr>
              <w:spacing w:line="276" w:lineRule="auto"/>
              <w:rPr>
                <w:sz w:val="16"/>
                <w:szCs w:val="16"/>
                <w:u w:val="single"/>
              </w:rPr>
            </w:pPr>
          </w:p>
          <w:p w:rsidR="005C6356" w:rsidRPr="0051365E" w:rsidRDefault="005C6356" w:rsidP="00A31C53">
            <w:pPr>
              <w:spacing w:line="276" w:lineRule="auto"/>
              <w:rPr>
                <w:sz w:val="16"/>
                <w:szCs w:val="16"/>
                <w:u w:val="single"/>
              </w:rPr>
            </w:pPr>
          </w:p>
          <w:p w:rsidR="0051365E" w:rsidRPr="0051365E" w:rsidRDefault="005C6356" w:rsidP="00A31C53">
            <w:pPr>
              <w:spacing w:line="276" w:lineRule="auto"/>
              <w:rPr>
                <w:sz w:val="16"/>
                <w:szCs w:val="16"/>
                <w:u w:val="single"/>
              </w:rPr>
            </w:pPr>
            <w:r w:rsidRPr="0051365E">
              <w:rPr>
                <w:sz w:val="16"/>
                <w:szCs w:val="16"/>
                <w:u w:val="single"/>
              </w:rPr>
              <w:t>1</w:t>
            </w:r>
            <w:r w:rsidR="0051365E" w:rsidRPr="0051365E">
              <w:rPr>
                <w:sz w:val="16"/>
                <w:szCs w:val="16"/>
                <w:u w:val="single"/>
              </w:rPr>
              <w:t>50.000,00</w:t>
            </w:r>
          </w:p>
          <w:p w:rsidR="005C6356" w:rsidRPr="0051365E" w:rsidRDefault="0051365E" w:rsidP="0051365E">
            <w:pPr>
              <w:spacing w:line="276" w:lineRule="auto"/>
              <w:rPr>
                <w:sz w:val="16"/>
                <w:szCs w:val="16"/>
                <w:u w:val="single"/>
              </w:rPr>
            </w:pPr>
            <w:r w:rsidRPr="0051365E">
              <w:rPr>
                <w:sz w:val="16"/>
                <w:szCs w:val="16"/>
                <w:u w:val="single"/>
              </w:rPr>
              <w:t>69.379,24</w:t>
            </w: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r w:rsidRPr="00857EDF">
              <w:rPr>
                <w:sz w:val="16"/>
                <w:szCs w:val="16"/>
                <w:u w:val="single"/>
              </w:rPr>
              <w:t>5</w:t>
            </w:r>
            <w:r w:rsidR="00857EDF" w:rsidRPr="00857EDF">
              <w:rPr>
                <w:sz w:val="16"/>
                <w:szCs w:val="16"/>
                <w:u w:val="single"/>
              </w:rPr>
              <w:t>5</w:t>
            </w:r>
            <w:r w:rsidRPr="00857EDF">
              <w:rPr>
                <w:sz w:val="16"/>
                <w:szCs w:val="16"/>
                <w:u w:val="single"/>
              </w:rPr>
              <w:t>0,00</w:t>
            </w:r>
          </w:p>
          <w:p w:rsidR="005C6356" w:rsidRPr="00857EDF" w:rsidRDefault="00857EDF" w:rsidP="00857EDF">
            <w:pPr>
              <w:spacing w:line="276" w:lineRule="auto"/>
              <w:rPr>
                <w:sz w:val="16"/>
                <w:szCs w:val="16"/>
                <w:u w:val="single"/>
              </w:rPr>
            </w:pPr>
            <w:r w:rsidRPr="00857EDF">
              <w:rPr>
                <w:sz w:val="16"/>
                <w:szCs w:val="16"/>
                <w:u w:val="single"/>
              </w:rPr>
              <w:t>0,00</w:t>
            </w:r>
          </w:p>
        </w:tc>
        <w:tc>
          <w:tcPr>
            <w:tcW w:w="1275"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5C6356" w:rsidRPr="00857EDF" w:rsidRDefault="00857EDF" w:rsidP="00A31C53">
            <w:pPr>
              <w:spacing w:line="276" w:lineRule="auto"/>
              <w:rPr>
                <w:sz w:val="16"/>
                <w:szCs w:val="16"/>
                <w:u w:val="single"/>
              </w:rPr>
            </w:pPr>
            <w:r w:rsidRPr="00857EDF">
              <w:rPr>
                <w:sz w:val="16"/>
                <w:szCs w:val="16"/>
                <w:u w:val="single"/>
              </w:rPr>
              <w:t>2</w:t>
            </w:r>
            <w:r w:rsidR="005C6356" w:rsidRPr="00857EDF">
              <w:rPr>
                <w:sz w:val="16"/>
                <w:szCs w:val="16"/>
                <w:u w:val="single"/>
              </w:rPr>
              <w:t>.000,00</w:t>
            </w:r>
          </w:p>
          <w:p w:rsidR="005C6356" w:rsidRPr="00857EDF" w:rsidRDefault="005C6356" w:rsidP="00A31C53">
            <w:pPr>
              <w:spacing w:line="276" w:lineRule="auto"/>
              <w:rPr>
                <w:sz w:val="16"/>
                <w:szCs w:val="16"/>
                <w:u w:val="single"/>
              </w:rPr>
            </w:pPr>
            <w:r w:rsidRPr="00857EDF">
              <w:rPr>
                <w:sz w:val="16"/>
                <w:szCs w:val="16"/>
                <w:u w:val="single"/>
              </w:rPr>
              <w:t>0,00</w:t>
            </w: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u w:val="single"/>
              </w:rPr>
            </w:pPr>
          </w:p>
        </w:tc>
      </w:tr>
      <w:tr w:rsidR="005C6356" w:rsidTr="005C6356">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Rashodi za usluge</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b/>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530840" w:rsidRDefault="005C6356" w:rsidP="00A31C53">
            <w:pPr>
              <w:spacing w:line="276" w:lineRule="auto"/>
              <w:rPr>
                <w:sz w:val="16"/>
                <w:szCs w:val="16"/>
                <w:u w:val="single"/>
              </w:rPr>
            </w:pPr>
          </w:p>
          <w:p w:rsidR="005C6356" w:rsidRPr="00530840" w:rsidRDefault="005C6356" w:rsidP="00A31C53">
            <w:pPr>
              <w:spacing w:line="276" w:lineRule="auto"/>
              <w:rPr>
                <w:sz w:val="16"/>
                <w:szCs w:val="16"/>
                <w:u w:val="single"/>
              </w:rPr>
            </w:pPr>
          </w:p>
          <w:p w:rsidR="00530840" w:rsidRPr="00530840" w:rsidRDefault="00530840" w:rsidP="00A31C53">
            <w:pPr>
              <w:spacing w:line="276" w:lineRule="auto"/>
              <w:rPr>
                <w:sz w:val="16"/>
                <w:szCs w:val="16"/>
                <w:u w:val="single"/>
              </w:rPr>
            </w:pPr>
            <w:r w:rsidRPr="00530840">
              <w:rPr>
                <w:sz w:val="16"/>
                <w:szCs w:val="16"/>
                <w:u w:val="single"/>
              </w:rPr>
              <w:t>25.000,00</w:t>
            </w:r>
          </w:p>
          <w:p w:rsidR="005C6356" w:rsidRPr="00530840" w:rsidRDefault="00530840" w:rsidP="00530840">
            <w:pPr>
              <w:spacing w:line="276" w:lineRule="auto"/>
              <w:rPr>
                <w:sz w:val="16"/>
                <w:szCs w:val="16"/>
                <w:u w:val="single"/>
              </w:rPr>
            </w:pPr>
            <w:r w:rsidRPr="00530840">
              <w:rPr>
                <w:sz w:val="16"/>
                <w:szCs w:val="16"/>
                <w:u w:val="single"/>
              </w:rPr>
              <w:t>0,00</w:t>
            </w: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r w:rsidRPr="003C1348">
              <w:rPr>
                <w:sz w:val="16"/>
                <w:szCs w:val="16"/>
                <w:u w:val="single"/>
              </w:rPr>
              <w:t>6.000,00</w:t>
            </w:r>
          </w:p>
          <w:p w:rsidR="005C6356" w:rsidRPr="003C1348" w:rsidRDefault="005C6356" w:rsidP="003C1348">
            <w:pPr>
              <w:spacing w:line="276" w:lineRule="auto"/>
              <w:rPr>
                <w:sz w:val="16"/>
                <w:szCs w:val="16"/>
                <w:u w:val="single"/>
              </w:rPr>
            </w:pPr>
            <w:r w:rsidRPr="003C1348">
              <w:rPr>
                <w:sz w:val="16"/>
                <w:szCs w:val="16"/>
                <w:u w:val="single"/>
              </w:rPr>
              <w:t>2.3</w:t>
            </w:r>
            <w:r w:rsidR="003C1348" w:rsidRPr="003C1348">
              <w:rPr>
                <w:sz w:val="16"/>
                <w:szCs w:val="16"/>
                <w:u w:val="single"/>
              </w:rPr>
              <w:t>77,51</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p w:rsidR="005C6356" w:rsidRPr="00D21609" w:rsidRDefault="005C6356" w:rsidP="00A31C53">
            <w:pPr>
              <w:spacing w:line="276" w:lineRule="auto"/>
              <w:rPr>
                <w:sz w:val="16"/>
                <w:szCs w:val="16"/>
                <w:u w:val="single"/>
              </w:rPr>
            </w:pPr>
          </w:p>
          <w:p w:rsidR="00D21609" w:rsidRPr="00D21609" w:rsidRDefault="00D21609" w:rsidP="00A31C53">
            <w:pPr>
              <w:spacing w:line="276" w:lineRule="auto"/>
              <w:rPr>
                <w:sz w:val="16"/>
                <w:szCs w:val="16"/>
                <w:u w:val="single"/>
              </w:rPr>
            </w:pPr>
            <w:r w:rsidRPr="00D21609">
              <w:rPr>
                <w:sz w:val="16"/>
                <w:szCs w:val="16"/>
                <w:u w:val="single"/>
              </w:rPr>
              <w:t>1.000,0</w:t>
            </w:r>
          </w:p>
          <w:p w:rsidR="005C6356" w:rsidRPr="00D21609" w:rsidRDefault="00D21609" w:rsidP="00D21609">
            <w:pPr>
              <w:spacing w:line="276" w:lineRule="auto"/>
              <w:rPr>
                <w:sz w:val="16"/>
                <w:szCs w:val="16"/>
                <w:u w:val="single"/>
              </w:rPr>
            </w:pPr>
            <w:r w:rsidRPr="00D21609">
              <w:rPr>
                <w:sz w:val="16"/>
                <w:szCs w:val="16"/>
                <w:u w:val="single"/>
              </w:rPr>
              <w:t>41,27</w:t>
            </w:r>
          </w:p>
        </w:tc>
        <w:tc>
          <w:tcPr>
            <w:tcW w:w="1069" w:type="dxa"/>
            <w:tcBorders>
              <w:top w:val="single" w:sz="4" w:space="0" w:color="auto"/>
              <w:left w:val="single" w:sz="4" w:space="0" w:color="auto"/>
              <w:bottom w:val="single" w:sz="4" w:space="0" w:color="auto"/>
              <w:right w:val="single" w:sz="4" w:space="0" w:color="auto"/>
            </w:tcBorders>
          </w:tcPr>
          <w:p w:rsidR="005C6356" w:rsidRPr="00E46346" w:rsidRDefault="005C6356" w:rsidP="00A31C53">
            <w:pPr>
              <w:spacing w:line="276" w:lineRule="auto"/>
              <w:rPr>
                <w:sz w:val="16"/>
                <w:szCs w:val="16"/>
                <w:u w:val="single"/>
              </w:rPr>
            </w:pPr>
          </w:p>
          <w:p w:rsidR="005C6356" w:rsidRPr="00E46346" w:rsidRDefault="005C6356" w:rsidP="00A31C53">
            <w:pPr>
              <w:spacing w:line="276" w:lineRule="auto"/>
              <w:rPr>
                <w:sz w:val="16"/>
                <w:szCs w:val="16"/>
                <w:u w:val="single"/>
              </w:rPr>
            </w:pPr>
          </w:p>
          <w:p w:rsidR="00E46346" w:rsidRPr="00E46346" w:rsidRDefault="005C6356" w:rsidP="00A31C53">
            <w:pPr>
              <w:spacing w:line="276" w:lineRule="auto"/>
              <w:rPr>
                <w:sz w:val="16"/>
                <w:szCs w:val="16"/>
                <w:u w:val="single"/>
              </w:rPr>
            </w:pPr>
            <w:r w:rsidRPr="00E46346">
              <w:rPr>
                <w:sz w:val="16"/>
                <w:szCs w:val="16"/>
                <w:u w:val="single"/>
              </w:rPr>
              <w:t>2</w:t>
            </w:r>
            <w:r w:rsidR="00E46346" w:rsidRPr="00E46346">
              <w:rPr>
                <w:sz w:val="16"/>
                <w:szCs w:val="16"/>
                <w:u w:val="single"/>
              </w:rPr>
              <w:t>4.500,00</w:t>
            </w:r>
          </w:p>
          <w:p w:rsidR="005C6356" w:rsidRPr="00E46346" w:rsidRDefault="00E46346" w:rsidP="00E46346">
            <w:pPr>
              <w:spacing w:line="276" w:lineRule="auto"/>
              <w:rPr>
                <w:sz w:val="16"/>
                <w:szCs w:val="16"/>
                <w:u w:val="single"/>
              </w:rPr>
            </w:pPr>
            <w:r w:rsidRPr="00E46346">
              <w:rPr>
                <w:sz w:val="16"/>
                <w:szCs w:val="16"/>
                <w:u w:val="single"/>
              </w:rPr>
              <w:t>2.096,50</w:t>
            </w: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A15E4" w:rsidRDefault="005C6356" w:rsidP="00A31C53">
            <w:pPr>
              <w:spacing w:line="276" w:lineRule="auto"/>
              <w:rPr>
                <w:sz w:val="16"/>
                <w:szCs w:val="16"/>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5C2DB4" w:rsidRDefault="005C6356" w:rsidP="00A31C53">
            <w:pPr>
              <w:spacing w:line="276" w:lineRule="auto"/>
              <w:rPr>
                <w:sz w:val="16"/>
                <w:szCs w:val="16"/>
                <w:u w:val="single"/>
              </w:rPr>
            </w:pPr>
          </w:p>
          <w:p w:rsidR="005C6356" w:rsidRPr="005C2DB4" w:rsidRDefault="005C6356" w:rsidP="00A31C53">
            <w:pPr>
              <w:spacing w:line="276" w:lineRule="auto"/>
              <w:rPr>
                <w:sz w:val="16"/>
                <w:szCs w:val="16"/>
                <w:u w:val="single"/>
              </w:rPr>
            </w:pPr>
          </w:p>
          <w:p w:rsidR="005C6356" w:rsidRPr="005C2DB4" w:rsidRDefault="005C6356" w:rsidP="00A31C53">
            <w:pPr>
              <w:spacing w:line="276" w:lineRule="auto"/>
              <w:rPr>
                <w:sz w:val="16"/>
                <w:szCs w:val="16"/>
                <w:u w:val="single"/>
              </w:rPr>
            </w:pPr>
            <w:r w:rsidRPr="005C2DB4">
              <w:rPr>
                <w:sz w:val="16"/>
                <w:szCs w:val="16"/>
                <w:u w:val="single"/>
              </w:rPr>
              <w:t>10.000,00</w:t>
            </w:r>
          </w:p>
          <w:p w:rsidR="005C6356" w:rsidRPr="005C2DB4" w:rsidRDefault="005C6356" w:rsidP="005C2DB4">
            <w:pPr>
              <w:spacing w:line="276" w:lineRule="auto"/>
              <w:rPr>
                <w:sz w:val="16"/>
                <w:szCs w:val="16"/>
                <w:u w:val="single"/>
              </w:rPr>
            </w:pPr>
            <w:r w:rsidRPr="005C2DB4">
              <w:rPr>
                <w:sz w:val="16"/>
                <w:szCs w:val="16"/>
                <w:u w:val="single"/>
              </w:rPr>
              <w:t>7.</w:t>
            </w:r>
            <w:r w:rsidR="005C2DB4" w:rsidRPr="005C2DB4">
              <w:rPr>
                <w:sz w:val="16"/>
                <w:szCs w:val="16"/>
                <w:u w:val="single"/>
              </w:rPr>
              <w:t>100,32</w:t>
            </w:r>
          </w:p>
        </w:tc>
        <w:tc>
          <w:tcPr>
            <w:tcW w:w="1140" w:type="dxa"/>
            <w:tcBorders>
              <w:top w:val="single" w:sz="4" w:space="0" w:color="auto"/>
              <w:left w:val="single" w:sz="4" w:space="0" w:color="auto"/>
              <w:bottom w:val="single" w:sz="4" w:space="0" w:color="auto"/>
              <w:right w:val="single" w:sz="4" w:space="0" w:color="auto"/>
            </w:tcBorders>
          </w:tcPr>
          <w:p w:rsidR="005C6356" w:rsidRPr="0051365E" w:rsidRDefault="005C6356" w:rsidP="00A31C53">
            <w:pPr>
              <w:spacing w:line="276" w:lineRule="auto"/>
              <w:rPr>
                <w:sz w:val="16"/>
                <w:szCs w:val="16"/>
                <w:u w:val="single"/>
              </w:rPr>
            </w:pPr>
          </w:p>
          <w:p w:rsidR="005C6356" w:rsidRPr="0051365E" w:rsidRDefault="005C6356" w:rsidP="00A31C53">
            <w:pPr>
              <w:spacing w:line="276" w:lineRule="auto"/>
              <w:rPr>
                <w:sz w:val="16"/>
                <w:szCs w:val="16"/>
                <w:u w:val="single"/>
              </w:rPr>
            </w:pPr>
          </w:p>
          <w:p w:rsidR="0051365E" w:rsidRPr="0051365E" w:rsidRDefault="0051365E" w:rsidP="00A31C53">
            <w:pPr>
              <w:spacing w:line="276" w:lineRule="auto"/>
              <w:rPr>
                <w:sz w:val="16"/>
                <w:szCs w:val="16"/>
                <w:u w:val="single"/>
              </w:rPr>
            </w:pPr>
            <w:r w:rsidRPr="0051365E">
              <w:rPr>
                <w:sz w:val="16"/>
                <w:szCs w:val="16"/>
                <w:u w:val="single"/>
              </w:rPr>
              <w:t>43.000,00</w:t>
            </w:r>
          </w:p>
          <w:p w:rsidR="005C6356" w:rsidRPr="0051365E" w:rsidRDefault="0051365E" w:rsidP="0051365E">
            <w:pPr>
              <w:spacing w:line="276" w:lineRule="auto"/>
              <w:rPr>
                <w:sz w:val="16"/>
                <w:szCs w:val="16"/>
                <w:u w:val="single"/>
              </w:rPr>
            </w:pPr>
            <w:r w:rsidRPr="0051365E">
              <w:rPr>
                <w:sz w:val="16"/>
                <w:szCs w:val="16"/>
                <w:u w:val="single"/>
              </w:rPr>
              <w:t>30.052,48</w:t>
            </w: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p>
          <w:p w:rsidR="00857EDF" w:rsidRPr="00857EDF" w:rsidRDefault="00857EDF" w:rsidP="00A31C53">
            <w:pPr>
              <w:spacing w:line="276" w:lineRule="auto"/>
              <w:rPr>
                <w:sz w:val="16"/>
                <w:szCs w:val="16"/>
                <w:u w:val="single"/>
              </w:rPr>
            </w:pPr>
            <w:r w:rsidRPr="00857EDF">
              <w:rPr>
                <w:sz w:val="16"/>
                <w:szCs w:val="16"/>
                <w:u w:val="single"/>
              </w:rPr>
              <w:t>70.000,00</w:t>
            </w:r>
          </w:p>
          <w:p w:rsidR="005C6356" w:rsidRPr="00857EDF" w:rsidRDefault="00857EDF" w:rsidP="00857EDF">
            <w:pPr>
              <w:spacing w:line="276" w:lineRule="auto"/>
              <w:rPr>
                <w:sz w:val="16"/>
                <w:szCs w:val="16"/>
                <w:u w:val="single"/>
              </w:rPr>
            </w:pPr>
            <w:r w:rsidRPr="00857EDF">
              <w:rPr>
                <w:sz w:val="16"/>
                <w:szCs w:val="16"/>
                <w:u w:val="single"/>
              </w:rPr>
              <w:t>43.156,41</w:t>
            </w:r>
          </w:p>
        </w:tc>
        <w:tc>
          <w:tcPr>
            <w:tcW w:w="1275"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8009BE" w:rsidRDefault="005C6356" w:rsidP="00A31C53">
            <w:pPr>
              <w:spacing w:line="276" w:lineRule="auto"/>
              <w:rPr>
                <w:sz w:val="16"/>
                <w:szCs w:val="16"/>
                <w:u w:val="single"/>
              </w:rPr>
            </w:pPr>
          </w:p>
          <w:p w:rsidR="005C6356" w:rsidRPr="008009BE" w:rsidRDefault="005C6356" w:rsidP="00A31C53">
            <w:pPr>
              <w:spacing w:line="276" w:lineRule="auto"/>
              <w:rPr>
                <w:sz w:val="16"/>
                <w:szCs w:val="16"/>
                <w:u w:val="single"/>
              </w:rPr>
            </w:pPr>
          </w:p>
          <w:p w:rsidR="005C6356" w:rsidRPr="008009BE" w:rsidRDefault="005C6356" w:rsidP="00A31C53">
            <w:pPr>
              <w:spacing w:line="276" w:lineRule="auto"/>
              <w:rPr>
                <w:sz w:val="16"/>
                <w:szCs w:val="16"/>
                <w:u w:val="single"/>
              </w:rPr>
            </w:pPr>
            <w:r w:rsidRPr="008009BE">
              <w:rPr>
                <w:sz w:val="16"/>
                <w:szCs w:val="16"/>
                <w:u w:val="single"/>
              </w:rPr>
              <w:t>10.000,00</w:t>
            </w:r>
          </w:p>
          <w:p w:rsidR="005C6356" w:rsidRPr="008009BE" w:rsidRDefault="00857EDF" w:rsidP="00857EDF">
            <w:pPr>
              <w:spacing w:line="276" w:lineRule="auto"/>
              <w:rPr>
                <w:sz w:val="16"/>
                <w:szCs w:val="16"/>
                <w:u w:val="single"/>
              </w:rPr>
            </w:pPr>
            <w:r w:rsidRPr="008009BE">
              <w:rPr>
                <w:sz w:val="16"/>
                <w:szCs w:val="16"/>
                <w:u w:val="single"/>
              </w:rPr>
              <w:t>0,00</w:t>
            </w:r>
          </w:p>
        </w:tc>
      </w:tr>
      <w:tr w:rsidR="005C6356" w:rsidTr="005C6356">
        <w:trPr>
          <w:trHeight w:val="579"/>
        </w:trPr>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Tekuće održavanje</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sz w:val="16"/>
                <w:szCs w:val="16"/>
                <w:u w:val="single"/>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530840" w:rsidRDefault="005C6356" w:rsidP="00A31C53">
            <w:pPr>
              <w:spacing w:line="276" w:lineRule="auto"/>
              <w:rPr>
                <w:sz w:val="16"/>
                <w:szCs w:val="16"/>
                <w:u w:val="single"/>
              </w:rPr>
            </w:pPr>
          </w:p>
          <w:p w:rsidR="005C6356" w:rsidRPr="00530840" w:rsidRDefault="005C6356" w:rsidP="00A31C53">
            <w:pPr>
              <w:spacing w:line="276" w:lineRule="auto"/>
              <w:rPr>
                <w:sz w:val="16"/>
                <w:szCs w:val="16"/>
                <w:u w:val="single"/>
              </w:rPr>
            </w:pPr>
          </w:p>
          <w:p w:rsidR="005C6356" w:rsidRPr="00530840" w:rsidRDefault="005C6356" w:rsidP="00A31C53">
            <w:pPr>
              <w:spacing w:line="276" w:lineRule="auto"/>
              <w:rPr>
                <w:sz w:val="16"/>
                <w:szCs w:val="16"/>
                <w:u w:val="single"/>
              </w:rPr>
            </w:pPr>
            <w:r w:rsidRPr="00530840">
              <w:rPr>
                <w:sz w:val="16"/>
                <w:szCs w:val="16"/>
                <w:u w:val="single"/>
              </w:rPr>
              <w:t>5.000,00</w:t>
            </w:r>
          </w:p>
          <w:p w:rsidR="005C6356" w:rsidRPr="00530840" w:rsidRDefault="005C6356" w:rsidP="00A31C53">
            <w:pPr>
              <w:spacing w:line="276" w:lineRule="auto"/>
              <w:rPr>
                <w:sz w:val="16"/>
                <w:szCs w:val="16"/>
                <w:u w:val="single"/>
              </w:rPr>
            </w:pPr>
            <w:r w:rsidRPr="00530840">
              <w:rPr>
                <w:sz w:val="16"/>
                <w:szCs w:val="16"/>
                <w:u w:val="single"/>
              </w:rPr>
              <w:t>0,00</w:t>
            </w:r>
          </w:p>
        </w:tc>
        <w:tc>
          <w:tcPr>
            <w:tcW w:w="1080"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p w:rsidR="005C6356" w:rsidRPr="00D21609" w:rsidRDefault="005C6356" w:rsidP="00A31C53">
            <w:pPr>
              <w:spacing w:line="276" w:lineRule="auto"/>
              <w:rPr>
                <w:sz w:val="16"/>
                <w:szCs w:val="16"/>
                <w:u w:val="single"/>
              </w:rPr>
            </w:pPr>
          </w:p>
          <w:p w:rsidR="00D21609" w:rsidRPr="00D21609" w:rsidRDefault="00D21609" w:rsidP="00A31C53">
            <w:pPr>
              <w:spacing w:line="276" w:lineRule="auto"/>
              <w:rPr>
                <w:sz w:val="16"/>
                <w:szCs w:val="16"/>
                <w:u w:val="single"/>
              </w:rPr>
            </w:pPr>
            <w:r w:rsidRPr="00D21609">
              <w:rPr>
                <w:sz w:val="16"/>
                <w:szCs w:val="16"/>
                <w:u w:val="single"/>
              </w:rPr>
              <w:t>1.612.540,00</w:t>
            </w:r>
          </w:p>
          <w:p w:rsidR="005C6356" w:rsidRPr="00D21609" w:rsidRDefault="00D21609" w:rsidP="00D21609">
            <w:pPr>
              <w:spacing w:line="276" w:lineRule="auto"/>
              <w:rPr>
                <w:sz w:val="16"/>
                <w:szCs w:val="16"/>
                <w:u w:val="single"/>
              </w:rPr>
            </w:pPr>
            <w:r w:rsidRPr="00D21609">
              <w:rPr>
                <w:sz w:val="16"/>
                <w:szCs w:val="16"/>
                <w:u w:val="single"/>
              </w:rPr>
              <w:t>1.502.465,15</w:t>
            </w:r>
          </w:p>
        </w:tc>
        <w:tc>
          <w:tcPr>
            <w:tcW w:w="1069" w:type="dxa"/>
            <w:tcBorders>
              <w:top w:val="single" w:sz="4" w:space="0" w:color="auto"/>
              <w:left w:val="single" w:sz="4" w:space="0" w:color="auto"/>
              <w:bottom w:val="single" w:sz="4" w:space="0" w:color="auto"/>
              <w:right w:val="single" w:sz="4" w:space="0" w:color="auto"/>
            </w:tcBorders>
          </w:tcPr>
          <w:p w:rsidR="005C6356" w:rsidRPr="00E46346" w:rsidRDefault="005C6356" w:rsidP="00A31C53">
            <w:pPr>
              <w:spacing w:line="276" w:lineRule="auto"/>
              <w:rPr>
                <w:sz w:val="16"/>
                <w:szCs w:val="16"/>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A15E4" w:rsidRDefault="005C6356" w:rsidP="00A31C53">
            <w:pPr>
              <w:spacing w:line="276" w:lineRule="auto"/>
              <w:rPr>
                <w:sz w:val="16"/>
                <w:szCs w:val="16"/>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5C2DB4" w:rsidRDefault="005C6356" w:rsidP="00A31C53">
            <w:pPr>
              <w:spacing w:line="276" w:lineRule="auto"/>
              <w:rPr>
                <w:sz w:val="16"/>
                <w:szCs w:val="16"/>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51365E" w:rsidRDefault="005C6356" w:rsidP="00A31C53">
            <w:pPr>
              <w:spacing w:line="276" w:lineRule="auto"/>
              <w:rPr>
                <w:sz w:val="16"/>
                <w:szCs w:val="16"/>
                <w:u w:val="single"/>
              </w:rPr>
            </w:pPr>
          </w:p>
          <w:p w:rsidR="005C6356" w:rsidRPr="0051365E" w:rsidRDefault="005C6356" w:rsidP="00A31C53">
            <w:pPr>
              <w:spacing w:line="276" w:lineRule="auto"/>
              <w:rPr>
                <w:sz w:val="16"/>
                <w:szCs w:val="16"/>
                <w:u w:val="single"/>
              </w:rPr>
            </w:pPr>
          </w:p>
          <w:p w:rsidR="005C6356" w:rsidRPr="0051365E" w:rsidRDefault="0051365E" w:rsidP="00A31C53">
            <w:pPr>
              <w:spacing w:line="276" w:lineRule="auto"/>
              <w:rPr>
                <w:sz w:val="16"/>
                <w:szCs w:val="16"/>
                <w:u w:val="single"/>
              </w:rPr>
            </w:pPr>
            <w:r w:rsidRPr="0051365E">
              <w:rPr>
                <w:sz w:val="16"/>
                <w:szCs w:val="16"/>
                <w:u w:val="single"/>
              </w:rPr>
              <w:t>4</w:t>
            </w:r>
            <w:r w:rsidR="005C6356" w:rsidRPr="0051365E">
              <w:rPr>
                <w:sz w:val="16"/>
                <w:szCs w:val="16"/>
                <w:u w:val="single"/>
              </w:rPr>
              <w:t>0.000,00</w:t>
            </w:r>
          </w:p>
          <w:p w:rsidR="005C6356" w:rsidRPr="0051365E" w:rsidRDefault="0051365E" w:rsidP="0051365E">
            <w:pPr>
              <w:spacing w:line="276" w:lineRule="auto"/>
              <w:rPr>
                <w:sz w:val="16"/>
                <w:szCs w:val="16"/>
                <w:u w:val="single"/>
              </w:rPr>
            </w:pPr>
            <w:r w:rsidRPr="0051365E">
              <w:rPr>
                <w:sz w:val="16"/>
                <w:szCs w:val="16"/>
                <w:u w:val="single"/>
              </w:rPr>
              <w:t>31.150,96</w:t>
            </w: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8009BE" w:rsidRDefault="005C6356" w:rsidP="00A31C53">
            <w:pPr>
              <w:spacing w:line="276" w:lineRule="auto"/>
              <w:rPr>
                <w:sz w:val="16"/>
                <w:szCs w:val="16"/>
                <w:u w:val="single"/>
              </w:rPr>
            </w:pPr>
          </w:p>
        </w:tc>
      </w:tr>
      <w:tr w:rsidR="005C6356" w:rsidTr="005C6356">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Ostali izdaci</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530840" w:rsidRDefault="005C6356" w:rsidP="00A31C53">
            <w:pPr>
              <w:spacing w:line="276" w:lineRule="auto"/>
              <w:rPr>
                <w:sz w:val="16"/>
                <w:szCs w:val="16"/>
                <w:u w:val="single"/>
              </w:rPr>
            </w:pPr>
          </w:p>
          <w:p w:rsidR="00530840" w:rsidRPr="00530840" w:rsidRDefault="00530840" w:rsidP="00A31C53">
            <w:pPr>
              <w:spacing w:line="276" w:lineRule="auto"/>
              <w:rPr>
                <w:sz w:val="16"/>
                <w:szCs w:val="16"/>
                <w:u w:val="single"/>
              </w:rPr>
            </w:pPr>
            <w:r w:rsidRPr="00530840">
              <w:rPr>
                <w:sz w:val="16"/>
                <w:szCs w:val="16"/>
                <w:u w:val="single"/>
              </w:rPr>
              <w:t>28.000,00</w:t>
            </w:r>
          </w:p>
          <w:p w:rsidR="005C6356" w:rsidRPr="00530840" w:rsidRDefault="00530840" w:rsidP="00530840">
            <w:pPr>
              <w:spacing w:line="276" w:lineRule="auto"/>
              <w:rPr>
                <w:sz w:val="16"/>
                <w:szCs w:val="16"/>
                <w:u w:val="single"/>
              </w:rPr>
            </w:pPr>
            <w:r w:rsidRPr="00530840">
              <w:rPr>
                <w:sz w:val="16"/>
                <w:szCs w:val="16"/>
                <w:u w:val="single"/>
              </w:rPr>
              <w:t>2.004,24</w:t>
            </w: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r w:rsidRPr="003C1348">
              <w:rPr>
                <w:sz w:val="16"/>
                <w:szCs w:val="16"/>
                <w:u w:val="single"/>
              </w:rPr>
              <w:t>500,00</w:t>
            </w:r>
          </w:p>
          <w:p w:rsidR="005C6356" w:rsidRPr="003C1348" w:rsidRDefault="003C1348" w:rsidP="003C1348">
            <w:pPr>
              <w:spacing w:line="276" w:lineRule="auto"/>
              <w:rPr>
                <w:sz w:val="16"/>
                <w:szCs w:val="16"/>
                <w:u w:val="single"/>
              </w:rPr>
            </w:pPr>
            <w:r w:rsidRPr="003C1348">
              <w:rPr>
                <w:sz w:val="16"/>
                <w:szCs w:val="16"/>
                <w:u w:val="single"/>
              </w:rPr>
              <w:t>318,84</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tc>
        <w:tc>
          <w:tcPr>
            <w:tcW w:w="1069" w:type="dxa"/>
            <w:tcBorders>
              <w:top w:val="single" w:sz="4" w:space="0" w:color="auto"/>
              <w:left w:val="single" w:sz="4" w:space="0" w:color="auto"/>
              <w:bottom w:val="single" w:sz="4" w:space="0" w:color="auto"/>
              <w:right w:val="single" w:sz="4" w:space="0" w:color="auto"/>
            </w:tcBorders>
          </w:tcPr>
          <w:p w:rsidR="005C6356" w:rsidRPr="00E46346" w:rsidRDefault="005C6356" w:rsidP="00A31C53">
            <w:pPr>
              <w:spacing w:line="276" w:lineRule="auto"/>
              <w:rPr>
                <w:sz w:val="16"/>
                <w:szCs w:val="16"/>
                <w:u w:val="single"/>
              </w:rPr>
            </w:pPr>
          </w:p>
          <w:p w:rsidR="00E46346" w:rsidRPr="00E46346" w:rsidRDefault="00E46346" w:rsidP="00A31C53">
            <w:pPr>
              <w:spacing w:line="276" w:lineRule="auto"/>
              <w:rPr>
                <w:sz w:val="16"/>
                <w:szCs w:val="16"/>
                <w:u w:val="single"/>
              </w:rPr>
            </w:pPr>
            <w:r w:rsidRPr="00E46346">
              <w:rPr>
                <w:sz w:val="16"/>
                <w:szCs w:val="16"/>
                <w:u w:val="single"/>
              </w:rPr>
              <w:t>148.200,0</w:t>
            </w:r>
          </w:p>
          <w:p w:rsidR="005C6356" w:rsidRPr="00E46346" w:rsidRDefault="00E46346" w:rsidP="00E46346">
            <w:pPr>
              <w:spacing w:line="276" w:lineRule="auto"/>
              <w:rPr>
                <w:sz w:val="16"/>
                <w:szCs w:val="16"/>
                <w:u w:val="single"/>
              </w:rPr>
            </w:pPr>
            <w:r w:rsidRPr="00E46346">
              <w:rPr>
                <w:sz w:val="16"/>
                <w:szCs w:val="16"/>
                <w:u w:val="single"/>
              </w:rPr>
              <w:t>145.178,34</w:t>
            </w: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p w:rsidR="005C6356" w:rsidRPr="00A46839" w:rsidRDefault="005C6356" w:rsidP="00A31C53">
            <w:pPr>
              <w:spacing w:line="276" w:lineRule="auto"/>
              <w:rPr>
                <w:sz w:val="16"/>
                <w:szCs w:val="16"/>
                <w:u w:val="single"/>
              </w:rPr>
            </w:pPr>
            <w:r w:rsidRPr="00A46839">
              <w:rPr>
                <w:sz w:val="16"/>
                <w:szCs w:val="16"/>
                <w:u w:val="single"/>
              </w:rPr>
              <w:t>8.</w:t>
            </w:r>
            <w:r w:rsidR="00A46839" w:rsidRPr="00A46839">
              <w:rPr>
                <w:sz w:val="16"/>
                <w:szCs w:val="16"/>
                <w:u w:val="single"/>
              </w:rPr>
              <w:t>0</w:t>
            </w:r>
            <w:r w:rsidRPr="00A46839">
              <w:rPr>
                <w:sz w:val="16"/>
                <w:szCs w:val="16"/>
                <w:u w:val="single"/>
              </w:rPr>
              <w:t>00,00</w:t>
            </w:r>
          </w:p>
          <w:p w:rsidR="005C6356" w:rsidRPr="00144DB5" w:rsidRDefault="005C6356" w:rsidP="00A46839">
            <w:pPr>
              <w:spacing w:line="276" w:lineRule="auto"/>
              <w:rPr>
                <w:sz w:val="16"/>
                <w:szCs w:val="16"/>
                <w:highlight w:val="yellow"/>
                <w:u w:val="single"/>
              </w:rPr>
            </w:pPr>
            <w:r w:rsidRPr="00A46839">
              <w:rPr>
                <w:sz w:val="16"/>
                <w:szCs w:val="16"/>
                <w:u w:val="single"/>
              </w:rPr>
              <w:t>6.</w:t>
            </w:r>
            <w:r w:rsidR="00A46839" w:rsidRPr="00A46839">
              <w:rPr>
                <w:sz w:val="16"/>
                <w:szCs w:val="16"/>
                <w:u w:val="single"/>
              </w:rPr>
              <w:t>589,20</w:t>
            </w:r>
          </w:p>
        </w:tc>
        <w:tc>
          <w:tcPr>
            <w:tcW w:w="1134" w:type="dxa"/>
            <w:tcBorders>
              <w:top w:val="single" w:sz="4" w:space="0" w:color="auto"/>
              <w:left w:val="single" w:sz="4" w:space="0" w:color="auto"/>
              <w:bottom w:val="single" w:sz="4" w:space="0" w:color="auto"/>
              <w:right w:val="single" w:sz="4" w:space="0" w:color="auto"/>
            </w:tcBorders>
          </w:tcPr>
          <w:p w:rsidR="005C6356" w:rsidRPr="00AA15E4" w:rsidRDefault="005C6356" w:rsidP="00A31C53">
            <w:pPr>
              <w:spacing w:line="276" w:lineRule="auto"/>
              <w:rPr>
                <w:sz w:val="16"/>
                <w:szCs w:val="16"/>
                <w:u w:val="single"/>
              </w:rPr>
            </w:pPr>
          </w:p>
          <w:p w:rsidR="005C6356" w:rsidRPr="00AA15E4" w:rsidRDefault="005C6356" w:rsidP="00A31C53">
            <w:pPr>
              <w:spacing w:line="276" w:lineRule="auto"/>
              <w:rPr>
                <w:sz w:val="16"/>
                <w:szCs w:val="16"/>
                <w:u w:val="single"/>
              </w:rPr>
            </w:pPr>
            <w:r w:rsidRPr="00AA15E4">
              <w:rPr>
                <w:sz w:val="16"/>
                <w:szCs w:val="16"/>
                <w:u w:val="single"/>
              </w:rPr>
              <w:t>200,00</w:t>
            </w:r>
          </w:p>
          <w:p w:rsidR="005C6356" w:rsidRPr="00AA15E4" w:rsidRDefault="00AA15E4" w:rsidP="00AA15E4">
            <w:pPr>
              <w:spacing w:line="276" w:lineRule="auto"/>
              <w:rPr>
                <w:sz w:val="16"/>
                <w:szCs w:val="16"/>
                <w:u w:val="single"/>
              </w:rPr>
            </w:pPr>
            <w:r w:rsidRPr="00AA15E4">
              <w:rPr>
                <w:sz w:val="16"/>
                <w:szCs w:val="16"/>
                <w:u w:val="single"/>
              </w:rPr>
              <w:t>35</w:t>
            </w:r>
            <w:r w:rsidR="005C6356" w:rsidRPr="00AA15E4">
              <w:rPr>
                <w:sz w:val="16"/>
                <w:szCs w:val="16"/>
                <w:u w:val="single"/>
              </w:rPr>
              <w:t>,00</w:t>
            </w:r>
          </w:p>
        </w:tc>
        <w:tc>
          <w:tcPr>
            <w:tcW w:w="1128" w:type="dxa"/>
            <w:tcBorders>
              <w:top w:val="single" w:sz="4" w:space="0" w:color="auto"/>
              <w:left w:val="single" w:sz="4" w:space="0" w:color="auto"/>
              <w:bottom w:val="single" w:sz="4" w:space="0" w:color="auto"/>
              <w:right w:val="single" w:sz="4" w:space="0" w:color="auto"/>
            </w:tcBorders>
          </w:tcPr>
          <w:p w:rsidR="005C6356" w:rsidRPr="005C2DB4" w:rsidRDefault="005C6356" w:rsidP="00A31C53">
            <w:pPr>
              <w:spacing w:line="276" w:lineRule="auto"/>
              <w:rPr>
                <w:sz w:val="16"/>
                <w:szCs w:val="16"/>
                <w:u w:val="single"/>
              </w:rPr>
            </w:pPr>
          </w:p>
          <w:p w:rsidR="005C6356" w:rsidRPr="005C2DB4" w:rsidRDefault="005C2DB4" w:rsidP="00A31C53">
            <w:pPr>
              <w:spacing w:line="276" w:lineRule="auto"/>
              <w:rPr>
                <w:sz w:val="16"/>
                <w:szCs w:val="16"/>
                <w:u w:val="single"/>
              </w:rPr>
            </w:pPr>
            <w:r w:rsidRPr="005C2DB4">
              <w:rPr>
                <w:sz w:val="16"/>
                <w:szCs w:val="16"/>
                <w:u w:val="single"/>
              </w:rPr>
              <w:t>5</w:t>
            </w:r>
            <w:r w:rsidR="005C6356" w:rsidRPr="005C2DB4">
              <w:rPr>
                <w:sz w:val="16"/>
                <w:szCs w:val="16"/>
                <w:u w:val="single"/>
              </w:rPr>
              <w:t>.000,00</w:t>
            </w:r>
          </w:p>
          <w:p w:rsidR="005C6356" w:rsidRPr="005C2DB4" w:rsidRDefault="005C2DB4" w:rsidP="005C2DB4">
            <w:pPr>
              <w:spacing w:line="276" w:lineRule="auto"/>
              <w:rPr>
                <w:sz w:val="16"/>
                <w:szCs w:val="16"/>
                <w:u w:val="single"/>
              </w:rPr>
            </w:pPr>
            <w:r w:rsidRPr="005C2DB4">
              <w:rPr>
                <w:sz w:val="16"/>
                <w:szCs w:val="16"/>
                <w:u w:val="single"/>
              </w:rPr>
              <w:t>2.935,49</w:t>
            </w:r>
          </w:p>
        </w:tc>
        <w:tc>
          <w:tcPr>
            <w:tcW w:w="1140" w:type="dxa"/>
            <w:tcBorders>
              <w:top w:val="single" w:sz="4" w:space="0" w:color="auto"/>
              <w:left w:val="single" w:sz="4" w:space="0" w:color="auto"/>
              <w:bottom w:val="single" w:sz="4" w:space="0" w:color="auto"/>
              <w:right w:val="single" w:sz="4" w:space="0" w:color="auto"/>
            </w:tcBorders>
          </w:tcPr>
          <w:p w:rsidR="005C6356" w:rsidRPr="0051365E" w:rsidRDefault="005C6356" w:rsidP="00A31C53">
            <w:pPr>
              <w:spacing w:line="276" w:lineRule="auto"/>
              <w:rPr>
                <w:sz w:val="16"/>
                <w:szCs w:val="16"/>
                <w:u w:val="single"/>
              </w:rPr>
            </w:pPr>
          </w:p>
          <w:p w:rsidR="005C6356" w:rsidRPr="0051365E" w:rsidRDefault="005C6356" w:rsidP="00A31C53">
            <w:pPr>
              <w:spacing w:line="276" w:lineRule="auto"/>
              <w:rPr>
                <w:sz w:val="16"/>
                <w:szCs w:val="16"/>
                <w:u w:val="single"/>
              </w:rPr>
            </w:pPr>
            <w:r w:rsidRPr="0051365E">
              <w:rPr>
                <w:sz w:val="16"/>
                <w:szCs w:val="16"/>
                <w:u w:val="single"/>
              </w:rPr>
              <w:t>10.700,00</w:t>
            </w:r>
          </w:p>
          <w:p w:rsidR="005C6356" w:rsidRPr="0051365E" w:rsidRDefault="0051365E" w:rsidP="0051365E">
            <w:pPr>
              <w:spacing w:line="276" w:lineRule="auto"/>
              <w:rPr>
                <w:sz w:val="16"/>
                <w:szCs w:val="16"/>
                <w:u w:val="single"/>
              </w:rPr>
            </w:pPr>
            <w:r w:rsidRPr="0051365E">
              <w:rPr>
                <w:sz w:val="16"/>
                <w:szCs w:val="16"/>
                <w:u w:val="single"/>
              </w:rPr>
              <w:t>9.715,87</w:t>
            </w: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u w:val="single"/>
              </w:rPr>
            </w:pPr>
          </w:p>
          <w:p w:rsidR="005C6356" w:rsidRPr="00B550C9" w:rsidRDefault="005C6356" w:rsidP="00A31C53">
            <w:pPr>
              <w:spacing w:line="276" w:lineRule="auto"/>
              <w:rPr>
                <w:sz w:val="16"/>
                <w:szCs w:val="16"/>
                <w:u w:val="single"/>
              </w:rPr>
            </w:pPr>
            <w:r w:rsidRPr="00B550C9">
              <w:rPr>
                <w:sz w:val="16"/>
                <w:szCs w:val="16"/>
                <w:u w:val="single"/>
              </w:rPr>
              <w:t>100,00</w:t>
            </w:r>
          </w:p>
          <w:p w:rsidR="005C6356" w:rsidRPr="00813C56" w:rsidRDefault="005C6356" w:rsidP="00A31C53">
            <w:pPr>
              <w:spacing w:line="276" w:lineRule="auto"/>
              <w:rPr>
                <w:sz w:val="16"/>
                <w:szCs w:val="16"/>
                <w:highlight w:val="yellow"/>
                <w:u w:val="single"/>
              </w:rPr>
            </w:pPr>
            <w:r w:rsidRPr="00B550C9">
              <w:rPr>
                <w:sz w:val="16"/>
                <w:szCs w:val="16"/>
                <w:u w:val="single"/>
              </w:rPr>
              <w:t>0,00</w:t>
            </w: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rPr>
            </w:pPr>
          </w:p>
          <w:p w:rsidR="005C6356" w:rsidRPr="00857EDF" w:rsidRDefault="00857EDF" w:rsidP="00A31C53">
            <w:pPr>
              <w:spacing w:line="276" w:lineRule="auto"/>
              <w:rPr>
                <w:sz w:val="16"/>
                <w:szCs w:val="16"/>
                <w:u w:val="single"/>
              </w:rPr>
            </w:pPr>
            <w:r w:rsidRPr="00857EDF">
              <w:rPr>
                <w:sz w:val="16"/>
                <w:szCs w:val="16"/>
                <w:u w:val="single"/>
              </w:rPr>
              <w:t>5</w:t>
            </w:r>
            <w:r w:rsidR="005C6356" w:rsidRPr="00857EDF">
              <w:rPr>
                <w:sz w:val="16"/>
                <w:szCs w:val="16"/>
                <w:u w:val="single"/>
              </w:rPr>
              <w:t>00,00</w:t>
            </w:r>
          </w:p>
          <w:p w:rsidR="005C6356" w:rsidRPr="00857EDF" w:rsidRDefault="005C6356" w:rsidP="00A31C53">
            <w:pPr>
              <w:spacing w:line="276" w:lineRule="auto"/>
              <w:rPr>
                <w:sz w:val="16"/>
                <w:szCs w:val="16"/>
              </w:rPr>
            </w:pPr>
            <w:r w:rsidRPr="00857EDF">
              <w:rPr>
                <w:sz w:val="16"/>
                <w:szCs w:val="16"/>
                <w:u w:val="single"/>
              </w:rPr>
              <w:t>0,00</w:t>
            </w:r>
          </w:p>
        </w:tc>
        <w:tc>
          <w:tcPr>
            <w:tcW w:w="1275"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sz w:val="16"/>
                <w:szCs w:val="16"/>
                <w:u w:val="single"/>
              </w:rPr>
            </w:pPr>
          </w:p>
          <w:p w:rsidR="005C6356" w:rsidRPr="00857EDF" w:rsidRDefault="005C6356" w:rsidP="00A31C53">
            <w:pPr>
              <w:spacing w:line="276" w:lineRule="auto"/>
              <w:rPr>
                <w:sz w:val="16"/>
                <w:szCs w:val="16"/>
                <w:u w:val="single"/>
              </w:rPr>
            </w:pPr>
            <w:r w:rsidRPr="00857EDF">
              <w:rPr>
                <w:sz w:val="16"/>
                <w:szCs w:val="16"/>
                <w:u w:val="single"/>
              </w:rPr>
              <w:t>2.200,00</w:t>
            </w:r>
          </w:p>
          <w:p w:rsidR="005C6356" w:rsidRPr="00857EDF" w:rsidRDefault="005C6356" w:rsidP="00A31C53">
            <w:pPr>
              <w:spacing w:line="276" w:lineRule="auto"/>
              <w:rPr>
                <w:sz w:val="16"/>
                <w:szCs w:val="16"/>
                <w:u w:val="single"/>
              </w:rPr>
            </w:pPr>
            <w:r w:rsidRPr="00857EDF">
              <w:rPr>
                <w:sz w:val="16"/>
                <w:szCs w:val="16"/>
                <w:u w:val="single"/>
              </w:rPr>
              <w:t>0,00</w:t>
            </w:r>
          </w:p>
        </w:tc>
        <w:tc>
          <w:tcPr>
            <w:tcW w:w="993" w:type="dxa"/>
            <w:tcBorders>
              <w:top w:val="single" w:sz="4" w:space="0" w:color="auto"/>
              <w:left w:val="single" w:sz="4" w:space="0" w:color="auto"/>
              <w:bottom w:val="single" w:sz="4" w:space="0" w:color="auto"/>
              <w:right w:val="single" w:sz="4" w:space="0" w:color="auto"/>
            </w:tcBorders>
          </w:tcPr>
          <w:p w:rsidR="005C6356" w:rsidRPr="008009BE" w:rsidRDefault="005C6356" w:rsidP="00A31C53">
            <w:pPr>
              <w:spacing w:line="276" w:lineRule="auto"/>
              <w:rPr>
                <w:sz w:val="16"/>
                <w:szCs w:val="16"/>
                <w:u w:val="single"/>
              </w:rPr>
            </w:pPr>
          </w:p>
          <w:p w:rsidR="008009BE" w:rsidRPr="008009BE" w:rsidRDefault="008009BE" w:rsidP="00A31C53">
            <w:pPr>
              <w:spacing w:line="276" w:lineRule="auto"/>
              <w:rPr>
                <w:sz w:val="16"/>
                <w:szCs w:val="16"/>
                <w:u w:val="single"/>
              </w:rPr>
            </w:pPr>
            <w:r w:rsidRPr="008009BE">
              <w:rPr>
                <w:sz w:val="16"/>
                <w:szCs w:val="16"/>
                <w:u w:val="single"/>
              </w:rPr>
              <w:t>18.400,00</w:t>
            </w:r>
          </w:p>
          <w:p w:rsidR="005C6356" w:rsidRPr="008009BE" w:rsidRDefault="008009BE" w:rsidP="008009BE">
            <w:pPr>
              <w:spacing w:line="276" w:lineRule="auto"/>
              <w:rPr>
                <w:sz w:val="16"/>
                <w:szCs w:val="16"/>
                <w:u w:val="single"/>
              </w:rPr>
            </w:pPr>
            <w:r w:rsidRPr="008009BE">
              <w:rPr>
                <w:sz w:val="16"/>
                <w:szCs w:val="16"/>
                <w:u w:val="single"/>
              </w:rPr>
              <w:t>15.860,00</w:t>
            </w:r>
          </w:p>
        </w:tc>
      </w:tr>
      <w:tr w:rsidR="005C6356" w:rsidTr="005C6356">
        <w:trPr>
          <w:trHeight w:val="723"/>
        </w:trPr>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u w:val="single"/>
              </w:rPr>
              <w:t>T</w:t>
            </w:r>
            <w:r>
              <w:rPr>
                <w:b/>
                <w:sz w:val="16"/>
                <w:szCs w:val="16"/>
              </w:rPr>
              <w:t>ransferi. Za soc.zaštitu</w:t>
            </w:r>
          </w:p>
          <w:p w:rsidR="005C6356" w:rsidRDefault="005C6356" w:rsidP="00A31C53">
            <w:pPr>
              <w:spacing w:line="276" w:lineRule="auto"/>
              <w:rPr>
                <w:b/>
                <w:sz w:val="16"/>
                <w:szCs w:val="16"/>
                <w:u w:val="single"/>
              </w:rPr>
            </w:pPr>
            <w:r>
              <w:rPr>
                <w:b/>
                <w:sz w:val="16"/>
                <w:szCs w:val="16"/>
                <w:u w:val="single"/>
              </w:rPr>
              <w:t xml:space="preserve">Planirano </w:t>
            </w:r>
          </w:p>
          <w:p w:rsidR="005C6356" w:rsidRDefault="005C6356" w:rsidP="00A31C53">
            <w:pPr>
              <w:spacing w:line="276" w:lineRule="auto"/>
              <w:rPr>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r w:rsidRPr="003C1348">
              <w:rPr>
                <w:sz w:val="16"/>
                <w:szCs w:val="16"/>
                <w:u w:val="single"/>
              </w:rPr>
              <w:t>1.100,00</w:t>
            </w:r>
          </w:p>
          <w:p w:rsidR="005C6356" w:rsidRPr="003C1348" w:rsidRDefault="003C1348" w:rsidP="003C1348">
            <w:pPr>
              <w:spacing w:line="276" w:lineRule="auto"/>
              <w:rPr>
                <w:sz w:val="16"/>
                <w:szCs w:val="16"/>
                <w:u w:val="single"/>
              </w:rPr>
            </w:pPr>
            <w:r w:rsidRPr="003C1348">
              <w:rPr>
                <w:sz w:val="16"/>
                <w:szCs w:val="16"/>
                <w:u w:val="single"/>
              </w:rPr>
              <w:t>604,00</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5C2DB4" w:rsidRDefault="005C6356" w:rsidP="00A31C53">
            <w:pPr>
              <w:spacing w:line="276" w:lineRule="auto"/>
              <w:rPr>
                <w:sz w:val="16"/>
                <w:szCs w:val="16"/>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rPr>
            </w:pPr>
          </w:p>
        </w:tc>
      </w:tr>
      <w:tr w:rsidR="005C6356" w:rsidTr="005C6356">
        <w:trPr>
          <w:trHeight w:val="520"/>
        </w:trPr>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u w:val="single"/>
              </w:rPr>
            </w:pPr>
            <w:r>
              <w:rPr>
                <w:b/>
                <w:sz w:val="16"/>
                <w:szCs w:val="16"/>
                <w:u w:val="single"/>
              </w:rPr>
              <w:t>T</w:t>
            </w:r>
            <w:r>
              <w:rPr>
                <w:b/>
                <w:sz w:val="16"/>
                <w:szCs w:val="16"/>
              </w:rPr>
              <w:t>ransferi</w:t>
            </w:r>
            <w:r>
              <w:rPr>
                <w:b/>
                <w:sz w:val="16"/>
                <w:szCs w:val="16"/>
                <w:u w:val="single"/>
              </w:rPr>
              <w:t>.  Inst,poj.nvo</w:t>
            </w:r>
          </w:p>
          <w:p w:rsidR="005C6356" w:rsidRDefault="005C6356" w:rsidP="00A31C53">
            <w:pPr>
              <w:spacing w:line="276" w:lineRule="auto"/>
              <w:rPr>
                <w:b/>
                <w:sz w:val="16"/>
                <w:szCs w:val="16"/>
                <w:u w:val="single"/>
              </w:rPr>
            </w:pPr>
            <w:r>
              <w:rPr>
                <w:b/>
                <w:sz w:val="16"/>
                <w:szCs w:val="16"/>
                <w:u w:val="single"/>
              </w:rPr>
              <w:t xml:space="preserve">Planirano </w:t>
            </w:r>
          </w:p>
          <w:p w:rsidR="005C6356" w:rsidRDefault="005C6356" w:rsidP="00A31C53">
            <w:pPr>
              <w:spacing w:line="276" w:lineRule="auto"/>
              <w:rPr>
                <w:b/>
                <w:sz w:val="16"/>
                <w:szCs w:val="16"/>
                <w:u w:val="single"/>
              </w:rPr>
            </w:pPr>
            <w:r>
              <w:rPr>
                <w:b/>
                <w:sz w:val="16"/>
                <w:szCs w:val="16"/>
                <w:u w:val="single"/>
              </w:rPr>
              <w:t xml:space="preserve">Ostvareno </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p>
          <w:p w:rsidR="003C1348" w:rsidRPr="003C1348" w:rsidRDefault="003C1348" w:rsidP="00A31C53">
            <w:pPr>
              <w:spacing w:line="276" w:lineRule="auto"/>
              <w:rPr>
                <w:sz w:val="16"/>
                <w:szCs w:val="16"/>
                <w:u w:val="single"/>
              </w:rPr>
            </w:pPr>
            <w:r w:rsidRPr="003C1348">
              <w:rPr>
                <w:sz w:val="16"/>
                <w:szCs w:val="16"/>
                <w:u w:val="single"/>
              </w:rPr>
              <w:t>917.800,00</w:t>
            </w:r>
          </w:p>
          <w:p w:rsidR="005C6356" w:rsidRPr="003C1348" w:rsidRDefault="003C1348" w:rsidP="003C1348">
            <w:pPr>
              <w:spacing w:line="276" w:lineRule="auto"/>
              <w:rPr>
                <w:sz w:val="16"/>
                <w:szCs w:val="16"/>
                <w:u w:val="single"/>
              </w:rPr>
            </w:pPr>
            <w:r w:rsidRPr="003C1348">
              <w:rPr>
                <w:sz w:val="16"/>
                <w:szCs w:val="16"/>
                <w:u w:val="single"/>
              </w:rPr>
              <w:t>712.981,03</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rPr>
            </w:pPr>
          </w:p>
        </w:tc>
      </w:tr>
      <w:tr w:rsidR="005C6356" w:rsidTr="005C6356">
        <w:trPr>
          <w:trHeight w:val="520"/>
        </w:trPr>
        <w:tc>
          <w:tcPr>
            <w:tcW w:w="1243" w:type="dxa"/>
            <w:tcBorders>
              <w:top w:val="single" w:sz="4" w:space="0" w:color="auto"/>
              <w:left w:val="single" w:sz="4" w:space="0" w:color="auto"/>
              <w:bottom w:val="single" w:sz="4" w:space="0" w:color="auto"/>
              <w:right w:val="single" w:sz="4" w:space="0" w:color="auto"/>
            </w:tcBorders>
          </w:tcPr>
          <w:p w:rsidR="005C6356" w:rsidRPr="00BF15D8" w:rsidRDefault="005C6356" w:rsidP="00A31C53">
            <w:pPr>
              <w:spacing w:line="276" w:lineRule="auto"/>
              <w:rPr>
                <w:b/>
                <w:sz w:val="16"/>
                <w:szCs w:val="16"/>
              </w:rPr>
            </w:pPr>
            <w:r w:rsidRPr="00BF15D8">
              <w:rPr>
                <w:b/>
                <w:sz w:val="16"/>
                <w:szCs w:val="16"/>
              </w:rPr>
              <w:t>Ostali transferi</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b/>
                <w:sz w:val="16"/>
                <w:szCs w:val="16"/>
                <w:u w:val="single"/>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u w:val="single"/>
              </w:rPr>
            </w:pPr>
          </w:p>
          <w:p w:rsidR="005C6356" w:rsidRPr="003C1348" w:rsidRDefault="005C6356" w:rsidP="00A31C53">
            <w:pPr>
              <w:spacing w:line="276" w:lineRule="auto"/>
              <w:rPr>
                <w:sz w:val="16"/>
                <w:szCs w:val="16"/>
                <w:u w:val="single"/>
              </w:rPr>
            </w:pPr>
          </w:p>
          <w:p w:rsidR="003C1348" w:rsidRPr="003C1348" w:rsidRDefault="005C6356" w:rsidP="00A31C53">
            <w:pPr>
              <w:spacing w:line="276" w:lineRule="auto"/>
              <w:rPr>
                <w:sz w:val="16"/>
                <w:szCs w:val="16"/>
                <w:u w:val="single"/>
              </w:rPr>
            </w:pPr>
            <w:r w:rsidRPr="003C1348">
              <w:rPr>
                <w:sz w:val="16"/>
                <w:szCs w:val="16"/>
                <w:u w:val="single"/>
              </w:rPr>
              <w:t>5</w:t>
            </w:r>
            <w:r w:rsidR="003C1348" w:rsidRPr="003C1348">
              <w:rPr>
                <w:sz w:val="16"/>
                <w:szCs w:val="16"/>
                <w:u w:val="single"/>
              </w:rPr>
              <w:t>00.000,0</w:t>
            </w:r>
          </w:p>
          <w:p w:rsidR="005C6356" w:rsidRPr="003C1348" w:rsidRDefault="003C1348" w:rsidP="003C1348">
            <w:pPr>
              <w:spacing w:line="276" w:lineRule="auto"/>
              <w:rPr>
                <w:sz w:val="16"/>
                <w:szCs w:val="16"/>
                <w:u w:val="single"/>
              </w:rPr>
            </w:pPr>
            <w:r w:rsidRPr="003C1348">
              <w:rPr>
                <w:sz w:val="16"/>
                <w:szCs w:val="16"/>
                <w:u w:val="single"/>
              </w:rPr>
              <w:t>585.000,00</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rPr>
            </w:pPr>
          </w:p>
        </w:tc>
      </w:tr>
      <w:tr w:rsidR="005C6356" w:rsidTr="005C6356">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Kamate</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b/>
                <w:sz w:val="16"/>
                <w:szCs w:val="16"/>
                <w:u w:val="single"/>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rPr>
            </w:pP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rPr>
            </w:pPr>
          </w:p>
        </w:tc>
      </w:tr>
      <w:tr w:rsidR="005C6356" w:rsidTr="005C6356">
        <w:trPr>
          <w:trHeight w:val="416"/>
        </w:trPr>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Kapitalni izdaci</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80"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u w:val="single"/>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u w:val="single"/>
              </w:rPr>
            </w:pPr>
          </w:p>
        </w:tc>
      </w:tr>
      <w:tr w:rsidR="005C6356" w:rsidTr="005C6356">
        <w:trPr>
          <w:trHeight w:val="621"/>
        </w:trPr>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Subvencije</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b/>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rPr>
            </w:pP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p w:rsidR="00D21609" w:rsidRPr="00D21609" w:rsidRDefault="00D21609" w:rsidP="00A31C53">
            <w:pPr>
              <w:spacing w:line="276" w:lineRule="auto"/>
              <w:rPr>
                <w:sz w:val="16"/>
                <w:szCs w:val="16"/>
                <w:u w:val="single"/>
              </w:rPr>
            </w:pPr>
            <w:r w:rsidRPr="00D21609">
              <w:rPr>
                <w:sz w:val="16"/>
                <w:szCs w:val="16"/>
                <w:u w:val="single"/>
              </w:rPr>
              <w:t>220.000,0</w:t>
            </w:r>
          </w:p>
          <w:p w:rsidR="005C6356" w:rsidRPr="00D21609" w:rsidRDefault="00D21609" w:rsidP="00D21609">
            <w:pPr>
              <w:spacing w:line="276" w:lineRule="auto"/>
              <w:rPr>
                <w:sz w:val="16"/>
                <w:szCs w:val="16"/>
                <w:u w:val="single"/>
              </w:rPr>
            </w:pPr>
            <w:r w:rsidRPr="00D21609">
              <w:rPr>
                <w:sz w:val="16"/>
                <w:szCs w:val="16"/>
                <w:u w:val="single"/>
              </w:rPr>
              <w:t>118.875,00</w:t>
            </w: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u w:val="single"/>
              </w:rPr>
            </w:pPr>
          </w:p>
        </w:tc>
      </w:tr>
      <w:tr w:rsidR="005C6356" w:rsidTr="005C6356">
        <w:trPr>
          <w:trHeight w:val="621"/>
        </w:trPr>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Rezerve</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rPr>
            </w:pP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u w:val="single"/>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u w:val="single"/>
              </w:rPr>
            </w:pPr>
          </w:p>
        </w:tc>
      </w:tr>
      <w:tr w:rsidR="005C6356" w:rsidTr="005C6356">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Renta</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b/>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rPr>
            </w:pPr>
          </w:p>
          <w:p w:rsidR="003C1348" w:rsidRPr="003C1348" w:rsidRDefault="003C1348" w:rsidP="00A31C53">
            <w:pPr>
              <w:spacing w:line="276" w:lineRule="auto"/>
              <w:rPr>
                <w:sz w:val="16"/>
                <w:szCs w:val="16"/>
                <w:u w:val="single"/>
              </w:rPr>
            </w:pPr>
            <w:r w:rsidRPr="003C1348">
              <w:rPr>
                <w:sz w:val="16"/>
                <w:szCs w:val="16"/>
                <w:u w:val="single"/>
              </w:rPr>
              <w:t>230.000,00</w:t>
            </w:r>
          </w:p>
          <w:p w:rsidR="005C6356" w:rsidRPr="003C1348" w:rsidRDefault="003C1348" w:rsidP="003C1348">
            <w:pPr>
              <w:spacing w:line="276" w:lineRule="auto"/>
              <w:rPr>
                <w:sz w:val="16"/>
                <w:szCs w:val="16"/>
              </w:rPr>
            </w:pPr>
            <w:r w:rsidRPr="003C1348">
              <w:rPr>
                <w:sz w:val="16"/>
                <w:szCs w:val="16"/>
                <w:u w:val="single"/>
              </w:rPr>
              <w:t>171.527,00</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u w:val="single"/>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u w:val="single"/>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u w:val="single"/>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u w:val="single"/>
              </w:rPr>
            </w:pPr>
          </w:p>
        </w:tc>
      </w:tr>
      <w:tr w:rsidR="005C6356" w:rsidTr="005C6356">
        <w:trPr>
          <w:trHeight w:val="490"/>
        </w:trPr>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Otplata duga</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sz w:val="16"/>
                <w:szCs w:val="16"/>
              </w:rPr>
            </w:pPr>
            <w:r>
              <w:rPr>
                <w:b/>
                <w:sz w:val="16"/>
                <w:szCs w:val="16"/>
                <w:u w:val="single"/>
              </w:rPr>
              <w:t>Ostvareno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sz w:val="16"/>
                <w:szCs w:val="16"/>
                <w:highlight w:val="yellow"/>
                <w:u w:val="single"/>
              </w:rPr>
            </w:pP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sz w:val="16"/>
                <w:szCs w:val="16"/>
                <w:u w:val="single"/>
              </w:rPr>
            </w:pP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sz w:val="16"/>
                <w:szCs w:val="16"/>
              </w:rPr>
            </w:pP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sz w:val="16"/>
                <w:szCs w:val="16"/>
                <w:highlight w:val="yellow"/>
              </w:rPr>
            </w:pP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sz w:val="16"/>
                <w:szCs w:val="16"/>
                <w:highlight w:val="yellow"/>
              </w:rPr>
            </w:pP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sz w:val="16"/>
                <w:szCs w:val="16"/>
                <w:highlight w:val="yellow"/>
                <w:u w:val="single"/>
              </w:rPr>
            </w:pP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sz w:val="16"/>
                <w:szCs w:val="16"/>
                <w:highlight w:val="yellow"/>
                <w:u w:val="single"/>
              </w:rPr>
            </w:pP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sz w:val="16"/>
                <w:szCs w:val="16"/>
                <w:highlight w:val="yellow"/>
              </w:rPr>
            </w:pPr>
          </w:p>
        </w:tc>
      </w:tr>
      <w:tr w:rsidR="005C6356" w:rsidTr="005C6356">
        <w:tc>
          <w:tcPr>
            <w:tcW w:w="1243" w:type="dxa"/>
            <w:tcBorders>
              <w:top w:val="single" w:sz="4" w:space="0" w:color="auto"/>
              <w:left w:val="single" w:sz="4" w:space="0" w:color="auto"/>
              <w:bottom w:val="single" w:sz="4" w:space="0" w:color="auto"/>
              <w:right w:val="single" w:sz="4" w:space="0" w:color="auto"/>
            </w:tcBorders>
            <w:hideMark/>
          </w:tcPr>
          <w:p w:rsidR="005C6356" w:rsidRDefault="005C6356" w:rsidP="00A31C53">
            <w:pPr>
              <w:spacing w:line="276" w:lineRule="auto"/>
              <w:rPr>
                <w:b/>
                <w:sz w:val="16"/>
                <w:szCs w:val="16"/>
              </w:rPr>
            </w:pPr>
            <w:r>
              <w:rPr>
                <w:b/>
                <w:sz w:val="16"/>
                <w:szCs w:val="16"/>
              </w:rPr>
              <w:t>Ukupno:</w:t>
            </w:r>
          </w:p>
          <w:p w:rsidR="005C6356" w:rsidRDefault="005C6356" w:rsidP="00A31C53">
            <w:pPr>
              <w:spacing w:line="276" w:lineRule="auto"/>
              <w:rPr>
                <w:b/>
                <w:sz w:val="16"/>
                <w:szCs w:val="16"/>
                <w:u w:val="single"/>
              </w:rPr>
            </w:pPr>
            <w:r>
              <w:rPr>
                <w:b/>
                <w:sz w:val="16"/>
                <w:szCs w:val="16"/>
                <w:u w:val="single"/>
              </w:rPr>
              <w:t>Planirano</w:t>
            </w:r>
          </w:p>
          <w:p w:rsidR="005C6356" w:rsidRDefault="005C6356" w:rsidP="00A31C53">
            <w:pPr>
              <w:spacing w:line="276" w:lineRule="auto"/>
              <w:rPr>
                <w:sz w:val="16"/>
                <w:szCs w:val="16"/>
              </w:rPr>
            </w:pPr>
            <w:r>
              <w:rPr>
                <w:b/>
                <w:sz w:val="16"/>
                <w:szCs w:val="16"/>
                <w:u w:val="single"/>
              </w:rPr>
              <w:t>Oatvareno</w:t>
            </w:r>
          </w:p>
        </w:tc>
        <w:tc>
          <w:tcPr>
            <w:tcW w:w="1027" w:type="dxa"/>
            <w:tcBorders>
              <w:top w:val="single" w:sz="4" w:space="0" w:color="auto"/>
              <w:left w:val="single" w:sz="4" w:space="0" w:color="auto"/>
              <w:bottom w:val="single" w:sz="4" w:space="0" w:color="auto"/>
              <w:right w:val="single" w:sz="4" w:space="0" w:color="auto"/>
            </w:tcBorders>
          </w:tcPr>
          <w:p w:rsidR="005C6356" w:rsidRPr="00420C4A" w:rsidRDefault="005C6356" w:rsidP="00A31C53">
            <w:pPr>
              <w:spacing w:line="276" w:lineRule="auto"/>
              <w:rPr>
                <w:b/>
                <w:sz w:val="16"/>
                <w:szCs w:val="16"/>
                <w:highlight w:val="yellow"/>
                <w:u w:val="single"/>
              </w:rPr>
            </w:pPr>
          </w:p>
          <w:p w:rsidR="005C6356" w:rsidRPr="00530840" w:rsidRDefault="005C6356" w:rsidP="00A31C53">
            <w:pPr>
              <w:spacing w:line="276" w:lineRule="auto"/>
              <w:rPr>
                <w:b/>
                <w:sz w:val="16"/>
                <w:szCs w:val="16"/>
                <w:u w:val="single"/>
              </w:rPr>
            </w:pPr>
            <w:r w:rsidRPr="00530840">
              <w:rPr>
                <w:b/>
                <w:sz w:val="16"/>
                <w:szCs w:val="16"/>
                <w:u w:val="single"/>
              </w:rPr>
              <w:t>301.034,00</w:t>
            </w:r>
          </w:p>
          <w:p w:rsidR="005C6356" w:rsidRPr="00420C4A" w:rsidRDefault="005C6356" w:rsidP="00420C4A">
            <w:pPr>
              <w:spacing w:line="276" w:lineRule="auto"/>
              <w:rPr>
                <w:b/>
                <w:sz w:val="16"/>
                <w:szCs w:val="16"/>
                <w:highlight w:val="yellow"/>
                <w:u w:val="single"/>
              </w:rPr>
            </w:pPr>
            <w:r w:rsidRPr="00530840">
              <w:rPr>
                <w:b/>
                <w:sz w:val="16"/>
                <w:szCs w:val="16"/>
                <w:u w:val="single"/>
              </w:rPr>
              <w:t>213.090,91</w:t>
            </w:r>
          </w:p>
        </w:tc>
        <w:tc>
          <w:tcPr>
            <w:tcW w:w="1080" w:type="dxa"/>
            <w:tcBorders>
              <w:top w:val="single" w:sz="4" w:space="0" w:color="auto"/>
              <w:left w:val="single" w:sz="4" w:space="0" w:color="auto"/>
              <w:bottom w:val="single" w:sz="4" w:space="0" w:color="auto"/>
              <w:right w:val="single" w:sz="4" w:space="0" w:color="auto"/>
            </w:tcBorders>
          </w:tcPr>
          <w:p w:rsidR="005C6356" w:rsidRPr="003C1348" w:rsidRDefault="005C6356" w:rsidP="00A31C53">
            <w:pPr>
              <w:spacing w:line="276" w:lineRule="auto"/>
              <w:rPr>
                <w:b/>
                <w:sz w:val="16"/>
                <w:szCs w:val="16"/>
                <w:u w:val="single"/>
              </w:rPr>
            </w:pPr>
          </w:p>
          <w:p w:rsidR="005C6356" w:rsidRPr="003C1348" w:rsidRDefault="005C6356" w:rsidP="00A31C53">
            <w:pPr>
              <w:spacing w:line="276" w:lineRule="auto"/>
              <w:rPr>
                <w:b/>
                <w:sz w:val="16"/>
                <w:szCs w:val="16"/>
                <w:u w:val="single"/>
              </w:rPr>
            </w:pPr>
            <w:r w:rsidRPr="003C1348">
              <w:rPr>
                <w:b/>
                <w:sz w:val="16"/>
                <w:szCs w:val="16"/>
                <w:u w:val="single"/>
              </w:rPr>
              <w:t>2.054.692,00</w:t>
            </w:r>
          </w:p>
          <w:p w:rsidR="005C6356" w:rsidRPr="003C1348" w:rsidRDefault="005C6356" w:rsidP="00420C4A">
            <w:pPr>
              <w:spacing w:line="276" w:lineRule="auto"/>
              <w:rPr>
                <w:b/>
                <w:sz w:val="16"/>
                <w:szCs w:val="16"/>
                <w:u w:val="single"/>
              </w:rPr>
            </w:pPr>
            <w:r w:rsidRPr="003C1348">
              <w:rPr>
                <w:b/>
                <w:sz w:val="16"/>
                <w:szCs w:val="16"/>
                <w:u w:val="single"/>
              </w:rPr>
              <w:t>1.749.271,62</w:t>
            </w:r>
          </w:p>
        </w:tc>
        <w:tc>
          <w:tcPr>
            <w:tcW w:w="1081" w:type="dxa"/>
            <w:tcBorders>
              <w:top w:val="single" w:sz="4" w:space="0" w:color="auto"/>
              <w:left w:val="single" w:sz="4" w:space="0" w:color="auto"/>
              <w:bottom w:val="single" w:sz="4" w:space="0" w:color="auto"/>
              <w:right w:val="single" w:sz="4" w:space="0" w:color="auto"/>
            </w:tcBorders>
          </w:tcPr>
          <w:p w:rsidR="005C6356" w:rsidRPr="00D21609" w:rsidRDefault="005C6356" w:rsidP="00A31C53">
            <w:pPr>
              <w:spacing w:line="276" w:lineRule="auto"/>
              <w:rPr>
                <w:b/>
                <w:sz w:val="16"/>
                <w:szCs w:val="16"/>
                <w:u w:val="single"/>
              </w:rPr>
            </w:pPr>
          </w:p>
          <w:p w:rsidR="005C6356" w:rsidRPr="00D21609" w:rsidRDefault="005C6356" w:rsidP="00A31C53">
            <w:pPr>
              <w:spacing w:line="276" w:lineRule="auto"/>
              <w:rPr>
                <w:b/>
                <w:sz w:val="16"/>
                <w:szCs w:val="16"/>
                <w:u w:val="single"/>
              </w:rPr>
            </w:pPr>
            <w:r w:rsidRPr="00D21609">
              <w:rPr>
                <w:b/>
                <w:sz w:val="16"/>
                <w:szCs w:val="16"/>
                <w:u w:val="single"/>
              </w:rPr>
              <w:t>2.767.417,00</w:t>
            </w:r>
          </w:p>
          <w:p w:rsidR="005C6356" w:rsidRPr="00D21609" w:rsidRDefault="005C6356" w:rsidP="00420C4A">
            <w:pPr>
              <w:spacing w:line="276" w:lineRule="auto"/>
              <w:rPr>
                <w:b/>
                <w:sz w:val="16"/>
                <w:szCs w:val="16"/>
                <w:u w:val="single"/>
              </w:rPr>
            </w:pPr>
            <w:r w:rsidRPr="00D21609">
              <w:rPr>
                <w:b/>
                <w:sz w:val="16"/>
                <w:szCs w:val="16"/>
                <w:u w:val="single"/>
              </w:rPr>
              <w:t>2.514.195,15</w:t>
            </w:r>
          </w:p>
        </w:tc>
        <w:tc>
          <w:tcPr>
            <w:tcW w:w="1069" w:type="dxa"/>
            <w:tcBorders>
              <w:top w:val="single" w:sz="4" w:space="0" w:color="auto"/>
              <w:left w:val="single" w:sz="4" w:space="0" w:color="auto"/>
              <w:bottom w:val="single" w:sz="4" w:space="0" w:color="auto"/>
              <w:right w:val="single" w:sz="4" w:space="0" w:color="auto"/>
            </w:tcBorders>
          </w:tcPr>
          <w:p w:rsidR="005C6356" w:rsidRPr="003B7A1D" w:rsidRDefault="005C6356" w:rsidP="00A31C53">
            <w:pPr>
              <w:spacing w:line="276" w:lineRule="auto"/>
              <w:rPr>
                <w:b/>
                <w:sz w:val="16"/>
                <w:szCs w:val="16"/>
                <w:highlight w:val="yellow"/>
                <w:u w:val="single"/>
              </w:rPr>
            </w:pPr>
          </w:p>
          <w:p w:rsidR="005C6356" w:rsidRPr="00E46346" w:rsidRDefault="005C6356" w:rsidP="00A31C53">
            <w:pPr>
              <w:spacing w:line="276" w:lineRule="auto"/>
              <w:rPr>
                <w:b/>
                <w:sz w:val="16"/>
                <w:szCs w:val="16"/>
                <w:u w:val="single"/>
              </w:rPr>
            </w:pPr>
            <w:r w:rsidRPr="00E46346">
              <w:rPr>
                <w:b/>
                <w:sz w:val="16"/>
                <w:szCs w:val="16"/>
                <w:u w:val="single"/>
              </w:rPr>
              <w:t>367.507,00</w:t>
            </w:r>
          </w:p>
          <w:p w:rsidR="005C6356" w:rsidRPr="003B7A1D" w:rsidRDefault="005C6356" w:rsidP="003B7A1D">
            <w:pPr>
              <w:spacing w:line="276" w:lineRule="auto"/>
              <w:rPr>
                <w:b/>
                <w:sz w:val="16"/>
                <w:szCs w:val="16"/>
                <w:highlight w:val="yellow"/>
                <w:u w:val="single"/>
              </w:rPr>
            </w:pPr>
            <w:r w:rsidRPr="00E46346">
              <w:rPr>
                <w:b/>
                <w:sz w:val="16"/>
                <w:szCs w:val="16"/>
                <w:u w:val="single"/>
              </w:rPr>
              <w:t>334.906,34</w:t>
            </w:r>
          </w:p>
        </w:tc>
        <w:tc>
          <w:tcPr>
            <w:tcW w:w="1135" w:type="dxa"/>
            <w:tcBorders>
              <w:top w:val="single" w:sz="4" w:space="0" w:color="auto"/>
              <w:left w:val="single" w:sz="4" w:space="0" w:color="auto"/>
              <w:bottom w:val="single" w:sz="4" w:space="0" w:color="auto"/>
              <w:right w:val="single" w:sz="4" w:space="0" w:color="auto"/>
            </w:tcBorders>
          </w:tcPr>
          <w:p w:rsidR="005C6356" w:rsidRPr="00144DB5" w:rsidRDefault="005C6356" w:rsidP="00A31C53">
            <w:pPr>
              <w:spacing w:line="276" w:lineRule="auto"/>
              <w:rPr>
                <w:sz w:val="16"/>
                <w:szCs w:val="16"/>
                <w:highlight w:val="yellow"/>
                <w:u w:val="single"/>
              </w:rPr>
            </w:pPr>
          </w:p>
          <w:p w:rsidR="005C6356" w:rsidRPr="00A46839" w:rsidRDefault="005C6356" w:rsidP="00A31C53">
            <w:pPr>
              <w:spacing w:line="276" w:lineRule="auto"/>
              <w:rPr>
                <w:b/>
                <w:sz w:val="16"/>
                <w:szCs w:val="16"/>
                <w:u w:val="single"/>
              </w:rPr>
            </w:pPr>
            <w:r w:rsidRPr="00A46839">
              <w:rPr>
                <w:b/>
                <w:sz w:val="16"/>
                <w:szCs w:val="16"/>
                <w:u w:val="single"/>
              </w:rPr>
              <w:t>341.384,00</w:t>
            </w:r>
          </w:p>
          <w:p w:rsidR="005C6356" w:rsidRPr="00144DB5" w:rsidRDefault="005C6356" w:rsidP="00144DB5">
            <w:pPr>
              <w:spacing w:line="276" w:lineRule="auto"/>
              <w:rPr>
                <w:sz w:val="16"/>
                <w:szCs w:val="16"/>
                <w:highlight w:val="yellow"/>
                <w:u w:val="single"/>
              </w:rPr>
            </w:pPr>
            <w:r w:rsidRPr="00A46839">
              <w:rPr>
                <w:b/>
                <w:sz w:val="16"/>
                <w:szCs w:val="16"/>
                <w:u w:val="single"/>
              </w:rPr>
              <w:t>329.155,30</w:t>
            </w:r>
          </w:p>
        </w:tc>
        <w:tc>
          <w:tcPr>
            <w:tcW w:w="1134" w:type="dxa"/>
            <w:tcBorders>
              <w:top w:val="single" w:sz="4" w:space="0" w:color="auto"/>
              <w:left w:val="single" w:sz="4" w:space="0" w:color="auto"/>
              <w:bottom w:val="single" w:sz="4" w:space="0" w:color="auto"/>
              <w:right w:val="single" w:sz="4" w:space="0" w:color="auto"/>
            </w:tcBorders>
          </w:tcPr>
          <w:p w:rsidR="005C6356" w:rsidRPr="00A061DA" w:rsidRDefault="005C6356" w:rsidP="00A31C53">
            <w:pPr>
              <w:spacing w:line="276" w:lineRule="auto"/>
              <w:rPr>
                <w:b/>
                <w:sz w:val="16"/>
                <w:szCs w:val="16"/>
                <w:highlight w:val="yellow"/>
                <w:u w:val="single"/>
              </w:rPr>
            </w:pPr>
          </w:p>
          <w:p w:rsidR="005C6356" w:rsidRPr="00AA15E4" w:rsidRDefault="005C6356" w:rsidP="00A31C53">
            <w:pPr>
              <w:spacing w:line="276" w:lineRule="auto"/>
              <w:rPr>
                <w:b/>
                <w:sz w:val="16"/>
                <w:szCs w:val="16"/>
                <w:u w:val="single"/>
              </w:rPr>
            </w:pPr>
            <w:r w:rsidRPr="00AA15E4">
              <w:rPr>
                <w:b/>
                <w:sz w:val="16"/>
                <w:szCs w:val="16"/>
                <w:u w:val="single"/>
              </w:rPr>
              <w:t>317.461,00</w:t>
            </w:r>
          </w:p>
          <w:p w:rsidR="005C6356" w:rsidRPr="00A061DA" w:rsidRDefault="005C6356" w:rsidP="00A061DA">
            <w:pPr>
              <w:spacing w:line="276" w:lineRule="auto"/>
              <w:rPr>
                <w:b/>
                <w:sz w:val="16"/>
                <w:szCs w:val="16"/>
                <w:highlight w:val="yellow"/>
                <w:u w:val="single"/>
              </w:rPr>
            </w:pPr>
            <w:r w:rsidRPr="00AA15E4">
              <w:rPr>
                <w:b/>
                <w:sz w:val="16"/>
                <w:szCs w:val="16"/>
                <w:u w:val="single"/>
              </w:rPr>
              <w:t>243.438,18</w:t>
            </w:r>
          </w:p>
        </w:tc>
        <w:tc>
          <w:tcPr>
            <w:tcW w:w="1128" w:type="dxa"/>
            <w:tcBorders>
              <w:top w:val="single" w:sz="4" w:space="0" w:color="auto"/>
              <w:left w:val="single" w:sz="4" w:space="0" w:color="auto"/>
              <w:bottom w:val="single" w:sz="4" w:space="0" w:color="auto"/>
              <w:right w:val="single" w:sz="4" w:space="0" w:color="auto"/>
            </w:tcBorders>
          </w:tcPr>
          <w:p w:rsidR="005C6356" w:rsidRPr="009F1098" w:rsidRDefault="005C6356" w:rsidP="00A31C53">
            <w:pPr>
              <w:spacing w:line="276" w:lineRule="auto"/>
              <w:rPr>
                <w:b/>
                <w:sz w:val="16"/>
                <w:szCs w:val="16"/>
                <w:highlight w:val="yellow"/>
                <w:u w:val="single"/>
              </w:rPr>
            </w:pPr>
          </w:p>
          <w:p w:rsidR="005C6356" w:rsidRPr="005C2DB4" w:rsidRDefault="005C6356" w:rsidP="00A31C53">
            <w:pPr>
              <w:spacing w:line="276" w:lineRule="auto"/>
              <w:rPr>
                <w:b/>
                <w:sz w:val="16"/>
                <w:szCs w:val="16"/>
                <w:u w:val="single"/>
              </w:rPr>
            </w:pPr>
            <w:r w:rsidRPr="005C2DB4">
              <w:rPr>
                <w:b/>
                <w:sz w:val="16"/>
                <w:szCs w:val="16"/>
                <w:u w:val="single"/>
              </w:rPr>
              <w:t>909.486,00</w:t>
            </w:r>
          </w:p>
          <w:p w:rsidR="005C6356" w:rsidRPr="009F1098" w:rsidRDefault="005C6356" w:rsidP="009F1098">
            <w:pPr>
              <w:spacing w:line="276" w:lineRule="auto"/>
              <w:rPr>
                <w:b/>
                <w:sz w:val="16"/>
                <w:szCs w:val="16"/>
                <w:highlight w:val="yellow"/>
                <w:u w:val="single"/>
              </w:rPr>
            </w:pPr>
            <w:r w:rsidRPr="005C2DB4">
              <w:rPr>
                <w:b/>
                <w:sz w:val="16"/>
                <w:szCs w:val="16"/>
                <w:u w:val="single"/>
              </w:rPr>
              <w:t>856.056,56</w:t>
            </w:r>
          </w:p>
        </w:tc>
        <w:tc>
          <w:tcPr>
            <w:tcW w:w="1140" w:type="dxa"/>
            <w:tcBorders>
              <w:top w:val="single" w:sz="4" w:space="0" w:color="auto"/>
              <w:left w:val="single" w:sz="4" w:space="0" w:color="auto"/>
              <w:bottom w:val="single" w:sz="4" w:space="0" w:color="auto"/>
              <w:right w:val="single" w:sz="4" w:space="0" w:color="auto"/>
            </w:tcBorders>
          </w:tcPr>
          <w:p w:rsidR="005C6356" w:rsidRPr="00316E4A" w:rsidRDefault="005C6356" w:rsidP="00A31C53">
            <w:pPr>
              <w:spacing w:line="276" w:lineRule="auto"/>
              <w:rPr>
                <w:b/>
                <w:sz w:val="16"/>
                <w:szCs w:val="16"/>
                <w:highlight w:val="yellow"/>
                <w:u w:val="single"/>
              </w:rPr>
            </w:pPr>
          </w:p>
          <w:p w:rsidR="005C6356" w:rsidRPr="0051365E" w:rsidRDefault="005C6356" w:rsidP="00A31C53">
            <w:pPr>
              <w:spacing w:line="276" w:lineRule="auto"/>
              <w:rPr>
                <w:b/>
                <w:sz w:val="16"/>
                <w:szCs w:val="16"/>
                <w:u w:val="single"/>
              </w:rPr>
            </w:pPr>
            <w:r w:rsidRPr="0051365E">
              <w:rPr>
                <w:b/>
                <w:sz w:val="16"/>
                <w:szCs w:val="16"/>
                <w:u w:val="single"/>
              </w:rPr>
              <w:t>485.521,00</w:t>
            </w:r>
          </w:p>
          <w:p w:rsidR="005C6356" w:rsidRPr="00316E4A" w:rsidRDefault="005C6356" w:rsidP="00DA4E6D">
            <w:pPr>
              <w:spacing w:line="276" w:lineRule="auto"/>
              <w:rPr>
                <w:b/>
                <w:sz w:val="16"/>
                <w:szCs w:val="16"/>
                <w:highlight w:val="yellow"/>
                <w:u w:val="single"/>
              </w:rPr>
            </w:pPr>
            <w:r w:rsidRPr="0051365E">
              <w:rPr>
                <w:b/>
                <w:sz w:val="16"/>
                <w:szCs w:val="16"/>
                <w:u w:val="single"/>
              </w:rPr>
              <w:t>368.498,51</w:t>
            </w:r>
          </w:p>
        </w:tc>
        <w:tc>
          <w:tcPr>
            <w:tcW w:w="992" w:type="dxa"/>
            <w:tcBorders>
              <w:top w:val="single" w:sz="4" w:space="0" w:color="auto"/>
              <w:left w:val="single" w:sz="4" w:space="0" w:color="auto"/>
              <w:bottom w:val="single" w:sz="4" w:space="0" w:color="auto"/>
              <w:right w:val="single" w:sz="4" w:space="0" w:color="auto"/>
            </w:tcBorders>
          </w:tcPr>
          <w:p w:rsidR="005C6356" w:rsidRPr="00813C56" w:rsidRDefault="005C6356" w:rsidP="00A31C53">
            <w:pPr>
              <w:spacing w:line="276" w:lineRule="auto"/>
              <w:rPr>
                <w:b/>
                <w:sz w:val="16"/>
                <w:szCs w:val="16"/>
                <w:highlight w:val="yellow"/>
                <w:u w:val="single"/>
              </w:rPr>
            </w:pPr>
          </w:p>
          <w:p w:rsidR="005C6356" w:rsidRPr="00B550C9" w:rsidRDefault="005C6356" w:rsidP="00A31C53">
            <w:pPr>
              <w:spacing w:line="276" w:lineRule="auto"/>
              <w:rPr>
                <w:b/>
                <w:sz w:val="16"/>
                <w:szCs w:val="16"/>
                <w:u w:val="single"/>
              </w:rPr>
            </w:pPr>
            <w:r w:rsidRPr="00B550C9">
              <w:rPr>
                <w:b/>
                <w:sz w:val="16"/>
                <w:szCs w:val="16"/>
                <w:u w:val="single"/>
              </w:rPr>
              <w:t>52.824,00</w:t>
            </w:r>
          </w:p>
          <w:p w:rsidR="005C6356" w:rsidRPr="00813C56" w:rsidRDefault="005C6356" w:rsidP="00813C56">
            <w:pPr>
              <w:spacing w:line="276" w:lineRule="auto"/>
              <w:rPr>
                <w:b/>
                <w:sz w:val="16"/>
                <w:szCs w:val="16"/>
                <w:highlight w:val="yellow"/>
                <w:u w:val="single"/>
              </w:rPr>
            </w:pPr>
            <w:r w:rsidRPr="00B550C9">
              <w:rPr>
                <w:b/>
                <w:sz w:val="16"/>
                <w:szCs w:val="16"/>
                <w:u w:val="single"/>
              </w:rPr>
              <w:t>49.260,68</w:t>
            </w:r>
          </w:p>
        </w:tc>
        <w:tc>
          <w:tcPr>
            <w:tcW w:w="993" w:type="dxa"/>
            <w:tcBorders>
              <w:top w:val="single" w:sz="4" w:space="0" w:color="auto"/>
              <w:left w:val="single" w:sz="4" w:space="0" w:color="auto"/>
              <w:bottom w:val="single" w:sz="4" w:space="0" w:color="auto"/>
              <w:right w:val="single" w:sz="4" w:space="0" w:color="auto"/>
            </w:tcBorders>
          </w:tcPr>
          <w:p w:rsidR="005C6356" w:rsidRPr="00857EDF" w:rsidRDefault="005C6356" w:rsidP="00A31C53">
            <w:pPr>
              <w:spacing w:line="276" w:lineRule="auto"/>
              <w:rPr>
                <w:b/>
                <w:sz w:val="16"/>
                <w:szCs w:val="16"/>
                <w:u w:val="single"/>
              </w:rPr>
            </w:pPr>
          </w:p>
          <w:p w:rsidR="005C6356" w:rsidRPr="00857EDF" w:rsidRDefault="005C6356" w:rsidP="00A31C53">
            <w:pPr>
              <w:spacing w:line="276" w:lineRule="auto"/>
              <w:rPr>
                <w:b/>
                <w:sz w:val="16"/>
                <w:szCs w:val="16"/>
                <w:u w:val="single"/>
              </w:rPr>
            </w:pPr>
            <w:r w:rsidRPr="00857EDF">
              <w:rPr>
                <w:b/>
                <w:sz w:val="16"/>
                <w:szCs w:val="16"/>
                <w:u w:val="single"/>
              </w:rPr>
              <w:t>571.512,00</w:t>
            </w:r>
          </w:p>
          <w:p w:rsidR="005C6356" w:rsidRPr="00857EDF" w:rsidRDefault="005C6356" w:rsidP="008E7408">
            <w:pPr>
              <w:spacing w:line="276" w:lineRule="auto"/>
              <w:rPr>
                <w:b/>
                <w:sz w:val="16"/>
                <w:szCs w:val="16"/>
                <w:u w:val="single"/>
              </w:rPr>
            </w:pPr>
            <w:r w:rsidRPr="00857EDF">
              <w:rPr>
                <w:b/>
                <w:sz w:val="16"/>
                <w:szCs w:val="16"/>
                <w:u w:val="single"/>
              </w:rPr>
              <w:t>533.134,07</w:t>
            </w:r>
          </w:p>
        </w:tc>
        <w:tc>
          <w:tcPr>
            <w:tcW w:w="1275" w:type="dxa"/>
            <w:tcBorders>
              <w:top w:val="single" w:sz="4" w:space="0" w:color="auto"/>
              <w:left w:val="single" w:sz="4" w:space="0" w:color="auto"/>
              <w:bottom w:val="single" w:sz="4" w:space="0" w:color="auto"/>
              <w:right w:val="single" w:sz="4" w:space="0" w:color="auto"/>
            </w:tcBorders>
          </w:tcPr>
          <w:p w:rsidR="005C6356" w:rsidRPr="008E7408" w:rsidRDefault="005C6356" w:rsidP="00A31C53">
            <w:pPr>
              <w:spacing w:line="276" w:lineRule="auto"/>
              <w:rPr>
                <w:b/>
                <w:sz w:val="16"/>
                <w:szCs w:val="16"/>
                <w:highlight w:val="yellow"/>
                <w:u w:val="single"/>
              </w:rPr>
            </w:pPr>
          </w:p>
          <w:p w:rsidR="005C6356" w:rsidRPr="00857EDF" w:rsidRDefault="005C6356" w:rsidP="00A31C53">
            <w:pPr>
              <w:spacing w:line="276" w:lineRule="auto"/>
              <w:rPr>
                <w:b/>
                <w:sz w:val="16"/>
                <w:szCs w:val="16"/>
                <w:u w:val="single"/>
              </w:rPr>
            </w:pPr>
            <w:r w:rsidRPr="00857EDF">
              <w:rPr>
                <w:b/>
                <w:sz w:val="16"/>
                <w:szCs w:val="16"/>
                <w:u w:val="single"/>
              </w:rPr>
              <w:t>341.479,00</w:t>
            </w:r>
          </w:p>
          <w:p w:rsidR="005C6356" w:rsidRPr="008E7408" w:rsidRDefault="005C6356" w:rsidP="008E7408">
            <w:pPr>
              <w:spacing w:line="276" w:lineRule="auto"/>
              <w:rPr>
                <w:b/>
                <w:sz w:val="16"/>
                <w:szCs w:val="16"/>
                <w:highlight w:val="yellow"/>
                <w:u w:val="single"/>
              </w:rPr>
            </w:pPr>
            <w:r w:rsidRPr="00857EDF">
              <w:rPr>
                <w:b/>
                <w:sz w:val="16"/>
                <w:szCs w:val="16"/>
                <w:u w:val="single"/>
              </w:rPr>
              <w:t>314.767,92</w:t>
            </w:r>
          </w:p>
        </w:tc>
        <w:tc>
          <w:tcPr>
            <w:tcW w:w="993" w:type="dxa"/>
            <w:tcBorders>
              <w:top w:val="single" w:sz="4" w:space="0" w:color="auto"/>
              <w:left w:val="single" w:sz="4" w:space="0" w:color="auto"/>
              <w:bottom w:val="single" w:sz="4" w:space="0" w:color="auto"/>
              <w:right w:val="single" w:sz="4" w:space="0" w:color="auto"/>
            </w:tcBorders>
          </w:tcPr>
          <w:p w:rsidR="005C6356" w:rsidRPr="00B771C5" w:rsidRDefault="005C6356" w:rsidP="00A31C53">
            <w:pPr>
              <w:spacing w:line="276" w:lineRule="auto"/>
              <w:rPr>
                <w:b/>
                <w:sz w:val="16"/>
                <w:szCs w:val="16"/>
                <w:highlight w:val="yellow"/>
                <w:u w:val="single"/>
              </w:rPr>
            </w:pPr>
          </w:p>
          <w:p w:rsidR="005C6356" w:rsidRPr="008009BE" w:rsidRDefault="005C6356" w:rsidP="00A31C53">
            <w:pPr>
              <w:spacing w:line="276" w:lineRule="auto"/>
              <w:rPr>
                <w:b/>
                <w:sz w:val="16"/>
                <w:szCs w:val="16"/>
                <w:u w:val="single"/>
              </w:rPr>
            </w:pPr>
            <w:r w:rsidRPr="008009BE">
              <w:rPr>
                <w:b/>
                <w:sz w:val="16"/>
                <w:szCs w:val="16"/>
                <w:u w:val="single"/>
              </w:rPr>
              <w:t>72.498,63</w:t>
            </w:r>
          </w:p>
          <w:p w:rsidR="005C6356" w:rsidRPr="00B771C5" w:rsidRDefault="005C6356" w:rsidP="00B771C5">
            <w:pPr>
              <w:spacing w:line="276" w:lineRule="auto"/>
              <w:rPr>
                <w:b/>
                <w:sz w:val="16"/>
                <w:szCs w:val="16"/>
                <w:highlight w:val="yellow"/>
                <w:u w:val="single"/>
              </w:rPr>
            </w:pPr>
            <w:r w:rsidRPr="008009BE">
              <w:rPr>
                <w:b/>
                <w:sz w:val="16"/>
                <w:szCs w:val="16"/>
                <w:u w:val="single"/>
              </w:rPr>
              <w:t>59.606,03</w:t>
            </w:r>
          </w:p>
        </w:tc>
      </w:tr>
    </w:tbl>
    <w:p w:rsidR="009E465D" w:rsidRDefault="009E465D" w:rsidP="009E465D">
      <w:pPr>
        <w:rPr>
          <w:b/>
          <w:u w:val="single"/>
        </w:rPr>
      </w:pPr>
      <w:r>
        <w:rPr>
          <w:b/>
        </w:rPr>
        <w:t xml:space="preserve">Ukupno izdaci: Planirano:  </w:t>
      </w:r>
      <w:r w:rsidRPr="00EC1520">
        <w:rPr>
          <w:b/>
          <w:u w:val="single"/>
        </w:rPr>
        <w:t>2</w:t>
      </w:r>
      <w:r w:rsidR="00B771C5">
        <w:rPr>
          <w:b/>
          <w:u w:val="single"/>
        </w:rPr>
        <w:t>3.960.000,00</w:t>
      </w:r>
    </w:p>
    <w:p w:rsidR="00B771C5" w:rsidRDefault="009E465D" w:rsidP="009E465D">
      <w:pPr>
        <w:rPr>
          <w:b/>
        </w:rPr>
      </w:pPr>
      <w:r>
        <w:rPr>
          <w:b/>
        </w:rPr>
        <w:t xml:space="preserve">                           Ostvareno: </w:t>
      </w:r>
      <w:r w:rsidR="00B771C5">
        <w:rPr>
          <w:b/>
        </w:rPr>
        <w:t>20.520.342,57</w:t>
      </w:r>
    </w:p>
    <w:p w:rsidR="009E465D" w:rsidRDefault="009E465D" w:rsidP="009E465D">
      <w:pPr>
        <w:rPr>
          <w:b/>
        </w:rPr>
      </w:pPr>
      <w:r>
        <w:rPr>
          <w:b/>
        </w:rPr>
        <w:t xml:space="preserve">                          Izvršenje:  </w:t>
      </w:r>
      <w:r w:rsidR="00B771C5">
        <w:rPr>
          <w:b/>
        </w:rPr>
        <w:t>85,64</w:t>
      </w:r>
      <w:r>
        <w:rPr>
          <w:b/>
        </w:rPr>
        <w:t>%</w:t>
      </w: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rPr>
          <w:b/>
        </w:rPr>
      </w:pPr>
    </w:p>
    <w:p w:rsidR="009E465D" w:rsidRDefault="009E465D" w:rsidP="009E465D">
      <w:pPr>
        <w:sectPr w:rsidR="009E465D">
          <w:pgSz w:w="16838" w:h="11906" w:orient="landscape"/>
          <w:pgMar w:top="720" w:right="720" w:bottom="720" w:left="720" w:header="706" w:footer="706" w:gutter="0"/>
          <w:cols w:space="720"/>
        </w:sectPr>
      </w:pPr>
    </w:p>
    <w:p w:rsidR="009E465D" w:rsidRDefault="009E465D" w:rsidP="009E465D">
      <w:pPr>
        <w:rPr>
          <w:b/>
        </w:rPr>
      </w:pPr>
      <w:r>
        <w:rPr>
          <w:b/>
        </w:rPr>
        <w:t>13. Sudski sporovi</w:t>
      </w:r>
    </w:p>
    <w:p w:rsidR="009E465D" w:rsidRDefault="009E465D" w:rsidP="009E465D">
      <w:pPr>
        <w:rPr>
          <w:b/>
        </w:rPr>
      </w:pPr>
    </w:p>
    <w:p w:rsidR="009E465D" w:rsidRDefault="009E465D" w:rsidP="009E465D">
      <w:r>
        <w:t>U toku 20</w:t>
      </w:r>
      <w:r w:rsidR="00011891">
        <w:t>20</w:t>
      </w:r>
      <w:r>
        <w:t>.godine Opština Nikšić je u svojstvu tuženog   imala  na dan 31.12.20</w:t>
      </w:r>
      <w:r w:rsidR="00011891">
        <w:t xml:space="preserve">20  </w:t>
      </w:r>
      <w:r>
        <w:t xml:space="preserve">godine veliki broj </w:t>
      </w:r>
      <w:r w:rsidRPr="00112335">
        <w:t>nezavršenih  sudskih sporova</w:t>
      </w:r>
      <w:r>
        <w:t>.</w:t>
      </w:r>
    </w:p>
    <w:p w:rsidR="009E465D" w:rsidRDefault="009E465D" w:rsidP="009E465D">
      <w:pPr>
        <w:rPr>
          <w:b/>
        </w:rPr>
      </w:pPr>
      <w:r>
        <w:rPr>
          <w:b/>
        </w:rPr>
        <w:t>Veoma veliki broj   nezavršenih  sudskih sporova   koje Opština Nikšić ima  na dan 31.12.20</w:t>
      </w:r>
      <w:r w:rsidR="00011891">
        <w:rPr>
          <w:b/>
        </w:rPr>
        <w:t>20</w:t>
      </w:r>
      <w:r>
        <w:rPr>
          <w:b/>
        </w:rPr>
        <w:t xml:space="preserve"> godine mogao bi prouzrokovati   još neutvrđen iznos odliva novčanih sredstava u budućem periodu.</w:t>
      </w:r>
    </w:p>
    <w:p w:rsidR="009E465D" w:rsidRDefault="009E465D" w:rsidP="009E465D">
      <w:pPr>
        <w:rPr>
          <w:b/>
        </w:rPr>
      </w:pPr>
    </w:p>
    <w:p w:rsidR="009E465D" w:rsidRDefault="009E465D" w:rsidP="009E465D">
      <w:pPr>
        <w:rPr>
          <w:b/>
        </w:rPr>
      </w:pPr>
    </w:p>
    <w:p w:rsidR="009E465D" w:rsidRDefault="009E465D" w:rsidP="009E465D">
      <w:pPr>
        <w:rPr>
          <w:b/>
        </w:rPr>
      </w:pPr>
      <w:r>
        <w:rPr>
          <w:b/>
        </w:rPr>
        <w:t>14. Zaduženje Budžeta</w:t>
      </w:r>
    </w:p>
    <w:p w:rsidR="009E465D" w:rsidRDefault="009E465D" w:rsidP="009E465D">
      <w:pPr>
        <w:rPr>
          <w:b/>
        </w:rPr>
      </w:pPr>
    </w:p>
    <w:p w:rsidR="009E465D" w:rsidRPr="00C86BDB" w:rsidRDefault="009E465D" w:rsidP="009E465D">
      <w:r w:rsidRPr="00C86BDB">
        <w:t>Na dan 31.12.20</w:t>
      </w:r>
      <w:r w:rsidR="00011891">
        <w:t>20</w:t>
      </w:r>
      <w:r w:rsidRPr="00C86BDB">
        <w:t xml:space="preserve"> godine Opština Nikšić  po osnovu kredita  dugoročnih i kratkoročnih  duguje iznos od   1</w:t>
      </w:r>
      <w:r w:rsidR="00011891">
        <w:t>1.113.481,81</w:t>
      </w:r>
      <w:r w:rsidRPr="00C86BDB">
        <w:t xml:space="preserve"> EUR-a .</w:t>
      </w:r>
    </w:p>
    <w:p w:rsidR="009E465D" w:rsidRPr="00C86BDB" w:rsidRDefault="009E465D" w:rsidP="009E465D">
      <w:r w:rsidRPr="00C86BDB">
        <w:t>Po osnovu kratkoročnih domaćih kredita Opština Nikšić  nema dug, dok</w:t>
      </w:r>
      <w:r w:rsidR="00CB4EF4">
        <w:t xml:space="preserve"> po osnovu dugoročnih iznosi  26.081,84</w:t>
      </w:r>
      <w:r w:rsidRPr="00C86BDB">
        <w:rPr>
          <w:rFonts w:eastAsia="Arial Unicode MS"/>
          <w:iCs/>
          <w:color w:val="000000"/>
          <w:lang w:val="en-US" w:eastAsia="en-US"/>
        </w:rPr>
        <w:t xml:space="preserve"> EUR-a.</w:t>
      </w:r>
    </w:p>
    <w:p w:rsidR="009E465D" w:rsidRPr="00C86BDB" w:rsidRDefault="009E465D" w:rsidP="009E465D">
      <w:pPr>
        <w:rPr>
          <w:b/>
        </w:rPr>
      </w:pPr>
      <w:r w:rsidRPr="00C86BDB">
        <w:rPr>
          <w:b/>
        </w:rPr>
        <w:t>Ovo dugovanje se odnosi na na :</w:t>
      </w:r>
    </w:p>
    <w:p w:rsidR="009E465D" w:rsidRPr="00C86BDB" w:rsidRDefault="009E465D" w:rsidP="009E465D">
      <w:pPr>
        <w:pStyle w:val="ListParagraph"/>
        <w:numPr>
          <w:ilvl w:val="0"/>
          <w:numId w:val="1"/>
        </w:numPr>
        <w:tabs>
          <w:tab w:val="num" w:pos="720"/>
        </w:tabs>
        <w:ind w:left="720"/>
      </w:pPr>
      <w:r w:rsidRPr="00C86BDB">
        <w:t xml:space="preserve">Dugovanje prema  </w:t>
      </w:r>
      <w:r w:rsidR="00CB4EF4">
        <w:t xml:space="preserve">IRF -U  Crne Gore </w:t>
      </w:r>
      <w:r w:rsidRPr="00C86BDB">
        <w:t xml:space="preserve">   u iznosu od  </w:t>
      </w:r>
      <w:r w:rsidR="00CB4EF4">
        <w:t>26.081,84</w:t>
      </w:r>
      <w:r w:rsidRPr="00C86BDB">
        <w:t xml:space="preserve"> EUR-a</w:t>
      </w:r>
    </w:p>
    <w:p w:rsidR="009E465D" w:rsidRPr="00C86BDB" w:rsidRDefault="009E465D" w:rsidP="009E465D">
      <w:pPr>
        <w:pStyle w:val="ListParagraph"/>
      </w:pPr>
    </w:p>
    <w:p w:rsidR="009E465D" w:rsidRPr="00C86BDB" w:rsidRDefault="009E465D" w:rsidP="009E465D">
      <w:pPr>
        <w:rPr>
          <w:b/>
        </w:rPr>
      </w:pPr>
    </w:p>
    <w:p w:rsidR="009E465D" w:rsidRPr="00C86BDB" w:rsidRDefault="009E465D" w:rsidP="009E465D">
      <w:r w:rsidRPr="00C86BDB">
        <w:t xml:space="preserve"> Po osnovu   Dugoročnih i kratkoročnih  kredita inostrani dug Opština Nikšić na dan 31.12.20</w:t>
      </w:r>
      <w:r w:rsidR="00CB4EF4">
        <w:t>20</w:t>
      </w:r>
      <w:r w:rsidRPr="00C86BDB">
        <w:t xml:space="preserve"> godine duguje iznos od </w:t>
      </w:r>
      <w:r w:rsidRPr="00C86BDB">
        <w:rPr>
          <w:rFonts w:eastAsia="Arial Unicode MS"/>
          <w:bCs/>
          <w:iCs/>
          <w:color w:val="000000"/>
          <w:lang w:val="en-US" w:eastAsia="en-US"/>
        </w:rPr>
        <w:t>11.</w:t>
      </w:r>
      <w:r w:rsidR="00CB4EF4">
        <w:rPr>
          <w:rFonts w:eastAsia="Arial Unicode MS"/>
          <w:bCs/>
          <w:iCs/>
          <w:color w:val="000000"/>
          <w:lang w:val="en-US" w:eastAsia="en-US"/>
        </w:rPr>
        <w:t>087.399,97</w:t>
      </w:r>
      <w:r w:rsidRPr="00C86BDB">
        <w:t xml:space="preserve">EUR-a . </w:t>
      </w:r>
    </w:p>
    <w:p w:rsidR="009E465D" w:rsidRPr="00C86BDB" w:rsidRDefault="009E465D" w:rsidP="009E465D">
      <w:pPr>
        <w:rPr>
          <w:b/>
        </w:rPr>
      </w:pPr>
      <w:r w:rsidRPr="00C86BDB">
        <w:rPr>
          <w:b/>
        </w:rPr>
        <w:t>Dugovanje se odnosi na :</w:t>
      </w:r>
    </w:p>
    <w:p w:rsidR="009E465D" w:rsidRPr="004F20AA" w:rsidRDefault="009E465D" w:rsidP="009E465D">
      <w:pPr>
        <w:rPr>
          <w:b/>
        </w:rPr>
      </w:pPr>
      <w:r w:rsidRPr="00C86BDB">
        <w:rPr>
          <w:b/>
        </w:rPr>
        <w:t xml:space="preserve">-EIB Ministarstvo finansija  u iznosu od </w:t>
      </w:r>
      <w:r w:rsidR="00CB4EF4" w:rsidRPr="00C86BDB">
        <w:rPr>
          <w:rFonts w:eastAsia="Arial Unicode MS"/>
          <w:bCs/>
          <w:iCs/>
          <w:color w:val="000000"/>
          <w:lang w:val="en-US" w:eastAsia="en-US"/>
        </w:rPr>
        <w:t>11.</w:t>
      </w:r>
      <w:r w:rsidR="00CB4EF4">
        <w:rPr>
          <w:rFonts w:eastAsia="Arial Unicode MS"/>
          <w:bCs/>
          <w:iCs/>
          <w:color w:val="000000"/>
          <w:lang w:val="en-US" w:eastAsia="en-US"/>
        </w:rPr>
        <w:t>087.399,97</w:t>
      </w:r>
      <w:r w:rsidRPr="00C86BDB">
        <w:rPr>
          <w:b/>
        </w:rPr>
        <w:t xml:space="preserve"> EUR-a</w:t>
      </w:r>
    </w:p>
    <w:p w:rsidR="009E465D" w:rsidRDefault="009E465D" w:rsidP="009E465D">
      <w:pPr>
        <w:rPr>
          <w:b/>
        </w:rPr>
      </w:pPr>
    </w:p>
    <w:p w:rsidR="009E465D" w:rsidRDefault="009E465D" w:rsidP="009E465D">
      <w:pPr>
        <w:rPr>
          <w:b/>
        </w:rPr>
      </w:pPr>
    </w:p>
    <w:p w:rsidR="009E465D" w:rsidRDefault="009E465D" w:rsidP="009E465D"/>
    <w:p w:rsidR="009E465D" w:rsidRDefault="009E465D" w:rsidP="009E465D"/>
    <w:p w:rsidR="009E465D" w:rsidRDefault="009E465D" w:rsidP="009E465D">
      <w:pPr>
        <w:sectPr w:rsidR="009E465D">
          <w:pgSz w:w="11906" w:h="16838"/>
          <w:pgMar w:top="1417" w:right="1417" w:bottom="1417" w:left="1417" w:header="708" w:footer="708" w:gutter="0"/>
          <w:cols w:space="720"/>
        </w:sectPr>
      </w:pPr>
    </w:p>
    <w:tbl>
      <w:tblPr>
        <w:tblW w:w="12720" w:type="dxa"/>
        <w:tblInd w:w="93" w:type="dxa"/>
        <w:tblLook w:val="04A0" w:firstRow="1" w:lastRow="0" w:firstColumn="1" w:lastColumn="0" w:noHBand="0" w:noVBand="1"/>
      </w:tblPr>
      <w:tblGrid>
        <w:gridCol w:w="820"/>
        <w:gridCol w:w="2260"/>
        <w:gridCol w:w="1408"/>
        <w:gridCol w:w="1408"/>
        <w:gridCol w:w="1301"/>
        <w:gridCol w:w="1408"/>
        <w:gridCol w:w="1153"/>
        <w:gridCol w:w="1153"/>
        <w:gridCol w:w="1180"/>
        <w:gridCol w:w="1200"/>
      </w:tblGrid>
      <w:tr w:rsidR="008C600D" w:rsidRPr="008C600D" w:rsidTr="008C600D">
        <w:trPr>
          <w:trHeight w:val="300"/>
        </w:trPr>
        <w:tc>
          <w:tcPr>
            <w:tcW w:w="3080" w:type="dxa"/>
            <w:gridSpan w:val="2"/>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r w:rsidRPr="008C600D">
              <w:rPr>
                <w:rFonts w:ascii="Arial" w:hAnsi="Arial" w:cs="Arial"/>
                <w:color w:val="000000"/>
                <w:sz w:val="16"/>
                <w:szCs w:val="16"/>
                <w:lang w:val="en-US" w:eastAsia="en-US"/>
              </w:rPr>
              <w:t>Matični broj:</w:t>
            </w:r>
          </w:p>
        </w:tc>
        <w:tc>
          <w:tcPr>
            <w:tcW w:w="1300" w:type="dxa"/>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r w:rsidRPr="008C600D">
              <w:rPr>
                <w:rFonts w:ascii="Arial" w:hAnsi="Arial" w:cs="Arial"/>
                <w:color w:val="000000"/>
                <w:sz w:val="16"/>
                <w:szCs w:val="16"/>
                <w:lang w:val="en-US" w:eastAsia="en-US"/>
              </w:rPr>
              <w:t>02021633</w:t>
            </w: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06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2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r>
      <w:tr w:rsidR="008C600D" w:rsidRPr="008C600D" w:rsidTr="008C600D">
        <w:trPr>
          <w:trHeight w:val="300"/>
        </w:trPr>
        <w:tc>
          <w:tcPr>
            <w:tcW w:w="3080" w:type="dxa"/>
            <w:gridSpan w:val="2"/>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r w:rsidRPr="008C600D">
              <w:rPr>
                <w:rFonts w:ascii="Arial" w:hAnsi="Arial" w:cs="Arial"/>
                <w:color w:val="000000"/>
                <w:sz w:val="16"/>
                <w:szCs w:val="16"/>
                <w:lang w:val="en-US" w:eastAsia="en-US"/>
              </w:rPr>
              <w:t>Naziv:</w:t>
            </w:r>
          </w:p>
        </w:tc>
        <w:tc>
          <w:tcPr>
            <w:tcW w:w="1300" w:type="dxa"/>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r w:rsidRPr="008C600D">
              <w:rPr>
                <w:rFonts w:ascii="Arial" w:hAnsi="Arial" w:cs="Arial"/>
                <w:color w:val="000000"/>
                <w:sz w:val="16"/>
                <w:szCs w:val="16"/>
                <w:lang w:val="en-US" w:eastAsia="en-US"/>
              </w:rPr>
              <w:t>Opština Nikšić</w:t>
            </w: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06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2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r>
      <w:tr w:rsidR="008C600D" w:rsidRPr="008C600D" w:rsidTr="008C600D">
        <w:trPr>
          <w:trHeight w:val="300"/>
        </w:trPr>
        <w:tc>
          <w:tcPr>
            <w:tcW w:w="3080" w:type="dxa"/>
            <w:gridSpan w:val="2"/>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r w:rsidRPr="008C600D">
              <w:rPr>
                <w:rFonts w:ascii="Arial" w:hAnsi="Arial" w:cs="Arial"/>
                <w:color w:val="000000"/>
                <w:sz w:val="16"/>
                <w:szCs w:val="16"/>
                <w:lang w:val="en-US" w:eastAsia="en-US"/>
              </w:rPr>
              <w:t>Sjedište:</w:t>
            </w:r>
          </w:p>
        </w:tc>
        <w:tc>
          <w:tcPr>
            <w:tcW w:w="1300" w:type="dxa"/>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r w:rsidRPr="008C600D">
              <w:rPr>
                <w:rFonts w:ascii="Arial" w:hAnsi="Arial" w:cs="Arial"/>
                <w:color w:val="000000"/>
                <w:sz w:val="16"/>
                <w:szCs w:val="16"/>
                <w:lang w:val="en-US" w:eastAsia="en-US"/>
              </w:rPr>
              <w:t>Nikšić</w:t>
            </w:r>
          </w:p>
        </w:tc>
        <w:tc>
          <w:tcPr>
            <w:tcW w:w="130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060" w:type="dxa"/>
            <w:tcBorders>
              <w:top w:val="nil"/>
              <w:left w:val="nil"/>
              <w:bottom w:val="nil"/>
              <w:right w:val="nil"/>
            </w:tcBorders>
            <w:shd w:val="clear" w:color="auto" w:fill="auto"/>
            <w:noWrap/>
            <w:vAlign w:val="bottom"/>
            <w:hideMark/>
          </w:tcPr>
          <w:p w:rsidR="008C600D" w:rsidRPr="008C600D" w:rsidRDefault="008C600D" w:rsidP="008C600D">
            <w:pPr>
              <w:rPr>
                <w:rFonts w:ascii="Cambria" w:hAnsi="Cambria"/>
                <w:color w:val="000000"/>
                <w:sz w:val="18"/>
                <w:szCs w:val="18"/>
                <w:lang w:val="en-US" w:eastAsia="en-US"/>
              </w:rPr>
            </w:pPr>
          </w:p>
        </w:tc>
        <w:tc>
          <w:tcPr>
            <w:tcW w:w="1120" w:type="dxa"/>
            <w:tcBorders>
              <w:top w:val="nil"/>
              <w:left w:val="nil"/>
              <w:bottom w:val="nil"/>
              <w:right w:val="nil"/>
            </w:tcBorders>
            <w:shd w:val="clear" w:color="auto" w:fill="auto"/>
            <w:noWrap/>
            <w:vAlign w:val="bottom"/>
            <w:hideMark/>
          </w:tcPr>
          <w:p w:rsidR="008C600D" w:rsidRPr="008C600D" w:rsidRDefault="008C600D" w:rsidP="008C600D">
            <w:pPr>
              <w:rPr>
                <w:rFonts w:ascii="Cambria" w:hAnsi="Cambria"/>
                <w:color w:val="000000"/>
                <w:sz w:val="18"/>
                <w:szCs w:val="18"/>
                <w:lang w:val="en-US" w:eastAsia="en-US"/>
              </w:rPr>
            </w:pPr>
          </w:p>
        </w:tc>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OBRAZAC BUZ</w:t>
            </w:r>
          </w:p>
        </w:tc>
      </w:tr>
      <w:tr w:rsidR="008C600D" w:rsidRPr="008C600D" w:rsidTr="008C600D">
        <w:trPr>
          <w:trHeight w:val="300"/>
        </w:trPr>
        <w:tc>
          <w:tcPr>
            <w:tcW w:w="3080" w:type="dxa"/>
            <w:gridSpan w:val="2"/>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r w:rsidRPr="008C600D">
              <w:rPr>
                <w:rFonts w:ascii="Arial" w:hAnsi="Arial" w:cs="Arial"/>
                <w:color w:val="000000"/>
                <w:sz w:val="16"/>
                <w:szCs w:val="16"/>
                <w:lang w:val="en-US" w:eastAsia="en-US"/>
              </w:rPr>
              <w:t>Šifra djelatnosti:</w:t>
            </w:r>
          </w:p>
        </w:tc>
        <w:tc>
          <w:tcPr>
            <w:tcW w:w="1300" w:type="dxa"/>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r w:rsidRPr="008C600D">
              <w:rPr>
                <w:rFonts w:ascii="Arial" w:hAnsi="Arial" w:cs="Arial"/>
                <w:color w:val="000000"/>
                <w:sz w:val="16"/>
                <w:szCs w:val="16"/>
                <w:lang w:val="en-US" w:eastAsia="en-US"/>
              </w:rPr>
              <w:t>71</w:t>
            </w:r>
          </w:p>
        </w:tc>
        <w:tc>
          <w:tcPr>
            <w:tcW w:w="130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060" w:type="dxa"/>
            <w:tcBorders>
              <w:top w:val="nil"/>
              <w:left w:val="nil"/>
              <w:bottom w:val="nil"/>
              <w:right w:val="nil"/>
            </w:tcBorders>
            <w:shd w:val="clear" w:color="auto" w:fill="auto"/>
            <w:noWrap/>
            <w:vAlign w:val="bottom"/>
            <w:hideMark/>
          </w:tcPr>
          <w:p w:rsidR="008C600D" w:rsidRPr="008C600D" w:rsidRDefault="008C600D" w:rsidP="008C600D">
            <w:pPr>
              <w:rPr>
                <w:rFonts w:ascii="Cambria" w:hAnsi="Cambria"/>
                <w:color w:val="000000"/>
                <w:sz w:val="18"/>
                <w:szCs w:val="18"/>
                <w:lang w:val="en-US" w:eastAsia="en-US"/>
              </w:rPr>
            </w:pPr>
          </w:p>
        </w:tc>
        <w:tc>
          <w:tcPr>
            <w:tcW w:w="1120" w:type="dxa"/>
            <w:tcBorders>
              <w:top w:val="nil"/>
              <w:left w:val="nil"/>
              <w:bottom w:val="nil"/>
              <w:right w:val="nil"/>
            </w:tcBorders>
            <w:shd w:val="clear" w:color="auto" w:fill="auto"/>
            <w:noWrap/>
            <w:vAlign w:val="bottom"/>
            <w:hideMark/>
          </w:tcPr>
          <w:p w:rsidR="008C600D" w:rsidRPr="008C600D" w:rsidRDefault="008C600D" w:rsidP="008C600D">
            <w:pPr>
              <w:rPr>
                <w:rFonts w:ascii="Cambria" w:hAnsi="Cambria"/>
                <w:color w:val="000000"/>
                <w:sz w:val="18"/>
                <w:szCs w:val="18"/>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200" w:type="dxa"/>
            <w:tcBorders>
              <w:top w:val="nil"/>
              <w:left w:val="nil"/>
              <w:bottom w:val="nil"/>
              <w:right w:val="nil"/>
            </w:tcBorders>
            <w:shd w:val="clear" w:color="auto" w:fill="auto"/>
            <w:noWrap/>
            <w:vAlign w:val="bottom"/>
            <w:hideMark/>
          </w:tcPr>
          <w:p w:rsidR="008C600D" w:rsidRPr="008C600D" w:rsidRDefault="008C600D" w:rsidP="008C600D">
            <w:pPr>
              <w:rPr>
                <w:rFonts w:ascii="Cambria" w:hAnsi="Cambria"/>
                <w:color w:val="000000"/>
                <w:sz w:val="18"/>
                <w:szCs w:val="18"/>
                <w:lang w:val="en-US" w:eastAsia="en-US"/>
              </w:rPr>
            </w:pPr>
          </w:p>
        </w:tc>
      </w:tr>
      <w:tr w:rsidR="008C600D" w:rsidRPr="008C600D" w:rsidTr="008C600D">
        <w:trPr>
          <w:trHeight w:val="315"/>
        </w:trPr>
        <w:tc>
          <w:tcPr>
            <w:tcW w:w="820" w:type="dxa"/>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p>
        </w:tc>
        <w:tc>
          <w:tcPr>
            <w:tcW w:w="2260" w:type="dxa"/>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p>
        </w:tc>
        <w:tc>
          <w:tcPr>
            <w:tcW w:w="1300" w:type="dxa"/>
            <w:tcBorders>
              <w:top w:val="nil"/>
              <w:left w:val="nil"/>
              <w:bottom w:val="nil"/>
              <w:right w:val="nil"/>
            </w:tcBorders>
            <w:shd w:val="clear" w:color="auto" w:fill="auto"/>
            <w:hideMark/>
          </w:tcPr>
          <w:p w:rsidR="008C600D" w:rsidRPr="008C600D" w:rsidRDefault="008C600D" w:rsidP="008C600D">
            <w:pPr>
              <w:rPr>
                <w:rFonts w:ascii="Arial" w:hAnsi="Arial" w:cs="Arial"/>
                <w:color w:val="000000"/>
                <w:sz w:val="16"/>
                <w:szCs w:val="16"/>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060" w:type="dxa"/>
            <w:tcBorders>
              <w:top w:val="nil"/>
              <w:left w:val="nil"/>
              <w:bottom w:val="nil"/>
              <w:right w:val="nil"/>
            </w:tcBorders>
            <w:shd w:val="clear" w:color="auto" w:fill="auto"/>
            <w:noWrap/>
            <w:vAlign w:val="bottom"/>
            <w:hideMark/>
          </w:tcPr>
          <w:p w:rsidR="008C600D" w:rsidRPr="008C600D" w:rsidRDefault="008C600D" w:rsidP="008C600D">
            <w:pPr>
              <w:rPr>
                <w:rFonts w:ascii="Cambria" w:hAnsi="Cambria"/>
                <w:color w:val="000000"/>
                <w:sz w:val="18"/>
                <w:szCs w:val="18"/>
                <w:lang w:val="en-US" w:eastAsia="en-US"/>
              </w:rPr>
            </w:pPr>
          </w:p>
        </w:tc>
        <w:tc>
          <w:tcPr>
            <w:tcW w:w="1120" w:type="dxa"/>
            <w:tcBorders>
              <w:top w:val="nil"/>
              <w:left w:val="nil"/>
              <w:bottom w:val="nil"/>
              <w:right w:val="nil"/>
            </w:tcBorders>
            <w:shd w:val="clear" w:color="auto" w:fill="auto"/>
            <w:noWrap/>
            <w:vAlign w:val="bottom"/>
            <w:hideMark/>
          </w:tcPr>
          <w:p w:rsidR="008C600D" w:rsidRPr="008C600D" w:rsidRDefault="008C600D" w:rsidP="008C600D">
            <w:pPr>
              <w:rPr>
                <w:rFonts w:ascii="Cambria" w:hAnsi="Cambria"/>
                <w:color w:val="000000"/>
                <w:sz w:val="18"/>
                <w:szCs w:val="18"/>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jc w:val="center"/>
              <w:rPr>
                <w:rFonts w:ascii="Cambria" w:hAnsi="Cambria"/>
                <w:sz w:val="18"/>
                <w:szCs w:val="18"/>
                <w:lang w:val="en-US" w:eastAsia="en-US"/>
              </w:rPr>
            </w:pPr>
          </w:p>
        </w:tc>
        <w:tc>
          <w:tcPr>
            <w:tcW w:w="1200" w:type="dxa"/>
            <w:tcBorders>
              <w:top w:val="nil"/>
              <w:left w:val="nil"/>
              <w:bottom w:val="nil"/>
              <w:right w:val="nil"/>
            </w:tcBorders>
            <w:shd w:val="clear" w:color="auto" w:fill="auto"/>
            <w:noWrap/>
            <w:vAlign w:val="bottom"/>
            <w:hideMark/>
          </w:tcPr>
          <w:p w:rsidR="008C600D" w:rsidRPr="008C600D" w:rsidRDefault="008C600D" w:rsidP="008C600D">
            <w:pPr>
              <w:rPr>
                <w:rFonts w:ascii="Cambria" w:hAnsi="Cambria"/>
                <w:color w:val="000000"/>
                <w:sz w:val="18"/>
                <w:szCs w:val="18"/>
                <w:lang w:val="en-US" w:eastAsia="en-US"/>
              </w:rPr>
            </w:pPr>
          </w:p>
        </w:tc>
      </w:tr>
      <w:tr w:rsidR="008C600D" w:rsidRPr="008C600D" w:rsidTr="008C600D">
        <w:trPr>
          <w:trHeight w:val="555"/>
        </w:trPr>
        <w:tc>
          <w:tcPr>
            <w:tcW w:w="82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Redni broj</w:t>
            </w:r>
          </w:p>
        </w:tc>
        <w:tc>
          <w:tcPr>
            <w:tcW w:w="2260" w:type="dxa"/>
            <w:vMerge w:val="restart"/>
            <w:tcBorders>
              <w:top w:val="single" w:sz="8" w:space="0" w:color="auto"/>
              <w:left w:val="single" w:sz="4" w:space="0" w:color="auto"/>
              <w:bottom w:val="double" w:sz="6" w:space="0" w:color="000000"/>
              <w:right w:val="nil"/>
            </w:tcBorders>
            <w:shd w:val="clear" w:color="auto" w:fill="auto"/>
            <w:noWrap/>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Vrsta zaduženja</w:t>
            </w:r>
          </w:p>
        </w:tc>
        <w:tc>
          <w:tcPr>
            <w:tcW w:w="5080" w:type="dxa"/>
            <w:gridSpan w:val="4"/>
            <w:tcBorders>
              <w:top w:val="single" w:sz="8" w:space="0" w:color="auto"/>
              <w:left w:val="single" w:sz="4" w:space="0" w:color="auto"/>
              <w:bottom w:val="single" w:sz="4" w:space="0" w:color="auto"/>
              <w:right w:val="single" w:sz="8" w:space="0" w:color="000000"/>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Iznos zaduženja opštine na kraju IV kvartala 2020 god.</w:t>
            </w:r>
          </w:p>
        </w:tc>
        <w:tc>
          <w:tcPr>
            <w:tcW w:w="4560" w:type="dxa"/>
            <w:gridSpan w:val="4"/>
            <w:tcBorders>
              <w:top w:val="single" w:sz="8" w:space="0" w:color="auto"/>
              <w:left w:val="single" w:sz="4" w:space="0" w:color="auto"/>
              <w:bottom w:val="single" w:sz="4" w:space="0" w:color="auto"/>
              <w:right w:val="single" w:sz="8" w:space="0" w:color="000000"/>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Iznos zaduženja javnih preduzeća na kraju IV kvartala 2020 god.</w:t>
            </w:r>
          </w:p>
        </w:tc>
      </w:tr>
      <w:tr w:rsidR="008C600D" w:rsidRPr="008C600D" w:rsidTr="008C600D">
        <w:trPr>
          <w:trHeight w:val="975"/>
        </w:trPr>
        <w:tc>
          <w:tcPr>
            <w:tcW w:w="820" w:type="dxa"/>
            <w:vMerge/>
            <w:tcBorders>
              <w:top w:val="single" w:sz="8" w:space="0" w:color="auto"/>
              <w:left w:val="single" w:sz="8" w:space="0" w:color="auto"/>
              <w:bottom w:val="double" w:sz="6" w:space="0" w:color="000000"/>
              <w:right w:val="single" w:sz="4" w:space="0" w:color="auto"/>
            </w:tcBorders>
            <w:vAlign w:val="center"/>
            <w:hideMark/>
          </w:tcPr>
          <w:p w:rsidR="008C600D" w:rsidRPr="008C600D" w:rsidRDefault="008C600D" w:rsidP="008C600D">
            <w:pPr>
              <w:rPr>
                <w:rFonts w:ascii="Cambria" w:hAnsi="Cambria"/>
                <w:b/>
                <w:bCs/>
                <w:sz w:val="18"/>
                <w:szCs w:val="18"/>
                <w:lang w:val="en-US" w:eastAsia="en-US"/>
              </w:rPr>
            </w:pPr>
          </w:p>
        </w:tc>
        <w:tc>
          <w:tcPr>
            <w:tcW w:w="2260" w:type="dxa"/>
            <w:vMerge/>
            <w:tcBorders>
              <w:top w:val="single" w:sz="8" w:space="0" w:color="auto"/>
              <w:left w:val="single" w:sz="4" w:space="0" w:color="auto"/>
              <w:bottom w:val="double" w:sz="6" w:space="0" w:color="000000"/>
              <w:right w:val="nil"/>
            </w:tcBorders>
            <w:vAlign w:val="center"/>
            <w:hideMark/>
          </w:tcPr>
          <w:p w:rsidR="008C600D" w:rsidRPr="008C600D" w:rsidRDefault="008C600D" w:rsidP="008C600D">
            <w:pPr>
              <w:rPr>
                <w:rFonts w:ascii="Cambria" w:hAnsi="Cambria"/>
                <w:b/>
                <w:bCs/>
                <w:sz w:val="18"/>
                <w:szCs w:val="18"/>
                <w:lang w:val="en-US" w:eastAsia="en-US"/>
              </w:rPr>
            </w:pPr>
          </w:p>
        </w:tc>
        <w:tc>
          <w:tcPr>
            <w:tcW w:w="1300" w:type="dxa"/>
            <w:tcBorders>
              <w:top w:val="nil"/>
              <w:left w:val="single" w:sz="4" w:space="0" w:color="auto"/>
              <w:bottom w:val="double" w:sz="6" w:space="0" w:color="auto"/>
              <w:right w:val="single" w:sz="4" w:space="0" w:color="auto"/>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 xml:space="preserve">Ugovoreni iznos sredstava </w:t>
            </w:r>
          </w:p>
        </w:tc>
        <w:tc>
          <w:tcPr>
            <w:tcW w:w="1300" w:type="dxa"/>
            <w:tcBorders>
              <w:top w:val="nil"/>
              <w:left w:val="nil"/>
              <w:bottom w:val="double" w:sz="6" w:space="0" w:color="auto"/>
              <w:right w:val="single" w:sz="4" w:space="0" w:color="auto"/>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 xml:space="preserve">Iznos povučenih sredstava </w:t>
            </w:r>
          </w:p>
        </w:tc>
        <w:tc>
          <w:tcPr>
            <w:tcW w:w="1180" w:type="dxa"/>
            <w:tcBorders>
              <w:top w:val="nil"/>
              <w:left w:val="nil"/>
              <w:bottom w:val="double" w:sz="6" w:space="0" w:color="auto"/>
              <w:right w:val="single" w:sz="4" w:space="0" w:color="auto"/>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 xml:space="preserve">Iznos otplaćenog duga po glavnici </w:t>
            </w:r>
          </w:p>
        </w:tc>
        <w:tc>
          <w:tcPr>
            <w:tcW w:w="1300" w:type="dxa"/>
            <w:tcBorders>
              <w:top w:val="nil"/>
              <w:left w:val="nil"/>
              <w:bottom w:val="double" w:sz="6" w:space="0" w:color="auto"/>
              <w:right w:val="single" w:sz="8" w:space="0" w:color="auto"/>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 xml:space="preserve">Stanje duga </w:t>
            </w:r>
          </w:p>
        </w:tc>
        <w:tc>
          <w:tcPr>
            <w:tcW w:w="1060" w:type="dxa"/>
            <w:tcBorders>
              <w:top w:val="nil"/>
              <w:left w:val="nil"/>
              <w:bottom w:val="double" w:sz="6" w:space="0" w:color="auto"/>
              <w:right w:val="single" w:sz="4" w:space="0" w:color="auto"/>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 xml:space="preserve">Ugovoreni iznos sredstava </w:t>
            </w:r>
          </w:p>
        </w:tc>
        <w:tc>
          <w:tcPr>
            <w:tcW w:w="1120" w:type="dxa"/>
            <w:tcBorders>
              <w:top w:val="nil"/>
              <w:left w:val="nil"/>
              <w:bottom w:val="double" w:sz="6" w:space="0" w:color="auto"/>
              <w:right w:val="single" w:sz="4" w:space="0" w:color="auto"/>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 xml:space="preserve">Iznos povučenih sredstava </w:t>
            </w:r>
          </w:p>
        </w:tc>
        <w:tc>
          <w:tcPr>
            <w:tcW w:w="1180" w:type="dxa"/>
            <w:tcBorders>
              <w:top w:val="nil"/>
              <w:left w:val="nil"/>
              <w:bottom w:val="double" w:sz="6" w:space="0" w:color="auto"/>
              <w:right w:val="single" w:sz="4" w:space="0" w:color="auto"/>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 xml:space="preserve">Iznos otplaćenog duga po glavnici </w:t>
            </w:r>
          </w:p>
        </w:tc>
        <w:tc>
          <w:tcPr>
            <w:tcW w:w="1200" w:type="dxa"/>
            <w:tcBorders>
              <w:top w:val="nil"/>
              <w:left w:val="nil"/>
              <w:bottom w:val="double" w:sz="6" w:space="0" w:color="auto"/>
              <w:right w:val="single" w:sz="8" w:space="0" w:color="auto"/>
            </w:tcBorders>
            <w:shd w:val="clear" w:color="000000" w:fill="FFFFFF"/>
            <w:vAlign w:val="center"/>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 xml:space="preserve">Stanje duga </w:t>
            </w:r>
          </w:p>
        </w:tc>
      </w:tr>
      <w:tr w:rsidR="008C600D" w:rsidRPr="008C600D" w:rsidTr="008C600D">
        <w:trPr>
          <w:trHeight w:val="330"/>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I</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Domaći dug</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6.575.000,00</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6.575.000,00</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6.548.918,16</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26.081,84</w:t>
            </w:r>
          </w:p>
        </w:tc>
        <w:tc>
          <w:tcPr>
            <w:tcW w:w="106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335.000,00</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335.000,00</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168.498,22</w:t>
            </w:r>
          </w:p>
        </w:tc>
        <w:tc>
          <w:tcPr>
            <w:tcW w:w="12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166.501,78</w:t>
            </w:r>
          </w:p>
        </w:tc>
      </w:tr>
      <w:tr w:rsidR="008C600D" w:rsidRPr="008C600D" w:rsidTr="008C600D">
        <w:trPr>
          <w:trHeight w:val="315"/>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xml:space="preserve">Krediti </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6.575.000,00</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6.575.000,00</w:t>
            </w:r>
          </w:p>
        </w:tc>
        <w:tc>
          <w:tcPr>
            <w:tcW w:w="1180" w:type="dxa"/>
            <w:tcBorders>
              <w:top w:val="double" w:sz="6" w:space="0" w:color="auto"/>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6.548.918,16</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26.081,84</w:t>
            </w:r>
          </w:p>
        </w:tc>
        <w:tc>
          <w:tcPr>
            <w:tcW w:w="106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335.000,00</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335.000,00</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168.498,22</w:t>
            </w:r>
          </w:p>
        </w:tc>
        <w:tc>
          <w:tcPr>
            <w:tcW w:w="12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166.501,78</w:t>
            </w:r>
          </w:p>
        </w:tc>
      </w:tr>
      <w:tr w:rsidR="008C600D" w:rsidRPr="008C600D" w:rsidTr="008C600D">
        <w:trPr>
          <w:trHeight w:val="300"/>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a</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Kratkoročni (glavnica)</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6.548.918,16</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6.548.918,16</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6.548.918,16</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0,00</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177.968,32</w:t>
            </w:r>
          </w:p>
        </w:tc>
        <w:tc>
          <w:tcPr>
            <w:tcW w:w="112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177.968,32</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168.498,22</w:t>
            </w:r>
          </w:p>
        </w:tc>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9.470,10</w:t>
            </w:r>
          </w:p>
        </w:tc>
      </w:tr>
      <w:tr w:rsidR="008C600D" w:rsidRPr="008C600D" w:rsidTr="008C600D">
        <w:trPr>
          <w:trHeight w:val="300"/>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b</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Dugoročni (glavnica)</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26.081,84</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26.081,84</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26.081,84</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157.031,68</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157.031,68</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157.031,68</w:t>
            </w:r>
          </w:p>
        </w:tc>
      </w:tr>
      <w:tr w:rsidR="008C600D" w:rsidRPr="008C600D" w:rsidTr="008C600D">
        <w:trPr>
          <w:trHeight w:val="300"/>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2</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Obveznice</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r>
      <w:tr w:rsidR="008C600D" w:rsidRPr="008C600D" w:rsidTr="008C600D">
        <w:trPr>
          <w:trHeight w:val="300"/>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II</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Inostrani dug</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14.200.000,00</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14.169.032,35</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3.081.632,38</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11.087.399,97</w:t>
            </w:r>
          </w:p>
        </w:tc>
        <w:tc>
          <w:tcPr>
            <w:tcW w:w="106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2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r>
      <w:tr w:rsidR="008C600D" w:rsidRPr="008C600D" w:rsidTr="008C600D">
        <w:trPr>
          <w:trHeight w:val="300"/>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Krediti</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14.200.000,00</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14.169.032,35</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3.081.632,38</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11.087.399,97</w:t>
            </w:r>
          </w:p>
        </w:tc>
        <w:tc>
          <w:tcPr>
            <w:tcW w:w="106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2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r>
      <w:tr w:rsidR="008C600D" w:rsidRPr="008C600D" w:rsidTr="008C600D">
        <w:trPr>
          <w:trHeight w:val="300"/>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a</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Kratkoročni (glavnica)</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3.081.632,38</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3.081.632,38</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0,00</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r>
      <w:tr w:rsidR="008C600D" w:rsidRPr="008C600D" w:rsidTr="008C600D">
        <w:trPr>
          <w:trHeight w:val="300"/>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b</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Dugoročni (glavnica)</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11.087.399,97</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sz w:val="18"/>
                <w:szCs w:val="18"/>
                <w:lang w:val="en-US" w:eastAsia="en-US"/>
              </w:rPr>
            </w:pPr>
            <w:r w:rsidRPr="008C600D">
              <w:rPr>
                <w:rFonts w:ascii="Cambria" w:hAnsi="Cambria"/>
                <w:sz w:val="18"/>
                <w:szCs w:val="18"/>
                <w:lang w:val="en-US" w:eastAsia="en-US"/>
              </w:rPr>
              <w:t>11.087.399,97</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8C600D" w:rsidRPr="008C600D" w:rsidRDefault="008C600D" w:rsidP="008C600D">
            <w:pPr>
              <w:rPr>
                <w:rFonts w:ascii="Cambria" w:hAnsi="Cambria"/>
                <w:sz w:val="18"/>
                <w:szCs w:val="18"/>
                <w:lang w:val="en-US" w:eastAsia="en-US"/>
              </w:rPr>
            </w:pPr>
            <w:r w:rsidRPr="008C600D">
              <w:rPr>
                <w:rFonts w:ascii="Cambria" w:hAnsi="Cambria"/>
                <w:sz w:val="18"/>
                <w:szCs w:val="18"/>
                <w:lang w:val="en-US" w:eastAsia="en-US"/>
              </w:rPr>
              <w:t> </w:t>
            </w:r>
          </w:p>
        </w:tc>
      </w:tr>
      <w:tr w:rsidR="008C600D" w:rsidRPr="008C600D" w:rsidTr="008C600D">
        <w:trPr>
          <w:trHeight w:val="315"/>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2</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Obveznice</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r>
      <w:tr w:rsidR="008C600D" w:rsidRPr="008C600D" w:rsidTr="008C600D">
        <w:trPr>
          <w:trHeight w:val="330"/>
        </w:trPr>
        <w:tc>
          <w:tcPr>
            <w:tcW w:w="3080" w:type="dxa"/>
            <w:gridSpan w:val="2"/>
            <w:tcBorders>
              <w:top w:val="double" w:sz="6" w:space="0" w:color="auto"/>
              <w:left w:val="single" w:sz="8" w:space="0" w:color="auto"/>
              <w:bottom w:val="double" w:sz="6" w:space="0" w:color="auto"/>
              <w:right w:val="single" w:sz="4" w:space="0" w:color="000000"/>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xml:space="preserve">     UKUPNO (I+II)</w:t>
            </w:r>
          </w:p>
        </w:tc>
        <w:tc>
          <w:tcPr>
            <w:tcW w:w="130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20.775.000,00</w:t>
            </w:r>
          </w:p>
        </w:tc>
        <w:tc>
          <w:tcPr>
            <w:tcW w:w="130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20.744.032,35</w:t>
            </w:r>
          </w:p>
        </w:tc>
        <w:tc>
          <w:tcPr>
            <w:tcW w:w="118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9.630.550,54</w:t>
            </w:r>
          </w:p>
        </w:tc>
        <w:tc>
          <w:tcPr>
            <w:tcW w:w="130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11.113.481,81</w:t>
            </w:r>
          </w:p>
        </w:tc>
        <w:tc>
          <w:tcPr>
            <w:tcW w:w="106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335.000,00</w:t>
            </w:r>
          </w:p>
        </w:tc>
        <w:tc>
          <w:tcPr>
            <w:tcW w:w="112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335.000,00</w:t>
            </w:r>
          </w:p>
        </w:tc>
        <w:tc>
          <w:tcPr>
            <w:tcW w:w="118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168.498,22</w:t>
            </w:r>
          </w:p>
        </w:tc>
        <w:tc>
          <w:tcPr>
            <w:tcW w:w="120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166.501,78</w:t>
            </w:r>
          </w:p>
        </w:tc>
      </w:tr>
      <w:tr w:rsidR="008C600D" w:rsidRPr="008C600D" w:rsidTr="008C600D">
        <w:trPr>
          <w:trHeight w:val="315"/>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III</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Domaće garancije</w:t>
            </w:r>
          </w:p>
        </w:tc>
        <w:tc>
          <w:tcPr>
            <w:tcW w:w="1300" w:type="dxa"/>
            <w:tcBorders>
              <w:top w:val="double" w:sz="6" w:space="0" w:color="auto"/>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300" w:type="dxa"/>
            <w:tcBorders>
              <w:top w:val="double" w:sz="6" w:space="0" w:color="auto"/>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80" w:type="dxa"/>
            <w:tcBorders>
              <w:top w:val="double" w:sz="6" w:space="0" w:color="auto"/>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300" w:type="dxa"/>
            <w:tcBorders>
              <w:top w:val="double" w:sz="6" w:space="0" w:color="auto"/>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060" w:type="dxa"/>
            <w:tcBorders>
              <w:top w:val="double" w:sz="6" w:space="0" w:color="auto"/>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20" w:type="dxa"/>
            <w:tcBorders>
              <w:top w:val="double" w:sz="6" w:space="0" w:color="auto"/>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80" w:type="dxa"/>
            <w:tcBorders>
              <w:top w:val="double" w:sz="6" w:space="0" w:color="auto"/>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200" w:type="dxa"/>
            <w:tcBorders>
              <w:top w:val="double" w:sz="6" w:space="0" w:color="auto"/>
              <w:left w:val="nil"/>
              <w:bottom w:val="single" w:sz="4" w:space="0" w:color="auto"/>
              <w:right w:val="single" w:sz="8"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r>
      <w:tr w:rsidR="008C600D" w:rsidRPr="008C600D" w:rsidTr="008C600D">
        <w:trPr>
          <w:trHeight w:val="315"/>
        </w:trPr>
        <w:tc>
          <w:tcPr>
            <w:tcW w:w="820" w:type="dxa"/>
            <w:tcBorders>
              <w:top w:val="nil"/>
              <w:left w:val="single" w:sz="8" w:space="0" w:color="auto"/>
              <w:bottom w:val="single" w:sz="4" w:space="0" w:color="auto"/>
              <w:right w:val="nil"/>
            </w:tcBorders>
            <w:shd w:val="clear" w:color="auto" w:fill="auto"/>
            <w:noWrap/>
            <w:vAlign w:val="bottom"/>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IV</w:t>
            </w:r>
          </w:p>
        </w:tc>
        <w:tc>
          <w:tcPr>
            <w:tcW w:w="2260" w:type="dxa"/>
            <w:tcBorders>
              <w:top w:val="nil"/>
              <w:left w:val="single" w:sz="4" w:space="0" w:color="auto"/>
              <w:bottom w:val="single" w:sz="4" w:space="0" w:color="auto"/>
              <w:right w:val="nil"/>
            </w:tcBorders>
            <w:shd w:val="clear" w:color="auto" w:fill="auto"/>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Inostrane garancije</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060" w:type="dxa"/>
            <w:tcBorders>
              <w:top w:val="nil"/>
              <w:left w:val="single" w:sz="8" w:space="0" w:color="auto"/>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8C600D" w:rsidRPr="008C600D" w:rsidRDefault="008C600D" w:rsidP="008C600D">
            <w:pPr>
              <w:rPr>
                <w:rFonts w:ascii="Cambria" w:hAnsi="Cambria"/>
                <w:b/>
                <w:bCs/>
                <w:sz w:val="18"/>
                <w:szCs w:val="18"/>
                <w:lang w:val="en-US" w:eastAsia="en-US"/>
              </w:rPr>
            </w:pPr>
            <w:r w:rsidRPr="008C600D">
              <w:rPr>
                <w:rFonts w:ascii="Cambria" w:hAnsi="Cambria"/>
                <w:b/>
                <w:bCs/>
                <w:sz w:val="18"/>
                <w:szCs w:val="18"/>
                <w:lang w:val="en-US" w:eastAsia="en-US"/>
              </w:rPr>
              <w:t> </w:t>
            </w:r>
          </w:p>
        </w:tc>
      </w:tr>
      <w:tr w:rsidR="008C600D" w:rsidRPr="008C600D" w:rsidTr="008C600D">
        <w:trPr>
          <w:trHeight w:val="330"/>
        </w:trPr>
        <w:tc>
          <w:tcPr>
            <w:tcW w:w="3080" w:type="dxa"/>
            <w:gridSpan w:val="2"/>
            <w:tcBorders>
              <w:top w:val="double" w:sz="6" w:space="0" w:color="auto"/>
              <w:left w:val="single" w:sz="8" w:space="0" w:color="auto"/>
              <w:bottom w:val="single" w:sz="8" w:space="0" w:color="auto"/>
              <w:right w:val="single" w:sz="4" w:space="0" w:color="000000"/>
            </w:tcBorders>
            <w:shd w:val="clear" w:color="auto" w:fill="auto"/>
            <w:noWrap/>
            <w:vAlign w:val="bottom"/>
            <w:hideMark/>
          </w:tcPr>
          <w:p w:rsidR="008C600D" w:rsidRPr="008C600D" w:rsidRDefault="008C600D" w:rsidP="008C600D">
            <w:pPr>
              <w:jc w:val="center"/>
              <w:rPr>
                <w:rFonts w:ascii="Cambria" w:hAnsi="Cambria"/>
                <w:b/>
                <w:bCs/>
                <w:sz w:val="18"/>
                <w:szCs w:val="18"/>
                <w:lang w:val="en-US" w:eastAsia="en-US"/>
              </w:rPr>
            </w:pPr>
            <w:r w:rsidRPr="008C600D">
              <w:rPr>
                <w:rFonts w:ascii="Cambria" w:hAnsi="Cambria"/>
                <w:b/>
                <w:bCs/>
                <w:sz w:val="18"/>
                <w:szCs w:val="18"/>
                <w:lang w:val="en-US" w:eastAsia="en-US"/>
              </w:rPr>
              <w:t>UKUPNO IZDATE GARANCIJE (III+IV)</w:t>
            </w:r>
          </w:p>
        </w:tc>
        <w:tc>
          <w:tcPr>
            <w:tcW w:w="130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30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18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30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06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12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18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c>
          <w:tcPr>
            <w:tcW w:w="1200" w:type="dxa"/>
            <w:tcBorders>
              <w:top w:val="double" w:sz="6" w:space="0" w:color="auto"/>
              <w:left w:val="nil"/>
              <w:bottom w:val="single" w:sz="8" w:space="0" w:color="auto"/>
              <w:right w:val="single" w:sz="4" w:space="0" w:color="auto"/>
            </w:tcBorders>
            <w:shd w:val="clear" w:color="000000" w:fill="FFFFFF"/>
            <w:noWrap/>
            <w:vAlign w:val="bottom"/>
            <w:hideMark/>
          </w:tcPr>
          <w:p w:rsidR="008C600D" w:rsidRPr="008C600D" w:rsidRDefault="008C600D" w:rsidP="008C600D">
            <w:pPr>
              <w:jc w:val="right"/>
              <w:rPr>
                <w:rFonts w:ascii="Cambria" w:hAnsi="Cambria"/>
                <w:b/>
                <w:bCs/>
                <w:sz w:val="18"/>
                <w:szCs w:val="18"/>
                <w:lang w:val="en-US" w:eastAsia="en-US"/>
              </w:rPr>
            </w:pPr>
            <w:r w:rsidRPr="008C600D">
              <w:rPr>
                <w:rFonts w:ascii="Cambria" w:hAnsi="Cambria"/>
                <w:b/>
                <w:bCs/>
                <w:sz w:val="18"/>
                <w:szCs w:val="18"/>
                <w:lang w:val="en-US" w:eastAsia="en-US"/>
              </w:rPr>
              <w:t>0,00</w:t>
            </w:r>
          </w:p>
        </w:tc>
      </w:tr>
      <w:tr w:rsidR="008C600D" w:rsidRPr="008C600D" w:rsidTr="008C600D">
        <w:trPr>
          <w:trHeight w:val="300"/>
        </w:trPr>
        <w:tc>
          <w:tcPr>
            <w:tcW w:w="82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226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06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2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r>
      <w:tr w:rsidR="008C600D" w:rsidRPr="008C600D" w:rsidTr="008C600D">
        <w:trPr>
          <w:trHeight w:val="300"/>
        </w:trPr>
        <w:tc>
          <w:tcPr>
            <w:tcW w:w="82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226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3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06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18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c>
          <w:tcPr>
            <w:tcW w:w="1200" w:type="dxa"/>
            <w:tcBorders>
              <w:top w:val="nil"/>
              <w:left w:val="nil"/>
              <w:bottom w:val="nil"/>
              <w:right w:val="nil"/>
            </w:tcBorders>
            <w:shd w:val="clear" w:color="auto" w:fill="auto"/>
            <w:noWrap/>
            <w:vAlign w:val="bottom"/>
            <w:hideMark/>
          </w:tcPr>
          <w:p w:rsidR="008C600D" w:rsidRPr="008C600D" w:rsidRDefault="008C600D" w:rsidP="008C600D">
            <w:pPr>
              <w:rPr>
                <w:rFonts w:ascii="Calibri" w:hAnsi="Calibri"/>
                <w:color w:val="000000"/>
                <w:lang w:val="en-US" w:eastAsia="en-US"/>
              </w:rPr>
            </w:pPr>
          </w:p>
        </w:tc>
      </w:tr>
    </w:tbl>
    <w:p w:rsidR="009E465D" w:rsidRDefault="009E465D" w:rsidP="009E465D"/>
    <w:p w:rsidR="009E465D" w:rsidRDefault="009E465D" w:rsidP="009E465D">
      <w:pPr>
        <w:sectPr w:rsidR="009E465D" w:rsidSect="00A31C53">
          <w:pgSz w:w="16838" w:h="11906" w:orient="landscape"/>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9287"/>
      </w:tblGrid>
      <w:tr w:rsidR="009E465D" w:rsidTr="00A31C53">
        <w:tc>
          <w:tcPr>
            <w:tcW w:w="9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817"/>
              <w:gridCol w:w="3941"/>
              <w:gridCol w:w="1303"/>
            </w:tblGrid>
            <w:tr w:rsidR="009E465D" w:rsidTr="00A31C53">
              <w:tc>
                <w:tcPr>
                  <w:tcW w:w="90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rPr>
                      <w:b/>
                    </w:rPr>
                  </w:pPr>
                  <w:r>
                    <w:rPr>
                      <w:b/>
                    </w:rPr>
                    <w:t>S  A  D  R  Ž  A  J  :</w:t>
                  </w:r>
                </w:p>
              </w:tc>
            </w:tr>
            <w:tr w:rsidR="009E465D" w:rsidTr="00A31C53">
              <w:tc>
                <w:tcPr>
                  <w:tcW w:w="90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ind w:left="806"/>
                    <w:jc w:val="right"/>
                  </w:pPr>
                  <w:r>
                    <w:t>ST</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Izvještaj revizora</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ind w:left="355"/>
                    <w:jc w:val="right"/>
                  </w:pPr>
                  <w:r>
                    <w:t>2</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Budžet Opštine Nikšić</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ind w:left="343"/>
                    <w:jc w:val="right"/>
                  </w:pPr>
                  <w:r>
                    <w:t>5</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 xml:space="preserve">Opšti dio  </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 xml:space="preserve">Bilans prihoda </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jc w:val="right"/>
                  </w:pPr>
                  <w:r>
                    <w:t>6</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 xml:space="preserve">Bilans rashoda </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jc w:val="right"/>
                  </w:pPr>
                  <w:r>
                    <w:t>9</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Izvještaj o novčanim tokovima</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ind w:left="293"/>
                    <w:jc w:val="right"/>
                  </w:pPr>
                  <w:r>
                    <w:t>33</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 xml:space="preserve">Izvještaj o konsolidovanoj javnoj potrošnji </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jc w:val="right"/>
                  </w:pPr>
                  <w:r>
                    <w:t>37</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Predmet, cilj i obim revizije</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2A229E">
                  <w:pPr>
                    <w:spacing w:line="276" w:lineRule="auto"/>
                    <w:ind w:left="268"/>
                    <w:jc w:val="right"/>
                  </w:pPr>
                  <w:r>
                    <w:t>,</w:t>
                  </w:r>
                  <w:r w:rsidR="002A229E">
                    <w:t>41</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Planirani prihodi</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ind w:left="293"/>
                    <w:jc w:val="right"/>
                  </w:pPr>
                  <w:r>
                    <w:t>43</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Rashodi</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2A229E">
                  <w:pPr>
                    <w:spacing w:line="276" w:lineRule="auto"/>
                    <w:ind w:left="280"/>
                    <w:jc w:val="right"/>
                  </w:pPr>
                  <w:r>
                    <w:t>5</w:t>
                  </w:r>
                  <w:r w:rsidR="002A229E">
                    <w:t>6</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Neraspoređeni prihodi</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ind w:left="293"/>
                    <w:jc w:val="right"/>
                  </w:pPr>
                  <w:r>
                    <w:t>64</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Trezorsko poslovanje</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ind w:left="280"/>
                    <w:jc w:val="right"/>
                  </w:pPr>
                  <w:r>
                    <w:t>64</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 xml:space="preserve">Popis imovine </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2A229E" w:rsidP="002A229E">
                  <w:pPr>
                    <w:spacing w:line="276" w:lineRule="auto"/>
                    <w:ind w:left="255"/>
                    <w:jc w:val="right"/>
                  </w:pPr>
                  <w:r>
                    <w:t>65</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Organizacija Lokalne uprave</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2A229E">
                  <w:pPr>
                    <w:spacing w:line="276" w:lineRule="auto"/>
                    <w:ind w:left="280"/>
                    <w:jc w:val="right"/>
                  </w:pPr>
                  <w:r>
                    <w:t>6</w:t>
                  </w:r>
                  <w:r w:rsidR="002A229E">
                    <w:t>9</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Sudski sporovi</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ind w:left="268"/>
                    <w:jc w:val="right"/>
                  </w:pPr>
                  <w:r>
                    <w:t>7</w:t>
                  </w:r>
                  <w:r w:rsidR="002A229E">
                    <w:t>5</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pPr>
                  <w:r>
                    <w:t>Zaduženje Budžeta</w:t>
                  </w: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2A229E">
                  <w:pPr>
                    <w:spacing w:line="276" w:lineRule="auto"/>
                    <w:ind w:left="255"/>
                    <w:jc w:val="right"/>
                  </w:pPr>
                  <w:r>
                    <w:t>7</w:t>
                  </w:r>
                  <w:r w:rsidR="002A229E">
                    <w:t>5</w:t>
                  </w: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r w:rsidR="009E465D" w:rsidTr="00A31C53">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65D" w:rsidRDefault="009E465D" w:rsidP="00A31C53">
                  <w:pPr>
                    <w:spacing w:line="276" w:lineRule="auto"/>
                    <w:rPr>
                      <w:rFonts w:asciiTheme="minorHAnsi" w:eastAsiaTheme="minorHAnsi" w:hAnsiTheme="minorHAnsi" w:cstheme="minorBidi"/>
                      <w:lang w:val="sl-SI" w:eastAsia="en-US"/>
                    </w:rPr>
                  </w:pPr>
                </w:p>
              </w:tc>
              <w:tc>
                <w:tcPr>
                  <w:tcW w:w="3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65D" w:rsidRDefault="009E465D" w:rsidP="00A31C53">
                  <w:pPr>
                    <w:spacing w:line="276" w:lineRule="auto"/>
                    <w:jc w:val="right"/>
                  </w:pPr>
                </w:p>
              </w:tc>
            </w:tr>
          </w:tbl>
          <w:p w:rsidR="009E465D" w:rsidRDefault="009E465D" w:rsidP="00A31C53">
            <w:pPr>
              <w:spacing w:after="200" w:line="276" w:lineRule="auto"/>
              <w:rPr>
                <w:rFonts w:asciiTheme="minorHAnsi" w:eastAsiaTheme="minorHAnsi" w:hAnsiTheme="minorHAnsi" w:cstheme="minorBidi"/>
                <w:lang w:val="sl-SI" w:eastAsia="en-US"/>
              </w:rPr>
            </w:pPr>
          </w:p>
        </w:tc>
      </w:tr>
    </w:tbl>
    <w:p w:rsidR="0073042E" w:rsidRDefault="0073042E"/>
    <w:sectPr w:rsidR="0073042E" w:rsidSect="0073042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E7" w:rsidRDefault="00B00EE7" w:rsidP="00E42042">
      <w:r>
        <w:separator/>
      </w:r>
    </w:p>
  </w:endnote>
  <w:endnote w:type="continuationSeparator" w:id="0">
    <w:p w:rsidR="00B00EE7" w:rsidRDefault="00B00EE7" w:rsidP="00E4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2834"/>
      <w:docPartObj>
        <w:docPartGallery w:val="Page Numbers (Bottom of Page)"/>
        <w:docPartUnique/>
      </w:docPartObj>
    </w:sdtPr>
    <w:sdtEndPr/>
    <w:sdtContent>
      <w:p w:rsidR="00857EDF" w:rsidRDefault="007669E4">
        <w:pPr>
          <w:pStyle w:val="Footer"/>
          <w:jc w:val="right"/>
        </w:pPr>
        <w:r>
          <w:fldChar w:fldCharType="begin"/>
        </w:r>
        <w:r>
          <w:instrText xml:space="preserve"> PAGE   \* MERGEFORMAT </w:instrText>
        </w:r>
        <w:r>
          <w:fldChar w:fldCharType="separate"/>
        </w:r>
        <w:r w:rsidR="00901758">
          <w:rPr>
            <w:noProof/>
          </w:rPr>
          <w:t>2</w:t>
        </w:r>
        <w:r>
          <w:rPr>
            <w:noProof/>
          </w:rPr>
          <w:fldChar w:fldCharType="end"/>
        </w:r>
      </w:p>
    </w:sdtContent>
  </w:sdt>
  <w:p w:rsidR="00857EDF" w:rsidRDefault="00857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77"/>
      <w:docPartObj>
        <w:docPartGallery w:val="Page Numbers (Bottom of Page)"/>
        <w:docPartUnique/>
      </w:docPartObj>
    </w:sdtPr>
    <w:sdtEndPr/>
    <w:sdtContent>
      <w:p w:rsidR="00857EDF" w:rsidRDefault="007669E4">
        <w:pPr>
          <w:pStyle w:val="Footer"/>
          <w:jc w:val="right"/>
        </w:pPr>
        <w:r>
          <w:fldChar w:fldCharType="begin"/>
        </w:r>
        <w:r>
          <w:instrText xml:space="preserve"> PAGE   \* MERGEFORMAT </w:instrText>
        </w:r>
        <w:r>
          <w:fldChar w:fldCharType="separate"/>
        </w:r>
        <w:r w:rsidR="00901758">
          <w:rPr>
            <w:noProof/>
          </w:rPr>
          <w:t>37</w:t>
        </w:r>
        <w:r>
          <w:rPr>
            <w:noProof/>
          </w:rPr>
          <w:fldChar w:fldCharType="end"/>
        </w:r>
      </w:p>
    </w:sdtContent>
  </w:sdt>
  <w:p w:rsidR="00857EDF" w:rsidRDefault="00857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E7" w:rsidRDefault="00B00EE7" w:rsidP="00E42042">
      <w:r>
        <w:separator/>
      </w:r>
    </w:p>
  </w:footnote>
  <w:footnote w:type="continuationSeparator" w:id="0">
    <w:p w:rsidR="00B00EE7" w:rsidRDefault="00B00EE7" w:rsidP="00E4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196"/>
    <w:multiLevelType w:val="hybridMultilevel"/>
    <w:tmpl w:val="9484160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15:restartNumberingAfterBreak="0">
    <w:nsid w:val="12FE432D"/>
    <w:multiLevelType w:val="hybridMultilevel"/>
    <w:tmpl w:val="18526D7A"/>
    <w:lvl w:ilvl="0" w:tplc="081A000F">
      <w:start w:val="9"/>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 w15:restartNumberingAfterBreak="0">
    <w:nsid w:val="13096F0E"/>
    <w:multiLevelType w:val="hybridMultilevel"/>
    <w:tmpl w:val="0FC07F3E"/>
    <w:lvl w:ilvl="0" w:tplc="87A44288">
      <w:start w:val="2"/>
      <w:numFmt w:val="bullet"/>
      <w:lvlText w:val="-"/>
      <w:lvlJc w:val="left"/>
      <w:pPr>
        <w:tabs>
          <w:tab w:val="num" w:pos="786"/>
        </w:tabs>
        <w:ind w:left="786"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15:restartNumberingAfterBreak="0">
    <w:nsid w:val="1B3A3A9B"/>
    <w:multiLevelType w:val="singleLevel"/>
    <w:tmpl w:val="369EC4E0"/>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7DF19D5"/>
    <w:multiLevelType w:val="hybridMultilevel"/>
    <w:tmpl w:val="A50C4DAC"/>
    <w:lvl w:ilvl="0" w:tplc="498E228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1D55876"/>
    <w:multiLevelType w:val="hybridMultilevel"/>
    <w:tmpl w:val="DCD433B6"/>
    <w:lvl w:ilvl="0" w:tplc="4AB0CA14">
      <w:start w:val="1"/>
      <w:numFmt w:val="decimal"/>
      <w:lvlText w:val="%1."/>
      <w:lvlJc w:val="left"/>
      <w:pPr>
        <w:ind w:left="1080" w:hanging="360"/>
      </w:pPr>
      <w:rPr>
        <w:rFonts w:ascii="Times New Roman" w:hAnsi="Times New Roman" w:cs="Times New Roman" w:hint="default"/>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D"/>
    <w:rsid w:val="00010761"/>
    <w:rsid w:val="00011891"/>
    <w:rsid w:val="000438C4"/>
    <w:rsid w:val="00063F2D"/>
    <w:rsid w:val="00087015"/>
    <w:rsid w:val="000B5EF2"/>
    <w:rsid w:val="000C0EBF"/>
    <w:rsid w:val="000C4266"/>
    <w:rsid w:val="000D2990"/>
    <w:rsid w:val="00103D09"/>
    <w:rsid w:val="00122726"/>
    <w:rsid w:val="0013132E"/>
    <w:rsid w:val="00144DB5"/>
    <w:rsid w:val="001779E8"/>
    <w:rsid w:val="00187105"/>
    <w:rsid w:val="00191832"/>
    <w:rsid w:val="00192B1B"/>
    <w:rsid w:val="001A751F"/>
    <w:rsid w:val="001C4CF8"/>
    <w:rsid w:val="001F124D"/>
    <w:rsid w:val="001F30B2"/>
    <w:rsid w:val="00201199"/>
    <w:rsid w:val="00203E40"/>
    <w:rsid w:val="00206A39"/>
    <w:rsid w:val="0021535A"/>
    <w:rsid w:val="00226F1B"/>
    <w:rsid w:val="00233997"/>
    <w:rsid w:val="002342F4"/>
    <w:rsid w:val="00234B74"/>
    <w:rsid w:val="00237C1D"/>
    <w:rsid w:val="00255C2C"/>
    <w:rsid w:val="002616CF"/>
    <w:rsid w:val="002776B4"/>
    <w:rsid w:val="00297E0F"/>
    <w:rsid w:val="002A2044"/>
    <w:rsid w:val="002A229E"/>
    <w:rsid w:val="002A4E56"/>
    <w:rsid w:val="002B6C0A"/>
    <w:rsid w:val="002B7FB4"/>
    <w:rsid w:val="002C5C22"/>
    <w:rsid w:val="002D7010"/>
    <w:rsid w:val="002E4192"/>
    <w:rsid w:val="00316E4A"/>
    <w:rsid w:val="00324DDF"/>
    <w:rsid w:val="00326C35"/>
    <w:rsid w:val="00332BD6"/>
    <w:rsid w:val="00333D87"/>
    <w:rsid w:val="00334642"/>
    <w:rsid w:val="00340F6C"/>
    <w:rsid w:val="00343B19"/>
    <w:rsid w:val="003508D5"/>
    <w:rsid w:val="00355CFC"/>
    <w:rsid w:val="00361D04"/>
    <w:rsid w:val="003739E4"/>
    <w:rsid w:val="003744F6"/>
    <w:rsid w:val="003B1C1F"/>
    <w:rsid w:val="003B7A1D"/>
    <w:rsid w:val="003C1348"/>
    <w:rsid w:val="003D4ABA"/>
    <w:rsid w:val="003E4703"/>
    <w:rsid w:val="003E5F6F"/>
    <w:rsid w:val="00404CDD"/>
    <w:rsid w:val="00412927"/>
    <w:rsid w:val="00413DED"/>
    <w:rsid w:val="00420C4A"/>
    <w:rsid w:val="0042154F"/>
    <w:rsid w:val="0043376E"/>
    <w:rsid w:val="0044067F"/>
    <w:rsid w:val="00443248"/>
    <w:rsid w:val="00491128"/>
    <w:rsid w:val="00493037"/>
    <w:rsid w:val="004972B6"/>
    <w:rsid w:val="004A15D1"/>
    <w:rsid w:val="004B2244"/>
    <w:rsid w:val="004B3F05"/>
    <w:rsid w:val="004D5F27"/>
    <w:rsid w:val="004E1A3C"/>
    <w:rsid w:val="004E3D17"/>
    <w:rsid w:val="004F3FC5"/>
    <w:rsid w:val="00501C99"/>
    <w:rsid w:val="00504D79"/>
    <w:rsid w:val="00507250"/>
    <w:rsid w:val="0051365E"/>
    <w:rsid w:val="00514BAC"/>
    <w:rsid w:val="005231AE"/>
    <w:rsid w:val="00526120"/>
    <w:rsid w:val="00530840"/>
    <w:rsid w:val="0053161E"/>
    <w:rsid w:val="005332D4"/>
    <w:rsid w:val="0054270E"/>
    <w:rsid w:val="0055037E"/>
    <w:rsid w:val="005536DA"/>
    <w:rsid w:val="005574BA"/>
    <w:rsid w:val="00562122"/>
    <w:rsid w:val="00573D3B"/>
    <w:rsid w:val="00591A80"/>
    <w:rsid w:val="00591BA7"/>
    <w:rsid w:val="00594CAD"/>
    <w:rsid w:val="005A7863"/>
    <w:rsid w:val="005B7917"/>
    <w:rsid w:val="005C2DB4"/>
    <w:rsid w:val="005C6356"/>
    <w:rsid w:val="005D3F75"/>
    <w:rsid w:val="005D7477"/>
    <w:rsid w:val="00603C31"/>
    <w:rsid w:val="00631E00"/>
    <w:rsid w:val="00646722"/>
    <w:rsid w:val="00647DD0"/>
    <w:rsid w:val="006515C5"/>
    <w:rsid w:val="00653AFE"/>
    <w:rsid w:val="00654B23"/>
    <w:rsid w:val="00686E66"/>
    <w:rsid w:val="006B1505"/>
    <w:rsid w:val="006B1ED6"/>
    <w:rsid w:val="006B2F69"/>
    <w:rsid w:val="006B70E3"/>
    <w:rsid w:val="006C1F5B"/>
    <w:rsid w:val="006D0DC8"/>
    <w:rsid w:val="006D4D0B"/>
    <w:rsid w:val="006E23D8"/>
    <w:rsid w:val="006E24E9"/>
    <w:rsid w:val="006E4D27"/>
    <w:rsid w:val="006E4E01"/>
    <w:rsid w:val="006E7484"/>
    <w:rsid w:val="006F33B8"/>
    <w:rsid w:val="0070145A"/>
    <w:rsid w:val="007041F8"/>
    <w:rsid w:val="0070641D"/>
    <w:rsid w:val="0073042E"/>
    <w:rsid w:val="007669E4"/>
    <w:rsid w:val="0077553D"/>
    <w:rsid w:val="007824DE"/>
    <w:rsid w:val="0078512F"/>
    <w:rsid w:val="007912D0"/>
    <w:rsid w:val="00797B4F"/>
    <w:rsid w:val="007B2BFC"/>
    <w:rsid w:val="007B3BE2"/>
    <w:rsid w:val="007C6870"/>
    <w:rsid w:val="007E604C"/>
    <w:rsid w:val="008009BE"/>
    <w:rsid w:val="00805B60"/>
    <w:rsid w:val="00813C56"/>
    <w:rsid w:val="008209D9"/>
    <w:rsid w:val="008224A8"/>
    <w:rsid w:val="00824A1D"/>
    <w:rsid w:val="0084058D"/>
    <w:rsid w:val="00847578"/>
    <w:rsid w:val="00852522"/>
    <w:rsid w:val="00857EDF"/>
    <w:rsid w:val="00866E4F"/>
    <w:rsid w:val="00881539"/>
    <w:rsid w:val="0089006F"/>
    <w:rsid w:val="008C5D01"/>
    <w:rsid w:val="008C600D"/>
    <w:rsid w:val="008C76B3"/>
    <w:rsid w:val="008D09CF"/>
    <w:rsid w:val="008E7408"/>
    <w:rsid w:val="00901758"/>
    <w:rsid w:val="0090665A"/>
    <w:rsid w:val="00921024"/>
    <w:rsid w:val="009304F5"/>
    <w:rsid w:val="00932FD5"/>
    <w:rsid w:val="009407B5"/>
    <w:rsid w:val="00942634"/>
    <w:rsid w:val="00943B56"/>
    <w:rsid w:val="009455EE"/>
    <w:rsid w:val="009457D2"/>
    <w:rsid w:val="00953F67"/>
    <w:rsid w:val="009554B3"/>
    <w:rsid w:val="00963533"/>
    <w:rsid w:val="009810E2"/>
    <w:rsid w:val="009908E7"/>
    <w:rsid w:val="009A16F9"/>
    <w:rsid w:val="009B25D7"/>
    <w:rsid w:val="009D45FA"/>
    <w:rsid w:val="009E09F1"/>
    <w:rsid w:val="009E2065"/>
    <w:rsid w:val="009E42FB"/>
    <w:rsid w:val="009E465D"/>
    <w:rsid w:val="009F1098"/>
    <w:rsid w:val="009F58CC"/>
    <w:rsid w:val="009F7E6E"/>
    <w:rsid w:val="00A061DA"/>
    <w:rsid w:val="00A16127"/>
    <w:rsid w:val="00A17A0E"/>
    <w:rsid w:val="00A31C53"/>
    <w:rsid w:val="00A34F3E"/>
    <w:rsid w:val="00A46682"/>
    <w:rsid w:val="00A46839"/>
    <w:rsid w:val="00A5652B"/>
    <w:rsid w:val="00A65150"/>
    <w:rsid w:val="00A729E0"/>
    <w:rsid w:val="00A8025B"/>
    <w:rsid w:val="00A83693"/>
    <w:rsid w:val="00AA15E4"/>
    <w:rsid w:val="00AB656A"/>
    <w:rsid w:val="00AC06C3"/>
    <w:rsid w:val="00AC1FA3"/>
    <w:rsid w:val="00AC4309"/>
    <w:rsid w:val="00AE4BC1"/>
    <w:rsid w:val="00AF7C9F"/>
    <w:rsid w:val="00B00EE7"/>
    <w:rsid w:val="00B01278"/>
    <w:rsid w:val="00B049B9"/>
    <w:rsid w:val="00B10685"/>
    <w:rsid w:val="00B112E2"/>
    <w:rsid w:val="00B33BBF"/>
    <w:rsid w:val="00B47470"/>
    <w:rsid w:val="00B550C9"/>
    <w:rsid w:val="00B771C5"/>
    <w:rsid w:val="00B81469"/>
    <w:rsid w:val="00B93EB9"/>
    <w:rsid w:val="00BB2868"/>
    <w:rsid w:val="00BB2C2A"/>
    <w:rsid w:val="00BC51FC"/>
    <w:rsid w:val="00BD1B62"/>
    <w:rsid w:val="00BD2CDD"/>
    <w:rsid w:val="00BF2E68"/>
    <w:rsid w:val="00BF3885"/>
    <w:rsid w:val="00BF400E"/>
    <w:rsid w:val="00BF5CAB"/>
    <w:rsid w:val="00C1719A"/>
    <w:rsid w:val="00C173C1"/>
    <w:rsid w:val="00C222B2"/>
    <w:rsid w:val="00C330CE"/>
    <w:rsid w:val="00C462DF"/>
    <w:rsid w:val="00C51DF2"/>
    <w:rsid w:val="00C6031A"/>
    <w:rsid w:val="00C8511B"/>
    <w:rsid w:val="00CA5B9F"/>
    <w:rsid w:val="00CB4EF4"/>
    <w:rsid w:val="00CC2727"/>
    <w:rsid w:val="00CD0A2B"/>
    <w:rsid w:val="00CE43C5"/>
    <w:rsid w:val="00CE7855"/>
    <w:rsid w:val="00CF1B73"/>
    <w:rsid w:val="00D029B1"/>
    <w:rsid w:val="00D11E0E"/>
    <w:rsid w:val="00D21609"/>
    <w:rsid w:val="00D33B32"/>
    <w:rsid w:val="00D4022C"/>
    <w:rsid w:val="00D42EA4"/>
    <w:rsid w:val="00D44C05"/>
    <w:rsid w:val="00D50E7E"/>
    <w:rsid w:val="00D56DE3"/>
    <w:rsid w:val="00D7671D"/>
    <w:rsid w:val="00D959EE"/>
    <w:rsid w:val="00D96BB4"/>
    <w:rsid w:val="00DA25DC"/>
    <w:rsid w:val="00DA4E6D"/>
    <w:rsid w:val="00DC2C8A"/>
    <w:rsid w:val="00DC45A8"/>
    <w:rsid w:val="00DD59F7"/>
    <w:rsid w:val="00DD6517"/>
    <w:rsid w:val="00DF1063"/>
    <w:rsid w:val="00DF59E7"/>
    <w:rsid w:val="00E11453"/>
    <w:rsid w:val="00E36323"/>
    <w:rsid w:val="00E37FE9"/>
    <w:rsid w:val="00E42042"/>
    <w:rsid w:val="00E46346"/>
    <w:rsid w:val="00E734A1"/>
    <w:rsid w:val="00E87A3B"/>
    <w:rsid w:val="00EA3D89"/>
    <w:rsid w:val="00EA6B78"/>
    <w:rsid w:val="00EC34C0"/>
    <w:rsid w:val="00ED40F5"/>
    <w:rsid w:val="00ED59CC"/>
    <w:rsid w:val="00EE40EF"/>
    <w:rsid w:val="00EE595B"/>
    <w:rsid w:val="00EE5EE4"/>
    <w:rsid w:val="00EF4A83"/>
    <w:rsid w:val="00F021E2"/>
    <w:rsid w:val="00F024EA"/>
    <w:rsid w:val="00F152BA"/>
    <w:rsid w:val="00F22371"/>
    <w:rsid w:val="00F30191"/>
    <w:rsid w:val="00F54045"/>
    <w:rsid w:val="00F610F2"/>
    <w:rsid w:val="00F64A68"/>
    <w:rsid w:val="00F67F4D"/>
    <w:rsid w:val="00F830FD"/>
    <w:rsid w:val="00F83AE6"/>
    <w:rsid w:val="00F916AA"/>
    <w:rsid w:val="00F92FAB"/>
    <w:rsid w:val="00FA7C4D"/>
    <w:rsid w:val="00FD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ADF6F-418A-41A0-AE87-E38D652A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5D"/>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9E46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E465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65D"/>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2Char">
    <w:name w:val="Heading 2 Char"/>
    <w:basedOn w:val="DefaultParagraphFont"/>
    <w:link w:val="Heading2"/>
    <w:semiHidden/>
    <w:rsid w:val="009E465D"/>
    <w:rPr>
      <w:rFonts w:ascii="Arial" w:eastAsia="Times New Roman" w:hAnsi="Arial" w:cs="Arial"/>
      <w:b/>
      <w:bCs/>
      <w:i/>
      <w:iCs/>
      <w:sz w:val="28"/>
      <w:szCs w:val="28"/>
      <w:lang w:val="sr-Latn-CS" w:eastAsia="sr-Latn-CS"/>
    </w:rPr>
  </w:style>
  <w:style w:type="character" w:styleId="Hyperlink">
    <w:name w:val="Hyperlink"/>
    <w:basedOn w:val="DefaultParagraphFont"/>
    <w:uiPriority w:val="99"/>
    <w:unhideWhenUsed/>
    <w:rsid w:val="009E465D"/>
    <w:rPr>
      <w:color w:val="0000FF"/>
      <w:u w:val="single"/>
    </w:rPr>
  </w:style>
  <w:style w:type="paragraph" w:styleId="Header">
    <w:name w:val="header"/>
    <w:basedOn w:val="Normal"/>
    <w:link w:val="HeaderChar"/>
    <w:uiPriority w:val="99"/>
    <w:unhideWhenUsed/>
    <w:rsid w:val="009E465D"/>
    <w:pPr>
      <w:tabs>
        <w:tab w:val="center" w:pos="4703"/>
        <w:tab w:val="right" w:pos="9406"/>
      </w:tabs>
    </w:pPr>
  </w:style>
  <w:style w:type="character" w:customStyle="1" w:styleId="ZaglavljeZnak">
    <w:name w:val="Zaglavlje Znak"/>
    <w:basedOn w:val="DefaultParagraphFont"/>
    <w:uiPriority w:val="99"/>
    <w:rsid w:val="009E465D"/>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uiPriority w:val="99"/>
    <w:semiHidden/>
    <w:rsid w:val="009E465D"/>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9E465D"/>
    <w:pPr>
      <w:tabs>
        <w:tab w:val="center" w:pos="4535"/>
        <w:tab w:val="right" w:pos="9071"/>
      </w:tabs>
    </w:pPr>
  </w:style>
  <w:style w:type="character" w:customStyle="1" w:styleId="FooterChar">
    <w:name w:val="Footer Char"/>
    <w:basedOn w:val="DefaultParagraphFont"/>
    <w:link w:val="Footer"/>
    <w:uiPriority w:val="99"/>
    <w:rsid w:val="009E465D"/>
    <w:rPr>
      <w:rFonts w:ascii="Times New Roman" w:eastAsia="Times New Roman" w:hAnsi="Times New Roman" w:cs="Times New Roman"/>
      <w:sz w:val="24"/>
      <w:szCs w:val="24"/>
      <w:lang w:val="sr-Latn-CS" w:eastAsia="sr-Latn-CS"/>
    </w:rPr>
  </w:style>
  <w:style w:type="paragraph" w:styleId="Subtitle">
    <w:name w:val="Subtitle"/>
    <w:basedOn w:val="Normal"/>
    <w:next w:val="Normal"/>
    <w:link w:val="SubtitleChar"/>
    <w:uiPriority w:val="11"/>
    <w:qFormat/>
    <w:rsid w:val="009E46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465D"/>
    <w:rPr>
      <w:rFonts w:asciiTheme="majorHAnsi" w:eastAsiaTheme="majorEastAsia" w:hAnsiTheme="majorHAnsi" w:cstheme="majorBidi"/>
      <w:i/>
      <w:iCs/>
      <w:color w:val="4F81BD" w:themeColor="accent1"/>
      <w:spacing w:val="15"/>
      <w:sz w:val="24"/>
      <w:szCs w:val="24"/>
      <w:lang w:val="sr-Latn-CS" w:eastAsia="sr-Latn-CS"/>
    </w:rPr>
  </w:style>
  <w:style w:type="paragraph" w:styleId="Title">
    <w:name w:val="Title"/>
    <w:basedOn w:val="Normal"/>
    <w:link w:val="TitleChar"/>
    <w:qFormat/>
    <w:rsid w:val="009E465D"/>
    <w:pPr>
      <w:jc w:val="center"/>
    </w:pPr>
    <w:rPr>
      <w:b/>
      <w:i/>
      <w:sz w:val="32"/>
      <w:szCs w:val="20"/>
      <w:lang w:val="sl-SI"/>
    </w:rPr>
  </w:style>
  <w:style w:type="character" w:customStyle="1" w:styleId="TitleChar">
    <w:name w:val="Title Char"/>
    <w:basedOn w:val="DefaultParagraphFont"/>
    <w:link w:val="Title"/>
    <w:rsid w:val="009E465D"/>
    <w:rPr>
      <w:rFonts w:ascii="Times New Roman" w:eastAsia="Times New Roman" w:hAnsi="Times New Roman" w:cs="Times New Roman"/>
      <w:b/>
      <w:i/>
      <w:sz w:val="32"/>
      <w:szCs w:val="20"/>
      <w:lang w:val="sl-SI" w:eastAsia="sr-Latn-CS"/>
    </w:rPr>
  </w:style>
  <w:style w:type="paragraph" w:styleId="BalloonText">
    <w:name w:val="Balloon Text"/>
    <w:basedOn w:val="Normal"/>
    <w:link w:val="BalloonTextChar"/>
    <w:semiHidden/>
    <w:unhideWhenUsed/>
    <w:rsid w:val="009E465D"/>
    <w:rPr>
      <w:rFonts w:ascii="Tahoma" w:hAnsi="Tahoma" w:cs="Tahoma"/>
      <w:sz w:val="16"/>
      <w:szCs w:val="16"/>
    </w:rPr>
  </w:style>
  <w:style w:type="character" w:customStyle="1" w:styleId="TekstubalonuZnak">
    <w:name w:val="Tekst u balonu Znak"/>
    <w:basedOn w:val="DefaultParagraphFont"/>
    <w:semiHidden/>
    <w:rsid w:val="009E465D"/>
    <w:rPr>
      <w:rFonts w:ascii="Tahoma" w:eastAsia="Times New Roman" w:hAnsi="Tahoma" w:cs="Tahoma"/>
      <w:sz w:val="16"/>
      <w:szCs w:val="16"/>
      <w:lang w:val="sr-Latn-CS" w:eastAsia="sr-Latn-CS"/>
    </w:rPr>
  </w:style>
  <w:style w:type="character" w:customStyle="1" w:styleId="BalloonTextChar">
    <w:name w:val="Balloon Text Char"/>
    <w:basedOn w:val="DefaultParagraphFont"/>
    <w:link w:val="BalloonText"/>
    <w:semiHidden/>
    <w:rsid w:val="009E465D"/>
    <w:rPr>
      <w:rFonts w:ascii="Tahoma" w:eastAsia="Times New Roman" w:hAnsi="Tahoma" w:cs="Tahoma"/>
      <w:sz w:val="16"/>
      <w:szCs w:val="16"/>
      <w:lang w:val="sr-Latn-CS" w:eastAsia="sr-Latn-CS"/>
    </w:rPr>
  </w:style>
  <w:style w:type="paragraph" w:styleId="ListParagraph">
    <w:name w:val="List Paragraph"/>
    <w:basedOn w:val="Normal"/>
    <w:uiPriority w:val="34"/>
    <w:qFormat/>
    <w:rsid w:val="009E465D"/>
    <w:pPr>
      <w:ind w:left="720"/>
      <w:contextualSpacing/>
    </w:pPr>
  </w:style>
  <w:style w:type="paragraph" w:customStyle="1" w:styleId="font5">
    <w:name w:val="font5"/>
    <w:basedOn w:val="Normal"/>
    <w:rsid w:val="009E465D"/>
    <w:pPr>
      <w:spacing w:before="100" w:beforeAutospacing="1" w:after="100" w:afterAutospacing="1"/>
    </w:pPr>
    <w:rPr>
      <w:rFonts w:ascii="Arial" w:hAnsi="Arial" w:cs="Arial"/>
      <w:b/>
      <w:bCs/>
      <w:sz w:val="16"/>
      <w:szCs w:val="16"/>
      <w:lang w:val="en-US" w:eastAsia="en-US"/>
    </w:rPr>
  </w:style>
  <w:style w:type="paragraph" w:customStyle="1" w:styleId="xl63">
    <w:name w:val="xl63"/>
    <w:basedOn w:val="Normal"/>
    <w:rsid w:val="009E465D"/>
    <w:pPr>
      <w:spacing w:before="100" w:beforeAutospacing="1" w:after="100" w:afterAutospacing="1"/>
    </w:pPr>
    <w:rPr>
      <w:lang w:val="en-US" w:eastAsia="en-US"/>
    </w:rPr>
  </w:style>
  <w:style w:type="paragraph" w:customStyle="1" w:styleId="xl64">
    <w:name w:val="xl64"/>
    <w:basedOn w:val="Normal"/>
    <w:rsid w:val="009E465D"/>
    <w:pPr>
      <w:spacing w:before="100" w:beforeAutospacing="1" w:after="100" w:afterAutospacing="1"/>
    </w:pPr>
    <w:rPr>
      <w:rFonts w:ascii="Arial" w:hAnsi="Arial" w:cs="Arial"/>
      <w:lang w:val="en-US" w:eastAsia="en-US"/>
    </w:rPr>
  </w:style>
  <w:style w:type="paragraph" w:customStyle="1" w:styleId="xl65">
    <w:name w:val="xl65"/>
    <w:basedOn w:val="Normal"/>
    <w:rsid w:val="009E465D"/>
    <w:pPr>
      <w:spacing w:before="100" w:beforeAutospacing="1" w:after="100" w:afterAutospacing="1"/>
    </w:pPr>
    <w:rPr>
      <w:rFonts w:ascii="Arial" w:hAnsi="Arial" w:cs="Arial"/>
      <w:sz w:val="22"/>
      <w:szCs w:val="22"/>
      <w:lang w:val="en-US" w:eastAsia="en-US"/>
    </w:rPr>
  </w:style>
  <w:style w:type="paragraph" w:customStyle="1" w:styleId="xl66">
    <w:name w:val="xl66"/>
    <w:basedOn w:val="Normal"/>
    <w:rsid w:val="009E465D"/>
    <w:pPr>
      <w:spacing w:before="100" w:beforeAutospacing="1" w:after="100" w:afterAutospacing="1"/>
    </w:pPr>
    <w:rPr>
      <w:rFonts w:ascii="Arial" w:hAnsi="Arial" w:cs="Arial"/>
      <w:b/>
      <w:bCs/>
      <w:lang w:val="en-US" w:eastAsia="en-US"/>
    </w:rPr>
  </w:style>
  <w:style w:type="paragraph" w:customStyle="1" w:styleId="xl67">
    <w:name w:val="xl67"/>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68">
    <w:name w:val="xl68"/>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9">
    <w:name w:val="xl69"/>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eastAsia="en-US"/>
    </w:rPr>
  </w:style>
  <w:style w:type="paragraph" w:customStyle="1" w:styleId="xl70">
    <w:name w:val="xl70"/>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1">
    <w:name w:val="xl71"/>
    <w:basedOn w:val="Normal"/>
    <w:rsid w:val="009E465D"/>
    <w:pPr>
      <w:spacing w:before="100" w:beforeAutospacing="1" w:after="100" w:afterAutospacing="1"/>
      <w:jc w:val="right"/>
    </w:pPr>
    <w:rPr>
      <w:lang w:val="en-US" w:eastAsia="en-US"/>
    </w:rPr>
  </w:style>
  <w:style w:type="paragraph" w:customStyle="1" w:styleId="xl72">
    <w:name w:val="xl72"/>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3">
    <w:name w:val="xl73"/>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4">
    <w:name w:val="xl74"/>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5">
    <w:name w:val="xl75"/>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6">
    <w:name w:val="xl76"/>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7">
    <w:name w:val="xl77"/>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8">
    <w:name w:val="xl78"/>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9">
    <w:name w:val="xl79"/>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0">
    <w:name w:val="xl80"/>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Pasussalistom">
    <w:name w:val="Pasus sa listom"/>
    <w:basedOn w:val="Normal"/>
    <w:qFormat/>
    <w:rsid w:val="009E465D"/>
    <w:pPr>
      <w:ind w:left="720"/>
      <w:contextualSpacing/>
    </w:pPr>
  </w:style>
  <w:style w:type="paragraph" w:customStyle="1" w:styleId="Default">
    <w:name w:val="Default"/>
    <w:rsid w:val="009E465D"/>
    <w:pPr>
      <w:widowControl w:val="0"/>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paragraph" w:customStyle="1" w:styleId="CM1">
    <w:name w:val="CM1"/>
    <w:basedOn w:val="Default"/>
    <w:next w:val="Default"/>
    <w:rsid w:val="009E465D"/>
    <w:pPr>
      <w:spacing w:line="240" w:lineRule="atLeast"/>
    </w:pPr>
    <w:rPr>
      <w:color w:val="auto"/>
    </w:rPr>
  </w:style>
  <w:style w:type="paragraph" w:customStyle="1" w:styleId="CM2">
    <w:name w:val="CM2"/>
    <w:basedOn w:val="Default"/>
    <w:next w:val="Default"/>
    <w:rsid w:val="009E465D"/>
    <w:rPr>
      <w:color w:val="auto"/>
    </w:rPr>
  </w:style>
  <w:style w:type="paragraph" w:customStyle="1" w:styleId="xl81">
    <w:name w:val="xl81"/>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82">
    <w:name w:val="xl82"/>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3">
    <w:name w:val="xl83"/>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4">
    <w:name w:val="xl84"/>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lang w:val="en-US" w:eastAsia="en-US"/>
    </w:rPr>
  </w:style>
  <w:style w:type="paragraph" w:customStyle="1" w:styleId="xl85">
    <w:name w:val="xl85"/>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86">
    <w:name w:val="xl86"/>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87">
    <w:name w:val="xl87"/>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8">
    <w:name w:val="xl88"/>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font6">
    <w:name w:val="font6"/>
    <w:basedOn w:val="Normal"/>
    <w:rsid w:val="009E465D"/>
    <w:pPr>
      <w:spacing w:before="100" w:beforeAutospacing="1" w:after="100" w:afterAutospacing="1"/>
    </w:pPr>
    <w:rPr>
      <w:rFonts w:ascii="Arial" w:hAnsi="Arial" w:cs="Arial"/>
      <w:color w:val="000000"/>
      <w:sz w:val="20"/>
      <w:szCs w:val="20"/>
      <w:lang w:val="en-US" w:eastAsia="en-US"/>
    </w:rPr>
  </w:style>
  <w:style w:type="paragraph" w:customStyle="1" w:styleId="xl89">
    <w:name w:val="xl89"/>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90">
    <w:name w:val="xl90"/>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91">
    <w:name w:val="xl91"/>
    <w:basedOn w:val="Normal"/>
    <w:rsid w:val="009E465D"/>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en-US" w:eastAsia="en-US"/>
    </w:rPr>
  </w:style>
  <w:style w:type="paragraph" w:customStyle="1" w:styleId="xl92">
    <w:name w:val="xl92"/>
    <w:basedOn w:val="Normal"/>
    <w:rsid w:val="009E465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93">
    <w:name w:val="xl93"/>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94">
    <w:name w:val="xl94"/>
    <w:basedOn w:val="Normal"/>
    <w:rsid w:val="009E465D"/>
    <w:pPr>
      <w:pBdr>
        <w:top w:val="single" w:sz="4" w:space="0" w:color="auto"/>
        <w:left w:val="single" w:sz="4" w:space="0" w:color="auto"/>
        <w:right w:val="single" w:sz="4" w:space="0" w:color="auto"/>
      </w:pBdr>
      <w:spacing w:before="100" w:beforeAutospacing="1" w:after="100" w:afterAutospacing="1"/>
    </w:pPr>
    <w:rPr>
      <w:lang w:val="en-US" w:eastAsia="en-US"/>
    </w:rPr>
  </w:style>
  <w:style w:type="paragraph" w:customStyle="1" w:styleId="xl95">
    <w:name w:val="xl95"/>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96">
    <w:name w:val="xl96"/>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en-US" w:eastAsia="en-US"/>
    </w:rPr>
  </w:style>
  <w:style w:type="paragraph" w:customStyle="1" w:styleId="xl97">
    <w:name w:val="xl97"/>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8">
    <w:name w:val="xl98"/>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9">
    <w:name w:val="xl99"/>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100">
    <w:name w:val="xl100"/>
    <w:basedOn w:val="Normal"/>
    <w:rsid w:val="009E4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table" w:styleId="TableGrid">
    <w:name w:val="Table Grid"/>
    <w:basedOn w:val="TableNormal"/>
    <w:uiPriority w:val="59"/>
    <w:rsid w:val="009E465D"/>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9E465D"/>
    <w:pPr>
      <w:ind w:left="375" w:right="375" w:firstLine="240"/>
      <w:jc w:val="both"/>
    </w:pPr>
    <w:rPr>
      <w:rFonts w:ascii="Arial" w:hAnsi="Arial" w:cs="Arial"/>
      <w:sz w:val="20"/>
      <w:szCs w:val="20"/>
      <w:lang w:val="en-US" w:eastAsia="en-US"/>
    </w:rPr>
  </w:style>
  <w:style w:type="character" w:styleId="FollowedHyperlink">
    <w:name w:val="FollowedHyperlink"/>
    <w:basedOn w:val="DefaultParagraphFont"/>
    <w:uiPriority w:val="99"/>
    <w:semiHidden/>
    <w:unhideWhenUsed/>
    <w:rsid w:val="008C5D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97">
      <w:bodyDiv w:val="1"/>
      <w:marLeft w:val="0"/>
      <w:marRight w:val="0"/>
      <w:marTop w:val="0"/>
      <w:marBottom w:val="0"/>
      <w:divBdr>
        <w:top w:val="none" w:sz="0" w:space="0" w:color="auto"/>
        <w:left w:val="none" w:sz="0" w:space="0" w:color="auto"/>
        <w:bottom w:val="none" w:sz="0" w:space="0" w:color="auto"/>
        <w:right w:val="none" w:sz="0" w:space="0" w:color="auto"/>
      </w:divBdr>
    </w:div>
    <w:div w:id="74010050">
      <w:bodyDiv w:val="1"/>
      <w:marLeft w:val="0"/>
      <w:marRight w:val="0"/>
      <w:marTop w:val="0"/>
      <w:marBottom w:val="0"/>
      <w:divBdr>
        <w:top w:val="none" w:sz="0" w:space="0" w:color="auto"/>
        <w:left w:val="none" w:sz="0" w:space="0" w:color="auto"/>
        <w:bottom w:val="none" w:sz="0" w:space="0" w:color="auto"/>
        <w:right w:val="none" w:sz="0" w:space="0" w:color="auto"/>
      </w:divBdr>
    </w:div>
    <w:div w:id="188102980">
      <w:bodyDiv w:val="1"/>
      <w:marLeft w:val="0"/>
      <w:marRight w:val="0"/>
      <w:marTop w:val="0"/>
      <w:marBottom w:val="0"/>
      <w:divBdr>
        <w:top w:val="none" w:sz="0" w:space="0" w:color="auto"/>
        <w:left w:val="none" w:sz="0" w:space="0" w:color="auto"/>
        <w:bottom w:val="none" w:sz="0" w:space="0" w:color="auto"/>
        <w:right w:val="none" w:sz="0" w:space="0" w:color="auto"/>
      </w:divBdr>
    </w:div>
    <w:div w:id="292366690">
      <w:bodyDiv w:val="1"/>
      <w:marLeft w:val="0"/>
      <w:marRight w:val="0"/>
      <w:marTop w:val="0"/>
      <w:marBottom w:val="0"/>
      <w:divBdr>
        <w:top w:val="none" w:sz="0" w:space="0" w:color="auto"/>
        <w:left w:val="none" w:sz="0" w:space="0" w:color="auto"/>
        <w:bottom w:val="none" w:sz="0" w:space="0" w:color="auto"/>
        <w:right w:val="none" w:sz="0" w:space="0" w:color="auto"/>
      </w:divBdr>
    </w:div>
    <w:div w:id="302121460">
      <w:bodyDiv w:val="1"/>
      <w:marLeft w:val="0"/>
      <w:marRight w:val="0"/>
      <w:marTop w:val="0"/>
      <w:marBottom w:val="0"/>
      <w:divBdr>
        <w:top w:val="none" w:sz="0" w:space="0" w:color="auto"/>
        <w:left w:val="none" w:sz="0" w:space="0" w:color="auto"/>
        <w:bottom w:val="none" w:sz="0" w:space="0" w:color="auto"/>
        <w:right w:val="none" w:sz="0" w:space="0" w:color="auto"/>
      </w:divBdr>
    </w:div>
    <w:div w:id="324473252">
      <w:bodyDiv w:val="1"/>
      <w:marLeft w:val="0"/>
      <w:marRight w:val="0"/>
      <w:marTop w:val="0"/>
      <w:marBottom w:val="0"/>
      <w:divBdr>
        <w:top w:val="none" w:sz="0" w:space="0" w:color="auto"/>
        <w:left w:val="none" w:sz="0" w:space="0" w:color="auto"/>
        <w:bottom w:val="none" w:sz="0" w:space="0" w:color="auto"/>
        <w:right w:val="none" w:sz="0" w:space="0" w:color="auto"/>
      </w:divBdr>
    </w:div>
    <w:div w:id="362024779">
      <w:bodyDiv w:val="1"/>
      <w:marLeft w:val="0"/>
      <w:marRight w:val="0"/>
      <w:marTop w:val="0"/>
      <w:marBottom w:val="0"/>
      <w:divBdr>
        <w:top w:val="none" w:sz="0" w:space="0" w:color="auto"/>
        <w:left w:val="none" w:sz="0" w:space="0" w:color="auto"/>
        <w:bottom w:val="none" w:sz="0" w:space="0" w:color="auto"/>
        <w:right w:val="none" w:sz="0" w:space="0" w:color="auto"/>
      </w:divBdr>
    </w:div>
    <w:div w:id="449789401">
      <w:bodyDiv w:val="1"/>
      <w:marLeft w:val="0"/>
      <w:marRight w:val="0"/>
      <w:marTop w:val="0"/>
      <w:marBottom w:val="0"/>
      <w:divBdr>
        <w:top w:val="none" w:sz="0" w:space="0" w:color="auto"/>
        <w:left w:val="none" w:sz="0" w:space="0" w:color="auto"/>
        <w:bottom w:val="none" w:sz="0" w:space="0" w:color="auto"/>
        <w:right w:val="none" w:sz="0" w:space="0" w:color="auto"/>
      </w:divBdr>
    </w:div>
    <w:div w:id="453257371">
      <w:bodyDiv w:val="1"/>
      <w:marLeft w:val="0"/>
      <w:marRight w:val="0"/>
      <w:marTop w:val="0"/>
      <w:marBottom w:val="0"/>
      <w:divBdr>
        <w:top w:val="none" w:sz="0" w:space="0" w:color="auto"/>
        <w:left w:val="none" w:sz="0" w:space="0" w:color="auto"/>
        <w:bottom w:val="none" w:sz="0" w:space="0" w:color="auto"/>
        <w:right w:val="none" w:sz="0" w:space="0" w:color="auto"/>
      </w:divBdr>
    </w:div>
    <w:div w:id="482699566">
      <w:bodyDiv w:val="1"/>
      <w:marLeft w:val="0"/>
      <w:marRight w:val="0"/>
      <w:marTop w:val="0"/>
      <w:marBottom w:val="0"/>
      <w:divBdr>
        <w:top w:val="none" w:sz="0" w:space="0" w:color="auto"/>
        <w:left w:val="none" w:sz="0" w:space="0" w:color="auto"/>
        <w:bottom w:val="none" w:sz="0" w:space="0" w:color="auto"/>
        <w:right w:val="none" w:sz="0" w:space="0" w:color="auto"/>
      </w:divBdr>
    </w:div>
    <w:div w:id="716857655">
      <w:bodyDiv w:val="1"/>
      <w:marLeft w:val="0"/>
      <w:marRight w:val="0"/>
      <w:marTop w:val="0"/>
      <w:marBottom w:val="0"/>
      <w:divBdr>
        <w:top w:val="none" w:sz="0" w:space="0" w:color="auto"/>
        <w:left w:val="none" w:sz="0" w:space="0" w:color="auto"/>
        <w:bottom w:val="none" w:sz="0" w:space="0" w:color="auto"/>
        <w:right w:val="none" w:sz="0" w:space="0" w:color="auto"/>
      </w:divBdr>
    </w:div>
    <w:div w:id="787239629">
      <w:bodyDiv w:val="1"/>
      <w:marLeft w:val="0"/>
      <w:marRight w:val="0"/>
      <w:marTop w:val="0"/>
      <w:marBottom w:val="0"/>
      <w:divBdr>
        <w:top w:val="none" w:sz="0" w:space="0" w:color="auto"/>
        <w:left w:val="none" w:sz="0" w:space="0" w:color="auto"/>
        <w:bottom w:val="none" w:sz="0" w:space="0" w:color="auto"/>
        <w:right w:val="none" w:sz="0" w:space="0" w:color="auto"/>
      </w:divBdr>
    </w:div>
    <w:div w:id="815730156">
      <w:bodyDiv w:val="1"/>
      <w:marLeft w:val="0"/>
      <w:marRight w:val="0"/>
      <w:marTop w:val="0"/>
      <w:marBottom w:val="0"/>
      <w:divBdr>
        <w:top w:val="none" w:sz="0" w:space="0" w:color="auto"/>
        <w:left w:val="none" w:sz="0" w:space="0" w:color="auto"/>
        <w:bottom w:val="none" w:sz="0" w:space="0" w:color="auto"/>
        <w:right w:val="none" w:sz="0" w:space="0" w:color="auto"/>
      </w:divBdr>
    </w:div>
    <w:div w:id="861086388">
      <w:bodyDiv w:val="1"/>
      <w:marLeft w:val="0"/>
      <w:marRight w:val="0"/>
      <w:marTop w:val="0"/>
      <w:marBottom w:val="0"/>
      <w:divBdr>
        <w:top w:val="none" w:sz="0" w:space="0" w:color="auto"/>
        <w:left w:val="none" w:sz="0" w:space="0" w:color="auto"/>
        <w:bottom w:val="none" w:sz="0" w:space="0" w:color="auto"/>
        <w:right w:val="none" w:sz="0" w:space="0" w:color="auto"/>
      </w:divBdr>
    </w:div>
    <w:div w:id="879124272">
      <w:bodyDiv w:val="1"/>
      <w:marLeft w:val="0"/>
      <w:marRight w:val="0"/>
      <w:marTop w:val="0"/>
      <w:marBottom w:val="0"/>
      <w:divBdr>
        <w:top w:val="none" w:sz="0" w:space="0" w:color="auto"/>
        <w:left w:val="none" w:sz="0" w:space="0" w:color="auto"/>
        <w:bottom w:val="none" w:sz="0" w:space="0" w:color="auto"/>
        <w:right w:val="none" w:sz="0" w:space="0" w:color="auto"/>
      </w:divBdr>
    </w:div>
    <w:div w:id="921257087">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
    <w:div w:id="1099376708">
      <w:bodyDiv w:val="1"/>
      <w:marLeft w:val="0"/>
      <w:marRight w:val="0"/>
      <w:marTop w:val="0"/>
      <w:marBottom w:val="0"/>
      <w:divBdr>
        <w:top w:val="none" w:sz="0" w:space="0" w:color="auto"/>
        <w:left w:val="none" w:sz="0" w:space="0" w:color="auto"/>
        <w:bottom w:val="none" w:sz="0" w:space="0" w:color="auto"/>
        <w:right w:val="none" w:sz="0" w:space="0" w:color="auto"/>
      </w:divBdr>
    </w:div>
    <w:div w:id="1144665536">
      <w:bodyDiv w:val="1"/>
      <w:marLeft w:val="0"/>
      <w:marRight w:val="0"/>
      <w:marTop w:val="0"/>
      <w:marBottom w:val="0"/>
      <w:divBdr>
        <w:top w:val="none" w:sz="0" w:space="0" w:color="auto"/>
        <w:left w:val="none" w:sz="0" w:space="0" w:color="auto"/>
        <w:bottom w:val="none" w:sz="0" w:space="0" w:color="auto"/>
        <w:right w:val="none" w:sz="0" w:space="0" w:color="auto"/>
      </w:divBdr>
    </w:div>
    <w:div w:id="1172838776">
      <w:bodyDiv w:val="1"/>
      <w:marLeft w:val="0"/>
      <w:marRight w:val="0"/>
      <w:marTop w:val="0"/>
      <w:marBottom w:val="0"/>
      <w:divBdr>
        <w:top w:val="none" w:sz="0" w:space="0" w:color="auto"/>
        <w:left w:val="none" w:sz="0" w:space="0" w:color="auto"/>
        <w:bottom w:val="none" w:sz="0" w:space="0" w:color="auto"/>
        <w:right w:val="none" w:sz="0" w:space="0" w:color="auto"/>
      </w:divBdr>
    </w:div>
    <w:div w:id="1197885641">
      <w:bodyDiv w:val="1"/>
      <w:marLeft w:val="0"/>
      <w:marRight w:val="0"/>
      <w:marTop w:val="0"/>
      <w:marBottom w:val="0"/>
      <w:divBdr>
        <w:top w:val="none" w:sz="0" w:space="0" w:color="auto"/>
        <w:left w:val="none" w:sz="0" w:space="0" w:color="auto"/>
        <w:bottom w:val="none" w:sz="0" w:space="0" w:color="auto"/>
        <w:right w:val="none" w:sz="0" w:space="0" w:color="auto"/>
      </w:divBdr>
    </w:div>
    <w:div w:id="1231110355">
      <w:bodyDiv w:val="1"/>
      <w:marLeft w:val="0"/>
      <w:marRight w:val="0"/>
      <w:marTop w:val="0"/>
      <w:marBottom w:val="0"/>
      <w:divBdr>
        <w:top w:val="none" w:sz="0" w:space="0" w:color="auto"/>
        <w:left w:val="none" w:sz="0" w:space="0" w:color="auto"/>
        <w:bottom w:val="none" w:sz="0" w:space="0" w:color="auto"/>
        <w:right w:val="none" w:sz="0" w:space="0" w:color="auto"/>
      </w:divBdr>
    </w:div>
    <w:div w:id="1276139820">
      <w:bodyDiv w:val="1"/>
      <w:marLeft w:val="0"/>
      <w:marRight w:val="0"/>
      <w:marTop w:val="0"/>
      <w:marBottom w:val="0"/>
      <w:divBdr>
        <w:top w:val="none" w:sz="0" w:space="0" w:color="auto"/>
        <w:left w:val="none" w:sz="0" w:space="0" w:color="auto"/>
        <w:bottom w:val="none" w:sz="0" w:space="0" w:color="auto"/>
        <w:right w:val="none" w:sz="0" w:space="0" w:color="auto"/>
      </w:divBdr>
    </w:div>
    <w:div w:id="1337884454">
      <w:bodyDiv w:val="1"/>
      <w:marLeft w:val="0"/>
      <w:marRight w:val="0"/>
      <w:marTop w:val="0"/>
      <w:marBottom w:val="0"/>
      <w:divBdr>
        <w:top w:val="none" w:sz="0" w:space="0" w:color="auto"/>
        <w:left w:val="none" w:sz="0" w:space="0" w:color="auto"/>
        <w:bottom w:val="none" w:sz="0" w:space="0" w:color="auto"/>
        <w:right w:val="none" w:sz="0" w:space="0" w:color="auto"/>
      </w:divBdr>
    </w:div>
    <w:div w:id="1369136411">
      <w:bodyDiv w:val="1"/>
      <w:marLeft w:val="0"/>
      <w:marRight w:val="0"/>
      <w:marTop w:val="0"/>
      <w:marBottom w:val="0"/>
      <w:divBdr>
        <w:top w:val="none" w:sz="0" w:space="0" w:color="auto"/>
        <w:left w:val="none" w:sz="0" w:space="0" w:color="auto"/>
        <w:bottom w:val="none" w:sz="0" w:space="0" w:color="auto"/>
        <w:right w:val="none" w:sz="0" w:space="0" w:color="auto"/>
      </w:divBdr>
    </w:div>
    <w:div w:id="1458571417">
      <w:bodyDiv w:val="1"/>
      <w:marLeft w:val="0"/>
      <w:marRight w:val="0"/>
      <w:marTop w:val="0"/>
      <w:marBottom w:val="0"/>
      <w:divBdr>
        <w:top w:val="none" w:sz="0" w:space="0" w:color="auto"/>
        <w:left w:val="none" w:sz="0" w:space="0" w:color="auto"/>
        <w:bottom w:val="none" w:sz="0" w:space="0" w:color="auto"/>
        <w:right w:val="none" w:sz="0" w:space="0" w:color="auto"/>
      </w:divBdr>
    </w:div>
    <w:div w:id="1527593598">
      <w:bodyDiv w:val="1"/>
      <w:marLeft w:val="0"/>
      <w:marRight w:val="0"/>
      <w:marTop w:val="0"/>
      <w:marBottom w:val="0"/>
      <w:divBdr>
        <w:top w:val="none" w:sz="0" w:space="0" w:color="auto"/>
        <w:left w:val="none" w:sz="0" w:space="0" w:color="auto"/>
        <w:bottom w:val="none" w:sz="0" w:space="0" w:color="auto"/>
        <w:right w:val="none" w:sz="0" w:space="0" w:color="auto"/>
      </w:divBdr>
    </w:div>
    <w:div w:id="1532648739">
      <w:bodyDiv w:val="1"/>
      <w:marLeft w:val="0"/>
      <w:marRight w:val="0"/>
      <w:marTop w:val="0"/>
      <w:marBottom w:val="0"/>
      <w:divBdr>
        <w:top w:val="none" w:sz="0" w:space="0" w:color="auto"/>
        <w:left w:val="none" w:sz="0" w:space="0" w:color="auto"/>
        <w:bottom w:val="none" w:sz="0" w:space="0" w:color="auto"/>
        <w:right w:val="none" w:sz="0" w:space="0" w:color="auto"/>
      </w:divBdr>
    </w:div>
    <w:div w:id="1667052860">
      <w:bodyDiv w:val="1"/>
      <w:marLeft w:val="0"/>
      <w:marRight w:val="0"/>
      <w:marTop w:val="0"/>
      <w:marBottom w:val="0"/>
      <w:divBdr>
        <w:top w:val="none" w:sz="0" w:space="0" w:color="auto"/>
        <w:left w:val="none" w:sz="0" w:space="0" w:color="auto"/>
        <w:bottom w:val="none" w:sz="0" w:space="0" w:color="auto"/>
        <w:right w:val="none" w:sz="0" w:space="0" w:color="auto"/>
      </w:divBdr>
    </w:div>
    <w:div w:id="1667439123">
      <w:bodyDiv w:val="1"/>
      <w:marLeft w:val="0"/>
      <w:marRight w:val="0"/>
      <w:marTop w:val="0"/>
      <w:marBottom w:val="0"/>
      <w:divBdr>
        <w:top w:val="none" w:sz="0" w:space="0" w:color="auto"/>
        <w:left w:val="none" w:sz="0" w:space="0" w:color="auto"/>
        <w:bottom w:val="none" w:sz="0" w:space="0" w:color="auto"/>
        <w:right w:val="none" w:sz="0" w:space="0" w:color="auto"/>
      </w:divBdr>
    </w:div>
    <w:div w:id="1824852385">
      <w:bodyDiv w:val="1"/>
      <w:marLeft w:val="0"/>
      <w:marRight w:val="0"/>
      <w:marTop w:val="0"/>
      <w:marBottom w:val="0"/>
      <w:divBdr>
        <w:top w:val="none" w:sz="0" w:space="0" w:color="auto"/>
        <w:left w:val="none" w:sz="0" w:space="0" w:color="auto"/>
        <w:bottom w:val="none" w:sz="0" w:space="0" w:color="auto"/>
        <w:right w:val="none" w:sz="0" w:space="0" w:color="auto"/>
      </w:divBdr>
    </w:div>
    <w:div w:id="1995603627">
      <w:bodyDiv w:val="1"/>
      <w:marLeft w:val="0"/>
      <w:marRight w:val="0"/>
      <w:marTop w:val="0"/>
      <w:marBottom w:val="0"/>
      <w:divBdr>
        <w:top w:val="none" w:sz="0" w:space="0" w:color="auto"/>
        <w:left w:val="none" w:sz="0" w:space="0" w:color="auto"/>
        <w:bottom w:val="none" w:sz="0" w:space="0" w:color="auto"/>
        <w:right w:val="none" w:sz="0" w:space="0" w:color="auto"/>
      </w:divBdr>
    </w:div>
    <w:div w:id="204717865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dministrator\AppData\Local\Ing-Pro\IngProPaket5P\l872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aciomont@t-com.me"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ECCE-CCA9-42C6-9A95-9973774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27107</Words>
  <Characters>154511</Characters>
  <Application>Microsoft Office Word</Application>
  <DocSecurity>0</DocSecurity>
  <Lines>1287</Lines>
  <Paragraphs>362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Ranka Grozdanić</cp:lastModifiedBy>
  <cp:revision>3</cp:revision>
  <cp:lastPrinted>2021-06-30T07:02:00Z</cp:lastPrinted>
  <dcterms:created xsi:type="dcterms:W3CDTF">2021-06-30T11:01:00Z</dcterms:created>
  <dcterms:modified xsi:type="dcterms:W3CDTF">2021-06-30T11:01:00Z</dcterms:modified>
</cp:coreProperties>
</file>