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0DC" w:rsidRDefault="00C5504E">
      <w:pPr>
        <w:pStyle w:val="BodyText"/>
        <w:rPr>
          <w:rFonts w:ascii="Times New Roman"/>
          <w:sz w:val="20"/>
        </w:rPr>
      </w:pPr>
      <w:r>
        <w:pict>
          <v:group id="_x0000_s1026" style="position:absolute;margin-left:72.55pt;margin-top:.85pt;width:535.3pt;height:841.55pt;z-index:-251657216;mso-position-horizontal-relative:page;mso-position-vertical-relative:page" coordorigin="1190" coordsize="10706,16831">
            <v:rect id="_x0000_s1027" style="position:absolute;left:8299;width:3596;height:16824" fillcolor="#ff313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189;top:2373;width:7573;height:7573">
              <v:imagedata r:id="rId9" o:title=""/>
            </v:shape>
            <v:shape id="_x0000_s1029" type="#_x0000_t75" style="position:absolute;left:9525;width:2353;height:4542">
              <v:imagedata r:id="rId10" o:title=""/>
            </v:shape>
            <v:shape id="_x0000_s1030" type="#_x0000_t75" style="position:absolute;left:10446;top:14057;width:1439;height:2773">
              <v:imagedata r:id="rId10" o:title=""/>
            </v:shape>
            <v:shape id="_x0000_s1031" type="#_x0000_t75" style="position:absolute;left:1225;top:1002;width:6070;height:1065">
              <v:imagedata r:id="rId11" o:title=""/>
            </v:shape>
            <v:shape id="_x0000_s1032" type="#_x0000_t75" style="position:absolute;left:1241;top:14869;width:478;height:478">
              <v:imagedata r:id="rId12" o:title=""/>
            </v:shape>
            <v:shape id="_x0000_s1033" type="#_x0000_t75" style="position:absolute;left:1353;top:15003;width:255;height:209">
              <v:imagedata r:id="rId13" o:title=""/>
            </v:shape>
            <v:shape id="_x0000_s1034" style="position:absolute;left:1273;top:14283;width:427;height:427" coordorigin="1273,14283" coordsize="427,427" o:spt="100" adj="0,,0" path="m1504,14285r48,57l1583,14402r16,63l1599,14529r-16,62l1552,14652r-48,57m1322,14631r62,-34l1452,14581r69,l1589,14597r63,34m1473,14283r-48,57l1393,14401r-15,63l1378,14528r15,64l1425,14652r48,57m1486,14283r-68,12l1360,14325r-46,47l1284,14430r-11,68l1285,14565r30,58l1362,14669r58,30l1488,14710r67,-11l1613,14668r46,-46l1689,14563r11,-67l1689,14429r-30,-58l1613,14325r-58,-31l1488,14283r-2,l1486,14283xm1487,14283r,427m1700,14497r-427,m1322,14368r62,34l1452,14419r69,l1589,14402r63,-34e" filled="f" strokeweight=".38575mm">
              <v:stroke joinstyle="round"/>
              <v:formulas/>
              <v:path arrowok="t" o:connecttype="segments"/>
            </v:shape>
            <v:shape id="_x0000_s1035" type="#_x0000_t75" style="position:absolute;left:1351;top:13628;width:266;height:351">
              <v:imagedata r:id="rId14" o:title=""/>
            </v:shape>
            <v:shape id="_x0000_s1036" style="position:absolute;left:1225;top:13547;width:510;height:510" coordorigin="1226,13547" coordsize="510,510" o:spt="100" adj="0,,0" path="m1483,13547r,l1483,13547r,l1483,13547xm1536,14057r-105,l1383,14042r-44,-24l1301,13987r-31,-38l1246,13905r-15,-48l1226,13805r,l1226,13805r5,-52l1246,13704r24,-43l1301,13623r38,-32l1383,13567r48,-15l1483,13547r,l1483,13547r,l1535,13552r48,15l1603,13578r-120,l1438,13582r-43,14l1356,13617r-33,27l1295,13678r-21,38l1261,13759r-5,46l1256,13805r,l1261,13850r13,43l1295,13931r28,34l1356,13993r39,21l1438,14027r45,4l1603,14031r-20,11l1536,14057xm1483,13578r,l1483,13578r,xm1483,13578r,l1483,13578r,xm1603,14031r-120,l1529,14027r42,-13l1610,13993r34,-28l1671,13931r21,-38l1705,13850r5,-45l1710,13805r,l1705,13759r-13,-43l1671,13678r-27,-34l1610,13617r-39,-21l1529,13582r-46,-4l1483,13578r120,l1627,13591r38,32l1697,13661r23,43l1735,13752r,105l1720,13905r-23,44l1665,13987r-38,31l1603,14031xm1483,14031r,l1483,14031r,l1483,14031xe" fillcolor="#ff3131" stroked="f">
              <v:stroke joinstyle="round"/>
              <v:formulas/>
              <v:path arrowok="t" o:connecttype="segments"/>
            </v:shape>
            <w10:wrap anchorx="page" anchory="page"/>
          </v:group>
        </w:pict>
      </w:r>
    </w:p>
    <w:p w:rsidR="000560DC" w:rsidRDefault="000560DC">
      <w:pPr>
        <w:pStyle w:val="BodyText"/>
        <w:rPr>
          <w:rFonts w:ascii="Times New Roman"/>
          <w:sz w:val="20"/>
        </w:rPr>
      </w:pPr>
    </w:p>
    <w:p w:rsidR="000560DC" w:rsidRDefault="000560DC">
      <w:pPr>
        <w:pStyle w:val="BodyText"/>
        <w:rPr>
          <w:rFonts w:ascii="Times New Roman"/>
          <w:sz w:val="20"/>
        </w:rPr>
      </w:pPr>
    </w:p>
    <w:p w:rsidR="000560DC" w:rsidRDefault="000560DC">
      <w:pPr>
        <w:pStyle w:val="BodyText"/>
        <w:rPr>
          <w:rFonts w:ascii="Times New Roman"/>
          <w:sz w:val="20"/>
        </w:rPr>
      </w:pPr>
    </w:p>
    <w:p w:rsidR="000560DC" w:rsidRDefault="000560DC">
      <w:pPr>
        <w:pStyle w:val="BodyText"/>
        <w:rPr>
          <w:rFonts w:ascii="Times New Roman"/>
          <w:sz w:val="20"/>
        </w:rPr>
      </w:pPr>
    </w:p>
    <w:p w:rsidR="000560DC" w:rsidRDefault="00191BA5">
      <w:pPr>
        <w:spacing w:line="1898" w:lineRule="exact"/>
        <w:ind w:right="125"/>
        <w:jc w:val="right"/>
        <w:rPr>
          <w:rFonts w:ascii="Lucida Sans Unicode"/>
          <w:sz w:val="160"/>
        </w:rPr>
      </w:pPr>
      <w:r>
        <w:rPr>
          <w:rFonts w:ascii="Lucida Sans Unicode"/>
          <w:color w:val="FFFFFF"/>
          <w:w w:val="112"/>
          <w:sz w:val="160"/>
        </w:rPr>
        <w:t>2</w:t>
      </w:r>
    </w:p>
    <w:p w:rsidR="000560DC" w:rsidRDefault="00191BA5">
      <w:pPr>
        <w:spacing w:line="1439" w:lineRule="exact"/>
        <w:ind w:right="111"/>
        <w:jc w:val="right"/>
        <w:rPr>
          <w:rFonts w:ascii="Lucida Sans Unicode"/>
          <w:sz w:val="160"/>
        </w:rPr>
      </w:pPr>
      <w:r>
        <w:rPr>
          <w:rFonts w:ascii="Lucida Sans Unicode"/>
          <w:color w:val="FFFFFF"/>
          <w:w w:val="115"/>
          <w:sz w:val="160"/>
        </w:rPr>
        <w:t>0</w:t>
      </w:r>
    </w:p>
    <w:p w:rsidR="000560DC" w:rsidRDefault="00191BA5">
      <w:pPr>
        <w:spacing w:line="1439" w:lineRule="exact"/>
        <w:ind w:right="125"/>
        <w:jc w:val="right"/>
        <w:rPr>
          <w:rFonts w:ascii="Lucida Sans Unicode"/>
          <w:sz w:val="160"/>
        </w:rPr>
      </w:pPr>
      <w:r>
        <w:rPr>
          <w:rFonts w:ascii="Lucida Sans Unicode"/>
          <w:color w:val="FFFFFF"/>
          <w:w w:val="112"/>
          <w:sz w:val="160"/>
        </w:rPr>
        <w:t>2</w:t>
      </w:r>
    </w:p>
    <w:p w:rsidR="000560DC" w:rsidRDefault="00191BA5">
      <w:pPr>
        <w:spacing w:line="1949" w:lineRule="exact"/>
        <w:ind w:right="153"/>
        <w:jc w:val="right"/>
        <w:rPr>
          <w:rFonts w:ascii="Lucida Sans Unicode"/>
          <w:sz w:val="160"/>
        </w:rPr>
      </w:pPr>
      <w:r>
        <w:rPr>
          <w:rFonts w:ascii="Lucida Sans Unicode"/>
          <w:color w:val="FFFFFF"/>
          <w:w w:val="107"/>
          <w:sz w:val="160"/>
        </w:rPr>
        <w:t>4</w:t>
      </w:r>
    </w:p>
    <w:p w:rsidR="000560DC" w:rsidRDefault="000560DC">
      <w:pPr>
        <w:pStyle w:val="BodyText"/>
        <w:rPr>
          <w:rFonts w:ascii="Lucida Sans Unicode"/>
          <w:sz w:val="20"/>
        </w:rPr>
      </w:pPr>
    </w:p>
    <w:p w:rsidR="000560DC" w:rsidRDefault="000560DC">
      <w:pPr>
        <w:pStyle w:val="BodyText"/>
        <w:rPr>
          <w:rFonts w:ascii="Lucida Sans Unicode"/>
          <w:sz w:val="20"/>
        </w:rPr>
      </w:pPr>
    </w:p>
    <w:p w:rsidR="000560DC" w:rsidRDefault="000560DC">
      <w:pPr>
        <w:pStyle w:val="BodyText"/>
        <w:rPr>
          <w:rFonts w:ascii="Lucida Sans Unicode"/>
          <w:sz w:val="20"/>
        </w:rPr>
      </w:pPr>
    </w:p>
    <w:p w:rsidR="000560DC" w:rsidRDefault="000560DC">
      <w:pPr>
        <w:pStyle w:val="BodyText"/>
        <w:spacing w:before="1"/>
        <w:rPr>
          <w:rFonts w:ascii="Lucida Sans Unicode"/>
          <w:sz w:val="27"/>
        </w:rPr>
      </w:pPr>
    </w:p>
    <w:p w:rsidR="000560DC" w:rsidRDefault="00191BA5">
      <w:pPr>
        <w:spacing w:before="199" w:line="844" w:lineRule="exact"/>
        <w:ind w:left="115"/>
        <w:rPr>
          <w:rFonts w:ascii="Arial" w:hAnsi="Arial"/>
          <w:b/>
          <w:sz w:val="76"/>
        </w:rPr>
      </w:pPr>
      <w:r>
        <w:rPr>
          <w:rFonts w:ascii="Arial" w:hAnsi="Arial"/>
          <w:b/>
          <w:color w:val="172D45"/>
          <w:sz w:val="76"/>
        </w:rPr>
        <w:t>ПРОГРАМ</w:t>
      </w:r>
      <w:r>
        <w:rPr>
          <w:rFonts w:ascii="Arial" w:hAnsi="Arial"/>
          <w:b/>
          <w:color w:val="172D45"/>
          <w:spacing w:val="-47"/>
          <w:sz w:val="76"/>
        </w:rPr>
        <w:t xml:space="preserve"> </w:t>
      </w:r>
      <w:r>
        <w:rPr>
          <w:rFonts w:ascii="Arial" w:hAnsi="Arial"/>
          <w:b/>
          <w:color w:val="172D45"/>
          <w:sz w:val="76"/>
        </w:rPr>
        <w:t>РАДА</w:t>
      </w:r>
    </w:p>
    <w:p w:rsidR="000560DC" w:rsidRDefault="00191BA5">
      <w:pPr>
        <w:spacing w:line="529" w:lineRule="exact"/>
        <w:ind w:left="201"/>
        <w:rPr>
          <w:rFonts w:ascii="Lucida Sans Unicode" w:hAnsi="Lucida Sans Unicode"/>
          <w:sz w:val="44"/>
        </w:rPr>
      </w:pPr>
      <w:r>
        <w:rPr>
          <w:rFonts w:ascii="Lucida Sans Unicode" w:hAnsi="Lucida Sans Unicode"/>
          <w:color w:val="172D45"/>
          <w:w w:val="95"/>
          <w:sz w:val="44"/>
        </w:rPr>
        <w:t>Ј</w:t>
      </w:r>
      <w:r>
        <w:rPr>
          <w:color w:val="172D45"/>
          <w:w w:val="95"/>
          <w:sz w:val="44"/>
        </w:rPr>
        <w:t>.</w:t>
      </w:r>
      <w:r>
        <w:rPr>
          <w:rFonts w:ascii="Lucida Sans Unicode" w:hAnsi="Lucida Sans Unicode"/>
          <w:color w:val="172D45"/>
          <w:w w:val="95"/>
          <w:sz w:val="44"/>
        </w:rPr>
        <w:t>П</w:t>
      </w:r>
      <w:r>
        <w:rPr>
          <w:color w:val="172D45"/>
          <w:w w:val="95"/>
          <w:sz w:val="44"/>
        </w:rPr>
        <w:t>.</w:t>
      </w:r>
      <w:r>
        <w:rPr>
          <w:color w:val="172D45"/>
          <w:spacing w:val="31"/>
          <w:w w:val="95"/>
          <w:sz w:val="44"/>
        </w:rPr>
        <w:t xml:space="preserve"> </w:t>
      </w:r>
      <w:r>
        <w:rPr>
          <w:rFonts w:ascii="Lucida Sans Unicode" w:hAnsi="Lucida Sans Unicode"/>
          <w:color w:val="172D45"/>
          <w:w w:val="95"/>
          <w:sz w:val="44"/>
        </w:rPr>
        <w:t>СПОРТСКИ</w:t>
      </w:r>
      <w:r>
        <w:rPr>
          <w:rFonts w:ascii="Lucida Sans Unicode" w:hAnsi="Lucida Sans Unicode"/>
          <w:color w:val="172D45"/>
          <w:spacing w:val="30"/>
          <w:w w:val="95"/>
          <w:sz w:val="44"/>
        </w:rPr>
        <w:t xml:space="preserve"> </w:t>
      </w:r>
      <w:r>
        <w:rPr>
          <w:rFonts w:ascii="Lucida Sans Unicode" w:hAnsi="Lucida Sans Unicode"/>
          <w:color w:val="172D45"/>
          <w:w w:val="95"/>
          <w:sz w:val="44"/>
        </w:rPr>
        <w:t>ЦЕНТАР</w:t>
      </w:r>
      <w:r>
        <w:rPr>
          <w:rFonts w:ascii="Lucida Sans Unicode" w:hAnsi="Lucida Sans Unicode"/>
          <w:color w:val="172D45"/>
          <w:spacing w:val="31"/>
          <w:w w:val="95"/>
          <w:sz w:val="44"/>
        </w:rPr>
        <w:t xml:space="preserve"> </w:t>
      </w:r>
      <w:r>
        <w:rPr>
          <w:rFonts w:ascii="Lucida Sans Unicode" w:hAnsi="Lucida Sans Unicode"/>
          <w:color w:val="172D45"/>
          <w:w w:val="95"/>
          <w:sz w:val="44"/>
        </w:rPr>
        <w:t>НИКШИЋ</w:t>
      </w:r>
    </w:p>
    <w:p w:rsidR="000560DC" w:rsidRDefault="00191BA5">
      <w:pPr>
        <w:spacing w:line="466" w:lineRule="exact"/>
        <w:ind w:left="201"/>
        <w:rPr>
          <w:rFonts w:ascii="Lucida Sans Unicode" w:hAnsi="Lucida Sans Unicode"/>
          <w:sz w:val="38"/>
        </w:rPr>
      </w:pPr>
      <w:r>
        <w:rPr>
          <w:rFonts w:ascii="Lucida Sans Unicode" w:hAnsi="Lucida Sans Unicode"/>
          <w:color w:val="172D45"/>
          <w:sz w:val="38"/>
        </w:rPr>
        <w:t>ЗА</w:t>
      </w:r>
      <w:r>
        <w:rPr>
          <w:rFonts w:ascii="Lucida Sans Unicode" w:hAnsi="Lucida Sans Unicode"/>
          <w:color w:val="172D45"/>
          <w:spacing w:val="1"/>
          <w:sz w:val="38"/>
        </w:rPr>
        <w:t xml:space="preserve"> </w:t>
      </w:r>
      <w:r>
        <w:rPr>
          <w:color w:val="172D45"/>
          <w:sz w:val="38"/>
        </w:rPr>
        <w:t>2024</w:t>
      </w:r>
      <w:r>
        <w:rPr>
          <w:color w:val="172D45"/>
          <w:spacing w:val="3"/>
          <w:sz w:val="38"/>
        </w:rPr>
        <w:t xml:space="preserve"> </w:t>
      </w:r>
      <w:r>
        <w:rPr>
          <w:rFonts w:ascii="Lucida Sans Unicode" w:hAnsi="Lucida Sans Unicode"/>
          <w:color w:val="172D45"/>
          <w:sz w:val="38"/>
        </w:rPr>
        <w:t>ГОДИНУ</w:t>
      </w:r>
    </w:p>
    <w:p w:rsidR="000560DC" w:rsidRDefault="000560DC">
      <w:pPr>
        <w:pStyle w:val="BodyText"/>
        <w:rPr>
          <w:rFonts w:ascii="Lucida Sans Unicode"/>
          <w:sz w:val="20"/>
        </w:rPr>
      </w:pPr>
    </w:p>
    <w:p w:rsidR="000560DC" w:rsidRDefault="000560DC">
      <w:pPr>
        <w:pStyle w:val="BodyText"/>
        <w:spacing w:before="12"/>
        <w:rPr>
          <w:rFonts w:ascii="Lucida Sans Unicode"/>
          <w:sz w:val="26"/>
        </w:rPr>
      </w:pPr>
    </w:p>
    <w:p w:rsidR="000560DC" w:rsidRDefault="000560DC" w:rsidP="00191BA5">
      <w:pPr>
        <w:pStyle w:val="BodyText"/>
        <w:spacing w:before="121"/>
        <w:ind w:firstLineChars="250" w:firstLine="785"/>
        <w:rPr>
          <w:color w:val="212121"/>
          <w:w w:val="105"/>
        </w:rPr>
      </w:pPr>
    </w:p>
    <w:p w:rsidR="000560DC" w:rsidRDefault="000560DC" w:rsidP="00191BA5">
      <w:pPr>
        <w:pStyle w:val="BodyText"/>
        <w:spacing w:before="121" w:line="240" w:lineRule="exact"/>
        <w:ind w:firstLineChars="250" w:firstLine="785"/>
        <w:rPr>
          <w:color w:val="212121"/>
          <w:w w:val="105"/>
        </w:rPr>
      </w:pPr>
    </w:p>
    <w:p w:rsidR="000560DC" w:rsidRDefault="00191BA5" w:rsidP="00191BA5">
      <w:pPr>
        <w:pStyle w:val="BodyText"/>
        <w:spacing w:before="121" w:line="240" w:lineRule="exact"/>
        <w:ind w:firstLineChars="250" w:firstLine="785"/>
        <w:rPr>
          <w:color w:val="212121"/>
          <w:w w:val="105"/>
        </w:rPr>
      </w:pPr>
      <w:r>
        <w:rPr>
          <w:color w:val="212121"/>
          <w:w w:val="105"/>
        </w:rPr>
        <w:t>040/201-253</w:t>
      </w:r>
    </w:p>
    <w:p w:rsidR="000560DC" w:rsidRDefault="000560DC" w:rsidP="00191BA5">
      <w:pPr>
        <w:pStyle w:val="BodyText"/>
        <w:spacing w:before="121" w:line="240" w:lineRule="exact"/>
        <w:ind w:firstLineChars="250" w:firstLine="785"/>
        <w:rPr>
          <w:color w:val="212121"/>
          <w:w w:val="105"/>
        </w:rPr>
      </w:pPr>
    </w:p>
    <w:p w:rsidR="000560DC" w:rsidRDefault="00C5504E">
      <w:pPr>
        <w:pStyle w:val="BodyText"/>
        <w:spacing w:before="121" w:line="240" w:lineRule="exact"/>
        <w:ind w:firstLineChars="250" w:firstLine="750"/>
        <w:rPr>
          <w:color w:val="212121"/>
          <w:spacing w:val="1"/>
          <w:w w:val="105"/>
        </w:rPr>
      </w:pPr>
      <w:hyperlink r:id="rId15">
        <w:r w:rsidR="00191BA5">
          <w:rPr>
            <w:color w:val="212121"/>
            <w:w w:val="105"/>
          </w:rPr>
          <w:t>www.scniksic.me</w:t>
        </w:r>
      </w:hyperlink>
      <w:r w:rsidR="00191BA5">
        <w:rPr>
          <w:color w:val="212121"/>
          <w:spacing w:val="1"/>
          <w:w w:val="105"/>
        </w:rPr>
        <w:t xml:space="preserve"> </w:t>
      </w:r>
    </w:p>
    <w:p w:rsidR="000560DC" w:rsidRDefault="000560DC" w:rsidP="00191BA5">
      <w:pPr>
        <w:pStyle w:val="BodyText"/>
        <w:spacing w:before="121" w:line="240" w:lineRule="exact"/>
        <w:ind w:firstLineChars="250" w:firstLine="788"/>
        <w:rPr>
          <w:color w:val="212121"/>
          <w:spacing w:val="1"/>
          <w:w w:val="105"/>
        </w:rPr>
      </w:pPr>
    </w:p>
    <w:p w:rsidR="000560DC" w:rsidRDefault="00C5504E">
      <w:pPr>
        <w:pStyle w:val="BodyText"/>
        <w:spacing w:before="121" w:line="240" w:lineRule="exact"/>
        <w:ind w:firstLineChars="250" w:firstLine="750"/>
      </w:pPr>
      <w:hyperlink r:id="rId16">
        <w:r w:rsidR="00191BA5">
          <w:rPr>
            <w:color w:val="212121"/>
            <w:w w:val="105"/>
          </w:rPr>
          <w:t>scniksic@scniksic.me</w:t>
        </w:r>
      </w:hyperlink>
    </w:p>
    <w:p w:rsidR="000560DC" w:rsidRDefault="000560DC">
      <w:pPr>
        <w:spacing w:line="432" w:lineRule="auto"/>
        <w:sectPr w:rsidR="000560DC">
          <w:type w:val="continuous"/>
          <w:pgSz w:w="11900" w:h="16850"/>
          <w:pgMar w:top="720" w:right="1440" w:bottom="720" w:left="1440" w:header="709" w:footer="709" w:gutter="0"/>
          <w:cols w:space="0"/>
          <w:titlePg/>
        </w:sectPr>
      </w:pPr>
    </w:p>
    <w:p w:rsidR="000560DC" w:rsidRDefault="00C5504E">
      <w:pPr>
        <w:pStyle w:val="BodyText"/>
        <w:spacing w:before="6"/>
        <w:rPr>
          <w:rFonts w:ascii="Times New Roman" w:hAnsi="Times New Roman" w:cs="Times New Roman"/>
          <w:sz w:val="28"/>
          <w:szCs w:val="28"/>
        </w:rPr>
      </w:pPr>
      <w:r>
        <w:lastRenderedPageBreak/>
        <w:pict>
          <v:group id="_x0000_s1037" style="position:absolute;margin-left:0;margin-top:0;width:224.05pt;height:224.1pt;z-index:-251656192;mso-position-horizontal-relative:page;mso-position-vertical-relative:page" coordsize="4481,4482">
            <v:shape id="_x0000_s1038" style="position:absolute;width:4481;height:4482" coordorigin="1" coordsize="4481,4482" path="m1,l4481,r-71,1l4334,3r-77,3l4181,10r-76,6l4029,23r-75,8l3879,41r-74,11l3731,64r-74,13l3583,91r-72,16l3439,123r-72,18l3295,160r-71,20l3153,202r-83,27l2987,257r-83,30l2822,319r-81,34l2668,384r-72,33l2525,451r-71,35l2385,522r-70,38l2247,599r-68,40l2111,680r-66,43l1979,766r-65,45l1850,856r-63,47l1725,951r-61,49l1604,1049r-60,51l1485,1152r-57,53l1371,1259r-56,55l1260,1370r-54,57l1153,1485r-52,59l1050,1603r-50,60l951,1725r-47,62l857,1850r-46,64l767,1978r-44,66l681,2111r-42,67l599,2246r-39,69l523,2384r-37,70l451,2525r-34,71l385,2668r-32,72l320,2822r-32,81l258,2986r-29,83l202,3153r-21,70l161,3295r-19,71l124,3438r-17,72l92,3583r-15,73l64,3730r-12,75l41,3879r-9,74l24,4028r-7,77l11,4181r-5,76l3,4334r-2,76l1,4481,1,xe" fillcolor="#d9d9d9" stroked="f">
              <v:path arrowok="t"/>
            </v:shape>
            <v:shape id="_x0000_s1039" style="position:absolute;width:3471;height:3472" coordsize="3471,3472" path="m,l3471,r-89,1l3293,5r-88,5l3117,18r-87,10l2944,40r-86,14l2772,71r-84,18l2605,109r-84,23l2439,156r-80,26l2278,210r-79,31l2120,273r-77,34l1967,342r-75,37l1818,418r-73,41l1672,502r-71,45l1531,593r-69,47l1395,690r-66,50l1264,792r-64,54l1138,901r-61,57l1017,1017r-58,59l902,1137r-55,63l793,1263r-52,65l690,1394r-49,68l593,1530r-46,71l502,1672r-42,72l419,1817r-39,75l342,1967r-35,76l273,2120r-32,79l211,2278r-28,80l156,2439r-24,82l110,2604r-21,84l71,2772r-16,85l40,2943r-12,87l18,3116r-8,89l5,3293r-3,89l,3471,,xe" fillcolor="#ff3131" stroked="f">
              <v:path arrowok="t"/>
            </v:shape>
            <w10:wrap anchorx="page" anchory="page"/>
          </v:group>
        </w:pict>
      </w:r>
      <w:r>
        <w:pict>
          <v:group id="_x0000_s1040" style="position:absolute;margin-left:370.65pt;margin-top:617.05pt;width:224.05pt;height:224.1pt;z-index:-251655168;mso-position-horizontal-relative:page;mso-position-vertical-relative:page" coordorigin="7414,12342" coordsize="4481,4482">
            <v:shape id="_x0000_s1041" style="position:absolute;left:7413;top:12341;width:4481;height:4482" coordorigin="7414,12342" coordsize="4481,4482" path="m11894,16823r-4480,l7485,16822r76,-2l7638,16817r76,-4l7790,16807r76,-7l7941,16792r75,-10l8090,16771r74,-12l8238,16746r74,-14l8384,16716r72,-16l8528,16682r72,-19l8671,16643r71,-22l8825,16594r83,-28l8991,16536r82,-32l9154,16470r73,-31l9299,16406r71,-34l9441,16337r69,-36l9580,16263r68,-39l9716,16184r68,-41l9850,16100r66,-43l9981,16012r64,-45l10108,15920r62,-48l10231,15823r60,-49l10351,15723r59,-52l10467,15618r57,-54l10580,15509r55,-56l10689,15396r53,-58l10794,15279r51,-59l10895,15160r49,-62l10991,15036r47,-63l11084,14909r44,-64l11172,14779r42,-67l11256,14645r40,-68l11335,14508r37,-69l11409,14369r35,-71l11478,14227r32,-72l11542,14083r33,-82l11607,13920r30,-83l11666,13754r27,-84l11714,13600r20,-72l11753,13457r18,-72l11788,13313r15,-73l11818,13167r13,-74l11843,13018r11,-74l11863,12870r8,-75l11878,12719r6,-77l11889,12566r3,-77l11894,12413r,-71l11894,16823xe" fillcolor="#d9d9d9" stroked="f">
              <v:path arrowok="t"/>
            </v:shape>
            <v:shape id="_x0000_s1042" style="position:absolute;left:8424;top:13351;width:3471;height:3472" coordorigin="8424,13352" coordsize="3471,3472" path="m11895,16823r-3471,l8513,16822r89,-3l8690,16813r88,-8l8865,16795r86,-12l9037,16769r86,-16l9207,16734r84,-20l9374,16691r82,-24l9536,16641r81,-28l9696,16582r79,-32l9852,16517r76,-36l10003,16444r74,-39l10150,16364r73,-43l10294,16277r70,-47l10433,16183r67,-49l10566,16083r65,-52l10695,15977r62,-55l10818,15865r60,-59l10936,15747r57,-61l11049,15623r53,-63l11154,15495r51,-66l11254,15361r48,-68l11348,15222r45,-71l11435,15079r41,-73l11515,14931r38,-75l11588,14780r34,-77l11654,14625r30,-80l11712,14465r27,-81l11763,14302r23,-83l11806,14135r18,-83l11841,13966r14,-86l11867,13794r10,-87l11885,13618r5,-88l11894,13441r1,-89l11895,16823xe" fillcolor="#ff3131" stroked="f">
              <v:path arrowok="t"/>
            </v:shape>
            <w10:wrap anchorx="page" anchory="page"/>
          </v:group>
        </w:pict>
      </w:r>
    </w:p>
    <w:p w:rsidR="000560DC" w:rsidRDefault="000560DC">
      <w:pPr>
        <w:jc w:val="center"/>
        <w:rPr>
          <w:rFonts w:ascii="Times New Roman" w:hAnsi="Times New Roman" w:cs="Times New Roman"/>
          <w:sz w:val="28"/>
          <w:szCs w:val="28"/>
          <w:lang w:val="sr-Latn-ME"/>
        </w:rPr>
      </w:pPr>
    </w:p>
    <w:p w:rsidR="000560DC" w:rsidRDefault="000560DC">
      <w:pPr>
        <w:jc w:val="center"/>
        <w:rPr>
          <w:rFonts w:ascii="Times New Roman" w:hAnsi="Times New Roman" w:cs="Times New Roman"/>
          <w:sz w:val="28"/>
          <w:szCs w:val="28"/>
          <w:lang w:val="sr-Latn-ME"/>
        </w:rPr>
      </w:pPr>
    </w:p>
    <w:p w:rsidR="000560DC" w:rsidRDefault="00191BA5">
      <w:pPr>
        <w:jc w:val="center"/>
        <w:rPr>
          <w:rFonts w:ascii="Times New Roman" w:hAnsi="Times New Roman" w:cs="Times New Roman"/>
          <w:sz w:val="28"/>
          <w:szCs w:val="28"/>
        </w:rPr>
      </w:pPr>
      <w:r>
        <w:rPr>
          <w:rFonts w:ascii="Times New Roman" w:hAnsi="Times New Roman" w:cs="Times New Roman"/>
          <w:sz w:val="28"/>
          <w:szCs w:val="28"/>
        </w:rPr>
        <w:t>САДРЖАЈ</w:t>
      </w:r>
    </w:p>
    <w:p w:rsidR="000560DC" w:rsidRDefault="000560DC">
      <w:pPr>
        <w:jc w:val="center"/>
        <w:rPr>
          <w:rFonts w:ascii="Times New Roman" w:hAnsi="Times New Roman" w:cs="Times New Roman"/>
          <w:sz w:val="28"/>
          <w:szCs w:val="28"/>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sdt>
      <w:sdtPr>
        <w:rPr>
          <w:rFonts w:ascii="Tahoma" w:eastAsia="Tahoma" w:hAnsi="Tahoma" w:cs="Tahoma"/>
          <w:b w:val="0"/>
          <w:bCs w:val="0"/>
          <w:color w:val="auto"/>
          <w:sz w:val="22"/>
          <w:szCs w:val="22"/>
          <w:lang w:val="zh-CN" w:eastAsia="en-US"/>
        </w:rPr>
        <w:id w:val="-945307418"/>
        <w:docPartObj>
          <w:docPartGallery w:val="Table of Contents"/>
          <w:docPartUnique/>
        </w:docPartObj>
      </w:sdtPr>
      <w:sdtEndPr/>
      <w:sdtContent>
        <w:p w:rsidR="000560DC" w:rsidRDefault="000560DC">
          <w:pPr>
            <w:pStyle w:val="TOCHeading1"/>
          </w:pPr>
        </w:p>
        <w:p w:rsidR="000560DC" w:rsidRDefault="00191BA5">
          <w:pPr>
            <w:pStyle w:val="TOC1"/>
            <w:tabs>
              <w:tab w:val="right" w:leader="dot" w:pos="9010"/>
            </w:tabs>
            <w:rPr>
              <w:noProof/>
            </w:rPr>
          </w:pPr>
          <w:r>
            <w:fldChar w:fldCharType="begin"/>
          </w:r>
          <w:r>
            <w:instrText xml:space="preserve"> TOC \o "1-3" \h \z \u </w:instrText>
          </w:r>
          <w:r>
            <w:fldChar w:fldCharType="separate"/>
          </w:r>
          <w:hyperlink w:anchor="_Toc152060737" w:history="1">
            <w:r>
              <w:rPr>
                <w:rStyle w:val="Hyperlink"/>
                <w:noProof/>
              </w:rPr>
              <w:t>УВОД</w:t>
            </w:r>
            <w:r>
              <w:rPr>
                <w:noProof/>
              </w:rPr>
              <w:tab/>
            </w:r>
            <w:r>
              <w:rPr>
                <w:noProof/>
              </w:rPr>
              <w:fldChar w:fldCharType="begin"/>
            </w:r>
            <w:r>
              <w:rPr>
                <w:noProof/>
              </w:rPr>
              <w:instrText xml:space="preserve"> PAGEREF _Toc152060737 \h </w:instrText>
            </w:r>
            <w:r>
              <w:rPr>
                <w:noProof/>
              </w:rPr>
            </w:r>
            <w:r>
              <w:rPr>
                <w:noProof/>
              </w:rPr>
              <w:fldChar w:fldCharType="separate"/>
            </w:r>
            <w:r>
              <w:rPr>
                <w:noProof/>
              </w:rPr>
              <w:t>2</w:t>
            </w:r>
            <w:r>
              <w:rPr>
                <w:noProof/>
              </w:rPr>
              <w:fldChar w:fldCharType="end"/>
            </w:r>
          </w:hyperlink>
        </w:p>
        <w:p w:rsidR="000560DC" w:rsidRDefault="00C5504E">
          <w:pPr>
            <w:pStyle w:val="TOC1"/>
            <w:tabs>
              <w:tab w:val="right" w:leader="dot" w:pos="9010"/>
            </w:tabs>
            <w:rPr>
              <w:noProof/>
            </w:rPr>
          </w:pPr>
          <w:hyperlink w:anchor="_Toc152060738" w:history="1">
            <w:r w:rsidR="00191BA5">
              <w:rPr>
                <w:rStyle w:val="Hyperlink"/>
                <w:noProof/>
              </w:rPr>
              <w:t>1.ПЛАН АКТИВНОСТИ И ПЛАНИРАНИ ПРИХОДИ И РАСХОДИ</w:t>
            </w:r>
            <w:r w:rsidR="00191BA5">
              <w:rPr>
                <w:noProof/>
              </w:rPr>
              <w:tab/>
            </w:r>
            <w:r w:rsidR="00191BA5">
              <w:rPr>
                <w:noProof/>
              </w:rPr>
              <w:fldChar w:fldCharType="begin"/>
            </w:r>
            <w:r w:rsidR="00191BA5">
              <w:rPr>
                <w:noProof/>
              </w:rPr>
              <w:instrText xml:space="preserve"> PAGEREF _Toc152060738 \h </w:instrText>
            </w:r>
            <w:r w:rsidR="00191BA5">
              <w:rPr>
                <w:noProof/>
              </w:rPr>
            </w:r>
            <w:r w:rsidR="00191BA5">
              <w:rPr>
                <w:noProof/>
              </w:rPr>
              <w:fldChar w:fldCharType="separate"/>
            </w:r>
            <w:r w:rsidR="00191BA5">
              <w:rPr>
                <w:noProof/>
              </w:rPr>
              <w:t>3</w:t>
            </w:r>
            <w:r w:rsidR="00191BA5">
              <w:rPr>
                <w:noProof/>
              </w:rPr>
              <w:fldChar w:fldCharType="end"/>
            </w:r>
          </w:hyperlink>
        </w:p>
        <w:p w:rsidR="000560DC" w:rsidRDefault="00C5504E">
          <w:pPr>
            <w:pStyle w:val="TOC1"/>
            <w:tabs>
              <w:tab w:val="right" w:leader="dot" w:pos="9010"/>
            </w:tabs>
            <w:rPr>
              <w:noProof/>
            </w:rPr>
          </w:pPr>
          <w:hyperlink w:anchor="_Toc152060739" w:history="1">
            <w:r w:rsidR="00191BA5">
              <w:rPr>
                <w:rStyle w:val="Hyperlink"/>
                <w:noProof/>
              </w:rPr>
              <w:t>1.1 ПЛАН АКТИВНОСТИ ВЕЛИКЕ СПОРТСКЕ ДВОРАНЕ</w:t>
            </w:r>
            <w:r w:rsidR="00191BA5">
              <w:rPr>
                <w:noProof/>
              </w:rPr>
              <w:tab/>
            </w:r>
            <w:r w:rsidR="00191BA5">
              <w:rPr>
                <w:noProof/>
              </w:rPr>
              <w:fldChar w:fldCharType="begin"/>
            </w:r>
            <w:r w:rsidR="00191BA5">
              <w:rPr>
                <w:noProof/>
              </w:rPr>
              <w:instrText xml:space="preserve"> PAGEREF _Toc152060739 \h </w:instrText>
            </w:r>
            <w:r w:rsidR="00191BA5">
              <w:rPr>
                <w:noProof/>
              </w:rPr>
            </w:r>
            <w:r w:rsidR="00191BA5">
              <w:rPr>
                <w:noProof/>
              </w:rPr>
              <w:fldChar w:fldCharType="separate"/>
            </w:r>
            <w:r w:rsidR="00191BA5">
              <w:rPr>
                <w:noProof/>
              </w:rPr>
              <w:t>5</w:t>
            </w:r>
            <w:r w:rsidR="00191BA5">
              <w:rPr>
                <w:noProof/>
              </w:rPr>
              <w:fldChar w:fldCharType="end"/>
            </w:r>
          </w:hyperlink>
        </w:p>
        <w:p w:rsidR="000560DC" w:rsidRDefault="00C5504E">
          <w:pPr>
            <w:pStyle w:val="TOC1"/>
            <w:tabs>
              <w:tab w:val="right" w:leader="dot" w:pos="9010"/>
            </w:tabs>
            <w:rPr>
              <w:noProof/>
            </w:rPr>
          </w:pPr>
          <w:hyperlink w:anchor="_Toc152060740" w:history="1">
            <w:r w:rsidR="00191BA5">
              <w:rPr>
                <w:rStyle w:val="Hyperlink"/>
                <w:noProof/>
              </w:rPr>
              <w:t>1.2. ПЛАН АКТИВНОСТИ  ОЛИМПИЈСКОГ БАЗЕНА</w:t>
            </w:r>
            <w:r w:rsidR="00191BA5">
              <w:rPr>
                <w:noProof/>
              </w:rPr>
              <w:tab/>
            </w:r>
            <w:r w:rsidR="00191BA5">
              <w:rPr>
                <w:noProof/>
              </w:rPr>
              <w:fldChar w:fldCharType="begin"/>
            </w:r>
            <w:r w:rsidR="00191BA5">
              <w:rPr>
                <w:noProof/>
              </w:rPr>
              <w:instrText xml:space="preserve"> PAGEREF _Toc152060740 \h </w:instrText>
            </w:r>
            <w:r w:rsidR="00191BA5">
              <w:rPr>
                <w:noProof/>
              </w:rPr>
            </w:r>
            <w:r w:rsidR="00191BA5">
              <w:rPr>
                <w:noProof/>
              </w:rPr>
              <w:fldChar w:fldCharType="separate"/>
            </w:r>
            <w:r w:rsidR="00191BA5">
              <w:rPr>
                <w:noProof/>
              </w:rPr>
              <w:t>7</w:t>
            </w:r>
            <w:r w:rsidR="00191BA5">
              <w:rPr>
                <w:noProof/>
              </w:rPr>
              <w:fldChar w:fldCharType="end"/>
            </w:r>
          </w:hyperlink>
        </w:p>
        <w:p w:rsidR="000560DC" w:rsidRDefault="00C5504E">
          <w:pPr>
            <w:pStyle w:val="TOC1"/>
            <w:tabs>
              <w:tab w:val="right" w:leader="dot" w:pos="9010"/>
            </w:tabs>
            <w:rPr>
              <w:noProof/>
            </w:rPr>
          </w:pPr>
          <w:hyperlink w:anchor="_Toc152060741" w:history="1">
            <w:r w:rsidR="00191BA5">
              <w:rPr>
                <w:rStyle w:val="Hyperlink"/>
                <w:noProof/>
              </w:rPr>
              <w:t>1.3 ПЛАН АКТИВНОСТИ ФУДБАЛСКОГ ТЕРЕНА</w:t>
            </w:r>
            <w:r w:rsidR="00191BA5">
              <w:rPr>
                <w:noProof/>
              </w:rPr>
              <w:tab/>
            </w:r>
            <w:r w:rsidR="00191BA5">
              <w:rPr>
                <w:noProof/>
              </w:rPr>
              <w:fldChar w:fldCharType="begin"/>
            </w:r>
            <w:r w:rsidR="00191BA5">
              <w:rPr>
                <w:noProof/>
              </w:rPr>
              <w:instrText xml:space="preserve"> PAGEREF _Toc152060741 \h </w:instrText>
            </w:r>
            <w:r w:rsidR="00191BA5">
              <w:rPr>
                <w:noProof/>
              </w:rPr>
            </w:r>
            <w:r w:rsidR="00191BA5">
              <w:rPr>
                <w:noProof/>
              </w:rPr>
              <w:fldChar w:fldCharType="separate"/>
            </w:r>
            <w:r w:rsidR="00191BA5">
              <w:rPr>
                <w:noProof/>
              </w:rPr>
              <w:t>9</w:t>
            </w:r>
            <w:r w:rsidR="00191BA5">
              <w:rPr>
                <w:noProof/>
              </w:rPr>
              <w:fldChar w:fldCharType="end"/>
            </w:r>
          </w:hyperlink>
        </w:p>
        <w:p w:rsidR="000560DC" w:rsidRDefault="00C5504E">
          <w:pPr>
            <w:pStyle w:val="TOC1"/>
            <w:tabs>
              <w:tab w:val="right" w:leader="dot" w:pos="9010"/>
            </w:tabs>
            <w:rPr>
              <w:noProof/>
            </w:rPr>
          </w:pPr>
          <w:hyperlink w:anchor="_Toc152060743" w:history="1">
            <w:r w:rsidR="00191BA5">
              <w:rPr>
                <w:rStyle w:val="Hyperlink"/>
                <w:noProof/>
              </w:rPr>
              <w:t>1.4 ПЛАН АКТИВНОСТИ ТЕНИСКИХ ТЕРЕНА</w:t>
            </w:r>
            <w:r w:rsidR="00191BA5">
              <w:rPr>
                <w:noProof/>
              </w:rPr>
              <w:tab/>
            </w:r>
            <w:r w:rsidR="00191BA5">
              <w:rPr>
                <w:noProof/>
              </w:rPr>
              <w:fldChar w:fldCharType="begin"/>
            </w:r>
            <w:r w:rsidR="00191BA5">
              <w:rPr>
                <w:noProof/>
              </w:rPr>
              <w:instrText xml:space="preserve"> PAGEREF _Toc152060743 \h </w:instrText>
            </w:r>
            <w:r w:rsidR="00191BA5">
              <w:rPr>
                <w:noProof/>
              </w:rPr>
            </w:r>
            <w:r w:rsidR="00191BA5">
              <w:rPr>
                <w:noProof/>
              </w:rPr>
              <w:fldChar w:fldCharType="separate"/>
            </w:r>
            <w:r w:rsidR="00191BA5">
              <w:rPr>
                <w:noProof/>
              </w:rPr>
              <w:t>10</w:t>
            </w:r>
            <w:r w:rsidR="00191BA5">
              <w:rPr>
                <w:noProof/>
              </w:rPr>
              <w:fldChar w:fldCharType="end"/>
            </w:r>
          </w:hyperlink>
        </w:p>
        <w:p w:rsidR="000560DC" w:rsidRDefault="00C5504E">
          <w:pPr>
            <w:pStyle w:val="TOC1"/>
            <w:tabs>
              <w:tab w:val="right" w:leader="dot" w:pos="9010"/>
            </w:tabs>
            <w:rPr>
              <w:noProof/>
            </w:rPr>
          </w:pPr>
          <w:hyperlink w:anchor="_Toc152060744" w:history="1">
            <w:r w:rsidR="00191BA5">
              <w:rPr>
                <w:rStyle w:val="Hyperlink"/>
                <w:noProof/>
              </w:rPr>
              <w:t>1.5 ТЕРЕТАНА</w:t>
            </w:r>
            <w:r w:rsidR="00191BA5">
              <w:rPr>
                <w:noProof/>
              </w:rPr>
              <w:tab/>
            </w:r>
            <w:r w:rsidR="00191BA5">
              <w:rPr>
                <w:noProof/>
              </w:rPr>
              <w:fldChar w:fldCharType="begin"/>
            </w:r>
            <w:r w:rsidR="00191BA5">
              <w:rPr>
                <w:noProof/>
              </w:rPr>
              <w:instrText xml:space="preserve"> PAGEREF _Toc152060744 \h </w:instrText>
            </w:r>
            <w:r w:rsidR="00191BA5">
              <w:rPr>
                <w:noProof/>
              </w:rPr>
            </w:r>
            <w:r w:rsidR="00191BA5">
              <w:rPr>
                <w:noProof/>
              </w:rPr>
              <w:fldChar w:fldCharType="separate"/>
            </w:r>
            <w:r w:rsidR="00191BA5">
              <w:rPr>
                <w:noProof/>
              </w:rPr>
              <w:t>11</w:t>
            </w:r>
            <w:r w:rsidR="00191BA5">
              <w:rPr>
                <w:noProof/>
              </w:rPr>
              <w:fldChar w:fldCharType="end"/>
            </w:r>
          </w:hyperlink>
        </w:p>
        <w:p w:rsidR="000560DC" w:rsidRDefault="00C5504E">
          <w:pPr>
            <w:pStyle w:val="TOC1"/>
            <w:tabs>
              <w:tab w:val="right" w:leader="dot" w:pos="9010"/>
            </w:tabs>
            <w:rPr>
              <w:noProof/>
            </w:rPr>
          </w:pPr>
          <w:hyperlink w:anchor="_Toc152060745" w:history="1">
            <w:r w:rsidR="00191BA5">
              <w:rPr>
                <w:rStyle w:val="Hyperlink"/>
                <w:noProof/>
              </w:rPr>
              <w:t>1.6 СТРЕЉАНА</w:t>
            </w:r>
            <w:r w:rsidR="00191BA5">
              <w:rPr>
                <w:noProof/>
              </w:rPr>
              <w:tab/>
            </w:r>
            <w:r w:rsidR="00191BA5">
              <w:rPr>
                <w:noProof/>
              </w:rPr>
              <w:fldChar w:fldCharType="begin"/>
            </w:r>
            <w:r w:rsidR="00191BA5">
              <w:rPr>
                <w:noProof/>
              </w:rPr>
              <w:instrText xml:space="preserve"> PAGEREF _Toc152060745 \h </w:instrText>
            </w:r>
            <w:r w:rsidR="00191BA5">
              <w:rPr>
                <w:noProof/>
              </w:rPr>
            </w:r>
            <w:r w:rsidR="00191BA5">
              <w:rPr>
                <w:noProof/>
              </w:rPr>
              <w:fldChar w:fldCharType="separate"/>
            </w:r>
            <w:r w:rsidR="00191BA5">
              <w:rPr>
                <w:noProof/>
              </w:rPr>
              <w:t>11</w:t>
            </w:r>
            <w:r w:rsidR="00191BA5">
              <w:rPr>
                <w:noProof/>
              </w:rPr>
              <w:fldChar w:fldCharType="end"/>
            </w:r>
          </w:hyperlink>
        </w:p>
        <w:p w:rsidR="000560DC" w:rsidRDefault="00C5504E">
          <w:pPr>
            <w:pStyle w:val="TOC1"/>
            <w:tabs>
              <w:tab w:val="right" w:leader="dot" w:pos="9010"/>
            </w:tabs>
            <w:rPr>
              <w:noProof/>
            </w:rPr>
          </w:pPr>
          <w:hyperlink w:anchor="_Toc152060746" w:history="1">
            <w:r w:rsidR="00191BA5">
              <w:rPr>
                <w:rStyle w:val="Hyperlink"/>
                <w:noProof/>
              </w:rPr>
              <w:t xml:space="preserve">2. УГОСТИТЕЉСКА </w:t>
            </w:r>
            <w:r w:rsidR="00191BA5">
              <w:rPr>
                <w:rStyle w:val="Hyperlink"/>
                <w:noProof/>
                <w:lang w:val="sr-Cyrl-RS"/>
              </w:rPr>
              <w:t>ДЈ</w:t>
            </w:r>
            <w:r w:rsidR="00191BA5">
              <w:rPr>
                <w:rStyle w:val="Hyperlink"/>
                <w:noProof/>
              </w:rPr>
              <w:t>ЕЛАТНОСТ</w:t>
            </w:r>
            <w:r w:rsidR="00191BA5">
              <w:rPr>
                <w:noProof/>
              </w:rPr>
              <w:tab/>
            </w:r>
            <w:r w:rsidR="00191BA5">
              <w:rPr>
                <w:noProof/>
              </w:rPr>
              <w:fldChar w:fldCharType="begin"/>
            </w:r>
            <w:r w:rsidR="00191BA5">
              <w:rPr>
                <w:noProof/>
              </w:rPr>
              <w:instrText xml:space="preserve"> PAGEREF _Toc152060746 \h </w:instrText>
            </w:r>
            <w:r w:rsidR="00191BA5">
              <w:rPr>
                <w:noProof/>
              </w:rPr>
            </w:r>
            <w:r w:rsidR="00191BA5">
              <w:rPr>
                <w:noProof/>
              </w:rPr>
              <w:fldChar w:fldCharType="separate"/>
            </w:r>
            <w:r w:rsidR="00191BA5">
              <w:rPr>
                <w:noProof/>
              </w:rPr>
              <w:t>12</w:t>
            </w:r>
            <w:r w:rsidR="00191BA5">
              <w:rPr>
                <w:noProof/>
              </w:rPr>
              <w:fldChar w:fldCharType="end"/>
            </w:r>
          </w:hyperlink>
        </w:p>
        <w:p w:rsidR="000560DC" w:rsidRDefault="00C5504E">
          <w:pPr>
            <w:pStyle w:val="TOC1"/>
            <w:tabs>
              <w:tab w:val="right" w:leader="dot" w:pos="9010"/>
            </w:tabs>
            <w:rPr>
              <w:noProof/>
            </w:rPr>
          </w:pPr>
          <w:hyperlink w:anchor="_Toc152060747" w:history="1">
            <w:r w:rsidR="00191BA5">
              <w:rPr>
                <w:rStyle w:val="Hyperlink"/>
                <w:noProof/>
              </w:rPr>
              <w:t>3. ПОСЛОВНИ ПРОСТОРИ</w:t>
            </w:r>
            <w:r w:rsidR="00191BA5">
              <w:rPr>
                <w:noProof/>
              </w:rPr>
              <w:tab/>
            </w:r>
            <w:r w:rsidR="00191BA5">
              <w:rPr>
                <w:noProof/>
              </w:rPr>
              <w:fldChar w:fldCharType="begin"/>
            </w:r>
            <w:r w:rsidR="00191BA5">
              <w:rPr>
                <w:noProof/>
              </w:rPr>
              <w:instrText xml:space="preserve"> PAGEREF _Toc152060747 \h </w:instrText>
            </w:r>
            <w:r w:rsidR="00191BA5">
              <w:rPr>
                <w:noProof/>
              </w:rPr>
            </w:r>
            <w:r w:rsidR="00191BA5">
              <w:rPr>
                <w:noProof/>
              </w:rPr>
              <w:fldChar w:fldCharType="separate"/>
            </w:r>
            <w:r w:rsidR="00191BA5">
              <w:rPr>
                <w:noProof/>
              </w:rPr>
              <w:t>13</w:t>
            </w:r>
            <w:r w:rsidR="00191BA5">
              <w:rPr>
                <w:noProof/>
              </w:rPr>
              <w:fldChar w:fldCharType="end"/>
            </w:r>
          </w:hyperlink>
        </w:p>
        <w:p w:rsidR="000560DC" w:rsidRDefault="00C5504E">
          <w:pPr>
            <w:pStyle w:val="TOC1"/>
            <w:tabs>
              <w:tab w:val="right" w:leader="dot" w:pos="9010"/>
            </w:tabs>
            <w:rPr>
              <w:noProof/>
            </w:rPr>
          </w:pPr>
          <w:hyperlink w:anchor="_Toc152060748" w:history="1">
            <w:r w:rsidR="00191BA5">
              <w:rPr>
                <w:rStyle w:val="Hyperlink"/>
                <w:noProof/>
              </w:rPr>
              <w:t>4. МАРКЕТИНГ</w:t>
            </w:r>
            <w:r w:rsidR="00191BA5">
              <w:rPr>
                <w:noProof/>
              </w:rPr>
              <w:tab/>
            </w:r>
            <w:r w:rsidR="00191BA5">
              <w:rPr>
                <w:noProof/>
              </w:rPr>
              <w:fldChar w:fldCharType="begin"/>
            </w:r>
            <w:r w:rsidR="00191BA5">
              <w:rPr>
                <w:noProof/>
              </w:rPr>
              <w:instrText xml:space="preserve"> PAGEREF _Toc152060748 \h </w:instrText>
            </w:r>
            <w:r w:rsidR="00191BA5">
              <w:rPr>
                <w:noProof/>
              </w:rPr>
            </w:r>
            <w:r w:rsidR="00191BA5">
              <w:rPr>
                <w:noProof/>
              </w:rPr>
              <w:fldChar w:fldCharType="separate"/>
            </w:r>
            <w:r w:rsidR="00191BA5">
              <w:rPr>
                <w:noProof/>
              </w:rPr>
              <w:t>13</w:t>
            </w:r>
            <w:r w:rsidR="00191BA5">
              <w:rPr>
                <w:noProof/>
              </w:rPr>
              <w:fldChar w:fldCharType="end"/>
            </w:r>
          </w:hyperlink>
        </w:p>
        <w:p w:rsidR="000560DC" w:rsidRDefault="00C5504E">
          <w:pPr>
            <w:pStyle w:val="TOC1"/>
            <w:tabs>
              <w:tab w:val="right" w:leader="dot" w:pos="9010"/>
            </w:tabs>
            <w:rPr>
              <w:noProof/>
            </w:rPr>
          </w:pPr>
          <w:hyperlink w:anchor="_Toc152060749" w:history="1">
            <w:r w:rsidR="00191BA5">
              <w:rPr>
                <w:rStyle w:val="Hyperlink"/>
                <w:noProof/>
              </w:rPr>
              <w:t>5. ОПШТИ И КАДРОВСКИ ПЛАН</w:t>
            </w:r>
            <w:r w:rsidR="00191BA5">
              <w:rPr>
                <w:noProof/>
              </w:rPr>
              <w:tab/>
            </w:r>
            <w:r w:rsidR="00191BA5">
              <w:rPr>
                <w:noProof/>
              </w:rPr>
              <w:fldChar w:fldCharType="begin"/>
            </w:r>
            <w:r w:rsidR="00191BA5">
              <w:rPr>
                <w:noProof/>
              </w:rPr>
              <w:instrText xml:space="preserve"> PAGEREF _Toc152060749 \h </w:instrText>
            </w:r>
            <w:r w:rsidR="00191BA5">
              <w:rPr>
                <w:noProof/>
              </w:rPr>
            </w:r>
            <w:r w:rsidR="00191BA5">
              <w:rPr>
                <w:noProof/>
              </w:rPr>
              <w:fldChar w:fldCharType="separate"/>
            </w:r>
            <w:r w:rsidR="00191BA5">
              <w:rPr>
                <w:noProof/>
              </w:rPr>
              <w:t>14</w:t>
            </w:r>
            <w:r w:rsidR="00191BA5">
              <w:rPr>
                <w:noProof/>
              </w:rPr>
              <w:fldChar w:fldCharType="end"/>
            </w:r>
          </w:hyperlink>
        </w:p>
        <w:p w:rsidR="000560DC" w:rsidRDefault="00C5504E">
          <w:pPr>
            <w:pStyle w:val="TOC1"/>
            <w:tabs>
              <w:tab w:val="right" w:leader="dot" w:pos="9010"/>
            </w:tabs>
            <w:rPr>
              <w:noProof/>
            </w:rPr>
          </w:pPr>
          <w:hyperlink w:anchor="_Toc152060750" w:history="1">
            <w:r w:rsidR="00191BA5">
              <w:rPr>
                <w:rStyle w:val="Hyperlink"/>
                <w:noProof/>
              </w:rPr>
              <w:t>ОЦЈЕНЕ И ЗАКЉУЧЦИ</w:t>
            </w:r>
            <w:r w:rsidR="00191BA5">
              <w:rPr>
                <w:noProof/>
              </w:rPr>
              <w:tab/>
            </w:r>
            <w:r w:rsidR="00191BA5">
              <w:rPr>
                <w:noProof/>
              </w:rPr>
              <w:fldChar w:fldCharType="begin"/>
            </w:r>
            <w:r w:rsidR="00191BA5">
              <w:rPr>
                <w:noProof/>
              </w:rPr>
              <w:instrText xml:space="preserve"> PAGEREF _Toc152060750 \h </w:instrText>
            </w:r>
            <w:r w:rsidR="00191BA5">
              <w:rPr>
                <w:noProof/>
              </w:rPr>
            </w:r>
            <w:r w:rsidR="00191BA5">
              <w:rPr>
                <w:noProof/>
              </w:rPr>
              <w:fldChar w:fldCharType="separate"/>
            </w:r>
            <w:r w:rsidR="00191BA5">
              <w:rPr>
                <w:noProof/>
              </w:rPr>
              <w:t>15</w:t>
            </w:r>
            <w:r w:rsidR="00191BA5">
              <w:rPr>
                <w:noProof/>
              </w:rPr>
              <w:fldChar w:fldCharType="end"/>
            </w:r>
          </w:hyperlink>
        </w:p>
        <w:p w:rsidR="000560DC" w:rsidRDefault="00191BA5">
          <w:r>
            <w:rPr>
              <w:b/>
              <w:bCs/>
            </w:rPr>
            <w:fldChar w:fldCharType="end"/>
          </w:r>
        </w:p>
      </w:sdtContent>
    </w:sdt>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Latn-ME"/>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На основу члана 35 Статута Ј.П. Спортски центар Никшић, на који је Скупштина општине Никшић дала сагласност Рјешењем бр. 01-3569 од 07.04.2006 године и Одлуком бр. 01-7148 од 06.07.2007 године, Директор Ј.П. Спортски центар Никшић је дана </w:t>
      </w:r>
      <w:r w:rsidR="002F41F0">
        <w:rPr>
          <w:rFonts w:ascii="Times New Roman" w:hAnsi="Times New Roman" w:cs="Times New Roman"/>
          <w:sz w:val="28"/>
          <w:szCs w:val="28"/>
          <w:lang w:val="sr-Latn-ME"/>
        </w:rPr>
        <w:t>04</w:t>
      </w:r>
      <w:r>
        <w:rPr>
          <w:rFonts w:ascii="Times New Roman" w:hAnsi="Times New Roman" w:cs="Times New Roman"/>
          <w:sz w:val="28"/>
          <w:szCs w:val="28"/>
        </w:rPr>
        <w:t>.12.20</w:t>
      </w:r>
      <w:r>
        <w:rPr>
          <w:rFonts w:ascii="Times New Roman" w:hAnsi="Times New Roman" w:cs="Times New Roman"/>
          <w:sz w:val="28"/>
          <w:szCs w:val="28"/>
          <w:lang w:val="sr-Cyrl-RS"/>
        </w:rPr>
        <w:t>23</w:t>
      </w:r>
      <w:r>
        <w:rPr>
          <w:rFonts w:ascii="Times New Roman" w:hAnsi="Times New Roman" w:cs="Times New Roman"/>
          <w:sz w:val="28"/>
          <w:szCs w:val="28"/>
        </w:rPr>
        <w:t xml:space="preserve"> године предложио сљедећи</w:t>
      </w:r>
    </w:p>
    <w:p w:rsidR="000560DC" w:rsidRDefault="000560DC">
      <w:pPr>
        <w:jc w:val="both"/>
        <w:rPr>
          <w:rFonts w:ascii="Times New Roman" w:hAnsi="Times New Roman" w:cs="Times New Roman"/>
          <w:sz w:val="28"/>
          <w:szCs w:val="28"/>
        </w:rPr>
      </w:pPr>
    </w:p>
    <w:p w:rsidR="000560DC" w:rsidRDefault="00191BA5">
      <w:pPr>
        <w:jc w:val="center"/>
        <w:rPr>
          <w:rFonts w:ascii="Times New Roman" w:hAnsi="Times New Roman" w:cs="Times New Roman"/>
          <w:sz w:val="28"/>
          <w:szCs w:val="28"/>
        </w:rPr>
      </w:pPr>
      <w:r>
        <w:rPr>
          <w:rFonts w:ascii="Times New Roman" w:hAnsi="Times New Roman" w:cs="Times New Roman"/>
          <w:sz w:val="28"/>
          <w:szCs w:val="28"/>
        </w:rPr>
        <w:t>Програм рада Ј.П. Спортски центар Никшић за 202</w:t>
      </w:r>
      <w:r>
        <w:rPr>
          <w:rFonts w:ascii="Times New Roman" w:hAnsi="Times New Roman" w:cs="Times New Roman"/>
          <w:sz w:val="28"/>
          <w:szCs w:val="28"/>
          <w:lang w:val="sr-Cyrl-RS"/>
        </w:rPr>
        <w:t>4</w:t>
      </w:r>
      <w:r>
        <w:rPr>
          <w:rFonts w:ascii="Times New Roman" w:hAnsi="Times New Roman" w:cs="Times New Roman"/>
          <w:sz w:val="28"/>
          <w:szCs w:val="28"/>
        </w:rPr>
        <w:t xml:space="preserve"> годину</w:t>
      </w:r>
    </w:p>
    <w:p w:rsidR="000560DC" w:rsidRDefault="000560DC">
      <w:pPr>
        <w:rPr>
          <w:rFonts w:ascii="Times New Roman" w:hAnsi="Times New Roman" w:cs="Times New Roman"/>
          <w:sz w:val="28"/>
          <w:szCs w:val="28"/>
          <w:lang w:val="sr-Cyrl-RS"/>
        </w:rPr>
      </w:pPr>
    </w:p>
    <w:p w:rsidR="000560DC" w:rsidRDefault="00191BA5">
      <w:pPr>
        <w:pStyle w:val="Heading1"/>
        <w:jc w:val="center"/>
      </w:pPr>
      <w:bookmarkStart w:id="0" w:name="_Toc152060737"/>
      <w:r>
        <w:t>УВОД</w:t>
      </w:r>
      <w:bookmarkEnd w:id="0"/>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Ј.П. </w:t>
      </w:r>
      <w:r>
        <w:rPr>
          <w:rFonts w:ascii="Times New Roman" w:hAnsi="Times New Roman" w:cs="Times New Roman"/>
          <w:sz w:val="28"/>
          <w:szCs w:val="28"/>
          <w:lang w:val="sr-Cyrl-RS"/>
        </w:rPr>
        <w:t>„</w:t>
      </w:r>
      <w:r>
        <w:rPr>
          <w:rFonts w:ascii="Times New Roman" w:hAnsi="Times New Roman" w:cs="Times New Roman"/>
          <w:sz w:val="28"/>
          <w:szCs w:val="28"/>
        </w:rPr>
        <w:t>Спортски центар</w:t>
      </w:r>
      <w:r>
        <w:rPr>
          <w:rFonts w:ascii="Times New Roman" w:hAnsi="Times New Roman" w:cs="Times New Roman"/>
          <w:sz w:val="28"/>
          <w:szCs w:val="28"/>
          <w:lang w:val="sr-Cyrl-RS"/>
        </w:rPr>
        <w:t>“</w:t>
      </w:r>
      <w:r>
        <w:rPr>
          <w:rFonts w:ascii="Times New Roman" w:hAnsi="Times New Roman" w:cs="Times New Roman"/>
          <w:sz w:val="28"/>
          <w:szCs w:val="28"/>
        </w:rPr>
        <w:t xml:space="preserve"> Никшић, обавља послове од јавног интереса и представља један од најважнијих сегмената у пружању спортских услуга, како спортским колективима, тако и грађанима у општини Никшић.</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Финансијски план за 202</w:t>
      </w:r>
      <w:r>
        <w:rPr>
          <w:rFonts w:ascii="Times New Roman" w:hAnsi="Times New Roman" w:cs="Times New Roman"/>
          <w:sz w:val="28"/>
          <w:szCs w:val="28"/>
          <w:lang w:val="sr-Cyrl-RS"/>
        </w:rPr>
        <w:t>4</w:t>
      </w:r>
      <w:r>
        <w:rPr>
          <w:rFonts w:ascii="Times New Roman" w:hAnsi="Times New Roman" w:cs="Times New Roman"/>
          <w:sz w:val="28"/>
          <w:szCs w:val="28"/>
        </w:rPr>
        <w:t xml:space="preserve"> годину темељи се на резултатима пословања за 20</w:t>
      </w:r>
      <w:r>
        <w:rPr>
          <w:rFonts w:ascii="Times New Roman" w:hAnsi="Times New Roman" w:cs="Times New Roman"/>
          <w:sz w:val="28"/>
          <w:szCs w:val="28"/>
          <w:lang w:val="sr-Cyrl-RS"/>
        </w:rPr>
        <w:t>23</w:t>
      </w:r>
      <w:r>
        <w:rPr>
          <w:rFonts w:ascii="Times New Roman" w:hAnsi="Times New Roman" w:cs="Times New Roman"/>
          <w:sz w:val="28"/>
          <w:szCs w:val="28"/>
        </w:rPr>
        <w:t xml:space="preserve"> годину, а сам програм рада узима у обзир сљедеће задатке: управљање јавном спортском инфраструктуром датом на управљање од стране Општине, учествовање у дефинисању циљева и политике развоја спорта на нивоу Општине, израду стратешких и развојних планова спорта, организовање, подстицање и учешће у уређењу Општине у циљу унапређења услуга из области спорта ( побољшање услова за тренажни процес, такмичарског и рекреативног спорта ). Такође и у допунским </w:t>
      </w:r>
      <w:r>
        <w:rPr>
          <w:rFonts w:ascii="Times New Roman" w:hAnsi="Times New Roman" w:cs="Times New Roman"/>
          <w:sz w:val="28"/>
          <w:szCs w:val="28"/>
          <w:lang w:val="sr-Cyrl-RS"/>
        </w:rPr>
        <w:t>дј</w:t>
      </w:r>
      <w:r>
        <w:rPr>
          <w:rFonts w:ascii="Times New Roman" w:hAnsi="Times New Roman" w:cs="Times New Roman"/>
          <w:sz w:val="28"/>
          <w:szCs w:val="28"/>
        </w:rPr>
        <w:t xml:space="preserve">елатностима, угоститељској, издавања у закуп пословних простора, као и издавања рекламних простора, предузеће ће радити на већој комерцијализацији постојећих садржаја кроз константно улагање на одржавању и унапређењу угоститељских услуга и пословних простора.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При изради овог документа велика пажња је посвећена околностима у којима ће се одвијати редовне активности предузећа, уз претпоставку да ће наредна година обиловати промјенама и допунама, у свим сегментима пословања.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Сврха овог документа је да се сумирају потребе предузећа у 202</w:t>
      </w:r>
      <w:r>
        <w:rPr>
          <w:rFonts w:ascii="Times New Roman" w:hAnsi="Times New Roman" w:cs="Times New Roman"/>
          <w:sz w:val="28"/>
          <w:szCs w:val="28"/>
          <w:lang w:val="sr-Cyrl-RS"/>
        </w:rPr>
        <w:t>4</w:t>
      </w:r>
      <w:r>
        <w:rPr>
          <w:rFonts w:ascii="Times New Roman" w:hAnsi="Times New Roman" w:cs="Times New Roman"/>
          <w:sz w:val="28"/>
          <w:szCs w:val="28"/>
        </w:rPr>
        <w:t xml:space="preserve"> години, као и начин финансирања рада Ј.П. „Спортски центар  Никшић“ за 202</w:t>
      </w:r>
      <w:r>
        <w:rPr>
          <w:rFonts w:ascii="Times New Roman" w:hAnsi="Times New Roman" w:cs="Times New Roman"/>
          <w:sz w:val="28"/>
          <w:szCs w:val="28"/>
          <w:lang w:val="sr-Cyrl-RS"/>
        </w:rPr>
        <w:t>4</w:t>
      </w:r>
      <w:r>
        <w:rPr>
          <w:rFonts w:ascii="Times New Roman" w:hAnsi="Times New Roman" w:cs="Times New Roman"/>
          <w:sz w:val="28"/>
          <w:szCs w:val="28"/>
        </w:rPr>
        <w:t xml:space="preserve"> годину.</w:t>
      </w:r>
    </w:p>
    <w:p w:rsidR="000560DC" w:rsidRDefault="000560DC">
      <w:pPr>
        <w:rPr>
          <w:rFonts w:ascii="Times New Roman" w:eastAsiaTheme="minorEastAsia" w:hAnsi="Times New Roman" w:cs="Times New Roman"/>
          <w:sz w:val="28"/>
          <w:szCs w:val="28"/>
          <w:lang w:eastAsia="zh-CN"/>
        </w:rPr>
      </w:pPr>
    </w:p>
    <w:p w:rsidR="000560DC" w:rsidRDefault="000560DC">
      <w:pPr>
        <w:rPr>
          <w:rFonts w:ascii="Times New Roman" w:eastAsiaTheme="minorEastAsia" w:hAnsi="Times New Roman" w:cs="Times New Roman"/>
          <w:sz w:val="28"/>
          <w:szCs w:val="28"/>
          <w:lang w:eastAsia="zh-CN"/>
        </w:rPr>
      </w:pPr>
    </w:p>
    <w:p w:rsidR="000560DC" w:rsidRDefault="000560DC">
      <w:pPr>
        <w:pStyle w:val="Heading1"/>
        <w:jc w:val="center"/>
        <w:rPr>
          <w:lang w:val="sr-Cyrl-RS"/>
        </w:rPr>
      </w:pPr>
      <w:bookmarkStart w:id="1" w:name="_Toc152060738"/>
    </w:p>
    <w:p w:rsidR="000560DC" w:rsidRDefault="00191BA5">
      <w:pPr>
        <w:pStyle w:val="Heading1"/>
        <w:jc w:val="center"/>
      </w:pPr>
      <w:r>
        <w:t>1.ПЛАН АКТИВНОСТИ И ПЛАНИРАНИ ПРИХОДИ И РАСХОДИ</w:t>
      </w:r>
      <w:bookmarkEnd w:id="1"/>
    </w:p>
    <w:p w:rsidR="000560DC" w:rsidRDefault="000560DC">
      <w:pPr>
        <w:pStyle w:val="Heading1"/>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 и програм рада Ј.П. „Спортски центар“  Никшић обухвата: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редовно одржавање објеката у грађевинском и функционалном смислу;</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пружање услуга свим регистрованим спортским клубовима на територији општине Никшић, као и свим репрезентативним селекцијама;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реализацију спортских, рекреативних и едукативних програма;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организацију спортских такмичења ( турнири и лига системи локалног и регионалног карактера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давање у закуп и на кориштење пословних простора;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организацију забавних програма и</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пружање угоститељских услуга и услуга рекламирања.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Ј.П. „Спортски центар“ Никшић остварује приходе како у области основне </w:t>
      </w:r>
      <w:r>
        <w:rPr>
          <w:rFonts w:ascii="Times New Roman" w:hAnsi="Times New Roman" w:cs="Times New Roman"/>
          <w:sz w:val="28"/>
          <w:szCs w:val="28"/>
          <w:lang w:val="sr-Cyrl-RS"/>
        </w:rPr>
        <w:t>дј</w:t>
      </w:r>
      <w:r>
        <w:rPr>
          <w:rFonts w:ascii="Times New Roman" w:hAnsi="Times New Roman" w:cs="Times New Roman"/>
          <w:sz w:val="28"/>
          <w:szCs w:val="28"/>
        </w:rPr>
        <w:t xml:space="preserve">елатности   ( спортски садржај ), тако и из допунских </w:t>
      </w:r>
      <w:r>
        <w:rPr>
          <w:rFonts w:ascii="Times New Roman" w:hAnsi="Times New Roman" w:cs="Times New Roman"/>
          <w:sz w:val="28"/>
          <w:szCs w:val="28"/>
          <w:lang w:val="sr-Cyrl-RS"/>
        </w:rPr>
        <w:t>д</w:t>
      </w:r>
      <w:r>
        <w:rPr>
          <w:rFonts w:ascii="Times New Roman" w:hAnsi="Times New Roman" w:cs="Times New Roman"/>
          <w:sz w:val="28"/>
          <w:szCs w:val="28"/>
          <w:lang w:val="sr-Latn-ME"/>
        </w:rPr>
        <w:t>j</w:t>
      </w:r>
      <w:r>
        <w:rPr>
          <w:rFonts w:ascii="Times New Roman" w:hAnsi="Times New Roman" w:cs="Times New Roman"/>
          <w:sz w:val="28"/>
          <w:szCs w:val="28"/>
        </w:rPr>
        <w:t>елатности. Планом активности за 202</w:t>
      </w:r>
      <w:r>
        <w:rPr>
          <w:rFonts w:ascii="Times New Roman" w:hAnsi="Times New Roman" w:cs="Times New Roman"/>
          <w:sz w:val="28"/>
          <w:szCs w:val="28"/>
          <w:lang w:val="sr-Cyrl-RS"/>
        </w:rPr>
        <w:t>4</w:t>
      </w:r>
      <w:r>
        <w:rPr>
          <w:rFonts w:ascii="Times New Roman" w:hAnsi="Times New Roman" w:cs="Times New Roman"/>
          <w:sz w:val="28"/>
          <w:szCs w:val="28"/>
        </w:rPr>
        <w:t xml:space="preserve"> годину предвиђа се остварење прихода од сљедећих спортских садржаја: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издавање у закуп велике спортске дворане;</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издавање у закуп олимпијског базена;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издавање у закуп фудбалског терена на отвореном;</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издавање у закуп тениских терена;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пружање услуга у теретани;</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пружање услуга у стрељани.</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Планом се предвиђа и остварење прихода по основу допунских </w:t>
      </w:r>
      <w:r>
        <w:rPr>
          <w:rFonts w:ascii="Times New Roman" w:hAnsi="Times New Roman" w:cs="Times New Roman"/>
          <w:sz w:val="28"/>
          <w:szCs w:val="28"/>
          <w:lang w:val="sr-Cyrl-RS"/>
        </w:rPr>
        <w:t>дј</w:t>
      </w:r>
      <w:r>
        <w:rPr>
          <w:rFonts w:ascii="Times New Roman" w:hAnsi="Times New Roman" w:cs="Times New Roman"/>
          <w:sz w:val="28"/>
          <w:szCs w:val="28"/>
        </w:rPr>
        <w:t>елатности и то од сљедећих активности:</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пружања угоститељских услуга;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издавања пословних простора;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издавања рекламних простора.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По основу обављања активности, како из области основне тако и из допунских </w:t>
      </w:r>
      <w:r>
        <w:rPr>
          <w:rFonts w:ascii="Times New Roman" w:hAnsi="Times New Roman" w:cs="Times New Roman"/>
          <w:sz w:val="28"/>
          <w:szCs w:val="28"/>
          <w:lang w:val="sr-Cyrl-RS"/>
        </w:rPr>
        <w:t>дј</w:t>
      </w:r>
      <w:r>
        <w:rPr>
          <w:rFonts w:ascii="Times New Roman" w:hAnsi="Times New Roman" w:cs="Times New Roman"/>
          <w:sz w:val="28"/>
          <w:szCs w:val="28"/>
        </w:rPr>
        <w:t>елатности, у 202</w:t>
      </w:r>
      <w:r>
        <w:rPr>
          <w:rFonts w:ascii="Times New Roman" w:hAnsi="Times New Roman" w:cs="Times New Roman"/>
          <w:sz w:val="28"/>
          <w:szCs w:val="28"/>
          <w:lang w:val="sr-Cyrl-RS"/>
        </w:rPr>
        <w:t>4</w:t>
      </w:r>
      <w:r>
        <w:rPr>
          <w:rFonts w:ascii="Times New Roman" w:hAnsi="Times New Roman" w:cs="Times New Roman"/>
          <w:sz w:val="28"/>
          <w:szCs w:val="28"/>
        </w:rPr>
        <w:t xml:space="preserve"> години планира се остварење сљедећих прихода и расхода:</w:t>
      </w: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191BA5">
      <w:pPr>
        <w:rPr>
          <w:rFonts w:ascii="Times New Roman" w:hAnsi="Times New Roman" w:cs="Times New Roman"/>
          <w:sz w:val="28"/>
          <w:szCs w:val="28"/>
          <w:lang w:val="sr-Cyrl-RS"/>
        </w:rPr>
      </w:pPr>
      <w:r>
        <w:rPr>
          <w:rFonts w:ascii="Times New Roman" w:hAnsi="Times New Roman" w:cs="Times New Roman"/>
          <w:sz w:val="28"/>
          <w:szCs w:val="28"/>
        </w:rPr>
        <w:t>Табела 1.: План прихода Ј</w:t>
      </w:r>
      <w:r>
        <w:rPr>
          <w:rFonts w:ascii="Times New Roman" w:hAnsi="Times New Roman" w:cs="Times New Roman"/>
          <w:sz w:val="28"/>
          <w:szCs w:val="28"/>
          <w:lang w:val="en-US"/>
        </w:rPr>
        <w:t>.</w:t>
      </w:r>
      <w:r>
        <w:rPr>
          <w:rFonts w:ascii="Times New Roman" w:hAnsi="Times New Roman" w:cs="Times New Roman"/>
          <w:sz w:val="28"/>
          <w:szCs w:val="28"/>
        </w:rPr>
        <w:t>П</w:t>
      </w:r>
      <w:r>
        <w:rPr>
          <w:rFonts w:ascii="Times New Roman" w:hAnsi="Times New Roman" w:cs="Times New Roman"/>
          <w:sz w:val="28"/>
          <w:szCs w:val="28"/>
          <w:lang w:val="en-US"/>
        </w:rPr>
        <w:t>.</w:t>
      </w:r>
      <w:r>
        <w:rPr>
          <w:rFonts w:ascii="Times New Roman" w:hAnsi="Times New Roman" w:cs="Times New Roman"/>
          <w:sz w:val="28"/>
          <w:szCs w:val="28"/>
        </w:rPr>
        <w:t xml:space="preserve"> „Спортски центар“ Никшић за 202</w:t>
      </w:r>
      <w:r>
        <w:rPr>
          <w:rFonts w:ascii="Times New Roman" w:hAnsi="Times New Roman" w:cs="Times New Roman"/>
          <w:sz w:val="28"/>
          <w:szCs w:val="28"/>
          <w:lang w:val="sr-Cyrl-RS"/>
        </w:rPr>
        <w:t>4</w:t>
      </w:r>
      <w:r>
        <w:rPr>
          <w:rFonts w:ascii="Times New Roman" w:hAnsi="Times New Roman" w:cs="Times New Roman"/>
          <w:sz w:val="28"/>
          <w:szCs w:val="28"/>
        </w:rPr>
        <w:t xml:space="preserve"> год.</w:t>
      </w:r>
    </w:p>
    <w:tbl>
      <w:tblPr>
        <w:tblW w:w="0" w:type="auto"/>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00"/>
        <w:gridCol w:w="8820"/>
        <w:gridCol w:w="1440"/>
      </w:tblGrid>
      <w:tr w:rsidR="000560DC">
        <w:trPr>
          <w:trHeight w:val="194"/>
        </w:trPr>
        <w:tc>
          <w:tcPr>
            <w:tcW w:w="900" w:type="dxa"/>
            <w:shd w:val="clear" w:color="auto" w:fill="D9D9D9"/>
          </w:tcPr>
          <w:p w:rsidR="000560DC" w:rsidRDefault="00191BA5">
            <w:pPr>
              <w:jc w:val="both"/>
              <w:rPr>
                <w:b/>
                <w:lang w:val="sr-Latn-CS"/>
              </w:rPr>
            </w:pPr>
            <w:r>
              <w:rPr>
                <w:b/>
                <w:lang w:val="sr-Latn-CS"/>
              </w:rPr>
              <w:t>R.BR.</w:t>
            </w:r>
          </w:p>
        </w:tc>
        <w:tc>
          <w:tcPr>
            <w:tcW w:w="8820" w:type="dxa"/>
            <w:shd w:val="clear" w:color="auto" w:fill="D9D9D9"/>
          </w:tcPr>
          <w:p w:rsidR="000560DC" w:rsidRDefault="00191BA5">
            <w:pPr>
              <w:jc w:val="both"/>
              <w:rPr>
                <w:b/>
                <w:lang w:val="sr-Latn-CS"/>
              </w:rPr>
            </w:pPr>
            <w:r>
              <w:rPr>
                <w:b/>
                <w:lang w:val="sr-Latn-CS"/>
              </w:rPr>
              <w:t>OPIS PRIHODA</w:t>
            </w:r>
          </w:p>
        </w:tc>
        <w:tc>
          <w:tcPr>
            <w:tcW w:w="1440" w:type="dxa"/>
            <w:shd w:val="clear" w:color="auto" w:fill="D9D9D9"/>
          </w:tcPr>
          <w:p w:rsidR="000560DC" w:rsidRDefault="00191BA5">
            <w:pPr>
              <w:jc w:val="center"/>
              <w:rPr>
                <w:b/>
                <w:lang w:val="sr-Latn-CS"/>
              </w:rPr>
            </w:pPr>
            <w:r>
              <w:rPr>
                <w:b/>
                <w:lang w:val="sr-Latn-CS"/>
              </w:rPr>
              <w:t>IZNOS U €</w:t>
            </w:r>
          </w:p>
        </w:tc>
      </w:tr>
      <w:tr w:rsidR="000560DC">
        <w:trPr>
          <w:trHeight w:val="210"/>
        </w:trPr>
        <w:tc>
          <w:tcPr>
            <w:tcW w:w="900" w:type="dxa"/>
          </w:tcPr>
          <w:p w:rsidR="000560DC" w:rsidRDefault="00191BA5">
            <w:pPr>
              <w:jc w:val="center"/>
              <w:rPr>
                <w:b/>
                <w:lang w:val="sr-Latn-CS"/>
              </w:rPr>
            </w:pPr>
            <w:r>
              <w:rPr>
                <w:b/>
                <w:lang w:val="sr-Latn-CS"/>
              </w:rPr>
              <w:t>1.</w:t>
            </w:r>
          </w:p>
        </w:tc>
        <w:tc>
          <w:tcPr>
            <w:tcW w:w="8820" w:type="dxa"/>
          </w:tcPr>
          <w:p w:rsidR="000560DC" w:rsidRDefault="00191BA5">
            <w:pPr>
              <w:jc w:val="both"/>
              <w:rPr>
                <w:lang w:val="sr-Latn-CS"/>
              </w:rPr>
            </w:pPr>
            <w:r>
              <w:rPr>
                <w:lang w:val="sr-Latn-CS"/>
              </w:rPr>
              <w:t>Prihodi od izdavanja sportske dvorane</w:t>
            </w:r>
          </w:p>
        </w:tc>
        <w:tc>
          <w:tcPr>
            <w:tcW w:w="1440" w:type="dxa"/>
          </w:tcPr>
          <w:p w:rsidR="000560DC" w:rsidRDefault="00191BA5">
            <w:pPr>
              <w:jc w:val="right"/>
              <w:rPr>
                <w:b/>
                <w:lang w:val="sr-Latn-CS"/>
              </w:rPr>
            </w:pPr>
            <w:r>
              <w:rPr>
                <w:b/>
                <w:lang w:val="sr-Latn-CS"/>
              </w:rPr>
              <w:t>200.000</w:t>
            </w:r>
          </w:p>
        </w:tc>
      </w:tr>
      <w:tr w:rsidR="000560DC">
        <w:trPr>
          <w:trHeight w:val="194"/>
        </w:trPr>
        <w:tc>
          <w:tcPr>
            <w:tcW w:w="900" w:type="dxa"/>
          </w:tcPr>
          <w:p w:rsidR="000560DC" w:rsidRDefault="00191BA5">
            <w:pPr>
              <w:jc w:val="center"/>
              <w:rPr>
                <w:b/>
                <w:lang w:val="sr-Latn-CS"/>
              </w:rPr>
            </w:pPr>
            <w:r>
              <w:rPr>
                <w:b/>
                <w:lang w:val="sr-Latn-CS"/>
              </w:rPr>
              <w:t>2.</w:t>
            </w:r>
          </w:p>
        </w:tc>
        <w:tc>
          <w:tcPr>
            <w:tcW w:w="8820" w:type="dxa"/>
          </w:tcPr>
          <w:p w:rsidR="000560DC" w:rsidRDefault="00191BA5">
            <w:pPr>
              <w:jc w:val="both"/>
              <w:rPr>
                <w:lang w:val="sr-Latn-CS"/>
              </w:rPr>
            </w:pPr>
            <w:r>
              <w:rPr>
                <w:lang w:val="sr-Latn-CS"/>
              </w:rPr>
              <w:t>Prihodi od izdavanja olimpijskog bazena</w:t>
            </w:r>
          </w:p>
        </w:tc>
        <w:tc>
          <w:tcPr>
            <w:tcW w:w="1440" w:type="dxa"/>
          </w:tcPr>
          <w:p w:rsidR="000560DC" w:rsidRDefault="00191BA5">
            <w:pPr>
              <w:jc w:val="right"/>
              <w:rPr>
                <w:b/>
                <w:lang w:val="sr-Latn-CS"/>
              </w:rPr>
            </w:pPr>
            <w:r>
              <w:rPr>
                <w:b/>
                <w:lang w:val="sr-Latn-CS"/>
              </w:rPr>
              <w:t>135.000</w:t>
            </w:r>
          </w:p>
        </w:tc>
      </w:tr>
      <w:tr w:rsidR="000560DC">
        <w:trPr>
          <w:trHeight w:val="194"/>
        </w:trPr>
        <w:tc>
          <w:tcPr>
            <w:tcW w:w="900" w:type="dxa"/>
          </w:tcPr>
          <w:p w:rsidR="000560DC" w:rsidRDefault="00191BA5">
            <w:pPr>
              <w:jc w:val="center"/>
              <w:rPr>
                <w:b/>
                <w:lang w:val="sr-Latn-CS"/>
              </w:rPr>
            </w:pPr>
            <w:r>
              <w:rPr>
                <w:b/>
                <w:lang w:val="sr-Latn-CS"/>
              </w:rPr>
              <w:t>3.</w:t>
            </w:r>
          </w:p>
        </w:tc>
        <w:tc>
          <w:tcPr>
            <w:tcW w:w="8820" w:type="dxa"/>
          </w:tcPr>
          <w:p w:rsidR="000560DC" w:rsidRDefault="00191BA5">
            <w:pPr>
              <w:jc w:val="both"/>
              <w:rPr>
                <w:lang w:val="sr-Latn-CS"/>
              </w:rPr>
            </w:pPr>
            <w:r>
              <w:rPr>
                <w:lang w:val="sr-Latn-CS"/>
              </w:rPr>
              <w:t>Prihodi od fudbalskog terena</w:t>
            </w:r>
          </w:p>
        </w:tc>
        <w:tc>
          <w:tcPr>
            <w:tcW w:w="1440" w:type="dxa"/>
          </w:tcPr>
          <w:p w:rsidR="000560DC" w:rsidRDefault="00191BA5">
            <w:pPr>
              <w:jc w:val="right"/>
              <w:rPr>
                <w:b/>
                <w:lang w:val="sr-Latn-CS"/>
              </w:rPr>
            </w:pPr>
            <w:r>
              <w:rPr>
                <w:b/>
                <w:lang w:val="sr-Latn-CS"/>
              </w:rPr>
              <w:t>13.000</w:t>
            </w:r>
          </w:p>
        </w:tc>
      </w:tr>
      <w:tr w:rsidR="000560DC">
        <w:trPr>
          <w:trHeight w:val="194"/>
        </w:trPr>
        <w:tc>
          <w:tcPr>
            <w:tcW w:w="900" w:type="dxa"/>
          </w:tcPr>
          <w:p w:rsidR="000560DC" w:rsidRDefault="00191BA5">
            <w:pPr>
              <w:jc w:val="center"/>
              <w:rPr>
                <w:b/>
                <w:lang w:val="sr-Latn-CS"/>
              </w:rPr>
            </w:pPr>
            <w:r>
              <w:rPr>
                <w:b/>
                <w:lang w:val="sr-Latn-CS"/>
              </w:rPr>
              <w:t>4.</w:t>
            </w:r>
          </w:p>
        </w:tc>
        <w:tc>
          <w:tcPr>
            <w:tcW w:w="8820" w:type="dxa"/>
          </w:tcPr>
          <w:p w:rsidR="000560DC" w:rsidRDefault="00191BA5">
            <w:pPr>
              <w:jc w:val="both"/>
              <w:rPr>
                <w:lang w:val="sr-Latn-CS"/>
              </w:rPr>
            </w:pPr>
            <w:r>
              <w:rPr>
                <w:lang w:val="sr-Latn-CS"/>
              </w:rPr>
              <w:t>Prihodi od teniskih terena</w:t>
            </w:r>
          </w:p>
        </w:tc>
        <w:tc>
          <w:tcPr>
            <w:tcW w:w="1440" w:type="dxa"/>
          </w:tcPr>
          <w:p w:rsidR="000560DC" w:rsidRDefault="00191BA5">
            <w:pPr>
              <w:jc w:val="right"/>
              <w:rPr>
                <w:b/>
                <w:lang w:val="sr-Latn-CS"/>
              </w:rPr>
            </w:pPr>
            <w:r>
              <w:rPr>
                <w:b/>
                <w:lang w:val="sr-Latn-CS"/>
              </w:rPr>
              <w:t>5.000</w:t>
            </w:r>
          </w:p>
        </w:tc>
      </w:tr>
      <w:tr w:rsidR="000560DC">
        <w:trPr>
          <w:trHeight w:val="210"/>
        </w:trPr>
        <w:tc>
          <w:tcPr>
            <w:tcW w:w="900" w:type="dxa"/>
          </w:tcPr>
          <w:p w:rsidR="000560DC" w:rsidRDefault="00191BA5">
            <w:pPr>
              <w:jc w:val="center"/>
              <w:rPr>
                <w:b/>
                <w:lang w:val="sr-Latn-CS"/>
              </w:rPr>
            </w:pPr>
            <w:r>
              <w:rPr>
                <w:b/>
                <w:lang w:val="sr-Latn-CS"/>
              </w:rPr>
              <w:t>5.</w:t>
            </w:r>
          </w:p>
        </w:tc>
        <w:tc>
          <w:tcPr>
            <w:tcW w:w="8820" w:type="dxa"/>
          </w:tcPr>
          <w:p w:rsidR="000560DC" w:rsidRDefault="00191BA5">
            <w:pPr>
              <w:jc w:val="both"/>
              <w:rPr>
                <w:lang w:val="sr-Latn-CS"/>
              </w:rPr>
            </w:pPr>
            <w:r>
              <w:rPr>
                <w:lang w:val="sr-Latn-CS"/>
              </w:rPr>
              <w:t>Prihodi od teretane</w:t>
            </w:r>
          </w:p>
        </w:tc>
        <w:tc>
          <w:tcPr>
            <w:tcW w:w="1440" w:type="dxa"/>
          </w:tcPr>
          <w:p w:rsidR="000560DC" w:rsidRDefault="00191BA5">
            <w:pPr>
              <w:jc w:val="right"/>
              <w:rPr>
                <w:b/>
                <w:lang w:val="sr-Latn-CS"/>
              </w:rPr>
            </w:pPr>
            <w:r>
              <w:rPr>
                <w:b/>
                <w:lang w:val="sr-Latn-CS"/>
              </w:rPr>
              <w:t>4.000</w:t>
            </w:r>
          </w:p>
        </w:tc>
      </w:tr>
      <w:tr w:rsidR="000560DC">
        <w:trPr>
          <w:trHeight w:val="194"/>
        </w:trPr>
        <w:tc>
          <w:tcPr>
            <w:tcW w:w="900" w:type="dxa"/>
          </w:tcPr>
          <w:p w:rsidR="000560DC" w:rsidRDefault="00191BA5">
            <w:pPr>
              <w:jc w:val="center"/>
              <w:rPr>
                <w:b/>
                <w:lang w:val="sr-Latn-CS"/>
              </w:rPr>
            </w:pPr>
            <w:r>
              <w:rPr>
                <w:b/>
                <w:lang w:val="sr-Latn-CS"/>
              </w:rPr>
              <w:t>6.</w:t>
            </w:r>
          </w:p>
        </w:tc>
        <w:tc>
          <w:tcPr>
            <w:tcW w:w="8820" w:type="dxa"/>
          </w:tcPr>
          <w:p w:rsidR="000560DC" w:rsidRDefault="00191BA5">
            <w:pPr>
              <w:jc w:val="both"/>
              <w:rPr>
                <w:lang w:val="sr-Latn-CS"/>
              </w:rPr>
            </w:pPr>
            <w:r>
              <w:rPr>
                <w:lang w:val="sr-Latn-CS"/>
              </w:rPr>
              <w:t>Prihodi od pružanja usluga streljane</w:t>
            </w:r>
          </w:p>
        </w:tc>
        <w:tc>
          <w:tcPr>
            <w:tcW w:w="1440" w:type="dxa"/>
          </w:tcPr>
          <w:p w:rsidR="000560DC" w:rsidRDefault="00191BA5">
            <w:pPr>
              <w:jc w:val="right"/>
              <w:rPr>
                <w:b/>
                <w:lang w:val="sr-Latn-CS"/>
              </w:rPr>
            </w:pPr>
            <w:r>
              <w:rPr>
                <w:b/>
                <w:lang w:val="sr-Latn-CS"/>
              </w:rPr>
              <w:t>3.000</w:t>
            </w:r>
          </w:p>
        </w:tc>
      </w:tr>
      <w:tr w:rsidR="000560DC">
        <w:trPr>
          <w:trHeight w:val="194"/>
        </w:trPr>
        <w:tc>
          <w:tcPr>
            <w:tcW w:w="900" w:type="dxa"/>
          </w:tcPr>
          <w:p w:rsidR="000560DC" w:rsidRDefault="00191BA5">
            <w:pPr>
              <w:jc w:val="center"/>
              <w:rPr>
                <w:b/>
                <w:lang w:val="sr-Latn-CS"/>
              </w:rPr>
            </w:pPr>
            <w:r>
              <w:rPr>
                <w:b/>
                <w:lang w:val="sr-Latn-CS"/>
              </w:rPr>
              <w:t>7.</w:t>
            </w:r>
          </w:p>
        </w:tc>
        <w:tc>
          <w:tcPr>
            <w:tcW w:w="8820" w:type="dxa"/>
          </w:tcPr>
          <w:p w:rsidR="000560DC" w:rsidRDefault="00191BA5">
            <w:pPr>
              <w:jc w:val="both"/>
              <w:rPr>
                <w:lang w:val="sr-Latn-CS"/>
              </w:rPr>
            </w:pPr>
            <w:r>
              <w:rPr>
                <w:lang w:val="sr-Latn-CS"/>
              </w:rPr>
              <w:t>Prihodi od ugostiteljskih usluga i ostale usluge restorana</w:t>
            </w:r>
          </w:p>
        </w:tc>
        <w:tc>
          <w:tcPr>
            <w:tcW w:w="1440" w:type="dxa"/>
          </w:tcPr>
          <w:p w:rsidR="000560DC" w:rsidRDefault="00191BA5">
            <w:pPr>
              <w:jc w:val="right"/>
              <w:rPr>
                <w:b/>
                <w:lang w:val="sr-Latn-CS"/>
              </w:rPr>
            </w:pPr>
            <w:r>
              <w:rPr>
                <w:b/>
                <w:lang w:val="sr-Latn-CS"/>
              </w:rPr>
              <w:t>50.000</w:t>
            </w:r>
          </w:p>
        </w:tc>
      </w:tr>
      <w:tr w:rsidR="000560DC">
        <w:trPr>
          <w:trHeight w:val="210"/>
        </w:trPr>
        <w:tc>
          <w:tcPr>
            <w:tcW w:w="900" w:type="dxa"/>
          </w:tcPr>
          <w:p w:rsidR="000560DC" w:rsidRDefault="00191BA5">
            <w:pPr>
              <w:jc w:val="center"/>
              <w:rPr>
                <w:b/>
                <w:lang w:val="sr-Latn-CS"/>
              </w:rPr>
            </w:pPr>
            <w:r>
              <w:rPr>
                <w:b/>
                <w:lang w:val="sr-Latn-CS"/>
              </w:rPr>
              <w:t>8.</w:t>
            </w:r>
          </w:p>
        </w:tc>
        <w:tc>
          <w:tcPr>
            <w:tcW w:w="8820" w:type="dxa"/>
          </w:tcPr>
          <w:p w:rsidR="000560DC" w:rsidRDefault="00191BA5">
            <w:pPr>
              <w:jc w:val="both"/>
              <w:rPr>
                <w:lang w:val="sr-Latn-CS"/>
              </w:rPr>
            </w:pPr>
            <w:r>
              <w:rPr>
                <w:lang w:val="sr-Latn-CS"/>
              </w:rPr>
              <w:t>Prihodi od poslovnih prostora</w:t>
            </w:r>
          </w:p>
        </w:tc>
        <w:tc>
          <w:tcPr>
            <w:tcW w:w="1440" w:type="dxa"/>
          </w:tcPr>
          <w:p w:rsidR="000560DC" w:rsidRDefault="00191BA5">
            <w:pPr>
              <w:jc w:val="right"/>
              <w:rPr>
                <w:b/>
                <w:lang w:val="sr-Latn-CS"/>
              </w:rPr>
            </w:pPr>
            <w:r>
              <w:rPr>
                <w:b/>
                <w:lang w:val="sr-Latn-CS"/>
              </w:rPr>
              <w:t>40.000</w:t>
            </w:r>
          </w:p>
        </w:tc>
      </w:tr>
      <w:tr w:rsidR="000560DC">
        <w:trPr>
          <w:trHeight w:val="194"/>
        </w:trPr>
        <w:tc>
          <w:tcPr>
            <w:tcW w:w="900" w:type="dxa"/>
          </w:tcPr>
          <w:p w:rsidR="000560DC" w:rsidRDefault="00191BA5">
            <w:pPr>
              <w:jc w:val="center"/>
              <w:rPr>
                <w:b/>
                <w:lang w:val="sr-Latn-CS"/>
              </w:rPr>
            </w:pPr>
            <w:r>
              <w:rPr>
                <w:b/>
                <w:lang w:val="sr-Latn-CS"/>
              </w:rPr>
              <w:t>9.</w:t>
            </w:r>
          </w:p>
        </w:tc>
        <w:tc>
          <w:tcPr>
            <w:tcW w:w="8820" w:type="dxa"/>
          </w:tcPr>
          <w:p w:rsidR="000560DC" w:rsidRDefault="00191BA5">
            <w:pPr>
              <w:jc w:val="both"/>
              <w:rPr>
                <w:lang w:val="sr-Latn-CS"/>
              </w:rPr>
            </w:pPr>
            <w:r>
              <w:rPr>
                <w:lang w:val="sr-Latn-CS"/>
              </w:rPr>
              <w:t>Prihodi od reklamnih prostora</w:t>
            </w:r>
          </w:p>
        </w:tc>
        <w:tc>
          <w:tcPr>
            <w:tcW w:w="1440" w:type="dxa"/>
          </w:tcPr>
          <w:p w:rsidR="000560DC" w:rsidRDefault="00191BA5">
            <w:pPr>
              <w:jc w:val="right"/>
              <w:rPr>
                <w:b/>
                <w:lang w:val="sr-Latn-CS"/>
              </w:rPr>
            </w:pPr>
            <w:r>
              <w:rPr>
                <w:b/>
                <w:lang w:val="sr-Latn-CS"/>
              </w:rPr>
              <w:t>10.000</w:t>
            </w:r>
          </w:p>
        </w:tc>
      </w:tr>
      <w:tr w:rsidR="000560DC">
        <w:trPr>
          <w:trHeight w:val="194"/>
        </w:trPr>
        <w:tc>
          <w:tcPr>
            <w:tcW w:w="900" w:type="dxa"/>
          </w:tcPr>
          <w:p w:rsidR="000560DC" w:rsidRDefault="00191BA5">
            <w:pPr>
              <w:jc w:val="center"/>
              <w:rPr>
                <w:b/>
                <w:lang w:val="sr-Latn-CS"/>
              </w:rPr>
            </w:pPr>
            <w:r>
              <w:rPr>
                <w:b/>
                <w:lang w:val="sr-Latn-CS"/>
              </w:rPr>
              <w:t>10.</w:t>
            </w:r>
          </w:p>
        </w:tc>
        <w:tc>
          <w:tcPr>
            <w:tcW w:w="8820" w:type="dxa"/>
          </w:tcPr>
          <w:p w:rsidR="000560DC" w:rsidRDefault="00191BA5">
            <w:pPr>
              <w:jc w:val="both"/>
              <w:rPr>
                <w:lang w:val="sr-Latn-CS"/>
              </w:rPr>
            </w:pPr>
            <w:r>
              <w:rPr>
                <w:lang w:val="sr-Latn-CS"/>
              </w:rPr>
              <w:t>Odloženi prihodi i primljene donacije</w:t>
            </w:r>
          </w:p>
        </w:tc>
        <w:tc>
          <w:tcPr>
            <w:tcW w:w="1440" w:type="dxa"/>
          </w:tcPr>
          <w:p w:rsidR="000560DC" w:rsidRDefault="00191BA5">
            <w:pPr>
              <w:jc w:val="right"/>
              <w:rPr>
                <w:b/>
                <w:lang w:val="sr-Latn-CS"/>
              </w:rPr>
            </w:pPr>
            <w:r>
              <w:rPr>
                <w:b/>
                <w:lang w:val="sr-Latn-CS"/>
              </w:rPr>
              <w:t>205.000</w:t>
            </w:r>
          </w:p>
        </w:tc>
      </w:tr>
      <w:tr w:rsidR="000560DC">
        <w:trPr>
          <w:trHeight w:val="194"/>
        </w:trPr>
        <w:tc>
          <w:tcPr>
            <w:tcW w:w="900" w:type="dxa"/>
          </w:tcPr>
          <w:p w:rsidR="000560DC" w:rsidRDefault="00191BA5">
            <w:pPr>
              <w:jc w:val="center"/>
              <w:rPr>
                <w:b/>
                <w:lang w:val="sr-Latn-CS"/>
              </w:rPr>
            </w:pPr>
            <w:r>
              <w:rPr>
                <w:b/>
                <w:lang w:val="sr-Latn-CS"/>
              </w:rPr>
              <w:t>11.</w:t>
            </w:r>
          </w:p>
        </w:tc>
        <w:tc>
          <w:tcPr>
            <w:tcW w:w="8820" w:type="dxa"/>
          </w:tcPr>
          <w:p w:rsidR="000560DC" w:rsidRDefault="00191BA5">
            <w:pPr>
              <w:jc w:val="both"/>
              <w:rPr>
                <w:lang w:val="sr-Latn-CS"/>
              </w:rPr>
            </w:pPr>
            <w:r>
              <w:rPr>
                <w:lang w:val="sr-Latn-CS"/>
              </w:rPr>
              <w:t>Ostali prihodi ( refundacije,...)</w:t>
            </w:r>
          </w:p>
        </w:tc>
        <w:tc>
          <w:tcPr>
            <w:tcW w:w="1440" w:type="dxa"/>
          </w:tcPr>
          <w:p w:rsidR="000560DC" w:rsidRDefault="00191BA5">
            <w:pPr>
              <w:jc w:val="right"/>
              <w:rPr>
                <w:b/>
                <w:lang w:val="sr-Latn-CS"/>
              </w:rPr>
            </w:pPr>
            <w:r>
              <w:rPr>
                <w:b/>
                <w:lang w:val="sr-Latn-CS"/>
              </w:rPr>
              <w:t>5.000</w:t>
            </w:r>
          </w:p>
        </w:tc>
      </w:tr>
      <w:tr w:rsidR="000560DC">
        <w:trPr>
          <w:trHeight w:val="210"/>
        </w:trPr>
        <w:tc>
          <w:tcPr>
            <w:tcW w:w="900" w:type="dxa"/>
            <w:tcBorders>
              <w:bottom w:val="double" w:sz="4" w:space="0" w:color="auto"/>
            </w:tcBorders>
          </w:tcPr>
          <w:p w:rsidR="000560DC" w:rsidRDefault="00191BA5">
            <w:pPr>
              <w:jc w:val="center"/>
              <w:rPr>
                <w:b/>
                <w:lang w:val="sr-Latn-CS"/>
              </w:rPr>
            </w:pPr>
            <w:r>
              <w:rPr>
                <w:b/>
                <w:lang w:val="sr-Latn-CS"/>
              </w:rPr>
              <w:t>12.</w:t>
            </w:r>
          </w:p>
        </w:tc>
        <w:tc>
          <w:tcPr>
            <w:tcW w:w="8820" w:type="dxa"/>
            <w:tcBorders>
              <w:bottom w:val="double" w:sz="4" w:space="0" w:color="auto"/>
            </w:tcBorders>
          </w:tcPr>
          <w:p w:rsidR="000560DC" w:rsidRDefault="00191BA5">
            <w:pPr>
              <w:jc w:val="both"/>
              <w:rPr>
                <w:lang w:val="sr-Latn-CS"/>
              </w:rPr>
            </w:pPr>
            <w:r>
              <w:rPr>
                <w:lang w:val="sr-Latn-CS"/>
              </w:rPr>
              <w:t>Transferi</w:t>
            </w:r>
          </w:p>
        </w:tc>
        <w:tc>
          <w:tcPr>
            <w:tcW w:w="1440" w:type="dxa"/>
            <w:tcBorders>
              <w:bottom w:val="double" w:sz="4" w:space="0" w:color="auto"/>
            </w:tcBorders>
          </w:tcPr>
          <w:p w:rsidR="000560DC" w:rsidRDefault="00191BA5">
            <w:pPr>
              <w:jc w:val="right"/>
              <w:rPr>
                <w:b/>
                <w:lang w:val="sr-Latn-CS"/>
              </w:rPr>
            </w:pPr>
            <w:r>
              <w:rPr>
                <w:b/>
                <w:lang w:val="sr-Latn-CS"/>
              </w:rPr>
              <w:t>690.000</w:t>
            </w:r>
          </w:p>
        </w:tc>
      </w:tr>
      <w:tr w:rsidR="000560DC">
        <w:trPr>
          <w:trHeight w:val="194"/>
        </w:trPr>
        <w:tc>
          <w:tcPr>
            <w:tcW w:w="900" w:type="dxa"/>
            <w:shd w:val="clear" w:color="auto" w:fill="D9D9D9"/>
          </w:tcPr>
          <w:p w:rsidR="000560DC" w:rsidRDefault="000560DC">
            <w:pPr>
              <w:rPr>
                <w:b/>
                <w:lang w:val="sr-Latn-CS"/>
              </w:rPr>
            </w:pPr>
          </w:p>
        </w:tc>
        <w:tc>
          <w:tcPr>
            <w:tcW w:w="8820" w:type="dxa"/>
            <w:shd w:val="clear" w:color="auto" w:fill="D9D9D9"/>
          </w:tcPr>
          <w:p w:rsidR="000560DC" w:rsidRDefault="00191BA5">
            <w:pPr>
              <w:jc w:val="both"/>
              <w:rPr>
                <w:b/>
                <w:lang w:val="sr-Latn-CS"/>
              </w:rPr>
            </w:pPr>
            <w:r>
              <w:rPr>
                <w:b/>
                <w:lang w:val="sr-Latn-CS"/>
              </w:rPr>
              <w:t>UKUPNI PRIHODI</w:t>
            </w:r>
          </w:p>
        </w:tc>
        <w:tc>
          <w:tcPr>
            <w:tcW w:w="1440" w:type="dxa"/>
            <w:shd w:val="clear" w:color="auto" w:fill="D9D9D9"/>
          </w:tcPr>
          <w:p w:rsidR="000560DC" w:rsidRDefault="00191BA5">
            <w:pPr>
              <w:jc w:val="right"/>
              <w:rPr>
                <w:b/>
                <w:lang w:val="sr-Latn-CS"/>
              </w:rPr>
            </w:pPr>
            <w:r>
              <w:rPr>
                <w:b/>
                <w:lang w:val="sr-Latn-CS"/>
              </w:rPr>
              <w:t>1.360.000</w:t>
            </w:r>
          </w:p>
        </w:tc>
      </w:tr>
    </w:tbl>
    <w:p w:rsidR="000560DC" w:rsidRDefault="000560DC">
      <w:pPr>
        <w:rPr>
          <w:rFonts w:ascii="Times New Roman" w:hAnsi="Times New Roman" w:cs="Times New Roman"/>
          <w:sz w:val="28"/>
          <w:szCs w:val="28"/>
          <w:lang w:val="sr-Cyrl-RS"/>
        </w:rPr>
      </w:pPr>
    </w:p>
    <w:p w:rsidR="000560DC" w:rsidRDefault="00191BA5">
      <w:pPr>
        <w:rPr>
          <w:rFonts w:ascii="Times New Roman" w:hAnsi="Times New Roman" w:cs="Times New Roman"/>
          <w:sz w:val="28"/>
          <w:szCs w:val="28"/>
          <w:lang w:val="sr-Cyrl-RS"/>
        </w:rPr>
      </w:pPr>
      <w:r>
        <w:rPr>
          <w:rFonts w:ascii="Times New Roman" w:hAnsi="Times New Roman" w:cs="Times New Roman"/>
          <w:sz w:val="28"/>
          <w:szCs w:val="28"/>
        </w:rPr>
        <w:t>Табела 2.: План расхода Ј</w:t>
      </w:r>
      <w:r>
        <w:rPr>
          <w:rFonts w:ascii="Times New Roman" w:hAnsi="Times New Roman" w:cs="Times New Roman"/>
          <w:sz w:val="28"/>
          <w:szCs w:val="28"/>
          <w:lang w:val="en-US"/>
        </w:rPr>
        <w:t>.</w:t>
      </w:r>
      <w:r>
        <w:rPr>
          <w:rFonts w:ascii="Times New Roman" w:hAnsi="Times New Roman" w:cs="Times New Roman"/>
          <w:sz w:val="28"/>
          <w:szCs w:val="28"/>
        </w:rPr>
        <w:t>П</w:t>
      </w:r>
      <w:r>
        <w:rPr>
          <w:rFonts w:ascii="Times New Roman" w:hAnsi="Times New Roman" w:cs="Times New Roman"/>
          <w:sz w:val="28"/>
          <w:szCs w:val="28"/>
          <w:lang w:val="en-US"/>
        </w:rPr>
        <w:t>.</w:t>
      </w:r>
      <w:r>
        <w:rPr>
          <w:rFonts w:ascii="Times New Roman" w:hAnsi="Times New Roman" w:cs="Times New Roman"/>
          <w:sz w:val="28"/>
          <w:szCs w:val="28"/>
        </w:rPr>
        <w:t xml:space="preserve"> „Спортски центар“  Никшић за 202</w:t>
      </w:r>
      <w:r>
        <w:rPr>
          <w:rFonts w:ascii="Times New Roman" w:hAnsi="Times New Roman" w:cs="Times New Roman"/>
          <w:sz w:val="28"/>
          <w:szCs w:val="28"/>
          <w:lang w:val="sr-Cyrl-RS"/>
        </w:rPr>
        <w:t>4</w:t>
      </w:r>
      <w:r>
        <w:rPr>
          <w:rFonts w:ascii="Times New Roman" w:hAnsi="Times New Roman" w:cs="Times New Roman"/>
          <w:sz w:val="28"/>
          <w:szCs w:val="28"/>
        </w:rPr>
        <w:t xml:space="preserve"> год.                                 </w:t>
      </w:r>
    </w:p>
    <w:tbl>
      <w:tblPr>
        <w:tblW w:w="11175" w:type="dxa"/>
        <w:tblInd w:w="-7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01"/>
        <w:gridCol w:w="8832"/>
        <w:gridCol w:w="1442"/>
      </w:tblGrid>
      <w:tr w:rsidR="000560DC">
        <w:trPr>
          <w:trHeight w:val="256"/>
        </w:trPr>
        <w:tc>
          <w:tcPr>
            <w:tcW w:w="901" w:type="dxa"/>
            <w:shd w:val="clear" w:color="auto" w:fill="D9D9D9"/>
          </w:tcPr>
          <w:p w:rsidR="000560DC" w:rsidRDefault="00191BA5">
            <w:pPr>
              <w:jc w:val="both"/>
              <w:rPr>
                <w:b/>
                <w:lang w:val="sr-Latn-CS"/>
              </w:rPr>
            </w:pPr>
            <w:r>
              <w:rPr>
                <w:b/>
                <w:lang w:val="sr-Latn-CS"/>
              </w:rPr>
              <w:t>R.BR.</w:t>
            </w:r>
          </w:p>
        </w:tc>
        <w:tc>
          <w:tcPr>
            <w:tcW w:w="8832" w:type="dxa"/>
            <w:shd w:val="clear" w:color="auto" w:fill="D9D9D9"/>
          </w:tcPr>
          <w:p w:rsidR="000560DC" w:rsidRDefault="00191BA5">
            <w:pPr>
              <w:jc w:val="both"/>
              <w:rPr>
                <w:b/>
                <w:lang w:val="sr-Latn-CS"/>
              </w:rPr>
            </w:pPr>
            <w:r>
              <w:rPr>
                <w:b/>
                <w:lang w:val="sr-Latn-CS"/>
              </w:rPr>
              <w:t>OPIS RASHODA</w:t>
            </w:r>
          </w:p>
        </w:tc>
        <w:tc>
          <w:tcPr>
            <w:tcW w:w="1442" w:type="dxa"/>
            <w:shd w:val="clear" w:color="auto" w:fill="D9D9D9"/>
          </w:tcPr>
          <w:p w:rsidR="000560DC" w:rsidRDefault="00191BA5">
            <w:pPr>
              <w:jc w:val="both"/>
              <w:rPr>
                <w:b/>
                <w:lang w:val="sr-Latn-CS"/>
              </w:rPr>
            </w:pPr>
            <w:r>
              <w:rPr>
                <w:b/>
                <w:lang w:val="sr-Latn-CS"/>
              </w:rPr>
              <w:t>IZNOS U €</w:t>
            </w:r>
          </w:p>
        </w:tc>
      </w:tr>
      <w:tr w:rsidR="000560DC">
        <w:trPr>
          <w:trHeight w:val="108"/>
        </w:trPr>
        <w:tc>
          <w:tcPr>
            <w:tcW w:w="901" w:type="dxa"/>
          </w:tcPr>
          <w:p w:rsidR="000560DC" w:rsidRDefault="00191BA5">
            <w:pPr>
              <w:jc w:val="center"/>
              <w:rPr>
                <w:b/>
                <w:lang w:val="sr-Latn-CS"/>
              </w:rPr>
            </w:pPr>
            <w:r>
              <w:rPr>
                <w:b/>
                <w:lang w:val="sr-Latn-CS"/>
              </w:rPr>
              <w:t>1.</w:t>
            </w:r>
          </w:p>
        </w:tc>
        <w:tc>
          <w:tcPr>
            <w:tcW w:w="8832" w:type="dxa"/>
          </w:tcPr>
          <w:p w:rsidR="000560DC" w:rsidRDefault="00191BA5">
            <w:pPr>
              <w:jc w:val="both"/>
              <w:rPr>
                <w:lang w:val="sr-Latn-CS"/>
              </w:rPr>
            </w:pPr>
            <w:r>
              <w:rPr>
                <w:lang w:val="sr-Latn-CS"/>
              </w:rPr>
              <w:t>Nabavna vrijednost prodate robe u ugostiteljstvu</w:t>
            </w:r>
          </w:p>
        </w:tc>
        <w:tc>
          <w:tcPr>
            <w:tcW w:w="1442" w:type="dxa"/>
          </w:tcPr>
          <w:p w:rsidR="000560DC" w:rsidRDefault="00191BA5">
            <w:pPr>
              <w:jc w:val="center"/>
              <w:rPr>
                <w:b/>
                <w:lang w:val="sr-Latn-CS"/>
              </w:rPr>
            </w:pPr>
            <w:r>
              <w:rPr>
                <w:b/>
                <w:lang w:val="sr-Latn-CS"/>
              </w:rPr>
              <w:t>21.600</w:t>
            </w:r>
          </w:p>
        </w:tc>
      </w:tr>
      <w:tr w:rsidR="000560DC">
        <w:trPr>
          <w:trHeight w:val="108"/>
        </w:trPr>
        <w:tc>
          <w:tcPr>
            <w:tcW w:w="901" w:type="dxa"/>
          </w:tcPr>
          <w:p w:rsidR="000560DC" w:rsidRDefault="00191BA5">
            <w:pPr>
              <w:jc w:val="center"/>
              <w:rPr>
                <w:b/>
                <w:lang w:val="sr-Latn-CS"/>
              </w:rPr>
            </w:pPr>
            <w:r>
              <w:rPr>
                <w:b/>
                <w:lang w:val="sr-Latn-CS"/>
              </w:rPr>
              <w:t>2.</w:t>
            </w:r>
          </w:p>
        </w:tc>
        <w:tc>
          <w:tcPr>
            <w:tcW w:w="8832" w:type="dxa"/>
          </w:tcPr>
          <w:p w:rsidR="000560DC" w:rsidRDefault="00191BA5">
            <w:pPr>
              <w:jc w:val="both"/>
              <w:rPr>
                <w:lang w:val="sr-Latn-CS"/>
              </w:rPr>
            </w:pPr>
            <w:r>
              <w:rPr>
                <w:lang w:val="sr-Latn-CS"/>
              </w:rPr>
              <w:t>Trošak pomoćnog i drugog materijala</w:t>
            </w:r>
          </w:p>
        </w:tc>
        <w:tc>
          <w:tcPr>
            <w:tcW w:w="1442" w:type="dxa"/>
          </w:tcPr>
          <w:p w:rsidR="000560DC" w:rsidRDefault="00191BA5">
            <w:pPr>
              <w:jc w:val="center"/>
              <w:rPr>
                <w:b/>
                <w:lang w:val="sr-Latn-CS"/>
              </w:rPr>
            </w:pPr>
            <w:r>
              <w:rPr>
                <w:b/>
                <w:lang w:val="sr-Latn-CS"/>
              </w:rPr>
              <w:t>41.700</w:t>
            </w:r>
          </w:p>
        </w:tc>
      </w:tr>
      <w:tr w:rsidR="000560DC">
        <w:trPr>
          <w:trHeight w:val="11"/>
        </w:trPr>
        <w:tc>
          <w:tcPr>
            <w:tcW w:w="901" w:type="dxa"/>
            <w:vMerge w:val="restart"/>
          </w:tcPr>
          <w:p w:rsidR="000560DC" w:rsidRDefault="00191BA5">
            <w:pPr>
              <w:jc w:val="center"/>
              <w:rPr>
                <w:b/>
                <w:lang w:val="sr-Latn-CS"/>
              </w:rPr>
            </w:pPr>
            <w:r>
              <w:rPr>
                <w:b/>
                <w:lang w:val="sr-Latn-CS"/>
              </w:rPr>
              <w:t>3.</w:t>
            </w:r>
          </w:p>
        </w:tc>
        <w:tc>
          <w:tcPr>
            <w:tcW w:w="8832" w:type="dxa"/>
          </w:tcPr>
          <w:p w:rsidR="000560DC" w:rsidRDefault="00191BA5">
            <w:pPr>
              <w:jc w:val="both"/>
              <w:rPr>
                <w:lang w:val="sr-Latn-CS"/>
              </w:rPr>
            </w:pPr>
            <w:r>
              <w:rPr>
                <w:lang w:val="sr-Latn-CS"/>
              </w:rPr>
              <w:t>Utrošak energenata:</w:t>
            </w:r>
          </w:p>
        </w:tc>
        <w:tc>
          <w:tcPr>
            <w:tcW w:w="1442" w:type="dxa"/>
            <w:vMerge w:val="restart"/>
          </w:tcPr>
          <w:p w:rsidR="000560DC" w:rsidRDefault="00191BA5">
            <w:pPr>
              <w:jc w:val="center"/>
              <w:rPr>
                <w:b/>
                <w:lang w:val="sr-Latn-CS"/>
              </w:rPr>
            </w:pPr>
            <w:r>
              <w:rPr>
                <w:b/>
                <w:lang w:val="sr-Latn-CS"/>
              </w:rPr>
              <w:t>106.000</w:t>
            </w:r>
          </w:p>
        </w:tc>
      </w:tr>
      <w:tr w:rsidR="000560DC">
        <w:trPr>
          <w:trHeight w:val="11"/>
        </w:trPr>
        <w:tc>
          <w:tcPr>
            <w:tcW w:w="901" w:type="dxa"/>
            <w:vMerge/>
          </w:tcPr>
          <w:p w:rsidR="000560DC" w:rsidRDefault="000560DC">
            <w:pPr>
              <w:jc w:val="center"/>
              <w:rPr>
                <w:b/>
                <w:lang w:val="sr-Latn-CS"/>
              </w:rPr>
            </w:pPr>
          </w:p>
        </w:tc>
        <w:tc>
          <w:tcPr>
            <w:tcW w:w="8832" w:type="dxa"/>
          </w:tcPr>
          <w:p w:rsidR="000560DC" w:rsidRDefault="00191BA5">
            <w:pPr>
              <w:widowControl/>
              <w:numPr>
                <w:ilvl w:val="0"/>
                <w:numId w:val="1"/>
              </w:numPr>
              <w:autoSpaceDE/>
              <w:autoSpaceDN/>
              <w:jc w:val="both"/>
              <w:rPr>
                <w:lang w:val="sr-Latn-CS"/>
              </w:rPr>
            </w:pPr>
            <w:r>
              <w:rPr>
                <w:lang w:val="sr-Latn-CS"/>
              </w:rPr>
              <w:t>Električna energija                                                                             100.000</w:t>
            </w:r>
          </w:p>
        </w:tc>
        <w:tc>
          <w:tcPr>
            <w:tcW w:w="1442" w:type="dxa"/>
            <w:vMerge/>
          </w:tcPr>
          <w:p w:rsidR="000560DC" w:rsidRDefault="000560DC">
            <w:pPr>
              <w:jc w:val="center"/>
              <w:rPr>
                <w:b/>
                <w:lang w:val="sr-Latn-CS"/>
              </w:rPr>
            </w:pPr>
          </w:p>
        </w:tc>
      </w:tr>
      <w:tr w:rsidR="000560DC">
        <w:trPr>
          <w:trHeight w:val="11"/>
        </w:trPr>
        <w:tc>
          <w:tcPr>
            <w:tcW w:w="901" w:type="dxa"/>
            <w:vMerge/>
          </w:tcPr>
          <w:p w:rsidR="000560DC" w:rsidRDefault="000560DC">
            <w:pPr>
              <w:jc w:val="center"/>
              <w:rPr>
                <w:b/>
                <w:lang w:val="sr-Latn-CS"/>
              </w:rPr>
            </w:pPr>
          </w:p>
        </w:tc>
        <w:tc>
          <w:tcPr>
            <w:tcW w:w="8832" w:type="dxa"/>
          </w:tcPr>
          <w:p w:rsidR="000560DC" w:rsidRDefault="00191BA5">
            <w:pPr>
              <w:widowControl/>
              <w:numPr>
                <w:ilvl w:val="0"/>
                <w:numId w:val="1"/>
              </w:numPr>
              <w:autoSpaceDE/>
              <w:autoSpaceDN/>
              <w:jc w:val="both"/>
              <w:rPr>
                <w:lang w:val="sr-Latn-CS"/>
              </w:rPr>
            </w:pPr>
            <w:r>
              <w:rPr>
                <w:lang w:val="sr-Latn-CS"/>
              </w:rPr>
              <w:t>plinzagrijanje                                                                                       5.000</w:t>
            </w:r>
          </w:p>
        </w:tc>
        <w:tc>
          <w:tcPr>
            <w:tcW w:w="1442" w:type="dxa"/>
            <w:vMerge/>
          </w:tcPr>
          <w:p w:rsidR="000560DC" w:rsidRDefault="000560DC">
            <w:pPr>
              <w:jc w:val="center"/>
              <w:rPr>
                <w:b/>
                <w:lang w:val="sr-Latn-CS"/>
              </w:rPr>
            </w:pPr>
          </w:p>
        </w:tc>
      </w:tr>
      <w:tr w:rsidR="000560DC">
        <w:trPr>
          <w:trHeight w:val="11"/>
        </w:trPr>
        <w:tc>
          <w:tcPr>
            <w:tcW w:w="901" w:type="dxa"/>
            <w:vMerge/>
          </w:tcPr>
          <w:p w:rsidR="000560DC" w:rsidRDefault="000560DC">
            <w:pPr>
              <w:jc w:val="center"/>
              <w:rPr>
                <w:b/>
                <w:lang w:val="sr-Latn-CS"/>
              </w:rPr>
            </w:pPr>
          </w:p>
        </w:tc>
        <w:tc>
          <w:tcPr>
            <w:tcW w:w="8832" w:type="dxa"/>
          </w:tcPr>
          <w:p w:rsidR="000560DC" w:rsidRDefault="00191BA5">
            <w:pPr>
              <w:widowControl/>
              <w:numPr>
                <w:ilvl w:val="0"/>
                <w:numId w:val="1"/>
              </w:numPr>
              <w:autoSpaceDE/>
              <w:autoSpaceDN/>
              <w:jc w:val="both"/>
              <w:rPr>
                <w:lang w:val="sr-Latn-CS"/>
              </w:rPr>
            </w:pPr>
            <w:r>
              <w:rPr>
                <w:lang w:val="sr-Latn-CS"/>
              </w:rPr>
              <w:t>gorivo                                                                                                 1.000</w:t>
            </w:r>
          </w:p>
        </w:tc>
        <w:tc>
          <w:tcPr>
            <w:tcW w:w="1442" w:type="dxa"/>
            <w:vMerge/>
          </w:tcPr>
          <w:p w:rsidR="000560DC" w:rsidRDefault="000560DC">
            <w:pPr>
              <w:jc w:val="center"/>
              <w:rPr>
                <w:b/>
                <w:lang w:val="sr-Latn-CS"/>
              </w:rPr>
            </w:pPr>
          </w:p>
        </w:tc>
      </w:tr>
      <w:tr w:rsidR="000560DC">
        <w:trPr>
          <w:trHeight w:val="108"/>
        </w:trPr>
        <w:tc>
          <w:tcPr>
            <w:tcW w:w="901" w:type="dxa"/>
          </w:tcPr>
          <w:p w:rsidR="000560DC" w:rsidRDefault="00191BA5">
            <w:pPr>
              <w:jc w:val="center"/>
              <w:rPr>
                <w:b/>
                <w:lang w:val="sr-Latn-CS"/>
              </w:rPr>
            </w:pPr>
            <w:r>
              <w:rPr>
                <w:b/>
                <w:lang w:val="sr-Latn-CS"/>
              </w:rPr>
              <w:t>4.</w:t>
            </w:r>
          </w:p>
        </w:tc>
        <w:tc>
          <w:tcPr>
            <w:tcW w:w="8832" w:type="dxa"/>
          </w:tcPr>
          <w:p w:rsidR="000560DC" w:rsidRDefault="00191BA5">
            <w:pPr>
              <w:jc w:val="both"/>
              <w:rPr>
                <w:lang w:val="sr-Latn-CS"/>
              </w:rPr>
            </w:pPr>
            <w:r>
              <w:rPr>
                <w:lang w:val="sr-Latn-CS"/>
              </w:rPr>
              <w:t>Bruto zarade, doprinosi poslodavca,druga lična primanja i ostali lični rashodi</w:t>
            </w:r>
          </w:p>
        </w:tc>
        <w:tc>
          <w:tcPr>
            <w:tcW w:w="1442" w:type="dxa"/>
          </w:tcPr>
          <w:p w:rsidR="000560DC" w:rsidRDefault="00191BA5">
            <w:pPr>
              <w:jc w:val="center"/>
              <w:rPr>
                <w:b/>
                <w:lang w:val="sr-Latn-CS"/>
              </w:rPr>
            </w:pPr>
            <w:r>
              <w:rPr>
                <w:b/>
                <w:lang w:val="sr-Latn-CS"/>
              </w:rPr>
              <w:t>910.000</w:t>
            </w:r>
          </w:p>
        </w:tc>
      </w:tr>
      <w:tr w:rsidR="000560DC">
        <w:trPr>
          <w:trHeight w:val="50"/>
        </w:trPr>
        <w:tc>
          <w:tcPr>
            <w:tcW w:w="901" w:type="dxa"/>
          </w:tcPr>
          <w:p w:rsidR="000560DC" w:rsidRDefault="00191BA5">
            <w:pPr>
              <w:jc w:val="center"/>
              <w:rPr>
                <w:b/>
                <w:lang w:val="sr-Latn-CS"/>
              </w:rPr>
            </w:pPr>
            <w:r>
              <w:rPr>
                <w:b/>
                <w:lang w:val="sr-Latn-CS"/>
              </w:rPr>
              <w:t>5.</w:t>
            </w:r>
          </w:p>
        </w:tc>
        <w:tc>
          <w:tcPr>
            <w:tcW w:w="8832" w:type="dxa"/>
          </w:tcPr>
          <w:p w:rsidR="000560DC" w:rsidRDefault="00191BA5">
            <w:pPr>
              <w:jc w:val="both"/>
              <w:rPr>
                <w:lang w:val="sr-Latn-CS"/>
              </w:rPr>
            </w:pPr>
            <w:r>
              <w:rPr>
                <w:lang w:val="sr-Latn-CS"/>
              </w:rPr>
              <w:t xml:space="preserve">Amortizacija                                                         </w:t>
            </w:r>
          </w:p>
        </w:tc>
        <w:tc>
          <w:tcPr>
            <w:tcW w:w="1442" w:type="dxa"/>
          </w:tcPr>
          <w:p w:rsidR="000560DC" w:rsidRDefault="00191BA5">
            <w:pPr>
              <w:jc w:val="center"/>
              <w:rPr>
                <w:b/>
                <w:lang w:val="sr-Latn-CS"/>
              </w:rPr>
            </w:pPr>
            <w:r>
              <w:rPr>
                <w:b/>
                <w:lang w:val="sr-Latn-CS"/>
              </w:rPr>
              <w:t>230.000</w:t>
            </w:r>
          </w:p>
        </w:tc>
      </w:tr>
      <w:tr w:rsidR="000560DC">
        <w:trPr>
          <w:trHeight w:val="54"/>
        </w:trPr>
        <w:tc>
          <w:tcPr>
            <w:tcW w:w="901" w:type="dxa"/>
            <w:tcBorders>
              <w:bottom w:val="double" w:sz="4" w:space="0" w:color="auto"/>
            </w:tcBorders>
          </w:tcPr>
          <w:p w:rsidR="000560DC" w:rsidRDefault="00191BA5">
            <w:pPr>
              <w:jc w:val="center"/>
              <w:rPr>
                <w:b/>
                <w:lang w:val="sr-Latn-CS"/>
              </w:rPr>
            </w:pPr>
            <w:r>
              <w:rPr>
                <w:b/>
                <w:lang w:val="sr-Latn-CS"/>
              </w:rPr>
              <w:t>6.</w:t>
            </w:r>
          </w:p>
        </w:tc>
        <w:tc>
          <w:tcPr>
            <w:tcW w:w="8832" w:type="dxa"/>
            <w:tcBorders>
              <w:bottom w:val="double" w:sz="4" w:space="0" w:color="auto"/>
            </w:tcBorders>
          </w:tcPr>
          <w:p w:rsidR="000560DC" w:rsidRDefault="00191BA5">
            <w:pPr>
              <w:jc w:val="both"/>
              <w:rPr>
                <w:lang w:val="sr-Latn-CS"/>
              </w:rPr>
            </w:pPr>
            <w:r>
              <w:rPr>
                <w:lang w:val="sr-Latn-CS"/>
              </w:rPr>
              <w:t>Investiciono i tekuće održavanje objekata i opreme</w:t>
            </w:r>
          </w:p>
        </w:tc>
        <w:tc>
          <w:tcPr>
            <w:tcW w:w="1442" w:type="dxa"/>
            <w:tcBorders>
              <w:bottom w:val="double" w:sz="4" w:space="0" w:color="auto"/>
            </w:tcBorders>
          </w:tcPr>
          <w:p w:rsidR="000560DC" w:rsidRDefault="00191BA5">
            <w:pPr>
              <w:jc w:val="center"/>
              <w:rPr>
                <w:b/>
                <w:lang w:val="sr-Latn-CS"/>
              </w:rPr>
            </w:pPr>
            <w:r>
              <w:rPr>
                <w:b/>
                <w:lang w:val="sr-Latn-CS"/>
              </w:rPr>
              <w:t>30.100</w:t>
            </w:r>
          </w:p>
        </w:tc>
      </w:tr>
      <w:tr w:rsidR="000560DC">
        <w:trPr>
          <w:trHeight w:val="6"/>
        </w:trPr>
        <w:tc>
          <w:tcPr>
            <w:tcW w:w="901" w:type="dxa"/>
            <w:vMerge w:val="restart"/>
          </w:tcPr>
          <w:p w:rsidR="000560DC" w:rsidRDefault="00191BA5">
            <w:pPr>
              <w:jc w:val="center"/>
              <w:rPr>
                <w:b/>
                <w:lang w:val="sr-Latn-CS"/>
              </w:rPr>
            </w:pPr>
            <w:r>
              <w:rPr>
                <w:b/>
                <w:lang w:val="sr-Latn-CS"/>
              </w:rPr>
              <w:t>7.</w:t>
            </w:r>
          </w:p>
        </w:tc>
        <w:tc>
          <w:tcPr>
            <w:tcW w:w="8832" w:type="dxa"/>
            <w:tcBorders>
              <w:bottom w:val="double" w:sz="4" w:space="0" w:color="auto"/>
            </w:tcBorders>
          </w:tcPr>
          <w:p w:rsidR="000560DC" w:rsidRDefault="00191BA5">
            <w:pPr>
              <w:jc w:val="both"/>
              <w:rPr>
                <w:lang w:val="sr-Latn-CS"/>
              </w:rPr>
            </w:pPr>
            <w:r>
              <w:rPr>
                <w:lang w:val="sr-Latn-CS"/>
              </w:rPr>
              <w:t>Ostala poslovna terećenja:</w:t>
            </w:r>
          </w:p>
        </w:tc>
        <w:tc>
          <w:tcPr>
            <w:tcW w:w="1442" w:type="dxa"/>
            <w:vMerge w:val="restart"/>
          </w:tcPr>
          <w:p w:rsidR="000560DC" w:rsidRDefault="00191BA5">
            <w:pPr>
              <w:jc w:val="center"/>
              <w:rPr>
                <w:b/>
                <w:lang w:val="sr-Latn-CS"/>
              </w:rPr>
            </w:pPr>
            <w:r>
              <w:rPr>
                <w:b/>
                <w:lang w:val="sr-Latn-CS"/>
              </w:rPr>
              <w:t>73.600</w:t>
            </w:r>
          </w:p>
          <w:p w:rsidR="000560DC" w:rsidRDefault="000560DC">
            <w:pPr>
              <w:jc w:val="center"/>
              <w:rPr>
                <w:b/>
                <w:lang w:val="sr-Latn-CS"/>
              </w:rPr>
            </w:pPr>
          </w:p>
          <w:p w:rsidR="000560DC" w:rsidRDefault="000560DC">
            <w:pPr>
              <w:jc w:val="center"/>
              <w:rPr>
                <w:b/>
                <w:lang w:val="sr-Latn-CS"/>
              </w:rPr>
            </w:pPr>
          </w:p>
          <w:p w:rsidR="000560DC" w:rsidRDefault="00191BA5">
            <w:pPr>
              <w:jc w:val="center"/>
              <w:rPr>
                <w:b/>
                <w:lang w:val="sr-Latn-CS"/>
              </w:rPr>
            </w:pPr>
            <w:r>
              <w:rPr>
                <w:b/>
                <w:lang w:val="sr-Latn-CS"/>
              </w:rPr>
              <w:t xml:space="preserve"> </w:t>
            </w:r>
          </w:p>
          <w:p w:rsidR="000560DC" w:rsidRDefault="000560DC">
            <w:pPr>
              <w:jc w:val="center"/>
              <w:rPr>
                <w:b/>
                <w:lang w:val="sr-Latn-CS"/>
              </w:rPr>
            </w:pPr>
          </w:p>
          <w:p w:rsidR="000560DC" w:rsidRDefault="000560DC">
            <w:pPr>
              <w:jc w:val="center"/>
              <w:rPr>
                <w:b/>
                <w:lang w:val="sr-Latn-CS"/>
              </w:rPr>
            </w:pPr>
          </w:p>
          <w:p w:rsidR="000560DC" w:rsidRDefault="000560DC">
            <w:pPr>
              <w:jc w:val="center"/>
              <w:rPr>
                <w:b/>
                <w:lang w:val="sr-Latn-CS"/>
              </w:rPr>
            </w:pPr>
          </w:p>
          <w:p w:rsidR="000560DC" w:rsidRDefault="000560DC">
            <w:pPr>
              <w:jc w:val="center"/>
              <w:rPr>
                <w:b/>
                <w:lang w:val="sr-Latn-CS"/>
              </w:rPr>
            </w:pPr>
          </w:p>
          <w:p w:rsidR="000560DC" w:rsidRDefault="000560DC">
            <w:pPr>
              <w:jc w:val="center"/>
              <w:rPr>
                <w:b/>
                <w:lang w:val="sr-Latn-CS"/>
              </w:rPr>
            </w:pPr>
          </w:p>
          <w:p w:rsidR="000560DC" w:rsidRDefault="000560DC">
            <w:pPr>
              <w:jc w:val="center"/>
              <w:rPr>
                <w:b/>
                <w:lang w:val="sr-Latn-CS"/>
              </w:rPr>
            </w:pPr>
          </w:p>
          <w:p w:rsidR="000560DC" w:rsidRDefault="000560DC">
            <w:pPr>
              <w:jc w:val="center"/>
              <w:rPr>
                <w:b/>
                <w:lang w:val="sr-Latn-CS"/>
              </w:rPr>
            </w:pPr>
          </w:p>
        </w:tc>
      </w:tr>
      <w:tr w:rsidR="000560DC">
        <w:trPr>
          <w:trHeight w:val="6"/>
        </w:trPr>
        <w:tc>
          <w:tcPr>
            <w:tcW w:w="901" w:type="dxa"/>
            <w:vMerge/>
          </w:tcPr>
          <w:p w:rsidR="000560DC" w:rsidRDefault="000560DC">
            <w:pPr>
              <w:jc w:val="both"/>
              <w:rPr>
                <w:lang w:val="sr-Latn-CS"/>
              </w:rPr>
            </w:pPr>
          </w:p>
        </w:tc>
        <w:tc>
          <w:tcPr>
            <w:tcW w:w="8832" w:type="dxa"/>
            <w:tcBorders>
              <w:bottom w:val="double" w:sz="4" w:space="0" w:color="auto"/>
            </w:tcBorders>
          </w:tcPr>
          <w:p w:rsidR="000560DC" w:rsidRDefault="00191BA5">
            <w:pPr>
              <w:widowControl/>
              <w:numPr>
                <w:ilvl w:val="0"/>
                <w:numId w:val="2"/>
              </w:numPr>
              <w:autoSpaceDE/>
              <w:autoSpaceDN/>
              <w:jc w:val="both"/>
              <w:rPr>
                <w:lang w:val="sr-Latn-CS"/>
              </w:rPr>
            </w:pPr>
            <w:r>
              <w:rPr>
                <w:lang w:val="sr-Latn-CS"/>
              </w:rPr>
              <w:t>PTT troškovi                                                                                       5.000</w:t>
            </w:r>
          </w:p>
        </w:tc>
        <w:tc>
          <w:tcPr>
            <w:tcW w:w="1442" w:type="dxa"/>
            <w:vMerge/>
          </w:tcPr>
          <w:p w:rsidR="000560DC" w:rsidRDefault="000560DC">
            <w:pPr>
              <w:jc w:val="center"/>
              <w:rPr>
                <w:b/>
                <w:lang w:val="sr-Latn-CS"/>
              </w:rPr>
            </w:pPr>
          </w:p>
        </w:tc>
      </w:tr>
      <w:tr w:rsidR="000560DC">
        <w:trPr>
          <w:trHeight w:val="6"/>
        </w:trPr>
        <w:tc>
          <w:tcPr>
            <w:tcW w:w="901" w:type="dxa"/>
            <w:vMerge/>
          </w:tcPr>
          <w:p w:rsidR="000560DC" w:rsidRDefault="000560DC">
            <w:pPr>
              <w:jc w:val="both"/>
              <w:rPr>
                <w:lang w:val="sr-Latn-CS"/>
              </w:rPr>
            </w:pPr>
          </w:p>
        </w:tc>
        <w:tc>
          <w:tcPr>
            <w:tcW w:w="8832" w:type="dxa"/>
            <w:tcBorders>
              <w:bottom w:val="double" w:sz="4" w:space="0" w:color="auto"/>
            </w:tcBorders>
          </w:tcPr>
          <w:p w:rsidR="000560DC" w:rsidRDefault="00191BA5">
            <w:pPr>
              <w:widowControl/>
              <w:numPr>
                <w:ilvl w:val="0"/>
                <w:numId w:val="2"/>
              </w:numPr>
              <w:autoSpaceDE/>
              <w:autoSpaceDN/>
              <w:rPr>
                <w:lang w:val="sr-Latn-CS"/>
              </w:rPr>
            </w:pPr>
            <w:r>
              <w:rPr>
                <w:lang w:val="sr-Latn-CS"/>
              </w:rPr>
              <w:t xml:space="preserve">Reklame ( oglašavanje,interna reprezentacija i dr.... );                            4.000                                                                     </w:t>
            </w:r>
          </w:p>
        </w:tc>
        <w:tc>
          <w:tcPr>
            <w:tcW w:w="1442" w:type="dxa"/>
            <w:vMerge/>
          </w:tcPr>
          <w:p w:rsidR="000560DC" w:rsidRDefault="000560DC">
            <w:pPr>
              <w:jc w:val="center"/>
              <w:rPr>
                <w:b/>
                <w:lang w:val="sr-Latn-CS"/>
              </w:rPr>
            </w:pPr>
          </w:p>
        </w:tc>
      </w:tr>
      <w:tr w:rsidR="000560DC">
        <w:trPr>
          <w:trHeight w:val="6"/>
        </w:trPr>
        <w:tc>
          <w:tcPr>
            <w:tcW w:w="901" w:type="dxa"/>
            <w:vMerge/>
          </w:tcPr>
          <w:p w:rsidR="000560DC" w:rsidRDefault="000560DC">
            <w:pPr>
              <w:jc w:val="both"/>
              <w:rPr>
                <w:lang w:val="sr-Latn-CS"/>
              </w:rPr>
            </w:pPr>
          </w:p>
        </w:tc>
        <w:tc>
          <w:tcPr>
            <w:tcW w:w="8832" w:type="dxa"/>
            <w:tcBorders>
              <w:bottom w:val="double" w:sz="4" w:space="0" w:color="auto"/>
            </w:tcBorders>
          </w:tcPr>
          <w:p w:rsidR="000560DC" w:rsidRDefault="00191BA5">
            <w:pPr>
              <w:widowControl/>
              <w:numPr>
                <w:ilvl w:val="0"/>
                <w:numId w:val="2"/>
              </w:numPr>
              <w:autoSpaceDE/>
              <w:autoSpaceDN/>
              <w:rPr>
                <w:lang w:val="sr-Latn-CS"/>
              </w:rPr>
            </w:pPr>
            <w:r>
              <w:rPr>
                <w:lang w:val="sr-Latn-CS"/>
              </w:rPr>
              <w:t>Obezbjeđenje objekta                                                                        15.000</w:t>
            </w:r>
          </w:p>
        </w:tc>
        <w:tc>
          <w:tcPr>
            <w:tcW w:w="1442" w:type="dxa"/>
            <w:vMerge/>
          </w:tcPr>
          <w:p w:rsidR="000560DC" w:rsidRDefault="000560DC">
            <w:pPr>
              <w:jc w:val="center"/>
              <w:rPr>
                <w:b/>
                <w:lang w:val="sr-Latn-CS"/>
              </w:rPr>
            </w:pPr>
          </w:p>
        </w:tc>
      </w:tr>
      <w:tr w:rsidR="000560DC">
        <w:trPr>
          <w:trHeight w:val="6"/>
        </w:trPr>
        <w:tc>
          <w:tcPr>
            <w:tcW w:w="901" w:type="dxa"/>
            <w:vMerge/>
          </w:tcPr>
          <w:p w:rsidR="000560DC" w:rsidRDefault="000560DC">
            <w:pPr>
              <w:jc w:val="both"/>
              <w:rPr>
                <w:lang w:val="sr-Latn-CS"/>
              </w:rPr>
            </w:pPr>
          </w:p>
        </w:tc>
        <w:tc>
          <w:tcPr>
            <w:tcW w:w="8832" w:type="dxa"/>
            <w:tcBorders>
              <w:bottom w:val="double" w:sz="4" w:space="0" w:color="auto"/>
            </w:tcBorders>
          </w:tcPr>
          <w:p w:rsidR="000560DC" w:rsidRDefault="00191BA5">
            <w:pPr>
              <w:widowControl/>
              <w:numPr>
                <w:ilvl w:val="0"/>
                <w:numId w:val="2"/>
              </w:numPr>
              <w:autoSpaceDE/>
              <w:autoSpaceDN/>
              <w:jc w:val="both"/>
              <w:rPr>
                <w:lang w:val="sr-Latn-CS"/>
              </w:rPr>
            </w:pPr>
            <w:r>
              <w:rPr>
                <w:lang w:val="sr-Latn-CS"/>
              </w:rPr>
              <w:t>Osiguranje imovine i zaposlenih                                                           2.300</w:t>
            </w:r>
          </w:p>
        </w:tc>
        <w:tc>
          <w:tcPr>
            <w:tcW w:w="1442" w:type="dxa"/>
            <w:vMerge/>
          </w:tcPr>
          <w:p w:rsidR="000560DC" w:rsidRDefault="000560DC">
            <w:pPr>
              <w:jc w:val="center"/>
              <w:rPr>
                <w:b/>
                <w:lang w:val="sr-Latn-CS"/>
              </w:rPr>
            </w:pPr>
          </w:p>
        </w:tc>
      </w:tr>
      <w:tr w:rsidR="000560DC">
        <w:trPr>
          <w:trHeight w:val="6"/>
        </w:trPr>
        <w:tc>
          <w:tcPr>
            <w:tcW w:w="901" w:type="dxa"/>
            <w:vMerge/>
          </w:tcPr>
          <w:p w:rsidR="000560DC" w:rsidRDefault="000560DC">
            <w:pPr>
              <w:jc w:val="both"/>
              <w:rPr>
                <w:lang w:val="sr-Latn-CS"/>
              </w:rPr>
            </w:pPr>
          </w:p>
        </w:tc>
        <w:tc>
          <w:tcPr>
            <w:tcW w:w="8832" w:type="dxa"/>
            <w:tcBorders>
              <w:bottom w:val="double" w:sz="4" w:space="0" w:color="auto"/>
            </w:tcBorders>
          </w:tcPr>
          <w:p w:rsidR="000560DC" w:rsidRDefault="00191BA5">
            <w:pPr>
              <w:widowControl/>
              <w:numPr>
                <w:ilvl w:val="0"/>
                <w:numId w:val="2"/>
              </w:numPr>
              <w:autoSpaceDE/>
              <w:autoSpaceDN/>
              <w:jc w:val="both"/>
              <w:rPr>
                <w:lang w:val="sr-Latn-CS"/>
              </w:rPr>
            </w:pPr>
            <w:r>
              <w:rPr>
                <w:lang w:val="sr-Latn-CS"/>
              </w:rPr>
              <w:t xml:space="preserve">Ostale neproizvodne usluge: revizija, os. i održ. voz.                              2.800                                                                                 </w:t>
            </w:r>
          </w:p>
        </w:tc>
        <w:tc>
          <w:tcPr>
            <w:tcW w:w="1442" w:type="dxa"/>
            <w:vMerge/>
          </w:tcPr>
          <w:p w:rsidR="000560DC" w:rsidRDefault="000560DC">
            <w:pPr>
              <w:jc w:val="center"/>
              <w:rPr>
                <w:b/>
                <w:lang w:val="sr-Latn-CS"/>
              </w:rPr>
            </w:pPr>
          </w:p>
        </w:tc>
      </w:tr>
      <w:tr w:rsidR="000560DC">
        <w:trPr>
          <w:trHeight w:val="6"/>
        </w:trPr>
        <w:tc>
          <w:tcPr>
            <w:tcW w:w="901" w:type="dxa"/>
            <w:vMerge/>
          </w:tcPr>
          <w:p w:rsidR="000560DC" w:rsidRDefault="000560DC">
            <w:pPr>
              <w:jc w:val="both"/>
              <w:rPr>
                <w:lang w:val="sr-Latn-CS"/>
              </w:rPr>
            </w:pPr>
          </w:p>
        </w:tc>
        <w:tc>
          <w:tcPr>
            <w:tcW w:w="8832" w:type="dxa"/>
            <w:tcBorders>
              <w:bottom w:val="double" w:sz="4" w:space="0" w:color="auto"/>
            </w:tcBorders>
          </w:tcPr>
          <w:p w:rsidR="000560DC" w:rsidRDefault="00191BA5">
            <w:pPr>
              <w:widowControl/>
              <w:numPr>
                <w:ilvl w:val="0"/>
                <w:numId w:val="2"/>
              </w:numPr>
              <w:autoSpaceDE/>
              <w:autoSpaceDN/>
              <w:jc w:val="both"/>
              <w:rPr>
                <w:lang w:val="sr-Latn-CS"/>
              </w:rPr>
            </w:pPr>
            <w:r>
              <w:rPr>
                <w:lang w:val="sr-Latn-CS"/>
              </w:rPr>
              <w:t xml:space="preserve">Troškovi platnog prometa, sudske takse, htz oprema, ...                       19.500                          </w:t>
            </w:r>
          </w:p>
        </w:tc>
        <w:tc>
          <w:tcPr>
            <w:tcW w:w="1442" w:type="dxa"/>
            <w:vMerge/>
          </w:tcPr>
          <w:p w:rsidR="000560DC" w:rsidRDefault="000560DC">
            <w:pPr>
              <w:jc w:val="center"/>
              <w:rPr>
                <w:b/>
                <w:lang w:val="sr-Latn-CS"/>
              </w:rPr>
            </w:pPr>
          </w:p>
        </w:tc>
      </w:tr>
      <w:tr w:rsidR="000560DC">
        <w:trPr>
          <w:trHeight w:val="66"/>
        </w:trPr>
        <w:tc>
          <w:tcPr>
            <w:tcW w:w="901" w:type="dxa"/>
            <w:vMerge/>
          </w:tcPr>
          <w:p w:rsidR="000560DC" w:rsidRDefault="000560DC">
            <w:pPr>
              <w:jc w:val="both"/>
              <w:rPr>
                <w:lang w:val="sr-Latn-CS"/>
              </w:rPr>
            </w:pPr>
          </w:p>
        </w:tc>
        <w:tc>
          <w:tcPr>
            <w:tcW w:w="8832" w:type="dxa"/>
            <w:tcBorders>
              <w:bottom w:val="double" w:sz="4" w:space="0" w:color="auto"/>
            </w:tcBorders>
          </w:tcPr>
          <w:p w:rsidR="000560DC" w:rsidRDefault="00191BA5">
            <w:pPr>
              <w:widowControl/>
              <w:numPr>
                <w:ilvl w:val="0"/>
                <w:numId w:val="2"/>
              </w:numPr>
              <w:autoSpaceDE/>
              <w:autoSpaceDN/>
              <w:jc w:val="both"/>
              <w:rPr>
                <w:lang w:val="sr-Latn-CS"/>
              </w:rPr>
            </w:pPr>
            <w:r>
              <w:rPr>
                <w:lang w:val="sr-Latn-CS"/>
              </w:rPr>
              <w:t>Voda i komunalne usluge                                                                  15.000</w:t>
            </w:r>
          </w:p>
        </w:tc>
        <w:tc>
          <w:tcPr>
            <w:tcW w:w="1442" w:type="dxa"/>
            <w:vMerge/>
          </w:tcPr>
          <w:p w:rsidR="000560DC" w:rsidRDefault="000560DC">
            <w:pPr>
              <w:jc w:val="center"/>
              <w:rPr>
                <w:b/>
                <w:lang w:val="sr-Latn-CS"/>
              </w:rPr>
            </w:pPr>
          </w:p>
        </w:tc>
      </w:tr>
      <w:tr w:rsidR="000560DC">
        <w:trPr>
          <w:trHeight w:val="6"/>
        </w:trPr>
        <w:tc>
          <w:tcPr>
            <w:tcW w:w="901" w:type="dxa"/>
            <w:vMerge/>
          </w:tcPr>
          <w:p w:rsidR="000560DC" w:rsidRDefault="000560DC">
            <w:pPr>
              <w:jc w:val="both"/>
              <w:rPr>
                <w:lang w:val="sr-Latn-CS"/>
              </w:rPr>
            </w:pPr>
          </w:p>
        </w:tc>
        <w:tc>
          <w:tcPr>
            <w:tcW w:w="8832" w:type="dxa"/>
            <w:tcBorders>
              <w:bottom w:val="double" w:sz="4" w:space="0" w:color="auto"/>
            </w:tcBorders>
          </w:tcPr>
          <w:p w:rsidR="000560DC" w:rsidRDefault="00191BA5">
            <w:pPr>
              <w:widowControl/>
              <w:numPr>
                <w:ilvl w:val="0"/>
                <w:numId w:val="2"/>
              </w:numPr>
              <w:autoSpaceDE/>
              <w:autoSpaceDN/>
              <w:jc w:val="both"/>
              <w:rPr>
                <w:lang w:val="sr-Latn-CS"/>
              </w:rPr>
            </w:pPr>
            <w:r>
              <w:rPr>
                <w:lang w:val="sr-Latn-CS"/>
              </w:rPr>
              <w:t>Službena putovanja, seminari, literatura...                                            1.500</w:t>
            </w:r>
          </w:p>
        </w:tc>
        <w:tc>
          <w:tcPr>
            <w:tcW w:w="1442" w:type="dxa"/>
            <w:vMerge/>
          </w:tcPr>
          <w:p w:rsidR="000560DC" w:rsidRDefault="000560DC">
            <w:pPr>
              <w:jc w:val="center"/>
              <w:rPr>
                <w:b/>
                <w:lang w:val="sr-Latn-CS"/>
              </w:rPr>
            </w:pPr>
          </w:p>
        </w:tc>
      </w:tr>
      <w:tr w:rsidR="000560DC">
        <w:trPr>
          <w:trHeight w:val="6"/>
        </w:trPr>
        <w:tc>
          <w:tcPr>
            <w:tcW w:w="901" w:type="dxa"/>
            <w:vMerge/>
            <w:tcBorders>
              <w:bottom w:val="double" w:sz="4" w:space="0" w:color="auto"/>
            </w:tcBorders>
          </w:tcPr>
          <w:p w:rsidR="000560DC" w:rsidRDefault="000560DC">
            <w:pPr>
              <w:jc w:val="both"/>
              <w:rPr>
                <w:lang w:val="sr-Latn-CS"/>
              </w:rPr>
            </w:pPr>
          </w:p>
        </w:tc>
        <w:tc>
          <w:tcPr>
            <w:tcW w:w="8832" w:type="dxa"/>
            <w:tcBorders>
              <w:bottom w:val="double" w:sz="4" w:space="0" w:color="auto"/>
            </w:tcBorders>
          </w:tcPr>
          <w:p w:rsidR="000560DC" w:rsidRDefault="00191BA5">
            <w:pPr>
              <w:widowControl/>
              <w:numPr>
                <w:ilvl w:val="0"/>
                <w:numId w:val="2"/>
              </w:numPr>
              <w:autoSpaceDE/>
              <w:autoSpaceDN/>
              <w:jc w:val="both"/>
              <w:rPr>
                <w:lang w:val="sr-Latn-CS"/>
              </w:rPr>
            </w:pPr>
            <w:r>
              <w:rPr>
                <w:lang w:val="sr-Latn-CS"/>
              </w:rPr>
              <w:t>Ostale usluge ( muzika, održavanje softvera,... )                                   8.500</w:t>
            </w:r>
          </w:p>
        </w:tc>
        <w:tc>
          <w:tcPr>
            <w:tcW w:w="1442" w:type="dxa"/>
            <w:vMerge/>
            <w:tcBorders>
              <w:bottom w:val="double" w:sz="4" w:space="0" w:color="auto"/>
            </w:tcBorders>
          </w:tcPr>
          <w:p w:rsidR="000560DC" w:rsidRDefault="000560DC">
            <w:pPr>
              <w:jc w:val="center"/>
              <w:rPr>
                <w:b/>
                <w:lang w:val="sr-Latn-CS"/>
              </w:rPr>
            </w:pPr>
          </w:p>
        </w:tc>
      </w:tr>
      <w:tr w:rsidR="000560DC">
        <w:trPr>
          <w:trHeight w:val="54"/>
        </w:trPr>
        <w:tc>
          <w:tcPr>
            <w:tcW w:w="901" w:type="dxa"/>
            <w:shd w:val="clear" w:color="auto" w:fill="D9D9D9"/>
          </w:tcPr>
          <w:p w:rsidR="000560DC" w:rsidRDefault="000560DC">
            <w:pPr>
              <w:jc w:val="both"/>
              <w:rPr>
                <w:b/>
                <w:lang w:val="sr-Latn-CS"/>
              </w:rPr>
            </w:pPr>
          </w:p>
        </w:tc>
        <w:tc>
          <w:tcPr>
            <w:tcW w:w="8832" w:type="dxa"/>
            <w:shd w:val="clear" w:color="auto" w:fill="D9D9D9"/>
          </w:tcPr>
          <w:p w:rsidR="000560DC" w:rsidRDefault="00191BA5">
            <w:pPr>
              <w:jc w:val="both"/>
              <w:rPr>
                <w:b/>
                <w:lang w:val="sr-Latn-CS"/>
              </w:rPr>
            </w:pPr>
            <w:r>
              <w:rPr>
                <w:b/>
                <w:lang w:val="sr-Latn-CS"/>
              </w:rPr>
              <w:t>UKUPNI RASHODI</w:t>
            </w:r>
          </w:p>
        </w:tc>
        <w:tc>
          <w:tcPr>
            <w:tcW w:w="1442" w:type="dxa"/>
            <w:shd w:val="clear" w:color="auto" w:fill="D9D9D9"/>
          </w:tcPr>
          <w:p w:rsidR="000560DC" w:rsidRDefault="00191BA5">
            <w:pPr>
              <w:jc w:val="center"/>
              <w:rPr>
                <w:b/>
                <w:lang w:val="sr-Latn-CS"/>
              </w:rPr>
            </w:pPr>
            <w:r>
              <w:rPr>
                <w:b/>
                <w:lang w:val="sr-Latn-CS"/>
              </w:rPr>
              <w:t>1.413.000</w:t>
            </w:r>
          </w:p>
        </w:tc>
      </w:tr>
    </w:tbl>
    <w:p w:rsidR="000560DC" w:rsidRDefault="00191BA5">
      <w:pPr>
        <w:rPr>
          <w:rFonts w:ascii="Times New Roman" w:hAnsi="Times New Roman" w:cs="Times New Roman"/>
          <w:sz w:val="28"/>
          <w:szCs w:val="28"/>
        </w:rPr>
      </w:pPr>
      <w:r>
        <w:rPr>
          <w:rFonts w:ascii="Times New Roman" w:hAnsi="Times New Roman" w:cs="Times New Roman"/>
          <w:sz w:val="28"/>
          <w:szCs w:val="28"/>
        </w:rPr>
        <w:tab/>
      </w:r>
    </w:p>
    <w:p w:rsidR="000560DC" w:rsidRDefault="00191BA5">
      <w:pPr>
        <w:jc w:val="both"/>
        <w:rPr>
          <w:rFonts w:ascii="Times New Roman" w:hAnsi="Times New Roman" w:cs="Times New Roman"/>
          <w:sz w:val="28"/>
          <w:szCs w:val="28"/>
          <w:lang w:val="sr-Cyrl-RS"/>
        </w:rPr>
      </w:pPr>
      <w:r>
        <w:rPr>
          <w:rFonts w:ascii="Times New Roman" w:hAnsi="Times New Roman" w:cs="Times New Roman"/>
          <w:sz w:val="28"/>
          <w:szCs w:val="28"/>
        </w:rPr>
        <w:t xml:space="preserve">Планираним приходима од обављања </w:t>
      </w:r>
      <w:r>
        <w:rPr>
          <w:rFonts w:ascii="Times New Roman" w:hAnsi="Times New Roman" w:cs="Times New Roman"/>
          <w:sz w:val="28"/>
          <w:szCs w:val="28"/>
          <w:lang w:val="sr-Cyrl-ME"/>
        </w:rPr>
        <w:t>дј</w:t>
      </w:r>
      <w:r>
        <w:rPr>
          <w:rFonts w:ascii="Times New Roman" w:hAnsi="Times New Roman" w:cs="Times New Roman"/>
          <w:sz w:val="28"/>
          <w:szCs w:val="28"/>
        </w:rPr>
        <w:t>елатности који износе 465.000 €, одложеним приходима и примљеним донацијама која износе 205.000 € и планираним Трансферима општине  Никшић у износу од 690.000 €, што укупно износи 1.360.000 €, није могуће покрити планиране расходе тј. уколико дође до реализације свих планираних активности очекивани губитак  би износио до 53.000 €.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Учешће сопствених прихода у укупним приходима </w:t>
      </w:r>
      <w:r w:rsidR="0003312C">
        <w:rPr>
          <w:rFonts w:ascii="Times New Roman" w:hAnsi="Times New Roman" w:cs="Times New Roman"/>
          <w:sz w:val="28"/>
          <w:szCs w:val="28"/>
        </w:rPr>
        <w:t xml:space="preserve">износи </w:t>
      </w:r>
      <w:r w:rsidR="0003312C">
        <w:rPr>
          <w:rFonts w:ascii="Times New Roman" w:hAnsi="Times New Roman" w:cs="Times New Roman"/>
          <w:sz w:val="28"/>
          <w:szCs w:val="28"/>
          <w:lang w:val="sr-Cyrl-RS"/>
        </w:rPr>
        <w:t>цца</w:t>
      </w:r>
      <w:r>
        <w:rPr>
          <w:rFonts w:ascii="Times New Roman" w:hAnsi="Times New Roman" w:cs="Times New Roman"/>
          <w:sz w:val="28"/>
          <w:szCs w:val="28"/>
        </w:rPr>
        <w:t xml:space="preserve"> 34 %, а примици по основу трансфера Општине, на име обављања јавне функције предузећа ( пружање услуга професионал</w:t>
      </w:r>
      <w:r w:rsidR="0003312C">
        <w:rPr>
          <w:rFonts w:ascii="Times New Roman" w:hAnsi="Times New Roman" w:cs="Times New Roman"/>
          <w:sz w:val="28"/>
          <w:szCs w:val="28"/>
        </w:rPr>
        <w:t xml:space="preserve">ном и рекреативном спорту ), </w:t>
      </w:r>
      <w:r w:rsidR="0003312C">
        <w:rPr>
          <w:rFonts w:ascii="Times New Roman" w:hAnsi="Times New Roman" w:cs="Times New Roman"/>
          <w:sz w:val="28"/>
          <w:szCs w:val="28"/>
          <w:lang w:val="sr-Cyrl-RS"/>
        </w:rPr>
        <w:t>цца</w:t>
      </w:r>
      <w:r>
        <w:rPr>
          <w:rFonts w:ascii="Times New Roman" w:hAnsi="Times New Roman" w:cs="Times New Roman"/>
          <w:sz w:val="28"/>
          <w:szCs w:val="28"/>
        </w:rPr>
        <w:t xml:space="preserve"> 51 %. Ставка одложених прихода и примљених донација односи се на средства која су ЈП Спортски центар Никшић дата на коришћење од стране Оснивача и третирају се у складу са МРС 20- Рачуноводство државних давања и објелодањивање државне помоћи. Односно, државно давање се признаје као приход у току периода у којем се покривају трошкови (амортизација грађевинских објеката и опреме) из тог периода.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Планирани расходи утврђени су на основу остварених расхода у текућој години, као и реално очекиваних расхода у 2024. години. За измирење зарада, накнада и других личних примања потребно је обезбиједити средства у износу од 910.000 €. Предвиђене су мјере за смањење трошкова и повећање прихода, с обзиром на високе трошкове енергената, амортизације и текућег и инвестиционог одржавања објеката и опреме ( ук. 366.100 € ), који су условљени великом површином објекта.</w:t>
      </w:r>
    </w:p>
    <w:p w:rsidR="000560DC" w:rsidRDefault="00191BA5">
      <w:pPr>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 xml:space="preserve"> Детаљнија анализа плана остварења прихода дата је у даљем тексту плана активности.</w:t>
      </w:r>
    </w:p>
    <w:p w:rsidR="000560DC" w:rsidRDefault="00191BA5">
      <w:pPr>
        <w:pStyle w:val="Heading1"/>
        <w:jc w:val="center"/>
      </w:pPr>
      <w:bookmarkStart w:id="2" w:name="_Toc152060739"/>
      <w:r>
        <w:t>1.1 ПЛАН АКТИВНОСТИ ВЕЛИКЕ СПОРТСКЕ ДВОРАНЕ</w:t>
      </w:r>
      <w:bookmarkEnd w:id="2"/>
    </w:p>
    <w:p w:rsidR="000560DC" w:rsidRDefault="000560DC">
      <w:pPr>
        <w:jc w:val="both"/>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Планом активности за 2024 годину, предвиђа се искориштеност свих капацитета велике спортске дворане, како за одржавање спортских, тако и културних догађања и то на највишем нивоу. Обзиром на могућности, упите за издавањем термина и задовољењем стандарда за организацију спортских приредби у 2024 години планира се издавање велике спортске дворане за сљедеће потребе:</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клубовима из организованог система такмичења;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свим репрезентативним селекцијама;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организацијама рекреативаца организованим у општинским и регионалним лигама;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финалним школским такмичењима;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студентским спортским играма;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школама фудбала, кошарке, рукомета...;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Факултету за спорт и физичко васпитање.</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У оквиру културно – забавног садржаја планира се издавање велике спортске дворане за одржавање музичких концерата, плесних такмичења, позоришних и</w:t>
      </w:r>
      <w:r>
        <w:rPr>
          <w:rFonts w:ascii="Times New Roman" w:hAnsi="Times New Roman" w:cs="Times New Roman"/>
          <w:sz w:val="28"/>
          <w:szCs w:val="28"/>
          <w:lang w:val="sr-Cyrl-ME"/>
        </w:rPr>
        <w:t xml:space="preserve"> </w:t>
      </w:r>
      <w:r>
        <w:rPr>
          <w:rFonts w:ascii="Times New Roman" w:hAnsi="Times New Roman" w:cs="Times New Roman"/>
          <w:sz w:val="28"/>
          <w:szCs w:val="28"/>
        </w:rPr>
        <w:t>дјечијих представа, маскенбала,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Планом рада спортске дворане за 2024 годину предвиђа се одржавање око 3.000 </w:t>
      </w:r>
      <w:r>
        <w:rPr>
          <w:rFonts w:ascii="Times New Roman" w:hAnsi="Times New Roman" w:cs="Times New Roman"/>
          <w:sz w:val="28"/>
          <w:szCs w:val="28"/>
          <w:lang w:val="sr-Cyrl-ME"/>
        </w:rPr>
        <w:t>сати</w:t>
      </w:r>
      <w:r>
        <w:rPr>
          <w:rFonts w:ascii="Times New Roman" w:hAnsi="Times New Roman" w:cs="Times New Roman"/>
          <w:sz w:val="28"/>
          <w:szCs w:val="28"/>
        </w:rPr>
        <w:t xml:space="preserve"> тренинга клубова и репрезентација, као и рекреације спортиста и грађана.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По такмичарском календару клубова и савеза планирано је одржавање 55 -65 утакмица различитог ранга, домаћег и међународног карактера.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По календарима такмичења клубова и савеза борилачких спортова, планирано је одржавање 3 такмичења и првенстава </w:t>
      </w:r>
      <w:r>
        <w:rPr>
          <w:rFonts w:ascii="Times New Roman" w:hAnsi="Times New Roman" w:cs="Times New Roman"/>
          <w:sz w:val="28"/>
          <w:szCs w:val="28"/>
          <w:lang w:val="sr-Cyrl-ME"/>
        </w:rPr>
        <w:t xml:space="preserve">( </w:t>
      </w:r>
      <w:r>
        <w:rPr>
          <w:rFonts w:ascii="Times New Roman" w:hAnsi="Times New Roman" w:cs="Times New Roman"/>
          <w:sz w:val="28"/>
          <w:szCs w:val="28"/>
        </w:rPr>
        <w:t xml:space="preserve">карате, џудо и бокс </w:t>
      </w:r>
      <w:r>
        <w:rPr>
          <w:rFonts w:ascii="Times New Roman" w:hAnsi="Times New Roman" w:cs="Times New Roman"/>
          <w:sz w:val="28"/>
          <w:szCs w:val="28"/>
          <w:lang w:val="sr-Cyrl-ME"/>
        </w:rPr>
        <w:t>)</w:t>
      </w:r>
      <w:r>
        <w:rPr>
          <w:rFonts w:ascii="Times New Roman" w:hAnsi="Times New Roman" w:cs="Times New Roman"/>
          <w:sz w:val="28"/>
          <w:szCs w:val="28"/>
        </w:rPr>
        <w:t>.</w:t>
      </w:r>
    </w:p>
    <w:p w:rsidR="000560DC" w:rsidRDefault="000560DC">
      <w:pPr>
        <w:jc w:val="both"/>
        <w:rPr>
          <w:rFonts w:ascii="Times New Roman" w:hAnsi="Times New Roman" w:cs="Times New Roman"/>
          <w:sz w:val="28"/>
          <w:szCs w:val="28"/>
        </w:rPr>
      </w:pPr>
    </w:p>
    <w:p w:rsidR="000560DC" w:rsidRDefault="00191BA5">
      <w:pPr>
        <w:jc w:val="center"/>
        <w:rPr>
          <w:rFonts w:ascii="Times New Roman" w:hAnsi="Times New Roman" w:cs="Times New Roman"/>
        </w:rPr>
      </w:pPr>
      <w:r>
        <w:rPr>
          <w:rFonts w:ascii="Times New Roman" w:hAnsi="Times New Roman" w:cs="Times New Roman"/>
        </w:rPr>
        <w:t>Слика 1.: Спортска дворана</w:t>
      </w:r>
    </w:p>
    <w:p w:rsidR="000560DC" w:rsidRDefault="000560DC">
      <w:pPr>
        <w:jc w:val="both"/>
        <w:rPr>
          <w:rFonts w:ascii="Times New Roman" w:hAnsi="Times New Roman" w:cs="Times New Roman"/>
        </w:rPr>
      </w:pPr>
    </w:p>
    <w:p w:rsidR="000560DC" w:rsidRDefault="00191BA5">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514850" cy="33858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4961" cy="3386221"/>
                    </a:xfrm>
                    <a:prstGeom prst="rect">
                      <a:avLst/>
                    </a:prstGeom>
                    <a:noFill/>
                  </pic:spPr>
                </pic:pic>
              </a:graphicData>
            </a:graphic>
          </wp:inline>
        </w:drawing>
      </w:r>
    </w:p>
    <w:p w:rsidR="000560DC" w:rsidRDefault="000560DC">
      <w:pPr>
        <w:jc w:val="both"/>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У великој спортској дворани предузимаће се, ради обезбјеђења квалитетних услова кориштења спортских садржаја, безбједности корисника, чистоћи и текућој исправности инсталација и уређаја, као и претходних година сљедеће активности:</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превентивно и корективно одржавање постројења</w:t>
      </w:r>
    </w:p>
    <w:p w:rsidR="000560DC" w:rsidRDefault="00191BA5">
      <w:pPr>
        <w:jc w:val="both"/>
        <w:rPr>
          <w:rFonts w:ascii="Times New Roman" w:hAnsi="Times New Roman" w:cs="Times New Roman"/>
          <w:sz w:val="28"/>
          <w:szCs w:val="28"/>
        </w:rPr>
      </w:pPr>
      <w:r>
        <w:rPr>
          <w:rFonts w:ascii="Times New Roman" w:eastAsiaTheme="minorEastAsia" w:hAnsi="Times New Roman" w:cs="Times New Roman" w:hint="eastAsia"/>
          <w:sz w:val="28"/>
          <w:szCs w:val="28"/>
          <w:lang w:eastAsia="zh-CN"/>
        </w:rPr>
        <w:t xml:space="preserve">          </w:t>
      </w:r>
      <w:r>
        <w:rPr>
          <w:rFonts w:ascii="Times New Roman" w:hAnsi="Times New Roman" w:cs="Times New Roman"/>
          <w:sz w:val="28"/>
          <w:szCs w:val="28"/>
        </w:rPr>
        <w:t>електроинсталација, расвјете и ПП система;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превентивно и корективно одржавање машинских и водоводних</w:t>
      </w:r>
    </w:p>
    <w:p w:rsidR="000560DC" w:rsidRDefault="00191BA5">
      <w:pPr>
        <w:jc w:val="both"/>
        <w:rPr>
          <w:rFonts w:ascii="Times New Roman" w:hAnsi="Times New Roman" w:cs="Times New Roman"/>
          <w:sz w:val="28"/>
          <w:szCs w:val="28"/>
        </w:rPr>
      </w:pPr>
      <w:r>
        <w:rPr>
          <w:rFonts w:ascii="Times New Roman" w:eastAsiaTheme="minorEastAsia" w:hAnsi="Times New Roman" w:cs="Times New Roman" w:hint="eastAsia"/>
          <w:sz w:val="28"/>
          <w:szCs w:val="28"/>
          <w:lang w:eastAsia="zh-CN"/>
        </w:rPr>
        <w:t xml:space="preserve">          </w:t>
      </w:r>
      <w:r>
        <w:rPr>
          <w:rFonts w:ascii="Times New Roman" w:hAnsi="Times New Roman" w:cs="Times New Roman"/>
          <w:sz w:val="28"/>
          <w:szCs w:val="28"/>
        </w:rPr>
        <w:t>инсталација, климатизације и гријања;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грађевинско и занатско одржавање објеката и спортских реквизита;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планско одржавање ( сервис ) трафостаница, дизел агрегата, ПП</w:t>
      </w:r>
    </w:p>
    <w:p w:rsidR="000560DC" w:rsidRDefault="00191BA5">
      <w:pPr>
        <w:jc w:val="both"/>
        <w:rPr>
          <w:rFonts w:ascii="Times New Roman" w:hAnsi="Times New Roman" w:cs="Times New Roman"/>
          <w:sz w:val="28"/>
          <w:szCs w:val="28"/>
        </w:rPr>
      </w:pPr>
      <w:r>
        <w:rPr>
          <w:rFonts w:ascii="Times New Roman" w:eastAsiaTheme="minorEastAsia" w:hAnsi="Times New Roman" w:cs="Times New Roman" w:hint="eastAsia"/>
          <w:sz w:val="28"/>
          <w:szCs w:val="28"/>
          <w:lang w:eastAsia="zh-CN"/>
        </w:rPr>
        <w:t xml:space="preserve">          </w:t>
      </w:r>
      <w:r>
        <w:rPr>
          <w:rFonts w:ascii="Times New Roman" w:hAnsi="Times New Roman" w:cs="Times New Roman"/>
          <w:sz w:val="28"/>
          <w:szCs w:val="28"/>
        </w:rPr>
        <w:t xml:space="preserve">инсталација и др.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Планом 2024 године, предвиђа се искориштеност велике спортске дворане од 3.636 сати и то за сљедеће спортске садржаје:</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олимпијски програм 2.634 сата;</w:t>
      </w:r>
    </w:p>
    <w:p w:rsidR="000560DC" w:rsidRDefault="00191BA5">
      <w:pPr>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w:t>
      </w:r>
      <w:r>
        <w:rPr>
          <w:rFonts w:ascii="Times New Roman" w:hAnsi="Times New Roman" w:cs="Times New Roman"/>
          <w:sz w:val="28"/>
          <w:szCs w:val="28"/>
        </w:rPr>
        <w:tab/>
        <w:t>реперезентативне екипе 192 сата;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мали фудбал 353 сата;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школа фудбала 340 сати;</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школска такмичења и остали спортови ( борилачки спортови и остала такмичења ) 87 сати;</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културне активности 30 сати.</w:t>
      </w:r>
    </w:p>
    <w:p w:rsidR="000560DC" w:rsidRDefault="000560DC">
      <w:pPr>
        <w:jc w:val="both"/>
        <w:rPr>
          <w:rFonts w:ascii="Times New Roman" w:eastAsiaTheme="minorEastAsia" w:hAnsi="Times New Roman" w:cs="Times New Roman"/>
          <w:sz w:val="28"/>
          <w:szCs w:val="28"/>
          <w:lang w:eastAsia="zh-CN"/>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7763"/>
        <w:gridCol w:w="1473"/>
      </w:tblGrid>
      <w:tr w:rsidR="000560DC">
        <w:tc>
          <w:tcPr>
            <w:tcW w:w="776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eastAsia="zh-CN"/>
              </w:rPr>
            </w:pPr>
            <w:r>
              <w:rPr>
                <w:rFonts w:ascii="Times New Roman" w:hAnsi="Times New Roman" w:cs="Times New Roman"/>
                <w:b/>
                <w:sz w:val="28"/>
                <w:szCs w:val="28"/>
              </w:rPr>
              <w:t>Планирани приходи од издавања велике спортске дворане</w:t>
            </w:r>
          </w:p>
        </w:tc>
        <w:tc>
          <w:tcPr>
            <w:tcW w:w="147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eastAsiaTheme="minorEastAsia" w:hAnsi="Times New Roman" w:cs="Times New Roman"/>
                <w:b/>
                <w:sz w:val="28"/>
                <w:szCs w:val="28"/>
                <w:lang w:val="sr-Cyrl-ME" w:eastAsia="zh-CN"/>
              </w:rPr>
              <w:t>200.00</w:t>
            </w:r>
          </w:p>
        </w:tc>
      </w:tr>
    </w:tbl>
    <w:p w:rsidR="000560DC" w:rsidRDefault="000560DC">
      <w:pPr>
        <w:jc w:val="both"/>
        <w:rPr>
          <w:rFonts w:ascii="Times New Roman" w:eastAsiaTheme="minorEastAsia" w:hAnsi="Times New Roman" w:cs="Times New Roman"/>
          <w:sz w:val="28"/>
          <w:szCs w:val="28"/>
          <w:lang w:eastAsia="zh-CN"/>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Планом је предвиђен редован сервис кошаркашке конструкције и набавка најнеопходнијих реквизита.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Што се тиче текућих радова у великој дворани, они углавном потпадају у режим редовних обавеза у пружању услуга корисницима.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Посебан сегмент и даље ће бити, максималан напор на сервисирању гријања, одржавању хигијене и чистоће.</w:t>
      </w:r>
    </w:p>
    <w:p w:rsidR="000560DC" w:rsidRDefault="000560DC">
      <w:pPr>
        <w:jc w:val="both"/>
        <w:rPr>
          <w:rFonts w:ascii="Times New Roman" w:hAnsi="Times New Roman" w:cs="Times New Roman"/>
          <w:sz w:val="28"/>
          <w:szCs w:val="28"/>
          <w:lang w:val="sr-Cyrl-RS"/>
        </w:rPr>
      </w:pPr>
    </w:p>
    <w:p w:rsidR="000560DC" w:rsidRDefault="00191BA5">
      <w:pPr>
        <w:pStyle w:val="Heading1"/>
        <w:jc w:val="center"/>
      </w:pPr>
      <w:bookmarkStart w:id="3" w:name="_Toc152060740"/>
      <w:r>
        <w:t>1.2. ПЛАН АКТИВНОСТИ  ОЛИМПИЈСКОГ БАЗЕНА</w:t>
      </w:r>
      <w:bookmarkEnd w:id="3"/>
    </w:p>
    <w:p w:rsidR="000560DC" w:rsidRDefault="000560DC">
      <w:pPr>
        <w:jc w:val="both"/>
        <w:rPr>
          <w:rFonts w:ascii="Times New Roman" w:hAnsi="Times New Roman" w:cs="Times New Roman"/>
          <w:sz w:val="28"/>
          <w:szCs w:val="28"/>
        </w:rPr>
      </w:pPr>
    </w:p>
    <w:p w:rsidR="000560DC" w:rsidRDefault="000560DC">
      <w:pPr>
        <w:jc w:val="both"/>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Планом активности, предвиђа се искоришћеност свих капацитета олимпијског базена, за одржавање спортских догађања и то на највишем нивоу.</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Планира се издавање олимпијског базена за сљедеће потребе:</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клубовима из организованог система такмичења;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свим репрезентативним селекцијама;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грађанству и организацијама рекреативаца;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службама за специјалне намјене;</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организоване посјете и едукацију дјеце из вртића, школа и др.</w:t>
      </w:r>
    </w:p>
    <w:p w:rsidR="000560DC" w:rsidRDefault="00191BA5">
      <w:pPr>
        <w:jc w:val="both"/>
        <w:rPr>
          <w:rFonts w:ascii="Times New Roman" w:hAnsi="Times New Roman" w:cs="Times New Roman"/>
          <w:sz w:val="28"/>
          <w:szCs w:val="28"/>
        </w:rPr>
      </w:pPr>
      <w:r>
        <w:rPr>
          <w:rFonts w:ascii="Times New Roman" w:eastAsiaTheme="minorEastAsia" w:hAnsi="Times New Roman" w:cs="Times New Roman" w:hint="eastAsia"/>
          <w:sz w:val="28"/>
          <w:szCs w:val="28"/>
          <w:lang w:eastAsia="zh-CN"/>
        </w:rPr>
        <w:t xml:space="preserve">           </w:t>
      </w:r>
      <w:r>
        <w:rPr>
          <w:rFonts w:ascii="Times New Roman" w:hAnsi="Times New Roman" w:cs="Times New Roman"/>
          <w:sz w:val="28"/>
          <w:szCs w:val="28"/>
        </w:rPr>
        <w:t>установа;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Факултету за спорт и физичко васпитање;</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организацију спортских такмичења ( турнири и лиге у систему</w:t>
      </w:r>
    </w:p>
    <w:p w:rsidR="000560DC" w:rsidRDefault="00191BA5">
      <w:pPr>
        <w:jc w:val="both"/>
        <w:rPr>
          <w:rFonts w:ascii="Times New Roman" w:hAnsi="Times New Roman" w:cs="Times New Roman"/>
          <w:sz w:val="28"/>
          <w:szCs w:val="28"/>
        </w:rPr>
      </w:pPr>
      <w:r>
        <w:rPr>
          <w:rFonts w:ascii="Times New Roman" w:eastAsiaTheme="minorEastAsia" w:hAnsi="Times New Roman" w:cs="Times New Roman" w:hint="eastAsia"/>
          <w:sz w:val="28"/>
          <w:szCs w:val="28"/>
          <w:lang w:eastAsia="zh-CN"/>
        </w:rPr>
        <w:t xml:space="preserve">           </w:t>
      </w:r>
      <w:r>
        <w:rPr>
          <w:rFonts w:ascii="Times New Roman" w:hAnsi="Times New Roman" w:cs="Times New Roman"/>
          <w:sz w:val="28"/>
          <w:szCs w:val="28"/>
        </w:rPr>
        <w:t>локалног, регионалног, савезног и међународног карактера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организација забавних програма.</w:t>
      </w:r>
      <w:r>
        <w:rPr>
          <w:rFonts w:ascii="Times New Roman" w:hAnsi="Times New Roman" w:cs="Times New Roman"/>
          <w:sz w:val="28"/>
          <w:szCs w:val="28"/>
        </w:rPr>
        <w:tab/>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Планом рада базена предвиђа се искоришћеност 4.368 сати за  период од 12 мјесеци просјечног мјесечног рада (у термину од 08:00 до 21:00 сат максималне искоришћености ) тренинга клубова, репрезентација, као и обуке и рекреације спортиста и грађана. У укупној годишњој планираној искоришћености садржана је и сатница од 672 сата „паузе“, која се односи на дневно двочасовно чишћење базена.</w:t>
      </w:r>
    </w:p>
    <w:p w:rsidR="000560DC" w:rsidRDefault="00191BA5">
      <w:pPr>
        <w:jc w:val="both"/>
        <w:rPr>
          <w:rFonts w:ascii="Times New Roman" w:eastAsiaTheme="minorEastAsia" w:hAnsi="Times New Roman" w:cs="Times New Roman"/>
          <w:sz w:val="28"/>
          <w:szCs w:val="28"/>
          <w:lang w:eastAsia="zh-CN"/>
        </w:rPr>
      </w:pPr>
      <w:r>
        <w:rPr>
          <w:rFonts w:ascii="Times New Roman" w:hAnsi="Times New Roman" w:cs="Times New Roman"/>
          <w:sz w:val="28"/>
          <w:szCs w:val="28"/>
        </w:rPr>
        <w:t>Планом је предвиђено да услуге  олимпијског базена користи око 73.225 корисника.</w:t>
      </w:r>
    </w:p>
    <w:p w:rsidR="000560DC" w:rsidRDefault="00191BA5">
      <w:pPr>
        <w:jc w:val="center"/>
        <w:rPr>
          <w:rFonts w:ascii="Times New Roman" w:hAnsi="Times New Roman" w:cs="Times New Roman"/>
        </w:rPr>
      </w:pPr>
      <w:r>
        <w:rPr>
          <w:rFonts w:ascii="Times New Roman" w:hAnsi="Times New Roman" w:cs="Times New Roman"/>
        </w:rPr>
        <w:t xml:space="preserve">Слика 2: Базен Ј.П. </w:t>
      </w:r>
      <w:r>
        <w:rPr>
          <w:rFonts w:ascii="Times New Roman" w:hAnsi="Times New Roman" w:cs="Times New Roman"/>
          <w:lang w:val="sr-Cyrl-ME"/>
        </w:rPr>
        <w:t>„</w:t>
      </w:r>
      <w:r>
        <w:rPr>
          <w:rFonts w:ascii="Times New Roman" w:hAnsi="Times New Roman" w:cs="Times New Roman"/>
        </w:rPr>
        <w:t>Спортски центар</w:t>
      </w:r>
      <w:r>
        <w:rPr>
          <w:rFonts w:ascii="Times New Roman" w:hAnsi="Times New Roman" w:cs="Times New Roman"/>
          <w:lang w:val="sr-Cyrl-ME"/>
        </w:rPr>
        <w:t>“</w:t>
      </w:r>
      <w:r>
        <w:rPr>
          <w:rFonts w:ascii="Times New Roman" w:hAnsi="Times New Roman" w:cs="Times New Roman"/>
        </w:rPr>
        <w:t xml:space="preserve"> Никшић</w:t>
      </w:r>
    </w:p>
    <w:p w:rsidR="000560DC" w:rsidRDefault="000560DC">
      <w:pPr>
        <w:rPr>
          <w:rFonts w:ascii="Times New Roman" w:hAnsi="Times New Roman" w:cs="Times New Roman"/>
          <w:sz w:val="28"/>
          <w:szCs w:val="28"/>
        </w:rPr>
      </w:pPr>
    </w:p>
    <w:p w:rsidR="000560DC" w:rsidRDefault="00191BA5">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652645" cy="2267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659832" cy="2271600"/>
                    </a:xfrm>
                    <a:prstGeom prst="rect">
                      <a:avLst/>
                    </a:prstGeom>
                    <a:noFill/>
                  </pic:spPr>
                </pic:pic>
              </a:graphicData>
            </a:graphic>
          </wp:inline>
        </w:drawing>
      </w:r>
    </w:p>
    <w:p w:rsidR="000560DC" w:rsidRDefault="000560DC">
      <w:pPr>
        <w:rPr>
          <w:rFonts w:ascii="Times New Roman" w:hAnsi="Times New Roman" w:cs="Times New Roman"/>
          <w:sz w:val="28"/>
          <w:szCs w:val="28"/>
        </w:rPr>
      </w:pPr>
    </w:p>
    <w:p w:rsidR="000560DC" w:rsidRDefault="000560DC">
      <w:pPr>
        <w:jc w:val="both"/>
        <w:rPr>
          <w:rFonts w:ascii="Times New Roman" w:hAnsi="Times New Roman" w:cs="Times New Roman"/>
          <w:sz w:val="28"/>
          <w:szCs w:val="28"/>
          <w:lang w:val="sr-Cyrl-RS"/>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Евентуалним активирањем малог базена, </w:t>
      </w:r>
      <w:r>
        <w:rPr>
          <w:rFonts w:ascii="Times New Roman" w:hAnsi="Times New Roman" w:cs="Times New Roman"/>
          <w:sz w:val="28"/>
          <w:szCs w:val="28"/>
          <w:lang w:val="sr-Cyrl-ME"/>
        </w:rPr>
        <w:t>ш</w:t>
      </w:r>
      <w:r>
        <w:rPr>
          <w:rFonts w:ascii="Times New Roman" w:hAnsi="Times New Roman" w:cs="Times New Roman"/>
          <w:sz w:val="28"/>
          <w:szCs w:val="28"/>
        </w:rPr>
        <w:t>кола за непливаче</w:t>
      </w:r>
      <w:r>
        <w:rPr>
          <w:rFonts w:ascii="Times New Roman" w:hAnsi="Times New Roman" w:cs="Times New Roman"/>
          <w:sz w:val="28"/>
          <w:szCs w:val="28"/>
          <w:lang w:val="sr-Cyrl-ME"/>
        </w:rPr>
        <w:t xml:space="preserve"> у организацији Спортског центра </w:t>
      </w:r>
      <w:r>
        <w:rPr>
          <w:rFonts w:ascii="Times New Roman" w:hAnsi="Times New Roman" w:cs="Times New Roman"/>
          <w:sz w:val="28"/>
          <w:szCs w:val="28"/>
        </w:rPr>
        <w:t>, коју би похађало око 80 дјеце</w:t>
      </w:r>
      <w:r>
        <w:rPr>
          <w:rFonts w:ascii="Times New Roman" w:hAnsi="Times New Roman" w:cs="Times New Roman"/>
          <w:sz w:val="28"/>
          <w:szCs w:val="28"/>
          <w:lang w:val="sr-Cyrl-ME"/>
        </w:rPr>
        <w:t>, као и остале клупске школице би своје обуке спроводиле у малом базену чиме би се повећао број расположивих термина на олимпијском базену за потребе професионалних клубова, репрезентације и рекреативаца.</w:t>
      </w:r>
    </w:p>
    <w:p w:rsidR="000560DC" w:rsidRDefault="000560DC">
      <w:pPr>
        <w:jc w:val="both"/>
        <w:rPr>
          <w:rFonts w:ascii="Times New Roman" w:hAnsi="Times New Roman" w:cs="Times New Roman"/>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7763"/>
        <w:gridCol w:w="1473"/>
      </w:tblGrid>
      <w:tr w:rsidR="000560DC">
        <w:tc>
          <w:tcPr>
            <w:tcW w:w="776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eastAsia="zh-CN"/>
              </w:rPr>
            </w:pPr>
            <w:r>
              <w:rPr>
                <w:rFonts w:ascii="Times New Roman" w:hAnsi="Times New Roman" w:cs="Times New Roman"/>
                <w:b/>
                <w:sz w:val="28"/>
                <w:szCs w:val="28"/>
              </w:rPr>
              <w:t>Планирани приходи од издавања олимпијског базена</w:t>
            </w:r>
          </w:p>
        </w:tc>
        <w:tc>
          <w:tcPr>
            <w:tcW w:w="147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eastAsiaTheme="minorEastAsia" w:hAnsi="Times New Roman" w:cs="Times New Roman"/>
                <w:b/>
                <w:sz w:val="28"/>
                <w:szCs w:val="28"/>
                <w:lang w:val="sr-Cyrl-ME" w:eastAsia="zh-CN"/>
              </w:rPr>
              <w:t>135.000</w:t>
            </w:r>
          </w:p>
        </w:tc>
      </w:tr>
    </w:tbl>
    <w:p w:rsidR="000560DC" w:rsidRDefault="000560DC">
      <w:pPr>
        <w:jc w:val="both"/>
        <w:rPr>
          <w:rFonts w:ascii="Times New Roman" w:eastAsiaTheme="minorEastAsia" w:hAnsi="Times New Roman" w:cs="Times New Roman"/>
          <w:sz w:val="28"/>
          <w:szCs w:val="28"/>
          <w:lang w:eastAsia="zh-CN"/>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Планом је предвиђено 305 дана рада или 11 мјесеци, а осталих 30 дана су остављени за ремонт опреме, контроле и редовне техничке прегледе, евентуалне ванредне интервенције, као и нерадне дане за вријеме државних и вјерских паразника, и сл.</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Предвиђена искориштеност малог базена износи 732 </w:t>
      </w:r>
      <w:r>
        <w:rPr>
          <w:rFonts w:ascii="Times New Roman" w:hAnsi="Times New Roman" w:cs="Times New Roman"/>
          <w:sz w:val="28"/>
          <w:szCs w:val="28"/>
          <w:lang w:val="sr-Latn-ME"/>
        </w:rPr>
        <w:t>ca</w:t>
      </w:r>
      <w:r>
        <w:rPr>
          <w:rFonts w:ascii="Times New Roman" w:hAnsi="Times New Roman" w:cs="Times New Roman"/>
          <w:sz w:val="28"/>
          <w:szCs w:val="28"/>
          <w:lang w:val="sr-Cyrl-ME"/>
        </w:rPr>
        <w:t>та</w:t>
      </w:r>
      <w:r>
        <w:rPr>
          <w:rFonts w:ascii="Times New Roman" w:hAnsi="Times New Roman" w:cs="Times New Roman"/>
          <w:sz w:val="28"/>
          <w:szCs w:val="28"/>
        </w:rPr>
        <w:t xml:space="preserve"> и користио би  се искључиво у сврху обуке непливача и полупливача, тј.</w:t>
      </w:r>
      <w:r>
        <w:rPr>
          <w:rFonts w:ascii="Times New Roman" w:hAnsi="Times New Roman" w:cs="Times New Roman"/>
          <w:sz w:val="28"/>
          <w:szCs w:val="28"/>
          <w:lang w:val="sr-Cyrl-ME"/>
        </w:rPr>
        <w:t xml:space="preserve"> дј</w:t>
      </w:r>
      <w:r>
        <w:rPr>
          <w:rFonts w:ascii="Times New Roman" w:hAnsi="Times New Roman" w:cs="Times New Roman"/>
          <w:sz w:val="28"/>
          <w:szCs w:val="28"/>
        </w:rPr>
        <w:t>еце предшколског и млађег школског узраста. Како би мали базен био услован за ову потребу, било би неопходно надвишењем повећати његову  дубину са 0,5м на 1м.</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Ради обезбјеђења квалитетнијих услова кориштења спортских садржаја, безбједности корисника, чистоће и текућој исправности инсталација и уређаја, предузимаће се, сљедеће активности:</w:t>
      </w:r>
    </w:p>
    <w:p w:rsidR="000560DC" w:rsidRDefault="00191BA5">
      <w:pPr>
        <w:ind w:left="280" w:hangingChars="100" w:hanging="28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sr-Cyrl-ME"/>
        </w:rPr>
        <w:t xml:space="preserve"> </w:t>
      </w:r>
      <w:r>
        <w:rPr>
          <w:rFonts w:ascii="Times New Roman" w:hAnsi="Times New Roman" w:cs="Times New Roman"/>
          <w:sz w:val="28"/>
          <w:szCs w:val="28"/>
        </w:rPr>
        <w:t>превентивно и корективно одржавање постројења електроинсталација,</w:t>
      </w:r>
      <w:r>
        <w:rPr>
          <w:rFonts w:ascii="Times New Roman" w:hAnsi="Times New Roman" w:cs="Times New Roman"/>
          <w:sz w:val="28"/>
          <w:szCs w:val="28"/>
          <w:lang w:val="sr-Cyrl-ME"/>
        </w:rPr>
        <w:t xml:space="preserve"> </w:t>
      </w:r>
      <w:r>
        <w:rPr>
          <w:rFonts w:ascii="Times New Roman" w:hAnsi="Times New Roman" w:cs="Times New Roman"/>
          <w:sz w:val="28"/>
          <w:szCs w:val="28"/>
        </w:rPr>
        <w:t>расвјете и ПП система;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sr-Cyrl-ME"/>
        </w:rPr>
        <w:t xml:space="preserve"> </w:t>
      </w:r>
      <w:r>
        <w:rPr>
          <w:rFonts w:ascii="Times New Roman" w:hAnsi="Times New Roman" w:cs="Times New Roman"/>
          <w:sz w:val="28"/>
          <w:szCs w:val="28"/>
        </w:rPr>
        <w:t>превентивно и корективно одржавање термотехничких инсталација;</w:t>
      </w:r>
    </w:p>
    <w:p w:rsidR="000560DC" w:rsidRDefault="00191BA5">
      <w:pPr>
        <w:ind w:left="420" w:hangingChars="150" w:hanging="4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sr-Cyrl-ME"/>
        </w:rPr>
        <w:t xml:space="preserve"> </w:t>
      </w:r>
      <w:r>
        <w:rPr>
          <w:rFonts w:ascii="Times New Roman" w:hAnsi="Times New Roman" w:cs="Times New Roman"/>
          <w:sz w:val="28"/>
          <w:szCs w:val="28"/>
        </w:rPr>
        <w:t>превентивно и корективно одржавање машинских и водоводних</w:t>
      </w:r>
      <w:r>
        <w:rPr>
          <w:rFonts w:ascii="Times New Roman" w:hAnsi="Times New Roman" w:cs="Times New Roman"/>
          <w:sz w:val="28"/>
          <w:szCs w:val="28"/>
          <w:lang w:val="sr-Cyrl-ME"/>
        </w:rPr>
        <w:t xml:space="preserve"> </w:t>
      </w:r>
      <w:r>
        <w:rPr>
          <w:rFonts w:ascii="Times New Roman" w:hAnsi="Times New Roman" w:cs="Times New Roman"/>
          <w:sz w:val="28"/>
          <w:szCs w:val="28"/>
        </w:rPr>
        <w:t>инсталација,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sr-Cyrl-ME"/>
        </w:rPr>
        <w:t xml:space="preserve"> </w:t>
      </w:r>
      <w:r>
        <w:rPr>
          <w:rFonts w:ascii="Times New Roman" w:hAnsi="Times New Roman" w:cs="Times New Roman"/>
          <w:sz w:val="28"/>
          <w:szCs w:val="28"/>
        </w:rPr>
        <w:t>грађевинско и занатско одржавање објекта и спортских реквизита;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sr-Cyrl-ME"/>
        </w:rPr>
        <w:t xml:space="preserve"> </w:t>
      </w:r>
      <w:r>
        <w:rPr>
          <w:rFonts w:ascii="Times New Roman" w:hAnsi="Times New Roman" w:cs="Times New Roman"/>
          <w:sz w:val="28"/>
          <w:szCs w:val="28"/>
        </w:rPr>
        <w:t>одржавање шкољке базена и трибина;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sr-Cyrl-ME"/>
        </w:rPr>
        <w:t xml:space="preserve"> </w:t>
      </w:r>
      <w:r>
        <w:rPr>
          <w:rFonts w:ascii="Times New Roman" w:hAnsi="Times New Roman" w:cs="Times New Roman"/>
          <w:sz w:val="28"/>
          <w:szCs w:val="28"/>
        </w:rPr>
        <w:t>одржавање хигијене и хемијско-бактериолошке исправности воде;</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sr-Cyrl-ME"/>
        </w:rPr>
        <w:t xml:space="preserve">  </w:t>
      </w:r>
      <w:r>
        <w:rPr>
          <w:rFonts w:ascii="Times New Roman" w:hAnsi="Times New Roman" w:cs="Times New Roman"/>
          <w:sz w:val="28"/>
          <w:szCs w:val="28"/>
        </w:rPr>
        <w:t>планско одржавање ( сервис ) трафостаница, дизел агрегата, ПП</w:t>
      </w:r>
    </w:p>
    <w:p w:rsidR="000560DC" w:rsidRDefault="00191BA5">
      <w:pPr>
        <w:ind w:firstLineChars="100" w:firstLine="280"/>
        <w:jc w:val="both"/>
        <w:rPr>
          <w:rFonts w:ascii="Times New Roman" w:hAnsi="Times New Roman" w:cs="Times New Roman"/>
          <w:sz w:val="28"/>
          <w:szCs w:val="28"/>
          <w:lang w:val="sr-Cyrl-RS"/>
        </w:rPr>
      </w:pPr>
      <w:r>
        <w:rPr>
          <w:rFonts w:ascii="Times New Roman" w:hAnsi="Times New Roman" w:cs="Times New Roman"/>
          <w:sz w:val="28"/>
          <w:szCs w:val="28"/>
        </w:rPr>
        <w:t>инсталација и</w:t>
      </w:r>
      <w:r>
        <w:rPr>
          <w:rFonts w:ascii="Times New Roman" w:hAnsi="Times New Roman" w:cs="Times New Roman"/>
          <w:sz w:val="28"/>
          <w:szCs w:val="28"/>
          <w:lang w:val="sr-Cyrl-RS"/>
        </w:rPr>
        <w:t xml:space="preserve"> </w:t>
      </w:r>
      <w:r>
        <w:rPr>
          <w:rFonts w:ascii="Times New Roman" w:hAnsi="Times New Roman" w:cs="Times New Roman"/>
          <w:sz w:val="28"/>
          <w:szCs w:val="28"/>
        </w:rPr>
        <w:t>др.</w:t>
      </w:r>
      <w:bookmarkStart w:id="4" w:name="_Toc152060741"/>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p w:rsidR="000560DC" w:rsidRDefault="00191BA5">
      <w:pPr>
        <w:pStyle w:val="Heading1"/>
        <w:jc w:val="center"/>
      </w:pPr>
      <w:r>
        <w:t>1.3 ПЛАН АКТИВНОСТИ ФУДБАЛСКОГ ТЕРЕНА</w:t>
      </w:r>
      <w:bookmarkStart w:id="5" w:name="_Toc152060742"/>
      <w:bookmarkEnd w:id="4"/>
      <w:r>
        <w:rPr>
          <w:lang w:val="sr-Cyrl-RS"/>
        </w:rPr>
        <w:t xml:space="preserve"> </w:t>
      </w:r>
      <w:r>
        <w:t>НА ОТВОРЕНОМ</w:t>
      </w:r>
      <w:bookmarkEnd w:id="5"/>
    </w:p>
    <w:p w:rsidR="000560DC" w:rsidRDefault="000560DC">
      <w:pPr>
        <w:jc w:val="both"/>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 издавања фудбалског терена у 202</w:t>
      </w:r>
      <w:r>
        <w:rPr>
          <w:rFonts w:ascii="Times New Roman" w:hAnsi="Times New Roman" w:cs="Times New Roman"/>
          <w:sz w:val="28"/>
          <w:szCs w:val="28"/>
          <w:lang w:val="sr-Cyrl-ME"/>
        </w:rPr>
        <w:t>4</w:t>
      </w:r>
      <w:r>
        <w:rPr>
          <w:rFonts w:ascii="Times New Roman" w:hAnsi="Times New Roman" w:cs="Times New Roman"/>
          <w:sz w:val="28"/>
          <w:szCs w:val="28"/>
        </w:rPr>
        <w:t xml:space="preserve"> години износи </w:t>
      </w:r>
      <w:r>
        <w:rPr>
          <w:rFonts w:ascii="Times New Roman" w:hAnsi="Times New Roman" w:cs="Times New Roman"/>
          <w:sz w:val="28"/>
          <w:szCs w:val="28"/>
          <w:lang w:val="sr-Cyrl-ME"/>
        </w:rPr>
        <w:t xml:space="preserve">1.181 сат </w:t>
      </w:r>
      <w:r>
        <w:rPr>
          <w:rFonts w:ascii="Times New Roman" w:hAnsi="Times New Roman" w:cs="Times New Roman"/>
          <w:sz w:val="28"/>
          <w:szCs w:val="28"/>
        </w:rPr>
        <w:t>и то за потребе школског спорта и за потребе рекреативаца, у периоду од осам мјесеци.</w:t>
      </w:r>
    </w:p>
    <w:p w:rsidR="000560DC" w:rsidRDefault="000560DC">
      <w:pPr>
        <w:jc w:val="both"/>
        <w:rPr>
          <w:rFonts w:ascii="Times New Roman" w:hAnsi="Times New Roman" w:cs="Times New Roman"/>
          <w:sz w:val="28"/>
          <w:szCs w:val="28"/>
        </w:rPr>
      </w:pPr>
    </w:p>
    <w:p w:rsidR="000560DC" w:rsidRDefault="00191BA5">
      <w:pPr>
        <w:jc w:val="center"/>
        <w:rPr>
          <w:rFonts w:ascii="Times New Roman" w:hAnsi="Times New Roman" w:cs="Times New Roman"/>
        </w:rPr>
      </w:pPr>
      <w:r>
        <w:rPr>
          <w:rFonts w:ascii="Times New Roman" w:hAnsi="Times New Roman" w:cs="Times New Roman"/>
        </w:rPr>
        <w:t>Слика 3.: Фудбалски терен</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w:t>
      </w:r>
    </w:p>
    <w:p w:rsidR="000560DC" w:rsidRDefault="00191BA5">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711700" cy="2801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12320" cy="2801767"/>
                    </a:xfrm>
                    <a:prstGeom prst="rect">
                      <a:avLst/>
                    </a:prstGeom>
                    <a:noFill/>
                  </pic:spPr>
                </pic:pic>
              </a:graphicData>
            </a:graphic>
          </wp:inline>
        </w:drawing>
      </w:r>
    </w:p>
    <w:p w:rsidR="000560DC" w:rsidRDefault="000560DC">
      <w:pPr>
        <w:jc w:val="both"/>
        <w:rPr>
          <w:rFonts w:ascii="Times New Roman" w:hAnsi="Times New Roman" w:cs="Times New Roman"/>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7763"/>
        <w:gridCol w:w="1473"/>
      </w:tblGrid>
      <w:tr w:rsidR="000560DC">
        <w:tc>
          <w:tcPr>
            <w:tcW w:w="776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hAnsi="Times New Roman" w:cs="Times New Roman"/>
                <w:b/>
                <w:sz w:val="28"/>
                <w:szCs w:val="28"/>
              </w:rPr>
              <w:t xml:space="preserve">Планирани приходи од издавања </w:t>
            </w:r>
            <w:r>
              <w:rPr>
                <w:rFonts w:ascii="Times New Roman" w:hAnsi="Times New Roman" w:cs="Times New Roman"/>
                <w:b/>
                <w:sz w:val="28"/>
                <w:szCs w:val="28"/>
                <w:lang w:val="sr-Cyrl-ME"/>
              </w:rPr>
              <w:t>фудбалског терена</w:t>
            </w:r>
          </w:p>
        </w:tc>
        <w:tc>
          <w:tcPr>
            <w:tcW w:w="147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eastAsiaTheme="minorEastAsia" w:hAnsi="Times New Roman" w:cs="Times New Roman"/>
                <w:b/>
                <w:sz w:val="28"/>
                <w:szCs w:val="28"/>
                <w:lang w:val="sr-Cyrl-ME" w:eastAsia="zh-CN"/>
              </w:rPr>
              <w:t>13.000</w:t>
            </w:r>
          </w:p>
        </w:tc>
      </w:tr>
    </w:tbl>
    <w:p w:rsidR="000560DC" w:rsidRDefault="000560DC">
      <w:pPr>
        <w:jc w:val="both"/>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За одржавање планираних активности  у овој пословној јединици потребно је одржавати квалитетне услове рада и безбједности спортиста и посјетилаца за шта је предвиђено:</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корективно одржавање фудбалског терена;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планско одржавање ПП система;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испитивање електроинсталација;</w:t>
      </w:r>
    </w:p>
    <w:p w:rsidR="000560DC" w:rsidRDefault="00191BA5">
      <w:pPr>
        <w:jc w:val="both"/>
        <w:rPr>
          <w:rFonts w:ascii="Times New Roman" w:hAnsi="Times New Roman" w:cs="Times New Roman"/>
          <w:sz w:val="28"/>
          <w:szCs w:val="28"/>
          <w:lang w:val="sr-Latn-ME"/>
        </w:rPr>
      </w:pPr>
      <w:r>
        <w:rPr>
          <w:rFonts w:ascii="Times New Roman" w:hAnsi="Times New Roman" w:cs="Times New Roman"/>
          <w:sz w:val="28"/>
          <w:szCs w:val="28"/>
        </w:rPr>
        <w:t>•</w:t>
      </w:r>
      <w:r>
        <w:rPr>
          <w:rFonts w:ascii="Times New Roman" w:hAnsi="Times New Roman" w:cs="Times New Roman"/>
          <w:sz w:val="28"/>
          <w:szCs w:val="28"/>
        </w:rPr>
        <w:tab/>
        <w:t>грађевинско и занатско одржавање и чишћење садржаја.</w:t>
      </w:r>
    </w:p>
    <w:p w:rsidR="000560DC" w:rsidRDefault="000560DC">
      <w:pPr>
        <w:pStyle w:val="Heading1"/>
        <w:jc w:val="center"/>
        <w:rPr>
          <w:lang w:val="sr-Cyrl-RS"/>
        </w:rPr>
      </w:pPr>
      <w:bookmarkStart w:id="6" w:name="_Toc152060743"/>
    </w:p>
    <w:p w:rsidR="000560DC" w:rsidRDefault="000560DC">
      <w:pPr>
        <w:rPr>
          <w:lang w:val="sr-Cyrl-RS"/>
        </w:rPr>
      </w:pPr>
    </w:p>
    <w:p w:rsidR="000560DC" w:rsidRDefault="000560DC">
      <w:pPr>
        <w:rPr>
          <w:lang w:val="sr-Cyrl-RS"/>
        </w:rPr>
      </w:pPr>
    </w:p>
    <w:p w:rsidR="000560DC" w:rsidRDefault="000560DC">
      <w:pPr>
        <w:pStyle w:val="Heading1"/>
        <w:jc w:val="both"/>
      </w:pPr>
    </w:p>
    <w:p w:rsidR="000560DC" w:rsidRDefault="000560DC"/>
    <w:p w:rsidR="000560DC" w:rsidRDefault="000560DC"/>
    <w:p w:rsidR="000560DC" w:rsidRDefault="000560DC"/>
    <w:p w:rsidR="000560DC" w:rsidRDefault="000560DC"/>
    <w:p w:rsidR="000560DC" w:rsidRDefault="000560DC"/>
    <w:p w:rsidR="000560DC" w:rsidRDefault="000560DC"/>
    <w:p w:rsidR="000560DC" w:rsidRDefault="000560DC"/>
    <w:p w:rsidR="000560DC" w:rsidRDefault="00191BA5">
      <w:pPr>
        <w:pStyle w:val="Heading1"/>
        <w:jc w:val="center"/>
      </w:pPr>
      <w:r>
        <w:t>1.4 ПЛАН АКТИВНОСТИ ТЕНИСКИХ ТЕРЕНА</w:t>
      </w:r>
      <w:bookmarkEnd w:id="6"/>
    </w:p>
    <w:p w:rsidR="000560DC" w:rsidRDefault="000560DC">
      <w:pPr>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Планом активности за 202</w:t>
      </w:r>
      <w:r>
        <w:rPr>
          <w:rFonts w:ascii="Times New Roman" w:hAnsi="Times New Roman" w:cs="Times New Roman"/>
          <w:sz w:val="28"/>
          <w:szCs w:val="28"/>
          <w:lang w:val="sr-Cyrl-ME"/>
        </w:rPr>
        <w:t>4</w:t>
      </w:r>
      <w:r>
        <w:rPr>
          <w:rFonts w:ascii="Times New Roman" w:hAnsi="Times New Roman" w:cs="Times New Roman"/>
          <w:sz w:val="28"/>
          <w:szCs w:val="28"/>
        </w:rPr>
        <w:t xml:space="preserve"> годину предвиђа се издавање отворених тениских терена 1.250 </w:t>
      </w:r>
      <w:r>
        <w:rPr>
          <w:rFonts w:ascii="Times New Roman" w:hAnsi="Times New Roman" w:cs="Times New Roman"/>
          <w:sz w:val="28"/>
          <w:szCs w:val="28"/>
          <w:lang w:val="sr-Cyrl-ME"/>
        </w:rPr>
        <w:t>сати</w:t>
      </w:r>
      <w:r>
        <w:rPr>
          <w:rFonts w:ascii="Times New Roman" w:hAnsi="Times New Roman" w:cs="Times New Roman"/>
          <w:sz w:val="28"/>
          <w:szCs w:val="28"/>
        </w:rPr>
        <w:t xml:space="preserve">, за период од </w:t>
      </w:r>
      <w:r>
        <w:rPr>
          <w:rFonts w:ascii="Times New Roman" w:hAnsi="Times New Roman" w:cs="Times New Roman"/>
          <w:sz w:val="28"/>
          <w:szCs w:val="28"/>
          <w:lang w:val="sr-Cyrl-ME"/>
        </w:rPr>
        <w:t>оса</w:t>
      </w:r>
      <w:r>
        <w:rPr>
          <w:rFonts w:ascii="Times New Roman" w:hAnsi="Times New Roman" w:cs="Times New Roman"/>
          <w:sz w:val="28"/>
          <w:szCs w:val="28"/>
        </w:rPr>
        <w:t xml:space="preserve">м мјесеци тј. од априла до </w:t>
      </w:r>
      <w:r>
        <w:rPr>
          <w:rFonts w:ascii="Times New Roman" w:hAnsi="Times New Roman" w:cs="Times New Roman"/>
          <w:sz w:val="28"/>
          <w:szCs w:val="28"/>
          <w:lang w:val="sr-Cyrl-ME"/>
        </w:rPr>
        <w:t>новембр</w:t>
      </w:r>
      <w:r>
        <w:rPr>
          <w:rFonts w:ascii="Times New Roman" w:hAnsi="Times New Roman" w:cs="Times New Roman"/>
          <w:sz w:val="28"/>
          <w:szCs w:val="28"/>
        </w:rPr>
        <w:t>а мјесеца.</w:t>
      </w:r>
    </w:p>
    <w:p w:rsidR="000560DC" w:rsidRDefault="000560DC">
      <w:pPr>
        <w:jc w:val="both"/>
        <w:rPr>
          <w:rFonts w:ascii="Times New Roman" w:hAnsi="Times New Roman" w:cs="Times New Roman"/>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7763"/>
        <w:gridCol w:w="1473"/>
      </w:tblGrid>
      <w:tr w:rsidR="000560DC">
        <w:tc>
          <w:tcPr>
            <w:tcW w:w="776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hAnsi="Times New Roman" w:cs="Times New Roman"/>
                <w:b/>
                <w:sz w:val="28"/>
                <w:szCs w:val="28"/>
              </w:rPr>
              <w:t xml:space="preserve">Планирани приходи од издавања </w:t>
            </w:r>
            <w:r>
              <w:rPr>
                <w:rFonts w:ascii="Times New Roman" w:hAnsi="Times New Roman" w:cs="Times New Roman"/>
                <w:b/>
                <w:sz w:val="28"/>
                <w:szCs w:val="28"/>
                <w:lang w:val="sr-Cyrl-ME"/>
              </w:rPr>
              <w:t>тениских терена</w:t>
            </w:r>
          </w:p>
        </w:tc>
        <w:tc>
          <w:tcPr>
            <w:tcW w:w="147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eastAsiaTheme="minorEastAsia" w:hAnsi="Times New Roman" w:cs="Times New Roman"/>
                <w:b/>
                <w:sz w:val="28"/>
                <w:szCs w:val="28"/>
                <w:lang w:val="sr-Cyrl-ME" w:eastAsia="zh-CN"/>
              </w:rPr>
              <w:t>5.000</w:t>
            </w:r>
          </w:p>
        </w:tc>
      </w:tr>
    </w:tbl>
    <w:p w:rsidR="000560DC" w:rsidRDefault="000560DC">
      <w:pPr>
        <w:jc w:val="both"/>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За одржавање планираних активности  у овој пословној јединици потребно је одржавати квалитетне услове рада и безбједности спортиста и посјетилаца за шта је предвиђено:</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корективно одржавање тениских терена;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планско одржавање ПП система;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испитивање електроинсталација;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грађевинско и занатско одржавање и чишћење садржаја.</w:t>
      </w:r>
    </w:p>
    <w:p w:rsidR="000560DC" w:rsidRDefault="000560DC">
      <w:pPr>
        <w:jc w:val="both"/>
        <w:rPr>
          <w:rFonts w:ascii="Times New Roman" w:hAnsi="Times New Roman" w:cs="Times New Roman"/>
          <w:sz w:val="28"/>
          <w:szCs w:val="28"/>
        </w:rPr>
      </w:pPr>
    </w:p>
    <w:p w:rsidR="000560DC" w:rsidRDefault="00191BA5">
      <w:pPr>
        <w:jc w:val="center"/>
        <w:rPr>
          <w:rFonts w:ascii="Times New Roman" w:hAnsi="Times New Roman" w:cs="Times New Roman"/>
        </w:rPr>
      </w:pPr>
      <w:r>
        <w:rPr>
          <w:rFonts w:ascii="Times New Roman" w:hAnsi="Times New Roman" w:cs="Times New Roman"/>
        </w:rPr>
        <w:t>Слика 4.: Тениски терен</w:t>
      </w:r>
    </w:p>
    <w:p w:rsidR="000560DC" w:rsidRDefault="00191BA5">
      <w:pPr>
        <w:rPr>
          <w:rFonts w:ascii="Times New Roman" w:hAnsi="Times New Roman" w:cs="Times New Roman"/>
          <w:sz w:val="28"/>
          <w:szCs w:val="28"/>
        </w:rPr>
      </w:pPr>
      <w:r>
        <w:rPr>
          <w:rFonts w:ascii="Times New Roman" w:hAnsi="Times New Roman" w:cs="Times New Roman"/>
          <w:sz w:val="28"/>
          <w:szCs w:val="28"/>
        </w:rPr>
        <w:t xml:space="preserve"> </w:t>
      </w:r>
    </w:p>
    <w:p w:rsidR="000560DC" w:rsidRDefault="00191BA5">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697730" cy="2818765"/>
            <wp:effectExtent l="0" t="0" r="762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13862" cy="2828808"/>
                    </a:xfrm>
                    <a:prstGeom prst="rect">
                      <a:avLst/>
                    </a:prstGeom>
                    <a:noFill/>
                  </pic:spPr>
                </pic:pic>
              </a:graphicData>
            </a:graphic>
          </wp:inline>
        </w:drawing>
      </w:r>
    </w:p>
    <w:p w:rsidR="000560DC" w:rsidRDefault="000560DC">
      <w:pPr>
        <w:rPr>
          <w:rFonts w:ascii="Times New Roman" w:hAnsi="Times New Roman" w:cs="Times New Roman"/>
          <w:sz w:val="28"/>
          <w:szCs w:val="28"/>
        </w:rPr>
      </w:pPr>
    </w:p>
    <w:p w:rsidR="000560DC" w:rsidRDefault="000560DC">
      <w:pPr>
        <w:pStyle w:val="Heading1"/>
        <w:jc w:val="center"/>
        <w:rPr>
          <w:lang w:val="sr-Cyrl-RS"/>
        </w:rPr>
      </w:pPr>
      <w:bookmarkStart w:id="7" w:name="_Toc152060744"/>
    </w:p>
    <w:p w:rsidR="000560DC" w:rsidRDefault="000560DC">
      <w:pPr>
        <w:rPr>
          <w:lang w:val="sr-Cyrl-RS"/>
        </w:rPr>
      </w:pPr>
    </w:p>
    <w:p w:rsidR="000560DC" w:rsidRDefault="000560DC">
      <w:pPr>
        <w:rPr>
          <w:lang w:val="sr-Cyrl-RS"/>
        </w:rPr>
      </w:pPr>
    </w:p>
    <w:p w:rsidR="000560DC" w:rsidRDefault="000560DC">
      <w:pPr>
        <w:pStyle w:val="Heading1"/>
        <w:jc w:val="both"/>
      </w:pPr>
    </w:p>
    <w:p w:rsidR="000560DC" w:rsidRDefault="000560DC"/>
    <w:p w:rsidR="000560DC" w:rsidRDefault="000560DC"/>
    <w:p w:rsidR="000560DC" w:rsidRDefault="000560DC"/>
    <w:p w:rsidR="000560DC" w:rsidRDefault="000560DC"/>
    <w:p w:rsidR="000560DC" w:rsidRDefault="000560DC"/>
    <w:p w:rsidR="000560DC" w:rsidRDefault="000560DC"/>
    <w:p w:rsidR="000560DC" w:rsidRDefault="00191BA5">
      <w:pPr>
        <w:pStyle w:val="Heading1"/>
        <w:jc w:val="center"/>
      </w:pPr>
      <w:r>
        <w:t>1.5 ТЕРЕТАНА</w:t>
      </w:r>
      <w:bookmarkEnd w:id="7"/>
    </w:p>
    <w:p w:rsidR="000560DC" w:rsidRDefault="000560DC">
      <w:pPr>
        <w:jc w:val="both"/>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У склопу спортске дворане налази се Теретана, површине 407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која је почела са радом 1998 године. Простор теретане користи се за потребе организованих група и појединаца.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lang w:val="sr-Cyrl-ME"/>
        </w:rPr>
        <w:t>П</w:t>
      </w:r>
      <w:r>
        <w:rPr>
          <w:rFonts w:ascii="Times New Roman" w:hAnsi="Times New Roman" w:cs="Times New Roman"/>
          <w:sz w:val="28"/>
          <w:szCs w:val="28"/>
        </w:rPr>
        <w:t>ланирани приходи по основ</w:t>
      </w:r>
      <w:r>
        <w:rPr>
          <w:rFonts w:ascii="Times New Roman" w:hAnsi="Times New Roman" w:cs="Times New Roman"/>
          <w:sz w:val="28"/>
          <w:szCs w:val="28"/>
          <w:lang w:val="sr-Cyrl-ME"/>
        </w:rPr>
        <w:t>у издавања теретане износе</w:t>
      </w:r>
      <w:r>
        <w:rPr>
          <w:rFonts w:ascii="Times New Roman" w:hAnsi="Times New Roman" w:cs="Times New Roman"/>
          <w:sz w:val="28"/>
          <w:szCs w:val="28"/>
        </w:rPr>
        <w:t>:</w:t>
      </w:r>
    </w:p>
    <w:p w:rsidR="000560DC" w:rsidRDefault="000560DC">
      <w:pPr>
        <w:jc w:val="both"/>
        <w:rPr>
          <w:rFonts w:ascii="Times New Roman" w:hAnsi="Times New Roman" w:cs="Times New Roman"/>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7763"/>
        <w:gridCol w:w="1473"/>
      </w:tblGrid>
      <w:tr w:rsidR="000560DC">
        <w:tc>
          <w:tcPr>
            <w:tcW w:w="776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hAnsi="Times New Roman" w:cs="Times New Roman"/>
                <w:b/>
                <w:sz w:val="28"/>
                <w:szCs w:val="28"/>
              </w:rPr>
              <w:t xml:space="preserve">Планирани приходи од издавања </w:t>
            </w:r>
            <w:r>
              <w:rPr>
                <w:rFonts w:ascii="Times New Roman" w:hAnsi="Times New Roman" w:cs="Times New Roman"/>
                <w:b/>
                <w:sz w:val="28"/>
                <w:szCs w:val="28"/>
                <w:lang w:val="sr-Cyrl-ME"/>
              </w:rPr>
              <w:t>теретане</w:t>
            </w:r>
          </w:p>
        </w:tc>
        <w:tc>
          <w:tcPr>
            <w:tcW w:w="147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eastAsiaTheme="minorEastAsia" w:hAnsi="Times New Roman" w:cs="Times New Roman"/>
                <w:b/>
                <w:sz w:val="28"/>
                <w:szCs w:val="28"/>
                <w:lang w:val="sr-Cyrl-ME" w:eastAsia="zh-CN"/>
              </w:rPr>
              <w:t>4.000</w:t>
            </w:r>
          </w:p>
        </w:tc>
      </w:tr>
    </w:tbl>
    <w:p w:rsidR="000560DC" w:rsidRDefault="000560DC">
      <w:pPr>
        <w:jc w:val="both"/>
        <w:rPr>
          <w:rFonts w:ascii="Times New Roman" w:hAnsi="Times New Roman" w:cs="Times New Roman"/>
          <w:sz w:val="28"/>
          <w:szCs w:val="28"/>
        </w:rPr>
      </w:pPr>
    </w:p>
    <w:p w:rsidR="000560DC" w:rsidRDefault="00191BA5">
      <w:pPr>
        <w:jc w:val="both"/>
        <w:rPr>
          <w:rFonts w:ascii="Times New Roman" w:hAnsi="Times New Roman" w:cs="Times New Roman"/>
          <w:sz w:val="28"/>
          <w:szCs w:val="28"/>
          <w:lang w:val="sr-Cyrl-ME"/>
        </w:rPr>
      </w:pPr>
      <w:r>
        <w:rPr>
          <w:rFonts w:ascii="Times New Roman" w:hAnsi="Times New Roman" w:cs="Times New Roman"/>
          <w:sz w:val="28"/>
          <w:szCs w:val="28"/>
        </w:rPr>
        <w:t>Теретана Ј.П. „Спортски центар“ Никшић окупља</w:t>
      </w:r>
      <w:r>
        <w:rPr>
          <w:rFonts w:ascii="Times New Roman" w:hAnsi="Times New Roman" w:cs="Times New Roman"/>
          <w:sz w:val="28"/>
          <w:szCs w:val="28"/>
          <w:lang w:val="sr-Cyrl-ME"/>
        </w:rPr>
        <w:t>ла је</w:t>
      </w:r>
      <w:r>
        <w:rPr>
          <w:rFonts w:ascii="Times New Roman" w:hAnsi="Times New Roman" w:cs="Times New Roman"/>
          <w:sz w:val="28"/>
          <w:szCs w:val="28"/>
        </w:rPr>
        <w:t xml:space="preserve"> значајан број спортиста, који </w:t>
      </w:r>
      <w:r>
        <w:rPr>
          <w:rFonts w:ascii="Times New Roman" w:hAnsi="Times New Roman" w:cs="Times New Roman"/>
          <w:sz w:val="28"/>
          <w:szCs w:val="28"/>
          <w:lang w:val="sr-Cyrl-ME"/>
        </w:rPr>
        <w:t xml:space="preserve">су </w:t>
      </w:r>
      <w:r>
        <w:rPr>
          <w:rFonts w:ascii="Times New Roman" w:hAnsi="Times New Roman" w:cs="Times New Roman"/>
          <w:sz w:val="28"/>
          <w:szCs w:val="28"/>
        </w:rPr>
        <w:t>пости</w:t>
      </w:r>
      <w:r>
        <w:rPr>
          <w:rFonts w:ascii="Times New Roman" w:hAnsi="Times New Roman" w:cs="Times New Roman"/>
          <w:sz w:val="28"/>
          <w:szCs w:val="28"/>
          <w:lang w:val="sr-Cyrl-ME"/>
        </w:rPr>
        <w:t>зали</w:t>
      </w:r>
      <w:r>
        <w:rPr>
          <w:rFonts w:ascii="Times New Roman" w:hAnsi="Times New Roman" w:cs="Times New Roman"/>
          <w:sz w:val="28"/>
          <w:szCs w:val="28"/>
        </w:rPr>
        <w:t xml:space="preserve"> изузетно добре и запажене резултате како на државним, тако и на међународним такмичењима.</w:t>
      </w:r>
      <w:r>
        <w:rPr>
          <w:rFonts w:ascii="Times New Roman" w:hAnsi="Times New Roman" w:cs="Times New Roman"/>
          <w:sz w:val="28"/>
          <w:szCs w:val="28"/>
          <w:lang w:val="sr-Cyrl-ME"/>
        </w:rPr>
        <w:t xml:space="preserve"> Међутим, смањење обима планираних прихода теретане, условљено је смањењем броја рекреативаца који користе услуге теретане, као и изостанак буџетских средстава надлежног Секретаријата клубовима за кориштење услуга теретане.</w:t>
      </w:r>
    </w:p>
    <w:p w:rsidR="000560DC" w:rsidRDefault="000560DC">
      <w:pPr>
        <w:jc w:val="both"/>
        <w:rPr>
          <w:rFonts w:ascii="Times New Roman" w:hAnsi="Times New Roman" w:cs="Times New Roman"/>
          <w:sz w:val="28"/>
          <w:szCs w:val="28"/>
          <w:lang w:val="sr-Cyrl-RS"/>
        </w:rPr>
      </w:pPr>
    </w:p>
    <w:p w:rsidR="000560DC" w:rsidRDefault="00191BA5">
      <w:pPr>
        <w:jc w:val="center"/>
        <w:rPr>
          <w:rFonts w:ascii="Times New Roman" w:hAnsi="Times New Roman" w:cs="Times New Roman"/>
        </w:rPr>
      </w:pPr>
      <w:r>
        <w:rPr>
          <w:rFonts w:ascii="Times New Roman" w:hAnsi="Times New Roman" w:cs="Times New Roman"/>
        </w:rPr>
        <w:t>Слика 5.: Теретана</w:t>
      </w:r>
    </w:p>
    <w:p w:rsidR="000560DC" w:rsidRDefault="00191BA5">
      <w:pPr>
        <w:rPr>
          <w:rFonts w:ascii="Times New Roman" w:hAnsi="Times New Roman" w:cs="Times New Roman"/>
          <w:sz w:val="28"/>
          <w:szCs w:val="28"/>
        </w:rPr>
      </w:pPr>
      <w:r>
        <w:rPr>
          <w:rFonts w:ascii="Times New Roman" w:hAnsi="Times New Roman" w:cs="Times New Roman"/>
          <w:sz w:val="28"/>
          <w:szCs w:val="28"/>
        </w:rPr>
        <w:t xml:space="preserve"> </w:t>
      </w:r>
    </w:p>
    <w:p w:rsidR="000560DC" w:rsidRDefault="00191BA5">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078730" cy="251714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92377" cy="2524126"/>
                    </a:xfrm>
                    <a:prstGeom prst="rect">
                      <a:avLst/>
                    </a:prstGeom>
                    <a:noFill/>
                  </pic:spPr>
                </pic:pic>
              </a:graphicData>
            </a:graphic>
          </wp:inline>
        </w:drawing>
      </w:r>
    </w:p>
    <w:p w:rsidR="000560DC" w:rsidRDefault="000560DC">
      <w:pPr>
        <w:rPr>
          <w:rFonts w:ascii="Times New Roman" w:hAnsi="Times New Roman" w:cs="Times New Roman"/>
          <w:sz w:val="28"/>
          <w:szCs w:val="28"/>
        </w:rPr>
      </w:pPr>
    </w:p>
    <w:p w:rsidR="000560DC" w:rsidRDefault="00191BA5">
      <w:pPr>
        <w:pStyle w:val="Heading1"/>
        <w:jc w:val="center"/>
      </w:pPr>
      <w:bookmarkStart w:id="8" w:name="_Toc152060745"/>
      <w:r>
        <w:t>1.6 СТРЕЉАНА</w:t>
      </w:r>
      <w:bookmarkEnd w:id="8"/>
    </w:p>
    <w:p w:rsidR="000560DC" w:rsidRDefault="000560DC">
      <w:pPr>
        <w:rPr>
          <w:rFonts w:ascii="Times New Roman" w:hAnsi="Times New Roman" w:cs="Times New Roman"/>
          <w:sz w:val="28"/>
          <w:szCs w:val="28"/>
        </w:rPr>
      </w:pPr>
    </w:p>
    <w:p w:rsidR="000560DC" w:rsidRDefault="00191BA5">
      <w:pPr>
        <w:rPr>
          <w:rFonts w:ascii="Times New Roman" w:hAnsi="Times New Roman" w:cs="Times New Roman"/>
          <w:sz w:val="28"/>
          <w:szCs w:val="28"/>
        </w:rPr>
      </w:pPr>
      <w:r>
        <w:rPr>
          <w:rFonts w:ascii="Times New Roman" w:hAnsi="Times New Roman" w:cs="Times New Roman"/>
          <w:sz w:val="28"/>
          <w:szCs w:val="28"/>
        </w:rPr>
        <w:t>Простор стрељане се користи за сопствене активности, школу стрељаштва, одржавање тренинга и такмичења.</w:t>
      </w:r>
    </w:p>
    <w:p w:rsidR="000560DC" w:rsidRDefault="000560DC">
      <w:pPr>
        <w:rPr>
          <w:rFonts w:ascii="Times New Roman" w:hAnsi="Times New Roman" w:cs="Times New Roman"/>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7763"/>
        <w:gridCol w:w="1473"/>
      </w:tblGrid>
      <w:tr w:rsidR="000560DC">
        <w:tc>
          <w:tcPr>
            <w:tcW w:w="776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hAnsi="Times New Roman" w:cs="Times New Roman"/>
                <w:b/>
                <w:sz w:val="28"/>
                <w:szCs w:val="28"/>
              </w:rPr>
              <w:t xml:space="preserve">Планирани приходи од издавања </w:t>
            </w:r>
            <w:r>
              <w:rPr>
                <w:rFonts w:ascii="Times New Roman" w:hAnsi="Times New Roman" w:cs="Times New Roman"/>
                <w:b/>
                <w:sz w:val="28"/>
                <w:szCs w:val="28"/>
                <w:lang w:val="sr-Cyrl-ME"/>
              </w:rPr>
              <w:t>стрељане</w:t>
            </w:r>
          </w:p>
        </w:tc>
        <w:tc>
          <w:tcPr>
            <w:tcW w:w="147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eastAsiaTheme="minorEastAsia" w:hAnsi="Times New Roman" w:cs="Times New Roman"/>
                <w:b/>
                <w:sz w:val="28"/>
                <w:szCs w:val="28"/>
                <w:lang w:val="sr-Cyrl-ME" w:eastAsia="zh-CN"/>
              </w:rPr>
              <w:t>3.000</w:t>
            </w:r>
          </w:p>
        </w:tc>
      </w:tr>
    </w:tbl>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191BA5">
      <w:pPr>
        <w:pStyle w:val="Heading1"/>
        <w:jc w:val="center"/>
      </w:pPr>
      <w:bookmarkStart w:id="9" w:name="_Toc152060746"/>
      <w:r>
        <w:t xml:space="preserve">2. УГОСТИТЕЉСКА </w:t>
      </w:r>
      <w:r>
        <w:rPr>
          <w:lang w:val="sr-Cyrl-RS"/>
        </w:rPr>
        <w:t>ДЈ</w:t>
      </w:r>
      <w:r>
        <w:t>ЕЛАТНОСТ</w:t>
      </w:r>
      <w:bookmarkEnd w:id="9"/>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Планом активности за 202</w:t>
      </w:r>
      <w:r>
        <w:rPr>
          <w:rFonts w:ascii="Times New Roman" w:hAnsi="Times New Roman" w:cs="Times New Roman"/>
          <w:sz w:val="28"/>
          <w:szCs w:val="28"/>
          <w:lang w:val="sr-Cyrl-ME"/>
        </w:rPr>
        <w:t>4</w:t>
      </w:r>
      <w:r>
        <w:rPr>
          <w:rFonts w:ascii="Times New Roman" w:hAnsi="Times New Roman" w:cs="Times New Roman"/>
          <w:sz w:val="28"/>
          <w:szCs w:val="28"/>
        </w:rPr>
        <w:t xml:space="preserve"> годину предвиђа се остварење прихода из редовних и додатних активности, као што су одржавање семинара, презентација, промоција, свадби, матурских и полуматурских вечери итд.</w:t>
      </w:r>
    </w:p>
    <w:p w:rsidR="000560DC" w:rsidRDefault="000560DC">
      <w:pPr>
        <w:jc w:val="both"/>
        <w:rPr>
          <w:rFonts w:ascii="Times New Roman" w:hAnsi="Times New Roman" w:cs="Times New Roman"/>
          <w:sz w:val="28"/>
          <w:szCs w:val="28"/>
        </w:rPr>
      </w:pPr>
    </w:p>
    <w:p w:rsidR="000560DC" w:rsidRDefault="00191BA5">
      <w:pPr>
        <w:jc w:val="center"/>
        <w:rPr>
          <w:rFonts w:ascii="Times New Roman" w:hAnsi="Times New Roman" w:cs="Times New Roman"/>
          <w:lang w:val="sr-Cyrl-RS"/>
        </w:rPr>
      </w:pPr>
      <w:r>
        <w:rPr>
          <w:rFonts w:ascii="Times New Roman" w:hAnsi="Times New Roman" w:cs="Times New Roman"/>
        </w:rPr>
        <w:t>Слика 4.: Ресторан</w:t>
      </w:r>
    </w:p>
    <w:p w:rsidR="000560DC" w:rsidRDefault="000560DC">
      <w:pPr>
        <w:jc w:val="both"/>
        <w:rPr>
          <w:rFonts w:ascii="Times New Roman" w:hAnsi="Times New Roman" w:cs="Times New Roman"/>
          <w:lang w:val="sr-Cyrl-RS"/>
        </w:rPr>
      </w:pPr>
    </w:p>
    <w:p w:rsidR="000560DC" w:rsidRDefault="00191BA5">
      <w:pPr>
        <w:jc w:val="center"/>
        <w:rPr>
          <w:rFonts w:ascii="Times New Roman" w:hAnsi="Times New Roman" w:cs="Times New Roman"/>
          <w:sz w:val="28"/>
          <w:szCs w:val="28"/>
          <w:lang w:val="sr-Cyrl-RS"/>
        </w:rPr>
      </w:pPr>
      <w:r>
        <w:rPr>
          <w:rFonts w:ascii="Times New Roman" w:hAnsi="Times New Roman" w:cs="Times New Roman"/>
          <w:noProof/>
          <w:sz w:val="28"/>
          <w:szCs w:val="28"/>
          <w:lang w:val="en-US"/>
        </w:rPr>
        <w:drawing>
          <wp:inline distT="0" distB="0" distL="0" distR="0">
            <wp:extent cx="4928235" cy="278892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62936" cy="2808966"/>
                    </a:xfrm>
                    <a:prstGeom prst="rect">
                      <a:avLst/>
                    </a:prstGeom>
                    <a:noFill/>
                  </pic:spPr>
                </pic:pic>
              </a:graphicData>
            </a:graphic>
          </wp:inline>
        </w:drawing>
      </w:r>
    </w:p>
    <w:p w:rsidR="000560DC" w:rsidRDefault="000560DC">
      <w:pPr>
        <w:jc w:val="both"/>
        <w:rPr>
          <w:rFonts w:ascii="Times New Roman" w:hAnsi="Times New Roman" w:cs="Times New Roman"/>
          <w:sz w:val="28"/>
          <w:szCs w:val="28"/>
          <w:lang w:val="sr-Cyrl-RS"/>
        </w:rPr>
      </w:pPr>
    </w:p>
    <w:p w:rsidR="000560DC" w:rsidRDefault="000560DC">
      <w:pPr>
        <w:jc w:val="both"/>
        <w:rPr>
          <w:rFonts w:ascii="Times New Roman" w:hAnsi="Times New Roman" w:cs="Times New Roman"/>
          <w:sz w:val="28"/>
          <w:szCs w:val="28"/>
          <w:lang w:val="sr-Cyrl-R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7763"/>
        <w:gridCol w:w="1473"/>
      </w:tblGrid>
      <w:tr w:rsidR="000560DC">
        <w:tc>
          <w:tcPr>
            <w:tcW w:w="776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hAnsi="Times New Roman" w:cs="Times New Roman"/>
                <w:b/>
                <w:sz w:val="28"/>
                <w:szCs w:val="28"/>
              </w:rPr>
              <w:t xml:space="preserve">Планирани приходи од </w:t>
            </w:r>
            <w:r>
              <w:rPr>
                <w:rFonts w:ascii="Times New Roman" w:hAnsi="Times New Roman" w:cs="Times New Roman"/>
                <w:b/>
                <w:sz w:val="28"/>
                <w:szCs w:val="28"/>
                <w:lang w:val="sr-Cyrl-ME"/>
              </w:rPr>
              <w:t>угоститељских услуга и остале услуге ресторана</w:t>
            </w:r>
          </w:p>
        </w:tc>
        <w:tc>
          <w:tcPr>
            <w:tcW w:w="147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eastAsiaTheme="minorEastAsia" w:hAnsi="Times New Roman" w:cs="Times New Roman"/>
                <w:b/>
                <w:sz w:val="28"/>
                <w:szCs w:val="28"/>
                <w:lang w:val="sr-Cyrl-ME" w:eastAsia="zh-CN"/>
              </w:rPr>
              <w:t>50.000</w:t>
            </w:r>
          </w:p>
        </w:tc>
      </w:tr>
    </w:tbl>
    <w:p w:rsidR="000560DC" w:rsidRDefault="000560DC">
      <w:pPr>
        <w:jc w:val="both"/>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За одржавање планираних активности током 202</w:t>
      </w:r>
      <w:r>
        <w:rPr>
          <w:rFonts w:ascii="Times New Roman" w:hAnsi="Times New Roman" w:cs="Times New Roman"/>
          <w:sz w:val="28"/>
          <w:szCs w:val="28"/>
          <w:lang w:val="sr-Cyrl-ME"/>
        </w:rPr>
        <w:t>4</w:t>
      </w:r>
      <w:r>
        <w:rPr>
          <w:rFonts w:ascii="Times New Roman" w:hAnsi="Times New Roman" w:cs="Times New Roman"/>
          <w:sz w:val="28"/>
          <w:szCs w:val="28"/>
        </w:rPr>
        <w:t xml:space="preserve"> године, потребно је одрадити одређене послове на адаптацији, уређењу и одржавању простора ресторана као што су:</w:t>
      </w:r>
    </w:p>
    <w:p w:rsidR="000560DC" w:rsidRDefault="000560DC">
      <w:pPr>
        <w:rPr>
          <w:rFonts w:ascii="Times New Roman" w:hAnsi="Times New Roman" w:cs="Times New Roman"/>
          <w:sz w:val="28"/>
          <w:szCs w:val="28"/>
          <w:lang w:val="sr-Cyrl-RS"/>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превентивно и корективно одржавање постројења</w:t>
      </w:r>
    </w:p>
    <w:p w:rsidR="000560DC" w:rsidRDefault="00191BA5">
      <w:pPr>
        <w:ind w:firstLineChars="250" w:firstLine="700"/>
        <w:jc w:val="both"/>
        <w:rPr>
          <w:rFonts w:ascii="Times New Roman" w:hAnsi="Times New Roman" w:cs="Times New Roman"/>
          <w:sz w:val="28"/>
          <w:szCs w:val="28"/>
        </w:rPr>
      </w:pPr>
      <w:r>
        <w:rPr>
          <w:rFonts w:ascii="Times New Roman" w:hAnsi="Times New Roman" w:cs="Times New Roman"/>
          <w:sz w:val="28"/>
          <w:szCs w:val="28"/>
        </w:rPr>
        <w:t>електроинсталација, расвјете и ПП система;</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набавка уређаја и</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грађевинско и занатско одржавање и чишћење објекта, ограђивање и</w:t>
      </w:r>
    </w:p>
    <w:p w:rsidR="000560DC" w:rsidRDefault="00191BA5">
      <w:pPr>
        <w:ind w:firstLineChars="250" w:firstLine="700"/>
        <w:jc w:val="both"/>
        <w:rPr>
          <w:rFonts w:ascii="Times New Roman" w:hAnsi="Times New Roman" w:cs="Times New Roman"/>
          <w:sz w:val="28"/>
          <w:szCs w:val="28"/>
        </w:rPr>
      </w:pPr>
      <w:r>
        <w:rPr>
          <w:rFonts w:ascii="Times New Roman" w:hAnsi="Times New Roman" w:cs="Times New Roman"/>
          <w:sz w:val="28"/>
          <w:szCs w:val="28"/>
        </w:rPr>
        <w:t>уређење зеленила око ресторана.</w:t>
      </w: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0560DC">
      <w:pPr>
        <w:pStyle w:val="Heading1"/>
        <w:jc w:val="center"/>
      </w:pPr>
      <w:bookmarkStart w:id="10" w:name="_Toc152060747"/>
    </w:p>
    <w:p w:rsidR="000560DC" w:rsidRDefault="00191BA5">
      <w:pPr>
        <w:pStyle w:val="Heading1"/>
        <w:jc w:val="center"/>
      </w:pPr>
      <w:r>
        <w:t>3. ПОСЛОВНИ ПРОСТОРИ</w:t>
      </w:r>
      <w:bookmarkEnd w:id="10"/>
    </w:p>
    <w:p w:rsidR="000560DC" w:rsidRDefault="000560DC">
      <w:pPr>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Током 202</w:t>
      </w:r>
      <w:r>
        <w:rPr>
          <w:rFonts w:ascii="Times New Roman" w:hAnsi="Times New Roman" w:cs="Times New Roman"/>
          <w:sz w:val="28"/>
          <w:szCs w:val="28"/>
          <w:lang w:val="sr-Cyrl-ME"/>
        </w:rPr>
        <w:t>4</w:t>
      </w:r>
      <w:r>
        <w:rPr>
          <w:rFonts w:ascii="Times New Roman" w:hAnsi="Times New Roman" w:cs="Times New Roman"/>
          <w:sz w:val="28"/>
          <w:szCs w:val="28"/>
        </w:rPr>
        <w:t xml:space="preserve"> године планира се издавање у закуп сљедећих пословних простора: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пословни простори у приземљу, укупне површине 1.445 м</w:t>
      </w:r>
      <w:r>
        <w:rPr>
          <w:rFonts w:ascii="Times New Roman" w:hAnsi="Times New Roman" w:cs="Times New Roman"/>
          <w:sz w:val="28"/>
          <w:szCs w:val="28"/>
          <w:vertAlign w:val="superscript"/>
        </w:rPr>
        <w:t>2</w:t>
      </w:r>
      <w:r>
        <w:rPr>
          <w:rFonts w:ascii="Times New Roman" w:hAnsi="Times New Roman" w:cs="Times New Roman"/>
          <w:sz w:val="28"/>
          <w:szCs w:val="28"/>
        </w:rPr>
        <w:t>, за које је предвиђено да ће се издати у закуп 1.309 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пословни простори на спрату,  укупне површине </w:t>
      </w:r>
      <w:r>
        <w:rPr>
          <w:rFonts w:ascii="Times New Roman" w:hAnsi="Times New Roman" w:cs="Times New Roman"/>
          <w:sz w:val="28"/>
          <w:szCs w:val="28"/>
          <w:lang w:val="sr-Cyrl-ME"/>
        </w:rPr>
        <w:t>474</w:t>
      </w:r>
      <w:r>
        <w:rPr>
          <w:rFonts w:ascii="Times New Roman" w:hAnsi="Times New Roman" w:cs="Times New Roman"/>
          <w:sz w:val="28"/>
          <w:szCs w:val="28"/>
        </w:rPr>
        <w:t xml:space="preserve"> 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 xml:space="preserve">предвиђено је да ће бити издато </w:t>
      </w:r>
      <w:r>
        <w:rPr>
          <w:rFonts w:ascii="Times New Roman" w:hAnsi="Times New Roman" w:cs="Times New Roman"/>
          <w:sz w:val="28"/>
          <w:szCs w:val="28"/>
          <w:lang w:val="sr-Cyrl-ME"/>
        </w:rPr>
        <w:t>124</w:t>
      </w:r>
      <w:r>
        <w:rPr>
          <w:rFonts w:ascii="Times New Roman" w:hAnsi="Times New Roman" w:cs="Times New Roman"/>
          <w:sz w:val="28"/>
          <w:szCs w:val="28"/>
        </w:rPr>
        <w:t xml:space="preserve">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пословни простори на базену, укупне површине 1.052 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предвиђено је да ће бити издато 804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p>
    <w:p w:rsidR="000560DC" w:rsidRDefault="000560DC">
      <w:pPr>
        <w:jc w:val="both"/>
        <w:rPr>
          <w:rFonts w:ascii="Times New Roman" w:hAnsi="Times New Roman" w:cs="Times New Roman"/>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7763"/>
        <w:gridCol w:w="1473"/>
      </w:tblGrid>
      <w:tr w:rsidR="000560DC">
        <w:tc>
          <w:tcPr>
            <w:tcW w:w="776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hAnsi="Times New Roman" w:cs="Times New Roman"/>
                <w:b/>
                <w:sz w:val="28"/>
                <w:szCs w:val="28"/>
              </w:rPr>
              <w:t xml:space="preserve">Планирани приходи од издавања </w:t>
            </w:r>
            <w:r>
              <w:rPr>
                <w:rFonts w:ascii="Times New Roman" w:hAnsi="Times New Roman" w:cs="Times New Roman"/>
                <w:b/>
                <w:sz w:val="28"/>
                <w:szCs w:val="28"/>
                <w:lang w:val="sr-Cyrl-ME"/>
              </w:rPr>
              <w:t>пословних простора</w:t>
            </w:r>
          </w:p>
        </w:tc>
        <w:tc>
          <w:tcPr>
            <w:tcW w:w="147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eastAsiaTheme="minorEastAsia" w:hAnsi="Times New Roman" w:cs="Times New Roman"/>
                <w:b/>
                <w:sz w:val="28"/>
                <w:szCs w:val="28"/>
                <w:lang w:val="sr-Cyrl-ME" w:eastAsia="zh-CN"/>
              </w:rPr>
              <w:t>40.000</w:t>
            </w:r>
          </w:p>
        </w:tc>
      </w:tr>
    </w:tbl>
    <w:p w:rsidR="000560DC" w:rsidRDefault="000560DC">
      <w:pPr>
        <w:jc w:val="both"/>
        <w:rPr>
          <w:rFonts w:ascii="Times New Roman" w:hAnsi="Times New Roman" w:cs="Times New Roman"/>
          <w:sz w:val="28"/>
          <w:szCs w:val="28"/>
        </w:rPr>
      </w:pPr>
    </w:p>
    <w:p w:rsidR="000560DC" w:rsidRDefault="000560DC">
      <w:pPr>
        <w:rPr>
          <w:rFonts w:ascii="Times New Roman" w:hAnsi="Times New Roman" w:cs="Times New Roman"/>
          <w:sz w:val="28"/>
          <w:szCs w:val="28"/>
          <w:lang w:val="sr-Cyrl-RS"/>
        </w:rPr>
      </w:pPr>
    </w:p>
    <w:p w:rsidR="000560DC" w:rsidRDefault="00191BA5">
      <w:pPr>
        <w:pStyle w:val="Heading1"/>
        <w:jc w:val="center"/>
      </w:pPr>
      <w:bookmarkStart w:id="11" w:name="_Toc152060748"/>
      <w:r>
        <w:t>4. МАРКЕТИНГ</w:t>
      </w:r>
      <w:bookmarkEnd w:id="11"/>
    </w:p>
    <w:p w:rsidR="000560DC" w:rsidRDefault="000560DC">
      <w:pPr>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Планирани приходи од продаје рекламних простора износе </w:t>
      </w:r>
      <w:r>
        <w:rPr>
          <w:rFonts w:ascii="Times New Roman" w:hAnsi="Times New Roman" w:cs="Times New Roman"/>
          <w:sz w:val="28"/>
          <w:szCs w:val="28"/>
          <w:lang w:val="sr-Cyrl-ME"/>
        </w:rPr>
        <w:t>1</w:t>
      </w:r>
      <w:r>
        <w:rPr>
          <w:rFonts w:ascii="Times New Roman" w:hAnsi="Times New Roman" w:cs="Times New Roman"/>
          <w:sz w:val="28"/>
          <w:szCs w:val="28"/>
        </w:rPr>
        <w:t>0.000 €, а односе се на приходе од:</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рекламних простора у дворани </w:t>
      </w:r>
      <w:r>
        <w:rPr>
          <w:rFonts w:ascii="Times New Roman" w:hAnsi="Times New Roman" w:cs="Times New Roman"/>
          <w:sz w:val="28"/>
          <w:szCs w:val="28"/>
          <w:lang w:val="sr-Cyrl-RS"/>
        </w:rPr>
        <w:t>4</w:t>
      </w:r>
      <w:r>
        <w:rPr>
          <w:rFonts w:ascii="Times New Roman" w:hAnsi="Times New Roman" w:cs="Times New Roman"/>
          <w:sz w:val="28"/>
          <w:szCs w:val="28"/>
        </w:rPr>
        <w:t>.</w:t>
      </w:r>
      <w:r>
        <w:rPr>
          <w:rFonts w:ascii="Times New Roman" w:hAnsi="Times New Roman" w:cs="Times New Roman"/>
          <w:sz w:val="28"/>
          <w:szCs w:val="28"/>
          <w:lang w:val="sr-Cyrl-RS"/>
        </w:rPr>
        <w:t>5</w:t>
      </w:r>
      <w:r>
        <w:rPr>
          <w:rFonts w:ascii="Times New Roman" w:hAnsi="Times New Roman" w:cs="Times New Roman"/>
          <w:sz w:val="28"/>
          <w:szCs w:val="28"/>
        </w:rPr>
        <w:t>00 €;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реклама на објекту ЈПСЦ и фудбалском терену </w:t>
      </w:r>
      <w:r>
        <w:rPr>
          <w:rFonts w:ascii="Times New Roman" w:hAnsi="Times New Roman" w:cs="Times New Roman"/>
          <w:sz w:val="28"/>
          <w:szCs w:val="28"/>
          <w:lang w:val="sr-Cyrl-RS"/>
        </w:rPr>
        <w:t>2</w:t>
      </w:r>
      <w:r>
        <w:rPr>
          <w:rFonts w:ascii="Times New Roman" w:hAnsi="Times New Roman" w:cs="Times New Roman"/>
          <w:sz w:val="28"/>
          <w:szCs w:val="28"/>
        </w:rPr>
        <w:t>.</w:t>
      </w:r>
      <w:r>
        <w:rPr>
          <w:rFonts w:ascii="Times New Roman" w:hAnsi="Times New Roman" w:cs="Times New Roman"/>
          <w:sz w:val="28"/>
          <w:szCs w:val="28"/>
          <w:lang w:val="sr-Cyrl-RS"/>
        </w:rPr>
        <w:t>0</w:t>
      </w:r>
      <w:r>
        <w:rPr>
          <w:rFonts w:ascii="Times New Roman" w:hAnsi="Times New Roman" w:cs="Times New Roman"/>
          <w:sz w:val="28"/>
          <w:szCs w:val="28"/>
        </w:rPr>
        <w:t>00 €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рекламних простора на базену </w:t>
      </w:r>
      <w:r>
        <w:rPr>
          <w:rFonts w:ascii="Times New Roman" w:hAnsi="Times New Roman" w:cs="Times New Roman"/>
          <w:sz w:val="28"/>
          <w:szCs w:val="28"/>
          <w:lang w:val="sr-Cyrl-RS"/>
        </w:rPr>
        <w:t>3</w:t>
      </w:r>
      <w:r>
        <w:rPr>
          <w:rFonts w:ascii="Times New Roman" w:hAnsi="Times New Roman" w:cs="Times New Roman"/>
          <w:sz w:val="28"/>
          <w:szCs w:val="28"/>
        </w:rPr>
        <w:t>.000 €;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билборди </w:t>
      </w:r>
      <w:r>
        <w:rPr>
          <w:rFonts w:ascii="Times New Roman" w:hAnsi="Times New Roman" w:cs="Times New Roman"/>
          <w:sz w:val="28"/>
          <w:szCs w:val="28"/>
          <w:lang w:val="sr-Cyrl-RS"/>
        </w:rPr>
        <w:t>5</w:t>
      </w:r>
      <w:r>
        <w:rPr>
          <w:rFonts w:ascii="Times New Roman" w:hAnsi="Times New Roman" w:cs="Times New Roman"/>
          <w:sz w:val="28"/>
          <w:szCs w:val="28"/>
        </w:rPr>
        <w:t>00 €.</w:t>
      </w:r>
    </w:p>
    <w:p w:rsidR="000560DC" w:rsidRDefault="000560DC">
      <w:pPr>
        <w:jc w:val="both"/>
        <w:rPr>
          <w:rFonts w:ascii="Times New Roman" w:hAnsi="Times New Roman" w:cs="Times New Roman"/>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7763"/>
        <w:gridCol w:w="1473"/>
      </w:tblGrid>
      <w:tr w:rsidR="000560DC">
        <w:tc>
          <w:tcPr>
            <w:tcW w:w="776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hAnsi="Times New Roman" w:cs="Times New Roman"/>
                <w:b/>
                <w:sz w:val="28"/>
                <w:szCs w:val="28"/>
              </w:rPr>
              <w:t xml:space="preserve">Планирани приходи од издавања </w:t>
            </w:r>
            <w:r>
              <w:rPr>
                <w:rFonts w:ascii="Times New Roman" w:hAnsi="Times New Roman" w:cs="Times New Roman"/>
                <w:b/>
                <w:sz w:val="28"/>
                <w:szCs w:val="28"/>
                <w:lang w:val="sr-Cyrl-ME"/>
              </w:rPr>
              <w:t>трекламних простора</w:t>
            </w:r>
          </w:p>
        </w:tc>
        <w:tc>
          <w:tcPr>
            <w:tcW w:w="1473" w:type="dxa"/>
            <w:shd w:val="clear" w:color="auto" w:fill="F2F2F2" w:themeFill="background1" w:themeFillShade="F2"/>
          </w:tcPr>
          <w:p w:rsidR="000560DC" w:rsidRDefault="00191BA5">
            <w:pPr>
              <w:jc w:val="center"/>
              <w:rPr>
                <w:rFonts w:ascii="Times New Roman" w:eastAsiaTheme="minorEastAsia" w:hAnsi="Times New Roman" w:cs="Times New Roman"/>
                <w:b/>
                <w:sz w:val="28"/>
                <w:szCs w:val="28"/>
                <w:lang w:val="sr-Cyrl-ME" w:eastAsia="zh-CN"/>
              </w:rPr>
            </w:pPr>
            <w:r>
              <w:rPr>
                <w:rFonts w:ascii="Times New Roman" w:eastAsiaTheme="minorEastAsia" w:hAnsi="Times New Roman" w:cs="Times New Roman"/>
                <w:b/>
                <w:sz w:val="28"/>
                <w:szCs w:val="28"/>
                <w:lang w:val="sr-Cyrl-ME" w:eastAsia="zh-CN"/>
              </w:rPr>
              <w:t>10.000</w:t>
            </w:r>
          </w:p>
        </w:tc>
      </w:tr>
    </w:tbl>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191BA5">
      <w:pPr>
        <w:pStyle w:val="Heading1"/>
        <w:jc w:val="center"/>
      </w:pPr>
      <w:bookmarkStart w:id="12" w:name="_Toc152060749"/>
      <w:r>
        <w:t>5. ОПШТИ И КАДРОВСКИ ПЛАН</w:t>
      </w:r>
      <w:bookmarkEnd w:id="12"/>
    </w:p>
    <w:p w:rsidR="000560DC" w:rsidRDefault="000560DC">
      <w:pPr>
        <w:rPr>
          <w:rFonts w:ascii="Times New Roman" w:hAnsi="Times New Roman" w:cs="Times New Roman"/>
          <w:sz w:val="28"/>
          <w:szCs w:val="28"/>
        </w:rPr>
      </w:pP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Као и предходних година и у 2024  години евентуално усвајање нових или измјена и допуна постојећих општих аката биће у зависности од функционалних потреба предузећа, као и од потребе прилагођавања општих аката  државним прописима.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Што се тиче Уговорних односа потребно  је и даље предузимати одговарајуће превентивне мјере како би се постигао оптималан степен заштите интереса ЈП „Спортски центар” Никшић кроз боље услове уговарања. Наплата постојећих потраживања покушаће да се побољша пружањем могућности дужницима да своје обавезе подмире у ратама, а у случају да до истих не дође, приступиће се принудним извршењима, сходно важећим прописима.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У односу на кадровску структуру у наредној години, предузеће ће настојати да подмири своје функционалне обавезе са постојећим кадровским капацитетом.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Ј.П. „Спортски центар” Никшић је оранизовано у пет Сектора: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1.Сектор за спорт и  рекреацију;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2.Сектор за економско финансијске послове,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3.Сектор за правне, опште и кадровске  послове,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4.Технички Сектор и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 xml:space="preserve">         5.Сектор за послове маркетинга, продаје и угоститељства. </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За наредну 2024 годину кадровска структура и обим упослености и ангажовања радне снаге директно ће зависити од обима искоришћености капацитета,  на што неће утицати постојећи број запослених већ реалне потребе.</w:t>
      </w:r>
    </w:p>
    <w:p w:rsidR="000560DC" w:rsidRDefault="00191BA5">
      <w:pPr>
        <w:jc w:val="both"/>
        <w:rPr>
          <w:rFonts w:ascii="Times New Roman" w:hAnsi="Times New Roman" w:cs="Times New Roman"/>
          <w:sz w:val="28"/>
          <w:szCs w:val="28"/>
        </w:rPr>
      </w:pPr>
      <w:r>
        <w:rPr>
          <w:rFonts w:ascii="Times New Roman" w:hAnsi="Times New Roman" w:cs="Times New Roman"/>
          <w:sz w:val="28"/>
          <w:szCs w:val="28"/>
        </w:rPr>
        <w:t>Планирани циљ је да се обимом ангажовања радне снаге постигне неометано функционисање свих организационих цјелина уз максималну уштеду времена, а тиме и новца.</w:t>
      </w: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lang w:val="sr-Latn-ME"/>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rPr>
      </w:pPr>
    </w:p>
    <w:p w:rsidR="000560DC" w:rsidRDefault="000560DC">
      <w:pPr>
        <w:rPr>
          <w:rFonts w:ascii="Times New Roman" w:hAnsi="Times New Roman" w:cs="Times New Roman"/>
          <w:sz w:val="28"/>
          <w:szCs w:val="28"/>
          <w:lang w:val="sr-Cyrl-RS"/>
        </w:rPr>
      </w:pPr>
    </w:p>
    <w:p w:rsidR="000560DC" w:rsidRDefault="000560DC">
      <w:pPr>
        <w:rPr>
          <w:rFonts w:ascii="Times New Roman" w:hAnsi="Times New Roman" w:cs="Times New Roman"/>
          <w:sz w:val="28"/>
          <w:szCs w:val="28"/>
          <w:lang w:val="sr-Cyrl-RS"/>
        </w:rPr>
      </w:pPr>
    </w:p>
    <w:p w:rsidR="000560DC" w:rsidRDefault="00191BA5">
      <w:pPr>
        <w:pStyle w:val="Heading1"/>
        <w:jc w:val="center"/>
      </w:pPr>
      <w:bookmarkStart w:id="13" w:name="_Toc152060750"/>
      <w:r>
        <w:t>ОЦЈЕНЕ И ЗАКЉУЧЦИ</w:t>
      </w:r>
      <w:bookmarkEnd w:id="13"/>
    </w:p>
    <w:p w:rsidR="000560DC" w:rsidRDefault="000560DC">
      <w:pPr>
        <w:rPr>
          <w:rFonts w:ascii="Times New Roman" w:hAnsi="Times New Roman" w:cs="Times New Roman"/>
          <w:sz w:val="28"/>
          <w:szCs w:val="28"/>
          <w:highlight w:val="yellow"/>
        </w:rPr>
      </w:pPr>
    </w:p>
    <w:p w:rsidR="000560DC" w:rsidRDefault="00191BA5">
      <w:pPr>
        <w:jc w:val="both"/>
        <w:rPr>
          <w:rFonts w:ascii="Times New Roman" w:hAnsi="Times New Roman"/>
          <w:sz w:val="28"/>
          <w:szCs w:val="28"/>
          <w:lang w:val="sr-Cyrl-RS"/>
        </w:rPr>
      </w:pPr>
      <w:r>
        <w:rPr>
          <w:rFonts w:ascii="Times New Roman" w:hAnsi="Times New Roman" w:cs="Times New Roman"/>
          <w:sz w:val="28"/>
          <w:szCs w:val="28"/>
        </w:rPr>
        <w:t xml:space="preserve">Ј.П. </w:t>
      </w:r>
      <w:r>
        <w:rPr>
          <w:rFonts w:ascii="Times New Roman" w:hAnsi="Times New Roman" w:cs="Times New Roman"/>
          <w:sz w:val="28"/>
          <w:szCs w:val="28"/>
          <w:lang w:val="sr-Cyrl-RS"/>
        </w:rPr>
        <w:t>„</w:t>
      </w:r>
      <w:r>
        <w:rPr>
          <w:rFonts w:ascii="Times New Roman" w:hAnsi="Times New Roman" w:cs="Times New Roman"/>
          <w:sz w:val="28"/>
          <w:szCs w:val="28"/>
        </w:rPr>
        <w:t>Спортски центар</w:t>
      </w:r>
      <w:r>
        <w:rPr>
          <w:rFonts w:ascii="Times New Roman" w:hAnsi="Times New Roman" w:cs="Times New Roman"/>
          <w:sz w:val="28"/>
          <w:szCs w:val="28"/>
          <w:lang w:val="sr-Cyrl-RS"/>
        </w:rPr>
        <w:t xml:space="preserve">„ </w:t>
      </w:r>
      <w:r>
        <w:rPr>
          <w:rFonts w:ascii="Times New Roman" w:hAnsi="Times New Roman" w:cs="Times New Roman"/>
          <w:sz w:val="28"/>
          <w:szCs w:val="28"/>
        </w:rPr>
        <w:t>Никшић</w:t>
      </w:r>
      <w:r>
        <w:rPr>
          <w:rFonts w:ascii="Times New Roman" w:hAnsi="Times New Roman" w:cs="Times New Roman"/>
          <w:sz w:val="28"/>
          <w:szCs w:val="28"/>
          <w:lang w:val="sr-Latn-ME"/>
        </w:rPr>
        <w:t xml:space="preserve"> </w:t>
      </w:r>
      <w:r>
        <w:rPr>
          <w:rFonts w:ascii="Times New Roman" w:hAnsi="Times New Roman" w:cs="Times New Roman"/>
          <w:sz w:val="28"/>
          <w:szCs w:val="28"/>
          <w:lang w:val="sr-Cyrl-ME"/>
        </w:rPr>
        <w:t>током</w:t>
      </w:r>
      <w:r>
        <w:rPr>
          <w:rFonts w:ascii="Times New Roman" w:hAnsi="Times New Roman" w:cs="Times New Roman"/>
          <w:sz w:val="28"/>
          <w:szCs w:val="28"/>
          <w:lang w:val="sr-Latn-ME"/>
        </w:rPr>
        <w:t xml:space="preserve"> 2024.</w:t>
      </w:r>
      <w:r>
        <w:rPr>
          <w:rFonts w:ascii="Times New Roman" w:hAnsi="Times New Roman" w:cs="Times New Roman"/>
          <w:sz w:val="28"/>
          <w:szCs w:val="28"/>
          <w:lang w:val="sr-Cyrl-ME"/>
        </w:rPr>
        <w:t xml:space="preserve"> године настојаће </w:t>
      </w:r>
      <w:r>
        <w:rPr>
          <w:rFonts w:ascii="Times New Roman" w:hAnsi="Times New Roman"/>
          <w:sz w:val="28"/>
          <w:szCs w:val="28"/>
          <w:lang w:val="sr-Cyrl-RS"/>
        </w:rPr>
        <w:t>да обезбиједи развој у свим сегментима, тј.</w:t>
      </w:r>
      <w:r>
        <w:rPr>
          <w:rFonts w:ascii="Times New Roman" w:hAnsi="Times New Roman"/>
          <w:sz w:val="28"/>
          <w:szCs w:val="28"/>
          <w:lang w:val="sr-Latn-ME"/>
        </w:rPr>
        <w:t xml:space="preserve"> </w:t>
      </w:r>
      <w:r>
        <w:rPr>
          <w:rFonts w:ascii="Times New Roman" w:hAnsi="Times New Roman"/>
          <w:sz w:val="28"/>
          <w:szCs w:val="28"/>
          <w:lang w:val="sr-Cyrl-RS"/>
        </w:rPr>
        <w:t>стретегији развоја, посвећености запослених и стручности у раду која би допринијела побољшању</w:t>
      </w:r>
      <w:r>
        <w:rPr>
          <w:rFonts w:ascii="Times New Roman" w:hAnsi="Times New Roman"/>
          <w:sz w:val="28"/>
          <w:szCs w:val="28"/>
          <w:lang w:val="sr-Latn-ME"/>
        </w:rPr>
        <w:t xml:space="preserve"> </w:t>
      </w:r>
      <w:r>
        <w:rPr>
          <w:rFonts w:ascii="Times New Roman" w:hAnsi="Times New Roman"/>
          <w:sz w:val="28"/>
          <w:szCs w:val="28"/>
          <w:lang w:val="sr-Cyrl-RS"/>
        </w:rPr>
        <w:t xml:space="preserve">услова корисницима услуга, проширењу капацитета, максимално коришћење ресурса, спортских </w:t>
      </w:r>
      <w:r>
        <w:rPr>
          <w:rFonts w:ascii="Times New Roman" w:hAnsi="Times New Roman"/>
          <w:sz w:val="28"/>
          <w:szCs w:val="28"/>
          <w:lang w:val="sr-Latn-ME"/>
        </w:rPr>
        <w:t xml:space="preserve"> </w:t>
      </w:r>
      <w:r>
        <w:rPr>
          <w:rFonts w:ascii="Times New Roman" w:hAnsi="Times New Roman"/>
          <w:sz w:val="28"/>
          <w:szCs w:val="28"/>
          <w:lang w:val="sr-Cyrl-RS"/>
        </w:rPr>
        <w:t>објеката и терена са пратећим садржајима.</w:t>
      </w:r>
    </w:p>
    <w:p w:rsidR="000560DC" w:rsidRDefault="000560DC">
      <w:pPr>
        <w:jc w:val="both"/>
        <w:rPr>
          <w:rFonts w:ascii="Times New Roman" w:hAnsi="Times New Roman"/>
          <w:sz w:val="28"/>
          <w:szCs w:val="28"/>
          <w:lang w:val="sr-Cyrl-RS"/>
        </w:rPr>
      </w:pPr>
    </w:p>
    <w:p w:rsidR="000560DC" w:rsidRDefault="00191BA5">
      <w:pPr>
        <w:numPr>
          <w:ilvl w:val="0"/>
          <w:numId w:val="3"/>
        </w:numPr>
        <w:jc w:val="both"/>
        <w:rPr>
          <w:rFonts w:ascii="Times New Roman" w:hAnsi="Times New Roman"/>
          <w:sz w:val="28"/>
          <w:szCs w:val="28"/>
          <w:lang w:val="sr-Cyrl-RS"/>
        </w:rPr>
      </w:pPr>
      <w:r>
        <w:rPr>
          <w:rFonts w:ascii="Times New Roman" w:hAnsi="Times New Roman"/>
          <w:sz w:val="28"/>
          <w:szCs w:val="28"/>
          <w:lang w:val="sr-Cyrl-RS"/>
        </w:rPr>
        <w:t>Активности програма рада Спортско</w:t>
      </w:r>
      <w:r>
        <w:rPr>
          <w:rFonts w:ascii="Times New Roman" w:hAnsi="Times New Roman"/>
          <w:sz w:val="28"/>
          <w:szCs w:val="28"/>
          <w:lang w:val="sr-Cyrl-ME"/>
        </w:rPr>
        <w:t xml:space="preserve">г </w:t>
      </w:r>
      <w:r>
        <w:rPr>
          <w:rFonts w:ascii="Times New Roman" w:hAnsi="Times New Roman"/>
          <w:sz w:val="28"/>
          <w:szCs w:val="28"/>
          <w:lang w:val="sr-Cyrl-RS"/>
        </w:rPr>
        <w:t>цент</w:t>
      </w:r>
      <w:r>
        <w:rPr>
          <w:rFonts w:ascii="Times New Roman" w:hAnsi="Times New Roman"/>
          <w:sz w:val="28"/>
          <w:szCs w:val="28"/>
          <w:lang w:val="sr-Cyrl-ME"/>
        </w:rPr>
        <w:t>ра</w:t>
      </w:r>
      <w:r>
        <w:rPr>
          <w:rFonts w:ascii="Times New Roman" w:hAnsi="Times New Roman"/>
          <w:sz w:val="28"/>
          <w:szCs w:val="28"/>
          <w:lang w:val="sr-Cyrl-RS"/>
        </w:rPr>
        <w:t xml:space="preserve"> </w:t>
      </w:r>
      <w:r>
        <w:rPr>
          <w:rFonts w:ascii="Times New Roman" w:hAnsi="Times New Roman"/>
          <w:sz w:val="28"/>
          <w:szCs w:val="28"/>
          <w:lang w:val="sr-Cyrl-ME"/>
        </w:rPr>
        <w:t>биће</w:t>
      </w:r>
      <w:r>
        <w:rPr>
          <w:rFonts w:ascii="Times New Roman" w:hAnsi="Times New Roman"/>
          <w:sz w:val="28"/>
          <w:szCs w:val="28"/>
          <w:lang w:val="sr-Cyrl-RS"/>
        </w:rPr>
        <w:t xml:space="preserve"> усмјерене на побољшање</w:t>
      </w:r>
      <w:r>
        <w:rPr>
          <w:rFonts w:ascii="Times New Roman" w:hAnsi="Times New Roman"/>
          <w:sz w:val="28"/>
          <w:szCs w:val="28"/>
          <w:lang w:val="sr-Latn-ME"/>
        </w:rPr>
        <w:t xml:space="preserve"> </w:t>
      </w:r>
      <w:r>
        <w:rPr>
          <w:rFonts w:ascii="Times New Roman" w:hAnsi="Times New Roman"/>
          <w:sz w:val="28"/>
          <w:szCs w:val="28"/>
          <w:lang w:val="sr-Cyrl-RS"/>
        </w:rPr>
        <w:t xml:space="preserve">услова постојећих капацитета за спорт и рекреацију, проширења ресурса који су од општег интереса за предузеће, град, републику и регион. Такође и на постизању квалитета спортских услуга, </w:t>
      </w:r>
      <w:r>
        <w:rPr>
          <w:rFonts w:ascii="Times New Roman" w:hAnsi="Times New Roman"/>
          <w:sz w:val="28"/>
          <w:szCs w:val="28"/>
          <w:lang w:val="sr-Latn-ME"/>
        </w:rPr>
        <w:t xml:space="preserve"> </w:t>
      </w:r>
      <w:r>
        <w:rPr>
          <w:rFonts w:ascii="Times New Roman" w:hAnsi="Times New Roman"/>
          <w:sz w:val="28"/>
          <w:szCs w:val="28"/>
          <w:lang w:val="sr-Cyrl-RS"/>
        </w:rPr>
        <w:t xml:space="preserve">организовања спортских, културних манифестација,  концерата, закуп постојећих капацитета и наплата потраживања од потенцијалних корисника услуга. </w:t>
      </w:r>
    </w:p>
    <w:p w:rsidR="000560DC" w:rsidRDefault="00191BA5">
      <w:pPr>
        <w:numPr>
          <w:ilvl w:val="0"/>
          <w:numId w:val="3"/>
        </w:numPr>
        <w:jc w:val="both"/>
        <w:rPr>
          <w:rFonts w:ascii="Times New Roman" w:hAnsi="Times New Roman"/>
          <w:sz w:val="28"/>
          <w:szCs w:val="28"/>
          <w:lang w:val="sr-Cyrl-RS"/>
        </w:rPr>
      </w:pPr>
      <w:r>
        <w:rPr>
          <w:rFonts w:ascii="Times New Roman" w:hAnsi="Times New Roman"/>
          <w:sz w:val="28"/>
          <w:szCs w:val="28"/>
          <w:lang w:val="sr-Cyrl-RS"/>
        </w:rPr>
        <w:t xml:space="preserve">Својим </w:t>
      </w:r>
      <w:r>
        <w:rPr>
          <w:rFonts w:ascii="Times New Roman" w:hAnsi="Times New Roman"/>
          <w:sz w:val="28"/>
          <w:szCs w:val="28"/>
          <w:lang w:val="sr-Cyrl-ME"/>
        </w:rPr>
        <w:t>дј</w:t>
      </w:r>
      <w:r>
        <w:rPr>
          <w:rFonts w:ascii="Times New Roman" w:hAnsi="Times New Roman"/>
          <w:sz w:val="28"/>
          <w:szCs w:val="28"/>
          <w:lang w:val="sr-Cyrl-RS"/>
        </w:rPr>
        <w:t>еловањем Спортск</w:t>
      </w:r>
      <w:r>
        <w:rPr>
          <w:rFonts w:ascii="Times New Roman" w:hAnsi="Times New Roman"/>
          <w:sz w:val="28"/>
          <w:szCs w:val="28"/>
          <w:lang w:val="sr-Cyrl-ME"/>
        </w:rPr>
        <w:t xml:space="preserve">и </w:t>
      </w:r>
      <w:r>
        <w:rPr>
          <w:rFonts w:ascii="Times New Roman" w:hAnsi="Times New Roman"/>
          <w:sz w:val="28"/>
          <w:szCs w:val="28"/>
          <w:lang w:val="sr-Cyrl-RS"/>
        </w:rPr>
        <w:t xml:space="preserve">центар </w:t>
      </w:r>
      <w:r w:rsidR="0003312C">
        <w:rPr>
          <w:rFonts w:ascii="Times New Roman" w:hAnsi="Times New Roman"/>
          <w:sz w:val="28"/>
          <w:szCs w:val="28"/>
          <w:lang w:val="sr-Cyrl-RS"/>
        </w:rPr>
        <w:t>настојаће</w:t>
      </w:r>
      <w:r>
        <w:rPr>
          <w:rFonts w:ascii="Times New Roman" w:hAnsi="Times New Roman"/>
          <w:sz w:val="28"/>
          <w:szCs w:val="28"/>
          <w:lang w:val="sr-Cyrl-RS"/>
        </w:rPr>
        <w:t xml:space="preserve"> да обезбиједи успјешно пословање, иновативност, конкурентност на тржишту, да промовише спортске објекте у својој надлежности, који позиционирају град </w:t>
      </w:r>
      <w:r w:rsidR="0003312C">
        <w:rPr>
          <w:rFonts w:ascii="Times New Roman" w:hAnsi="Times New Roman"/>
          <w:sz w:val="28"/>
          <w:szCs w:val="28"/>
          <w:lang w:val="sr-Cyrl-RS"/>
        </w:rPr>
        <w:t xml:space="preserve">Никшић </w:t>
      </w:r>
      <w:r>
        <w:rPr>
          <w:rFonts w:ascii="Times New Roman" w:hAnsi="Times New Roman"/>
          <w:sz w:val="28"/>
          <w:szCs w:val="28"/>
          <w:lang w:val="sr-Cyrl-RS"/>
        </w:rPr>
        <w:t xml:space="preserve">и пружају му конкурентност на тржишту. </w:t>
      </w:r>
      <w:r w:rsidR="0003312C">
        <w:rPr>
          <w:rFonts w:ascii="Times New Roman" w:hAnsi="Times New Roman"/>
          <w:sz w:val="28"/>
          <w:szCs w:val="28"/>
          <w:lang w:val="sr-Cyrl-RS"/>
        </w:rPr>
        <w:t>П</w:t>
      </w:r>
      <w:r>
        <w:rPr>
          <w:rFonts w:ascii="Times New Roman" w:hAnsi="Times New Roman"/>
          <w:sz w:val="28"/>
          <w:szCs w:val="28"/>
          <w:lang w:val="sr-Cyrl-RS"/>
        </w:rPr>
        <w:t>ромови</w:t>
      </w:r>
      <w:r w:rsidR="0003312C">
        <w:rPr>
          <w:rFonts w:ascii="Times New Roman" w:hAnsi="Times New Roman"/>
          <w:sz w:val="28"/>
          <w:szCs w:val="28"/>
          <w:lang w:val="sr-Cyrl-RS"/>
        </w:rPr>
        <w:t>цаћемо</w:t>
      </w:r>
      <w:r>
        <w:rPr>
          <w:rFonts w:ascii="Times New Roman" w:hAnsi="Times New Roman"/>
          <w:sz w:val="28"/>
          <w:szCs w:val="28"/>
          <w:lang w:val="sr-Cyrl-RS"/>
        </w:rPr>
        <w:t xml:space="preserve"> и популариз</w:t>
      </w:r>
      <w:r w:rsidR="0003312C">
        <w:rPr>
          <w:rFonts w:ascii="Times New Roman" w:hAnsi="Times New Roman"/>
          <w:sz w:val="28"/>
          <w:szCs w:val="28"/>
          <w:lang w:val="sr-Cyrl-RS"/>
        </w:rPr>
        <w:t>обати</w:t>
      </w:r>
      <w:r>
        <w:rPr>
          <w:rFonts w:ascii="Times New Roman" w:hAnsi="Times New Roman"/>
          <w:sz w:val="28"/>
          <w:szCs w:val="28"/>
          <w:lang w:val="sr-Cyrl-RS"/>
        </w:rPr>
        <w:t xml:space="preserve"> спорт, наше спортске објек</w:t>
      </w:r>
      <w:r>
        <w:rPr>
          <w:rFonts w:ascii="Times New Roman" w:hAnsi="Times New Roman"/>
          <w:sz w:val="28"/>
          <w:szCs w:val="28"/>
          <w:lang w:val="sr-Cyrl-ME"/>
        </w:rPr>
        <w:t>т</w:t>
      </w:r>
      <w:r>
        <w:rPr>
          <w:rFonts w:ascii="Times New Roman" w:hAnsi="Times New Roman"/>
          <w:sz w:val="28"/>
          <w:szCs w:val="28"/>
          <w:lang w:val="sr-Cyrl-RS"/>
        </w:rPr>
        <w:t>е, прилагоди</w:t>
      </w:r>
      <w:r w:rsidR="0003312C">
        <w:rPr>
          <w:rFonts w:ascii="Times New Roman" w:hAnsi="Times New Roman"/>
          <w:sz w:val="28"/>
          <w:szCs w:val="28"/>
          <w:lang w:val="sr-Cyrl-RS"/>
        </w:rPr>
        <w:t>ћемо</w:t>
      </w:r>
      <w:r>
        <w:rPr>
          <w:rFonts w:ascii="Times New Roman" w:hAnsi="Times New Roman"/>
          <w:sz w:val="28"/>
          <w:szCs w:val="28"/>
          <w:lang w:val="sr-Cyrl-RS"/>
        </w:rPr>
        <w:t xml:space="preserve"> понуде свим сегментима развоја спортског туризма.</w:t>
      </w:r>
    </w:p>
    <w:p w:rsidR="000560DC" w:rsidRDefault="00191BA5">
      <w:pPr>
        <w:numPr>
          <w:ilvl w:val="0"/>
          <w:numId w:val="3"/>
        </w:numPr>
        <w:jc w:val="both"/>
        <w:rPr>
          <w:rFonts w:ascii="Times New Roman" w:hAnsi="Times New Roman"/>
          <w:sz w:val="28"/>
          <w:szCs w:val="28"/>
          <w:lang w:val="sr-Cyrl-RS"/>
        </w:rPr>
      </w:pPr>
      <w:r>
        <w:rPr>
          <w:rFonts w:ascii="Times New Roman" w:hAnsi="Times New Roman"/>
          <w:sz w:val="28"/>
          <w:szCs w:val="28"/>
          <w:lang w:val="sr-Cyrl-RS"/>
        </w:rPr>
        <w:t>Увођењем иновација, прилагођавањем понуде и цијене услуга, повећа</w:t>
      </w:r>
      <w:r w:rsidR="0003312C">
        <w:rPr>
          <w:rFonts w:ascii="Times New Roman" w:hAnsi="Times New Roman"/>
          <w:sz w:val="28"/>
          <w:szCs w:val="28"/>
          <w:lang w:val="sr-Cyrl-RS"/>
        </w:rPr>
        <w:t>ће</w:t>
      </w:r>
      <w:r>
        <w:rPr>
          <w:rFonts w:ascii="Times New Roman" w:hAnsi="Times New Roman"/>
          <w:sz w:val="28"/>
          <w:szCs w:val="28"/>
          <w:lang w:val="sr-Cyrl-RS"/>
        </w:rPr>
        <w:t xml:space="preserve">мо обим и садржај услуга у складу са потребама потенцијалних корисника за спорт и рекреацију. </w:t>
      </w:r>
    </w:p>
    <w:p w:rsidR="000560DC" w:rsidRDefault="00191BA5">
      <w:pPr>
        <w:numPr>
          <w:ilvl w:val="0"/>
          <w:numId w:val="3"/>
        </w:numPr>
        <w:jc w:val="both"/>
        <w:rPr>
          <w:rFonts w:ascii="Times New Roman" w:hAnsi="Times New Roman" w:cs="Times New Roman"/>
          <w:sz w:val="28"/>
          <w:szCs w:val="28"/>
          <w:lang w:val="sr-Cyrl-RS"/>
        </w:rPr>
      </w:pPr>
      <w:r>
        <w:rPr>
          <w:rFonts w:ascii="Times New Roman" w:hAnsi="Times New Roman"/>
          <w:sz w:val="28"/>
          <w:szCs w:val="28"/>
          <w:lang w:val="sr-Cyrl-RS"/>
        </w:rPr>
        <w:t xml:space="preserve">Планирамо да остваримо већи степен тржишног учешћа него претходне године, али уз стварање предуслова да се побољша квалитет услуга и спортских садржаја. Придобијање нових тржишта постаје императив, али и обавеза инвестиционог улагања у циљу комерцијалних услуга. </w:t>
      </w:r>
    </w:p>
    <w:p w:rsidR="000560DC" w:rsidRDefault="00191BA5">
      <w:pPr>
        <w:numPr>
          <w:ilvl w:val="0"/>
          <w:numId w:val="3"/>
        </w:numPr>
        <w:jc w:val="both"/>
        <w:rPr>
          <w:rFonts w:ascii="Times New Roman" w:hAnsi="Times New Roman" w:cs="Times New Roman"/>
          <w:sz w:val="28"/>
          <w:szCs w:val="28"/>
          <w:lang w:val="sr-Cyrl-RS"/>
        </w:rPr>
      </w:pPr>
      <w:r>
        <w:rPr>
          <w:rFonts w:ascii="Times New Roman" w:hAnsi="Times New Roman"/>
          <w:sz w:val="28"/>
          <w:szCs w:val="28"/>
          <w:lang w:val="sr-Cyrl-RS"/>
        </w:rPr>
        <w:t>Планирамо и интензивније промотивне активности у циљу информисања грађана о продајном и услужном програму, чиме би се обезбиједило боље позиционирање на тржишту кроз маркетинг стратегију</w:t>
      </w:r>
    </w:p>
    <w:p w:rsidR="000560DC" w:rsidRDefault="000560DC">
      <w:pPr>
        <w:rPr>
          <w:rFonts w:ascii="Times New Roman" w:hAnsi="Times New Roman" w:cs="Times New Roman"/>
          <w:sz w:val="28"/>
          <w:szCs w:val="28"/>
        </w:rPr>
      </w:pPr>
    </w:p>
    <w:p w:rsidR="000560DC" w:rsidRDefault="001F674F" w:rsidP="001F674F">
      <w:pPr>
        <w:tabs>
          <w:tab w:val="left" w:pos="6330"/>
          <w:tab w:val="right" w:pos="9020"/>
        </w:tabs>
        <w:rPr>
          <w:rFonts w:ascii="Times New Roman" w:hAnsi="Times New Roman" w:cs="Times New Roman"/>
          <w:sz w:val="28"/>
          <w:szCs w:val="28"/>
          <w:lang w:val="sr-Cyrl-RS"/>
        </w:rPr>
      </w:pPr>
      <w:r>
        <w:rPr>
          <w:rFonts w:ascii="Times New Roman" w:hAnsi="Times New Roman" w:cs="Times New Roman"/>
          <w:sz w:val="28"/>
          <w:szCs w:val="28"/>
        </w:rPr>
        <w:tab/>
      </w:r>
      <w:r>
        <w:rPr>
          <w:rFonts w:ascii="Times New Roman" w:hAnsi="Times New Roman" w:cs="Times New Roman"/>
          <w:sz w:val="28"/>
          <w:szCs w:val="28"/>
          <w:lang w:val="sr-Cyrl-RS"/>
        </w:rPr>
        <w:t xml:space="preserve">              </w:t>
      </w:r>
      <w:bookmarkStart w:id="14" w:name="_GoBack"/>
      <w:bookmarkEnd w:id="14"/>
      <w:r w:rsidR="00191BA5">
        <w:rPr>
          <w:rFonts w:ascii="Times New Roman" w:hAnsi="Times New Roman" w:cs="Times New Roman"/>
          <w:sz w:val="28"/>
          <w:szCs w:val="28"/>
        </w:rPr>
        <w:t>Директор</w:t>
      </w:r>
    </w:p>
    <w:p w:rsidR="000560DC" w:rsidRDefault="000560DC">
      <w:pPr>
        <w:jc w:val="right"/>
        <w:rPr>
          <w:rFonts w:ascii="Times New Roman" w:hAnsi="Times New Roman" w:cs="Times New Roman"/>
          <w:sz w:val="28"/>
          <w:szCs w:val="28"/>
          <w:lang w:val="sr-Cyrl-RS"/>
        </w:rPr>
      </w:pPr>
    </w:p>
    <w:p w:rsidR="000560DC" w:rsidRDefault="00191BA5">
      <w:pPr>
        <w:jc w:val="right"/>
        <w:rPr>
          <w:rFonts w:ascii="Times New Roman" w:hAnsi="Times New Roman" w:cs="Times New Roman"/>
          <w:sz w:val="28"/>
          <w:szCs w:val="28"/>
          <w:lang w:val="sr-Cyrl-RS"/>
        </w:rPr>
      </w:pPr>
      <w:r>
        <w:rPr>
          <w:rFonts w:ascii="Times New Roman" w:hAnsi="Times New Roman" w:cs="Times New Roman"/>
          <w:sz w:val="28"/>
          <w:szCs w:val="28"/>
          <w:lang w:val="sr-Cyrl-RS"/>
        </w:rPr>
        <w:t>Бошко Драшковић</w:t>
      </w:r>
      <w:r w:rsidR="001F674F">
        <w:rPr>
          <w:rFonts w:ascii="Times New Roman" w:hAnsi="Times New Roman" w:cs="Times New Roman"/>
          <w:sz w:val="28"/>
          <w:szCs w:val="28"/>
          <w:lang w:val="sr-Cyrl-RS"/>
        </w:rPr>
        <w:t>, с.р.</w:t>
      </w:r>
    </w:p>
    <w:p w:rsidR="000560DC" w:rsidRDefault="000560DC">
      <w:pPr>
        <w:jc w:val="right"/>
        <w:rPr>
          <w:rFonts w:ascii="Times New Roman" w:hAnsi="Times New Roman" w:cs="Times New Roman"/>
          <w:sz w:val="28"/>
          <w:szCs w:val="28"/>
          <w:lang w:val="sr-Cyrl-RS"/>
        </w:rPr>
      </w:pPr>
    </w:p>
    <w:p w:rsidR="000560DC" w:rsidRDefault="00191BA5">
      <w:pPr>
        <w:jc w:val="right"/>
        <w:rPr>
          <w:rFonts w:ascii="Times New Roman" w:hAnsi="Times New Roman" w:cs="Times New Roman"/>
          <w:sz w:val="28"/>
          <w:szCs w:val="28"/>
          <w:lang w:val="sr-Cyrl-RS"/>
        </w:rPr>
        <w:sectPr w:rsidR="000560DC">
          <w:headerReference w:type="default" r:id="rId23"/>
          <w:footerReference w:type="default" r:id="rId24"/>
          <w:headerReference w:type="first" r:id="rId25"/>
          <w:footerReference w:type="first" r:id="rId26"/>
          <w:pgSz w:w="11900" w:h="16850"/>
          <w:pgMar w:top="720" w:right="1440" w:bottom="720" w:left="1440" w:header="850" w:footer="850" w:gutter="0"/>
          <w:pgNumType w:start="1"/>
          <w:cols w:space="0"/>
          <w:titlePg/>
          <w:docGrid w:linePitch="299"/>
        </w:sectPr>
      </w:pPr>
      <w:r>
        <w:rPr>
          <w:rFonts w:ascii="Times New Roman" w:hAnsi="Times New Roman" w:cs="Times New Roman"/>
          <w:sz w:val="28"/>
          <w:szCs w:val="28"/>
          <w:lang w:val="sr-Cyrl-RS"/>
        </w:rPr>
        <w:t>________________</w:t>
      </w:r>
    </w:p>
    <w:p w:rsidR="000560DC" w:rsidRDefault="00C5504E">
      <w:pPr>
        <w:pStyle w:val="BodyText"/>
        <w:spacing w:before="6"/>
        <w:rPr>
          <w:rFonts w:ascii="Times New Roman" w:hAnsi="Times New Roman" w:cs="Times New Roman"/>
          <w:sz w:val="28"/>
          <w:szCs w:val="28"/>
          <w:lang w:val="sr-Cyrl-RS"/>
        </w:rPr>
      </w:pPr>
      <w:r>
        <w:rPr>
          <w:rFonts w:ascii="Times New Roman" w:hAnsi="Times New Roman" w:cs="Times New Roman"/>
          <w:sz w:val="28"/>
          <w:szCs w:val="28"/>
        </w:rPr>
        <w:lastRenderedPageBreak/>
        <w:pict>
          <v:group id="_x0000_s1043" style="position:absolute;margin-left:0;margin-top:0;width:224.05pt;height:224.1pt;z-index:-251654144;mso-position-horizontal-relative:page;mso-position-vertical-relative:page" coordsize="4481,4482">
            <v:shape id="_x0000_s1044" style="position:absolute;width:4481;height:4482" coordorigin="1" coordsize="4481,4482" path="m1,l4481,r-71,1l4334,3r-77,3l4181,10r-76,6l4029,23r-75,8l3879,41r-74,11l3731,64r-74,13l3583,91r-72,16l3439,123r-72,18l3295,160r-71,20l3153,202r-83,27l2987,257r-83,30l2822,319r-81,34l2668,384r-72,33l2525,451r-71,35l2385,522r-70,38l2247,599r-68,40l2111,680r-66,43l1979,766r-65,45l1850,856r-63,47l1725,951r-61,49l1604,1049r-60,51l1485,1152r-57,53l1371,1259r-56,55l1260,1370r-54,57l1153,1485r-52,59l1050,1603r-50,60l951,1725r-47,62l857,1850r-46,64l767,1978r-44,66l681,2111r-42,67l599,2246r-39,69l523,2384r-37,70l451,2525r-34,71l385,2668r-32,72l320,2822r-32,81l258,2986r-29,83l202,3153r-21,70l161,3295r-19,71l124,3438r-17,72l92,3583r-15,73l64,3730r-12,75l41,3879r-9,74l24,4028r-7,77l11,4181r-5,76l3,4334r-2,76l1,4481,1,xe" fillcolor="#d9d9d9" stroked="f">
              <v:path arrowok="t"/>
            </v:shape>
            <v:shape id="_x0000_s1045" style="position:absolute;width:3471;height:3472" coordsize="3471,3472" path="m,l3471,r-89,1l3293,5r-88,5l3117,18r-87,10l2944,40r-86,14l2772,71r-84,18l2605,109r-84,23l2439,156r-80,26l2278,210r-79,31l2120,273r-77,34l1967,342r-75,37l1818,418r-73,41l1672,502r-71,45l1531,593r-69,47l1395,690r-66,50l1264,792r-64,54l1138,901r-61,57l1017,1017r-58,59l902,1137r-55,63l793,1263r-52,65l690,1394r-49,68l593,1530r-46,71l502,1672r-42,72l419,1817r-39,75l342,1967r-35,76l273,2120r-32,79l211,2278r-28,80l156,2439r-24,82l110,2604r-21,84l71,2772r-16,85l40,2943r-12,87l18,3116r-8,89l5,3293r-3,89l,3471,,xe" fillcolor="#ff3131" stroked="f">
              <v:path arrowok="t"/>
            </v:shape>
            <w10:wrap anchorx="page" anchory="page"/>
          </v:group>
        </w:pict>
      </w:r>
      <w:r>
        <w:rPr>
          <w:rFonts w:ascii="Times New Roman" w:hAnsi="Times New Roman" w:cs="Times New Roman"/>
          <w:sz w:val="28"/>
          <w:szCs w:val="28"/>
        </w:rPr>
        <w:pict>
          <v:group id="_x0000_s1046" style="position:absolute;margin-left:370.65pt;margin-top:617.05pt;width:224.05pt;height:224.1pt;z-index:-251653120;mso-position-horizontal-relative:page;mso-position-vertical-relative:page" coordorigin="7414,12342" coordsize="4481,4482">
            <v:shape id="_x0000_s1047" style="position:absolute;left:7413;top:12341;width:4481;height:4482" coordorigin="7414,12342" coordsize="4481,4482" path="m11894,16823r-4480,l7485,16822r76,-2l7638,16817r76,-4l7790,16807r76,-7l7941,16792r75,-10l8090,16771r74,-12l8238,16746r74,-14l8384,16716r72,-16l8528,16682r72,-19l8671,16643r71,-22l8825,16594r83,-28l8991,16536r82,-32l9154,16470r73,-31l9299,16406r71,-34l9441,16337r69,-36l9580,16263r68,-39l9716,16184r68,-41l9850,16100r66,-43l9981,16012r64,-45l10108,15920r62,-48l10231,15823r60,-49l10351,15723r59,-52l10467,15618r57,-54l10580,15509r55,-56l10689,15396r53,-58l10794,15279r51,-59l10895,15160r49,-62l10991,15036r47,-63l11084,14909r44,-64l11172,14779r42,-67l11256,14645r40,-68l11335,14508r37,-69l11409,14369r35,-71l11478,14227r32,-72l11542,14083r33,-82l11607,13920r30,-83l11666,13754r27,-84l11714,13600r20,-72l11753,13457r18,-72l11788,13313r15,-73l11818,13167r13,-74l11843,13018r11,-74l11863,12870r8,-75l11878,12719r6,-77l11889,12566r3,-77l11894,12413r,-71l11894,16823xe" fillcolor="#d9d9d9" stroked="f">
              <v:path arrowok="t"/>
            </v:shape>
            <v:shape id="_x0000_s1048" style="position:absolute;left:8424;top:13351;width:3471;height:3472" coordorigin="8424,13352" coordsize="3471,3472" path="m11895,16823r-3471,l8513,16822r89,-3l8690,16813r88,-8l8865,16795r86,-12l9037,16769r86,-16l9207,16734r84,-20l9374,16691r82,-24l9536,16641r81,-28l9696,16582r79,-32l9852,16517r76,-36l10003,16444r74,-39l10150,16364r73,-43l10294,16277r70,-47l10433,16183r67,-49l10566,16083r65,-52l10695,15977r62,-55l10818,15865r60,-59l10936,15747r57,-61l11049,15623r53,-63l11154,15495r51,-66l11254,15361r48,-68l11348,15222r45,-71l11435,15079r41,-73l11515,14931r38,-75l11588,14780r34,-77l11654,14625r30,-80l11712,14465r27,-81l11763,14302r23,-83l11806,14135r18,-83l11841,13966r14,-86l11867,13794r10,-87l11885,13618r5,-88l11894,13441r1,-89l11895,16823xe" fillcolor="#ff3131" stroked="f">
              <v:path arrowok="t"/>
            </v:shape>
            <w10:wrap anchorx="page" anchory="page"/>
          </v:group>
        </w:pict>
      </w:r>
    </w:p>
    <w:sectPr w:rsidR="000560DC">
      <w:pgSz w:w="11900" w:h="16850"/>
      <w:pgMar w:top="720" w:right="1440" w:bottom="720" w:left="1440" w:header="709" w:footer="709" w:gutter="0"/>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04E" w:rsidRDefault="00C5504E">
      <w:r>
        <w:separator/>
      </w:r>
    </w:p>
  </w:endnote>
  <w:endnote w:type="continuationSeparator" w:id="0">
    <w:p w:rsidR="00C5504E" w:rsidRDefault="00C55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altName w:val="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DC" w:rsidRDefault="00191BA5">
    <w:pPr>
      <w:pStyle w:val="BodyText"/>
      <w:spacing w:line="14" w:lineRule="auto"/>
      <w:rPr>
        <w:sz w:val="20"/>
      </w:rPr>
    </w:pPr>
    <w:r>
      <w:rPr>
        <w:noProof/>
        <w:lang w:val="en-US"/>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560DC" w:rsidRDefault="00191BA5">
                          <w:pPr>
                            <w:pStyle w:val="Footer"/>
                          </w:pPr>
                          <w:r>
                            <w:fldChar w:fldCharType="begin"/>
                          </w:r>
                          <w:r>
                            <w:instrText xml:space="preserve"> PAGE  \* MERGEFORMAT </w:instrText>
                          </w:r>
                          <w:r>
                            <w:fldChar w:fldCharType="separate"/>
                          </w:r>
                          <w:r w:rsidR="001F674F">
                            <w:rPr>
                              <w:noProof/>
                            </w:rP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DLKdX5&#10;UAIAAAkFAAAOAAAAAAAAAAAAAAAAAC4CAABkcnMvZTJvRG9jLnhtbFBLAQItABQABgAIAAAAIQBx&#10;qtG51wAAAAUBAAAPAAAAAAAAAAAAAAAAAKoEAABkcnMvZG93bnJldi54bWxQSwUGAAAAAAQABADz&#10;AAAArgUAAAAA&#10;" filled="f" stroked="f" strokeweight=".5pt">
              <v:textbox style="mso-fit-shape-to-text:t" inset="0,0,0,0">
                <w:txbxContent>
                  <w:p w:rsidR="000560DC" w:rsidRDefault="00191BA5">
                    <w:pPr>
                      <w:pStyle w:val="Footer"/>
                    </w:pPr>
                    <w:r>
                      <w:fldChar w:fldCharType="begin"/>
                    </w:r>
                    <w:r>
                      <w:instrText xml:space="preserve"> PAGE  \* MERGEFORMAT </w:instrText>
                    </w:r>
                    <w:r>
                      <w:fldChar w:fldCharType="separate"/>
                    </w:r>
                    <w:r w:rsidR="001F674F">
                      <w:rPr>
                        <w:noProof/>
                      </w:rPr>
                      <w:t>15</w:t>
                    </w:r>
                    <w:r>
                      <w:fldChar w:fldCharType="end"/>
                    </w:r>
                  </w:p>
                </w:txbxContent>
              </v:textbox>
              <w10:wrap anchorx="margin"/>
            </v:shape>
          </w:pict>
        </mc:Fallback>
      </mc:AlternateContent>
    </w:r>
    <w:r w:rsidR="00C5504E">
      <w:pict>
        <v:group id="_x0000_s2052" style="position:absolute;margin-left:370.65pt;margin-top:617.05pt;width:224.05pt;height:224.1pt;z-index:-251649024;mso-position-horizontal-relative:page;mso-position-vertical-relative:page" coordorigin="7414,12342" coordsize="4481,4482">
          <v:shape id="_x0000_s2053" style="position:absolute;left:7413;top:12341;width:4481;height:4482" coordorigin="7414,12342" coordsize="4481,4482" path="m11894,16823r-4480,l7485,16822r76,-2l7638,16817r76,-4l7790,16807r76,-7l7941,16792r75,-10l8090,16771r74,-12l8238,16746r74,-14l8384,16716r72,-16l8528,16682r72,-19l8671,16643r71,-22l8825,16594r83,-28l8991,16536r82,-32l9154,16470r73,-31l9299,16406r71,-34l9441,16337r69,-36l9580,16263r68,-39l9716,16184r68,-41l9850,16100r66,-43l9981,16012r64,-45l10108,15920r62,-48l10231,15823r60,-49l10351,15723r59,-52l10467,15618r57,-54l10580,15509r55,-56l10689,15396r53,-58l10794,15279r51,-59l10895,15160r49,-62l10991,15036r47,-63l11084,14909r44,-64l11172,14779r42,-67l11256,14645r40,-68l11335,14508r37,-69l11409,14369r35,-71l11478,14227r32,-72l11542,14083r33,-82l11607,13920r30,-83l11666,13754r27,-84l11714,13600r20,-72l11753,13457r18,-72l11788,13313r15,-73l11818,13167r13,-74l11843,13018r11,-74l11863,12870r8,-75l11878,12719r6,-77l11889,12566r3,-77l11894,12413r,-71l11894,16823xe" fillcolor="#d9d9d9" stroked="f">
            <v:path arrowok="t"/>
          </v:shape>
          <v:shape id="_x0000_s2054" style="position:absolute;left:8424;top:13351;width:3471;height:3472" coordorigin="8424,13352" coordsize="3471,3472" path="m11895,16823r-3471,l8513,16822r89,-3l8690,16813r88,-8l8865,16795r86,-12l9037,16769r86,-16l9207,16734r84,-20l9374,16691r82,-24l9536,16641r81,-28l9696,16582r79,-32l9852,16517r76,-36l10003,16444r74,-39l10150,16364r73,-43l10294,16277r70,-47l10433,16183r67,-49l10566,16083r65,-52l10695,15977r62,-55l10818,15865r60,-59l10936,15747r57,-61l11049,15623r53,-63l11154,15495r51,-66l11254,15361r48,-68l11348,15222r45,-71l11435,15079r41,-73l11515,14931r38,-75l11588,14780r34,-77l11654,14625r30,-80l11712,14465r27,-81l11763,14302r23,-83l11806,14135r18,-83l11841,13966r14,-86l11867,13794r10,-87l11885,13618r5,-88l11894,13441r1,-89l11895,16823xe" fillcolor="#ff3131" stroked="f">
            <v:path arrowok="t"/>
          </v:shape>
          <w10:wrap anchorx="page"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DC" w:rsidRDefault="00191BA5">
    <w:pPr>
      <w:pStyle w:val="Footer"/>
    </w:pPr>
    <w:r>
      <w:rPr>
        <w:noProof/>
        <w:lang w:val="en-US"/>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560DC" w:rsidRDefault="00191BA5">
                          <w:pPr>
                            <w:pStyle w:val="Footer"/>
                          </w:pPr>
                          <w:r>
                            <w:fldChar w:fldCharType="begin"/>
                          </w:r>
                          <w:r>
                            <w:instrText xml:space="preserve"> PAGE  \* MERGEFORMAT </w:instrText>
                          </w:r>
                          <w:r>
                            <w:fldChar w:fldCharType="separate"/>
                          </w:r>
                          <w:r w:rsidR="001F674F">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3XvSylQCAAAQBQAADgAAAAAAAAAAAAAAAAAuAgAAZHJzL2Uyb0RvYy54bWxQSwECLQAUAAYACAAA&#10;ACEAcarRudcAAAAFAQAADwAAAAAAAAAAAAAAAACuBAAAZHJzL2Rvd25yZXYueG1sUEsFBgAAAAAE&#10;AAQA8wAAALIFAAAAAA==&#10;" filled="f" stroked="f" strokeweight=".5pt">
              <v:textbox style="mso-fit-shape-to-text:t" inset="0,0,0,0">
                <w:txbxContent>
                  <w:p w:rsidR="000560DC" w:rsidRDefault="00191BA5">
                    <w:pPr>
                      <w:pStyle w:val="Footer"/>
                    </w:pPr>
                    <w:r>
                      <w:fldChar w:fldCharType="begin"/>
                    </w:r>
                    <w:r>
                      <w:instrText xml:space="preserve"> PAGE  \* MERGEFORMAT </w:instrText>
                    </w:r>
                    <w:r>
                      <w:fldChar w:fldCharType="separate"/>
                    </w:r>
                    <w:r w:rsidR="001F674F">
                      <w:rPr>
                        <w:noProof/>
                      </w:rPr>
                      <w:t>16</w:t>
                    </w:r>
                    <w:r>
                      <w:fldChar w:fldCharType="end"/>
                    </w:r>
                  </w:p>
                </w:txbxContent>
              </v:textbox>
              <w10:wrap anchorx="margin"/>
            </v:shape>
          </w:pict>
        </mc:Fallback>
      </mc:AlternateContent>
    </w: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04E" w:rsidRDefault="00C5504E">
      <w:r>
        <w:separator/>
      </w:r>
    </w:p>
  </w:footnote>
  <w:footnote w:type="continuationSeparator" w:id="0">
    <w:p w:rsidR="00C5504E" w:rsidRDefault="00C550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DC" w:rsidRDefault="00C5504E">
    <w:pPr>
      <w:pStyle w:val="Header"/>
      <w:jc w:val="right"/>
      <w:rPr>
        <w:lang w:val="sr-Cyrl-ME"/>
      </w:rPr>
    </w:pPr>
    <w:r>
      <w:pict>
        <v:group id="_x0000_s2049" style="position:absolute;left:0;text-align:left;margin-left:0;margin-top:0;width:224.05pt;height:224.1pt;z-index:-251650048;mso-position-horizontal-relative:page;mso-position-vertical-relative:page" coordsize="4481,4482">
          <v:shape id="_x0000_s2050" style="position:absolute;width:4481;height:4482" coordorigin="1" coordsize="4481,4482" path="m1,l4481,r-71,1l4334,3r-77,3l4181,10r-76,6l4029,23r-75,8l3879,41r-74,11l3731,64r-74,13l3583,91r-72,16l3439,123r-72,18l3295,160r-71,20l3153,202r-83,27l2987,257r-83,30l2822,319r-81,34l2668,384r-72,33l2525,451r-71,35l2385,522r-70,38l2247,599r-68,40l2111,680r-66,43l1979,766r-65,45l1850,856r-63,47l1725,951r-61,49l1604,1049r-60,51l1485,1152r-57,53l1371,1259r-56,55l1260,1370r-54,57l1153,1485r-52,59l1050,1603r-50,60l951,1725r-47,62l857,1850r-46,64l767,1978r-44,66l681,2111r-42,67l599,2246r-39,69l523,2384r-37,70l451,2525r-34,71l385,2668r-32,72l320,2822r-32,81l258,2986r-29,83l202,3153r-21,70l161,3295r-19,71l124,3438r-17,72l92,3583r-15,73l64,3730r-12,75l41,3879r-9,74l24,4028r-7,77l11,4181r-5,76l3,4334r-2,76l1,4481,1,xe" fillcolor="#d9d9d9" stroked="f">
            <v:path arrowok="t"/>
          </v:shape>
          <v:shape id="_x0000_s2051" style="position:absolute;width:3471;height:3472" coordsize="3471,3472" path="m,l3471,r-89,1l3293,5r-88,5l3117,18r-87,10l2944,40r-86,14l2772,71r-84,18l2605,109r-84,23l2439,156r-80,26l2278,210r-79,31l2120,273r-77,34l1967,342r-75,37l1818,418r-73,41l1672,502r-71,45l1531,593r-69,47l1395,690r-66,50l1264,792r-64,54l1138,901r-61,57l1017,1017r-58,59l902,1137r-55,63l793,1263r-52,65l690,1394r-49,68l593,1530r-46,71l502,1672r-42,72l419,1817r-39,75l342,1967r-35,76l273,2120r-32,79l211,2278r-28,80l156,2439r-24,82l110,2604r-21,84l71,2772r-16,85l40,2943r-12,87l18,3116r-8,89l5,3293r-3,89l,3471,,xe" fillcolor="#ff3131" stroked="f">
            <v:path arrowok="t"/>
          </v:shape>
          <w10:wrap anchorx="page" anchory="page"/>
        </v:group>
      </w:pict>
    </w:r>
    <w:r w:rsidR="00191BA5">
      <w:rPr>
        <w:lang w:val="sr-Cyrl-ME"/>
      </w:rPr>
      <w:t>Програм рада Ј.П. „Спортски центар“ Никшић за 2024 годину</w:t>
    </w:r>
  </w:p>
  <w:p w:rsidR="000560DC" w:rsidRDefault="000560DC">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0DC" w:rsidRDefault="00191BA5">
    <w:pPr>
      <w:pStyle w:val="Header"/>
      <w:jc w:val="right"/>
      <w:rPr>
        <w:lang w:val="sr-Cyrl-ME"/>
      </w:rPr>
    </w:pPr>
    <w:r>
      <w:rPr>
        <w:lang w:val="sr-Cyrl-ME"/>
      </w:rPr>
      <w:t>Програм рада Ј.П. „Спортски центар“ Никшић за 2024 годину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391E86"/>
    <w:multiLevelType w:val="multilevel"/>
    <w:tmpl w:val="1E391E8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4F12B9B0"/>
    <w:multiLevelType w:val="singleLevel"/>
    <w:tmpl w:val="4F12B9B0"/>
    <w:lvl w:ilvl="0">
      <w:start w:val="1"/>
      <w:numFmt w:val="bullet"/>
      <w:lvlText w:val=""/>
      <w:lvlJc w:val="left"/>
      <w:pPr>
        <w:tabs>
          <w:tab w:val="left" w:pos="420"/>
        </w:tabs>
        <w:ind w:left="420" w:hanging="420"/>
      </w:pPr>
      <w:rPr>
        <w:rFonts w:ascii="Wingdings" w:hAnsi="Wingdings" w:hint="default"/>
      </w:rPr>
    </w:lvl>
  </w:abstractNum>
  <w:abstractNum w:abstractNumId="2">
    <w:nsid w:val="4F291607"/>
    <w:multiLevelType w:val="multilevel"/>
    <w:tmpl w:val="4F29160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117224"/>
    <w:rsid w:val="0003312C"/>
    <w:rsid w:val="000560DC"/>
    <w:rsid w:val="00117224"/>
    <w:rsid w:val="00126682"/>
    <w:rsid w:val="00185B3C"/>
    <w:rsid w:val="00191BA5"/>
    <w:rsid w:val="001E79FB"/>
    <w:rsid w:val="001F674F"/>
    <w:rsid w:val="00240A9E"/>
    <w:rsid w:val="002F41F0"/>
    <w:rsid w:val="003A45E0"/>
    <w:rsid w:val="003D0F91"/>
    <w:rsid w:val="00450050"/>
    <w:rsid w:val="005574DF"/>
    <w:rsid w:val="005C6843"/>
    <w:rsid w:val="005F0B88"/>
    <w:rsid w:val="00814486"/>
    <w:rsid w:val="0082493E"/>
    <w:rsid w:val="008913BC"/>
    <w:rsid w:val="009F18A7"/>
    <w:rsid w:val="00A46F07"/>
    <w:rsid w:val="00A54A3A"/>
    <w:rsid w:val="00AC1FDE"/>
    <w:rsid w:val="00AD725D"/>
    <w:rsid w:val="00BD36E8"/>
    <w:rsid w:val="00C346D4"/>
    <w:rsid w:val="00C5504E"/>
    <w:rsid w:val="00CD18DE"/>
    <w:rsid w:val="00CD7101"/>
    <w:rsid w:val="00E53220"/>
    <w:rsid w:val="00F02DAE"/>
    <w:rsid w:val="00F07C47"/>
    <w:rsid w:val="00F42DB6"/>
    <w:rsid w:val="00F55AE1"/>
    <w:rsid w:val="00FA0548"/>
    <w:rsid w:val="0FE1634C"/>
    <w:rsid w:val="1D13133A"/>
    <w:rsid w:val="2E25380F"/>
    <w:rsid w:val="6504789B"/>
    <w:rsid w:val="68766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5:docId w15:val="{858A3192-8812-4FCA-94B2-5860E5B6E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ahoma" w:eastAsia="Tahoma" w:hAnsi="Tahoma" w:cs="Tahoma"/>
      <w:sz w:val="22"/>
      <w:szCs w:val="22"/>
      <w:lang w:val="zh-CN"/>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6"/>
      <w:szCs w:val="16"/>
    </w:rPr>
  </w:style>
  <w:style w:type="paragraph" w:styleId="BodyText">
    <w:name w:val="Body Text"/>
    <w:basedOn w:val="Normal"/>
    <w:uiPriority w:val="1"/>
    <w:qFormat/>
    <w:rPr>
      <w:sz w:val="30"/>
      <w:szCs w:val="30"/>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spacing w:after="100"/>
    </w:p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 w:val="28"/>
      <w:szCs w:val="28"/>
      <w:lang w:val="zh-CN"/>
    </w:rPr>
  </w:style>
  <w:style w:type="paragraph" w:customStyle="1" w:styleId="TOCHeading1">
    <w:name w:val="TOC Heading1"/>
    <w:basedOn w:val="Heading1"/>
    <w:next w:val="Normal"/>
    <w:uiPriority w:val="39"/>
    <w:semiHidden/>
    <w:unhideWhenUsed/>
    <w:qFormat/>
    <w:pPr>
      <w:widowControl/>
      <w:autoSpaceDE/>
      <w:autoSpaceDN/>
      <w:spacing w:line="276" w:lineRule="auto"/>
      <w:outlineLvl w:val="9"/>
    </w:pPr>
    <w:rPr>
      <w:lang w:val="en-US" w:eastAsia="ja-JP"/>
    </w:rPr>
  </w:style>
  <w:style w:type="character" w:customStyle="1" w:styleId="BalloonTextChar">
    <w:name w:val="Balloon Text Char"/>
    <w:basedOn w:val="DefaultParagraphFont"/>
    <w:link w:val="BalloonText"/>
    <w:qFormat/>
    <w:rPr>
      <w:rFonts w:ascii="Tahoma" w:eastAsia="Tahoma" w:hAnsi="Tahoma" w:cs="Tahoma"/>
      <w:sz w:val="16"/>
      <w:szCs w:val="16"/>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scniksic@scniksic.m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cniksic.m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51"/>
    <customShpInfo spid="_x0000_s2049"/>
    <customShpInfo spid="_x0000_s1026" textRotate="1"/>
    <customShpInfo spid="_x0000_s2053"/>
    <customShpInfo spid="_x0000_s2054"/>
    <customShpInfo spid="_x0000_s2052"/>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8"/>
    <customShpInfo spid="_x0000_s1039"/>
    <customShpInfo spid="_x0000_s1037"/>
    <customShpInfo spid="_x0000_s1041"/>
    <customShpInfo spid="_x0000_s1042"/>
    <customShpInfo spid="_x0000_s1040"/>
    <customShpInfo spid="_x0000_s1044"/>
    <customShpInfo spid="_x0000_s1045"/>
    <customShpInfo spid="_x0000_s1043"/>
    <customShpInfo spid="_x0000_s1047"/>
    <customShpInfo spid="_x0000_s1048"/>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485E1D-E69E-42E3-BAA8-2CB3E7A7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17</Pages>
  <Words>3172</Words>
  <Characters>18085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Blue Modern Annual Report Cover</vt:lpstr>
    </vt:vector>
  </TitlesOfParts>
  <Company/>
  <LinksUpToDate>false</LinksUpToDate>
  <CharactersWithSpaces>21215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Modern Annual Report Cover</dc:title>
  <dc:creator>Sportski centar Niksic</dc:creator>
  <cp:keywords>DAF1FRJrofw,BAFbhE8LfGY</cp:keywords>
  <cp:lastModifiedBy>Microsoft account</cp:lastModifiedBy>
  <cp:revision>13</cp:revision>
  <cp:lastPrinted>2023-12-01T10:01:00Z</cp:lastPrinted>
  <dcterms:created xsi:type="dcterms:W3CDTF">2023-11-27T21:51:00Z</dcterms:created>
  <dcterms:modified xsi:type="dcterms:W3CDTF">2023-12-07T12:35:00Z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2023-11-27T00:00:00Z</vt:filetime>
  </property>
  <property fmtid="{D5CDD505-2E9C-101B-9397-08002B2CF9AE}" pid="3" name="Creator">
    <vt:lpwstr>Canva</vt:lpwstr>
  </property>
  <property fmtid="{D5CDD505-2E9C-101B-9397-08002B2CF9AE}" pid="4" name="LastSaved">
    <vt:filetime>2023-11-27T00:00:00Z</vt:filetime>
  </property>
  <property fmtid="{D5CDD505-2E9C-101B-9397-08002B2CF9AE}" pid="5" name="KSOProductBuildVer">
    <vt:lpwstr>1033-12.2.0.13306</vt:lpwstr>
  </property>
  <property fmtid="{D5CDD505-2E9C-101B-9397-08002B2CF9AE}" pid="6" name="ICV">
    <vt:lpwstr>74E7ABE75DBA48A9B37608440AE994E3_13</vt:lpwstr>
  </property>
</Properties>
</file>