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FAE83" w14:textId="77777777" w:rsidR="00E10F29" w:rsidRPr="00732A11" w:rsidRDefault="00E10F29" w:rsidP="00E10F29">
      <w:pPr>
        <w:pStyle w:val="Header"/>
        <w:rPr>
          <w:sz w:val="60"/>
          <w:szCs w:val="60"/>
          <w:lang w:val="sr-Latn-CS"/>
        </w:rPr>
      </w:pPr>
      <w:r w:rsidRPr="00732A11">
        <w:rPr>
          <w:rFonts w:ascii="Impact" w:hAnsi="Impact"/>
          <w:b/>
          <w:noProof/>
          <w:sz w:val="62"/>
          <w:szCs w:val="62"/>
          <w:lang w:val="sr-Latn-RS" w:eastAsia="sr-Latn-RS"/>
        </w:rPr>
        <w:drawing>
          <wp:inline distT="0" distB="0" distL="0" distR="0" wp14:anchorId="2F7FF4F8" wp14:editId="5AE590EE">
            <wp:extent cx="638175" cy="502031"/>
            <wp:effectExtent l="0" t="0" r="0" b="0"/>
            <wp:docPr id="5" name="Picture 5" descr="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A11">
        <w:rPr>
          <w:rFonts w:ascii="Impact" w:hAnsi="Impact"/>
          <w:b/>
          <w:sz w:val="72"/>
          <w:szCs w:val="72"/>
        </w:rPr>
        <w:t xml:space="preserve"> </w:t>
      </w:r>
      <w:r w:rsidRPr="00732A11">
        <w:rPr>
          <w:rFonts w:ascii="Impact" w:hAnsi="Impact"/>
          <w:b/>
          <w:sz w:val="60"/>
          <w:szCs w:val="60"/>
        </w:rPr>
        <w:t>JP "AUTOBUSKA  STANICA"– NIK</w:t>
      </w:r>
      <w:r w:rsidRPr="00732A11">
        <w:rPr>
          <w:rFonts w:ascii="Impact" w:hAnsi="Impact"/>
          <w:b/>
          <w:sz w:val="60"/>
          <w:szCs w:val="60"/>
          <w:lang w:val="sr-Latn-CS"/>
        </w:rPr>
        <w:t>ŠIĆ</w:t>
      </w:r>
    </w:p>
    <w:p w14:paraId="31C691E3" w14:textId="77777777" w:rsidR="00E10F29" w:rsidRPr="00732A11" w:rsidRDefault="00E10F29" w:rsidP="00E10F29">
      <w:pPr>
        <w:rPr>
          <w:b/>
          <w:sz w:val="32"/>
          <w:szCs w:val="32"/>
        </w:rPr>
      </w:pPr>
    </w:p>
    <w:p w14:paraId="29D77115" w14:textId="77777777" w:rsidR="00E10F29" w:rsidRPr="00732A11" w:rsidRDefault="00E10F29" w:rsidP="00E10F29"/>
    <w:p w14:paraId="4919EE46" w14:textId="77777777" w:rsidR="00F25E2E" w:rsidRDefault="00F25E2E" w:rsidP="00E10F29"/>
    <w:p w14:paraId="02D6BD63" w14:textId="77777777" w:rsidR="0077764F" w:rsidRPr="00732A11" w:rsidRDefault="0077764F" w:rsidP="00E10F29"/>
    <w:p w14:paraId="032C3D29" w14:textId="77777777" w:rsidR="00E10F29" w:rsidRPr="00732A11" w:rsidRDefault="00E10F29" w:rsidP="00E10F29">
      <w:pPr>
        <w:rPr>
          <w:rFonts w:ascii="Arial" w:hAnsi="Arial" w:cs="Arial"/>
          <w:b/>
        </w:rPr>
      </w:pPr>
    </w:p>
    <w:p w14:paraId="5332F83B" w14:textId="77777777" w:rsidR="00E10F29" w:rsidRPr="00732A11" w:rsidRDefault="00E10F29" w:rsidP="00E10F29">
      <w:pPr>
        <w:jc w:val="center"/>
        <w:rPr>
          <w:rFonts w:ascii="Impact" w:hAnsi="Impact"/>
          <w:sz w:val="80"/>
          <w:szCs w:val="80"/>
        </w:rPr>
      </w:pPr>
      <w:r w:rsidRPr="00732A11">
        <w:rPr>
          <w:rFonts w:ascii="Impact" w:hAnsi="Impact"/>
          <w:sz w:val="80"/>
          <w:szCs w:val="80"/>
        </w:rPr>
        <w:t xml:space="preserve">PROGRAM RADA ZA </w:t>
      </w:r>
    </w:p>
    <w:p w14:paraId="6569D1F5" w14:textId="77777777" w:rsidR="00E10F29" w:rsidRPr="00732A11" w:rsidRDefault="00E10F29" w:rsidP="00E10F29">
      <w:pPr>
        <w:jc w:val="center"/>
        <w:rPr>
          <w:rFonts w:ascii="Impact" w:hAnsi="Impact"/>
          <w:sz w:val="80"/>
          <w:szCs w:val="80"/>
        </w:rPr>
      </w:pPr>
      <w:r w:rsidRPr="00732A11">
        <w:rPr>
          <w:rFonts w:ascii="Impact" w:hAnsi="Impact"/>
          <w:sz w:val="80"/>
          <w:szCs w:val="80"/>
        </w:rPr>
        <w:t>20</w:t>
      </w:r>
      <w:r w:rsidR="007D10AE">
        <w:rPr>
          <w:rFonts w:ascii="Impact" w:hAnsi="Impact"/>
          <w:sz w:val="80"/>
          <w:szCs w:val="80"/>
        </w:rPr>
        <w:t>2</w:t>
      </w:r>
      <w:r w:rsidR="006B6B43">
        <w:rPr>
          <w:rFonts w:ascii="Impact" w:hAnsi="Impact"/>
          <w:sz w:val="80"/>
          <w:szCs w:val="80"/>
        </w:rPr>
        <w:t>2</w:t>
      </w:r>
      <w:r w:rsidRPr="00732A11">
        <w:rPr>
          <w:rFonts w:ascii="Impact" w:hAnsi="Impact"/>
          <w:sz w:val="80"/>
          <w:szCs w:val="80"/>
        </w:rPr>
        <w:t>. GODINU</w:t>
      </w:r>
    </w:p>
    <w:p w14:paraId="27A89718" w14:textId="77777777" w:rsidR="00E10F29" w:rsidRDefault="00E10F29" w:rsidP="00E10F29">
      <w:pPr>
        <w:jc w:val="center"/>
        <w:rPr>
          <w:rFonts w:ascii="Arial" w:hAnsi="Arial" w:cs="Arial"/>
          <w:b/>
          <w:sz w:val="36"/>
          <w:szCs w:val="36"/>
        </w:rPr>
      </w:pPr>
    </w:p>
    <w:p w14:paraId="09B94D90" w14:textId="77777777" w:rsidR="00E10F29" w:rsidRDefault="00E10F29" w:rsidP="00E10F29">
      <w:pPr>
        <w:jc w:val="center"/>
        <w:rPr>
          <w:rFonts w:ascii="Arial" w:hAnsi="Arial" w:cs="Arial"/>
          <w:b/>
          <w:sz w:val="36"/>
          <w:szCs w:val="36"/>
        </w:rPr>
      </w:pPr>
    </w:p>
    <w:p w14:paraId="24E1389F" w14:textId="77777777" w:rsidR="00E10F29" w:rsidRPr="00732A11" w:rsidRDefault="00E10F29" w:rsidP="00E10F29">
      <w:pPr>
        <w:jc w:val="center"/>
        <w:rPr>
          <w:rFonts w:ascii="Arial" w:hAnsi="Arial" w:cs="Arial"/>
          <w:b/>
          <w:sz w:val="36"/>
          <w:szCs w:val="36"/>
        </w:rPr>
      </w:pPr>
    </w:p>
    <w:p w14:paraId="6F460526" w14:textId="77777777" w:rsidR="00E10F29" w:rsidRPr="00732A11" w:rsidRDefault="00E10F29" w:rsidP="00E10F29">
      <w:pPr>
        <w:jc w:val="center"/>
        <w:rPr>
          <w:rFonts w:ascii="Trebuchet MS" w:hAnsi="Trebuchet MS"/>
        </w:rPr>
      </w:pPr>
      <w:r w:rsidRPr="00732A11">
        <w:rPr>
          <w:rFonts w:ascii="Trebuchet MS" w:hAnsi="Trebuchet MS"/>
          <w:noProof/>
          <w:lang w:val="sr-Latn-RS" w:eastAsia="sr-Latn-RS"/>
        </w:rPr>
        <w:drawing>
          <wp:inline distT="0" distB="0" distL="0" distR="0" wp14:anchorId="33F5D533" wp14:editId="7900DE17">
            <wp:extent cx="2057400" cy="1438275"/>
            <wp:effectExtent l="0" t="0" r="0" b="9525"/>
            <wp:docPr id="4" name="Picture 4" descr="Photo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00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A11">
        <w:rPr>
          <w:rFonts w:ascii="Trebuchet MS" w:hAnsi="Trebuchet MS"/>
        </w:rPr>
        <w:t xml:space="preserve">                        </w:t>
      </w:r>
      <w:r w:rsidRPr="00732A11">
        <w:rPr>
          <w:rFonts w:ascii="Trebuchet MS" w:hAnsi="Trebuchet MS"/>
          <w:noProof/>
          <w:lang w:val="sr-Latn-RS" w:eastAsia="sr-Latn-RS"/>
        </w:rPr>
        <w:drawing>
          <wp:inline distT="0" distB="0" distL="0" distR="0" wp14:anchorId="31550D05" wp14:editId="26E14B9D">
            <wp:extent cx="2066925" cy="1428750"/>
            <wp:effectExtent l="0" t="0" r="9525" b="0"/>
            <wp:docPr id="3" name="Picture 3" descr="Photo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00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07764" w14:textId="77777777" w:rsidR="00E10F29" w:rsidRPr="00732A11" w:rsidRDefault="00E10F29" w:rsidP="00E10F29">
      <w:pPr>
        <w:jc w:val="center"/>
        <w:rPr>
          <w:rFonts w:ascii="Trebuchet MS" w:hAnsi="Trebuchet MS"/>
        </w:rPr>
      </w:pPr>
    </w:p>
    <w:p w14:paraId="00312973" w14:textId="77777777" w:rsidR="00E10F29" w:rsidRPr="00732A11" w:rsidRDefault="00E10F29" w:rsidP="00E10F29">
      <w:pPr>
        <w:jc w:val="center"/>
        <w:rPr>
          <w:rFonts w:ascii="Trebuchet MS" w:hAnsi="Trebuchet MS"/>
        </w:rPr>
      </w:pPr>
    </w:p>
    <w:p w14:paraId="790FC677" w14:textId="77777777" w:rsidR="00E10F29" w:rsidRPr="00732A11" w:rsidRDefault="00E10F29" w:rsidP="00E10F29">
      <w:pPr>
        <w:jc w:val="center"/>
        <w:rPr>
          <w:rFonts w:ascii="Arial" w:hAnsi="Arial" w:cs="Arial"/>
          <w:b/>
          <w:sz w:val="36"/>
          <w:szCs w:val="36"/>
        </w:rPr>
      </w:pPr>
      <w:r w:rsidRPr="00732A11">
        <w:rPr>
          <w:rFonts w:ascii="Trebuchet MS" w:hAnsi="Trebuchet MS"/>
          <w:noProof/>
          <w:lang w:val="sr-Latn-RS" w:eastAsia="sr-Latn-RS"/>
        </w:rPr>
        <w:drawing>
          <wp:inline distT="0" distB="0" distL="0" distR="0" wp14:anchorId="2C1E94DC" wp14:editId="2C41990F">
            <wp:extent cx="2085975" cy="1438275"/>
            <wp:effectExtent l="0" t="0" r="9525" b="9525"/>
            <wp:docPr id="2" name="Picture 2" descr="Photo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00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A11">
        <w:rPr>
          <w:rFonts w:ascii="Trebuchet MS" w:hAnsi="Trebuchet MS"/>
        </w:rPr>
        <w:t xml:space="preserve">                        </w:t>
      </w:r>
      <w:r w:rsidRPr="00732A11">
        <w:rPr>
          <w:rFonts w:ascii="Trebuchet MS" w:hAnsi="Trebuchet MS"/>
          <w:noProof/>
          <w:lang w:val="sr-Latn-RS" w:eastAsia="sr-Latn-RS"/>
        </w:rPr>
        <w:drawing>
          <wp:inline distT="0" distB="0" distL="0" distR="0" wp14:anchorId="6B99A5D2" wp14:editId="007B4D2C">
            <wp:extent cx="2057400" cy="1400175"/>
            <wp:effectExtent l="0" t="0" r="0" b="9525"/>
            <wp:docPr id="1" name="Picture 1" descr="Photo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00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DAB15" w14:textId="77777777" w:rsidR="00E10F29" w:rsidRDefault="00E10F29" w:rsidP="00E10F29">
      <w:pPr>
        <w:jc w:val="center"/>
        <w:rPr>
          <w:rFonts w:ascii="Arial" w:hAnsi="Arial" w:cs="Arial"/>
          <w:b/>
          <w:sz w:val="52"/>
          <w:szCs w:val="52"/>
        </w:rPr>
      </w:pPr>
    </w:p>
    <w:p w14:paraId="71D92369" w14:textId="77777777" w:rsidR="00961571" w:rsidRDefault="00961571" w:rsidP="00E10F29">
      <w:pPr>
        <w:jc w:val="center"/>
        <w:rPr>
          <w:rFonts w:ascii="Arial" w:hAnsi="Arial" w:cs="Arial"/>
          <w:b/>
          <w:sz w:val="52"/>
          <w:szCs w:val="52"/>
        </w:rPr>
      </w:pPr>
    </w:p>
    <w:p w14:paraId="32306ACE" w14:textId="77777777" w:rsidR="00C7634E" w:rsidRDefault="00C7634E" w:rsidP="00E10F29">
      <w:pPr>
        <w:jc w:val="center"/>
        <w:rPr>
          <w:rFonts w:ascii="Impact" w:hAnsi="Impact" w:cs="Arial"/>
          <w:b/>
          <w:sz w:val="48"/>
          <w:szCs w:val="48"/>
        </w:rPr>
      </w:pPr>
    </w:p>
    <w:p w14:paraId="067E3DD3" w14:textId="77777777" w:rsidR="006B6B43" w:rsidRDefault="006B6B43" w:rsidP="00E10F29">
      <w:pPr>
        <w:jc w:val="center"/>
        <w:rPr>
          <w:rFonts w:ascii="Impact" w:hAnsi="Impact" w:cs="Arial"/>
          <w:b/>
          <w:sz w:val="48"/>
          <w:szCs w:val="48"/>
        </w:rPr>
      </w:pPr>
    </w:p>
    <w:p w14:paraId="34168B17" w14:textId="77777777" w:rsidR="006B6B43" w:rsidRDefault="006B6B43" w:rsidP="00E10F29">
      <w:pPr>
        <w:jc w:val="center"/>
        <w:rPr>
          <w:rFonts w:ascii="Impact" w:hAnsi="Impact" w:cs="Arial"/>
          <w:b/>
          <w:sz w:val="48"/>
          <w:szCs w:val="48"/>
        </w:rPr>
      </w:pPr>
    </w:p>
    <w:p w14:paraId="5FE2B71D" w14:textId="77777777" w:rsidR="00E10F29" w:rsidRPr="00732A11" w:rsidRDefault="00E10F29" w:rsidP="00E10F29">
      <w:pPr>
        <w:jc w:val="center"/>
        <w:rPr>
          <w:rFonts w:ascii="Impact" w:hAnsi="Impact" w:cs="Arial"/>
          <w:b/>
          <w:sz w:val="48"/>
          <w:szCs w:val="48"/>
        </w:rPr>
      </w:pPr>
      <w:r w:rsidRPr="00732A11">
        <w:rPr>
          <w:rFonts w:ascii="Impact" w:hAnsi="Impact" w:cs="Arial"/>
          <w:b/>
          <w:sz w:val="48"/>
          <w:szCs w:val="48"/>
        </w:rPr>
        <w:t xml:space="preserve">Nikšić, </w:t>
      </w:r>
      <w:r w:rsidR="009B556C">
        <w:rPr>
          <w:rFonts w:ascii="Impact" w:hAnsi="Impact" w:cs="Arial"/>
          <w:b/>
          <w:sz w:val="48"/>
          <w:szCs w:val="48"/>
        </w:rPr>
        <w:t>nove</w:t>
      </w:r>
      <w:r w:rsidRPr="00732A11">
        <w:rPr>
          <w:rFonts w:ascii="Impact" w:hAnsi="Impact" w:cs="Arial"/>
          <w:b/>
          <w:sz w:val="48"/>
          <w:szCs w:val="48"/>
        </w:rPr>
        <w:t>mbar 20</w:t>
      </w:r>
      <w:r w:rsidR="00E3490D">
        <w:rPr>
          <w:rFonts w:ascii="Impact" w:hAnsi="Impact" w:cs="Arial"/>
          <w:b/>
          <w:sz w:val="48"/>
          <w:szCs w:val="48"/>
        </w:rPr>
        <w:t>2</w:t>
      </w:r>
      <w:r w:rsidR="006B6B43">
        <w:rPr>
          <w:rFonts w:ascii="Impact" w:hAnsi="Impact" w:cs="Arial"/>
          <w:b/>
          <w:sz w:val="48"/>
          <w:szCs w:val="48"/>
        </w:rPr>
        <w:t>1</w:t>
      </w:r>
      <w:r w:rsidRPr="00732A11">
        <w:rPr>
          <w:rFonts w:ascii="Impact" w:hAnsi="Impact" w:cs="Arial"/>
          <w:b/>
          <w:sz w:val="48"/>
          <w:szCs w:val="48"/>
        </w:rPr>
        <w:t>. godine</w:t>
      </w:r>
    </w:p>
    <w:p w14:paraId="1797B17F" w14:textId="77777777" w:rsidR="00E10F29" w:rsidRPr="00732A11" w:rsidRDefault="00E10F29" w:rsidP="00581F5B">
      <w:pPr>
        <w:pBdr>
          <w:bottom w:val="single" w:sz="4" w:space="1" w:color="auto"/>
        </w:pBdr>
        <w:jc w:val="both"/>
        <w:rPr>
          <w:rFonts w:ascii="Verdana" w:hAnsi="Verdana"/>
          <w:sz w:val="28"/>
          <w:szCs w:val="28"/>
        </w:rPr>
      </w:pPr>
    </w:p>
    <w:p w14:paraId="3181266F" w14:textId="77777777" w:rsidR="00E10F29" w:rsidRPr="00732A11" w:rsidRDefault="00E10F29" w:rsidP="00581F5B">
      <w:pPr>
        <w:pBdr>
          <w:bottom w:val="single" w:sz="4" w:space="1" w:color="auto"/>
        </w:pBdr>
        <w:jc w:val="both"/>
        <w:rPr>
          <w:rFonts w:ascii="Verdana" w:hAnsi="Verdana"/>
          <w:sz w:val="28"/>
          <w:szCs w:val="28"/>
        </w:rPr>
      </w:pPr>
    </w:p>
    <w:p w14:paraId="42AC4D3C" w14:textId="6C3F543B" w:rsidR="001E703F" w:rsidRPr="00663617" w:rsidRDefault="00FF05C3" w:rsidP="00581F5B">
      <w:pPr>
        <w:pBdr>
          <w:bottom w:val="single" w:sz="4" w:space="1" w:color="auto"/>
        </w:pBdr>
        <w:jc w:val="both"/>
        <w:rPr>
          <w:rFonts w:ascii="Verdana" w:hAnsi="Verdana"/>
          <w:sz w:val="28"/>
          <w:szCs w:val="28"/>
        </w:rPr>
      </w:pPr>
      <w:r w:rsidRPr="00FF05C3">
        <w:rPr>
          <w:rFonts w:ascii="Verdana" w:hAnsi="Verdana"/>
          <w:sz w:val="28"/>
          <w:szCs w:val="28"/>
        </w:rPr>
        <w:lastRenderedPageBreak/>
        <w:t>Pravni osnov za izradu ovog dokumenta proizilazi iz tačka 9 Odluke o osnivanju JP "Autobuska stanica" (Sl.list RCG -opštinski propisi br.23/05 i Sl.list CG – opštinski propisi br.19/09) i člana 41 Statuta  JP "Autobuska stanica" na koji je SO Nikšić dala saglasnost odlukama broj 01-11821 od 15.12.2005 i broj 01-030-168 od 27.07.2009</w:t>
      </w:r>
      <w:r w:rsidR="00B605A3">
        <w:rPr>
          <w:rFonts w:ascii="Verdana" w:hAnsi="Verdana"/>
          <w:sz w:val="28"/>
          <w:szCs w:val="28"/>
        </w:rPr>
        <w:t>.</w:t>
      </w:r>
      <w:r w:rsidRPr="00FF05C3">
        <w:rPr>
          <w:rFonts w:ascii="Verdana" w:hAnsi="Verdana"/>
          <w:sz w:val="28"/>
          <w:szCs w:val="28"/>
        </w:rPr>
        <w:t xml:space="preserve"> godine,</w:t>
      </w:r>
      <w:r w:rsidR="008B366F">
        <w:rPr>
          <w:rFonts w:ascii="Verdana" w:hAnsi="Verdana"/>
          <w:sz w:val="28"/>
          <w:szCs w:val="28"/>
        </w:rPr>
        <w:t xml:space="preserve"> </w:t>
      </w:r>
      <w:r w:rsidRPr="00FF05C3">
        <w:rPr>
          <w:rFonts w:ascii="Verdana" w:hAnsi="Verdana"/>
          <w:sz w:val="28"/>
          <w:szCs w:val="28"/>
        </w:rPr>
        <w:t>a u skladu sa izmijenjenom metodologijom o sačinjavanju Programa rada</w:t>
      </w:r>
      <w:r w:rsidR="003E4645" w:rsidRPr="00FF05C3">
        <w:rPr>
          <w:rFonts w:ascii="Verdana" w:hAnsi="Verdana"/>
          <w:sz w:val="28"/>
          <w:szCs w:val="28"/>
        </w:rPr>
        <w:t xml:space="preserve"> JP</w:t>
      </w:r>
      <w:r w:rsidR="003E4645" w:rsidRPr="00732A11">
        <w:rPr>
          <w:rFonts w:ascii="Verdana" w:hAnsi="Verdana"/>
          <w:sz w:val="28"/>
          <w:szCs w:val="28"/>
        </w:rPr>
        <w:t xml:space="preserve"> "Autobuska stanica"</w:t>
      </w:r>
      <w:r w:rsidR="00FA1B2F" w:rsidRPr="00732A11">
        <w:rPr>
          <w:rFonts w:ascii="Verdana" w:hAnsi="Verdana"/>
          <w:sz w:val="28"/>
          <w:szCs w:val="28"/>
        </w:rPr>
        <w:t xml:space="preserve"> </w:t>
      </w:r>
      <w:r w:rsidR="00907AAF" w:rsidRPr="00732A11">
        <w:rPr>
          <w:rFonts w:ascii="Verdana" w:hAnsi="Verdana"/>
          <w:sz w:val="28"/>
          <w:szCs w:val="28"/>
        </w:rPr>
        <w:t>-</w:t>
      </w:r>
      <w:r w:rsidR="00FA1B2F" w:rsidRPr="00732A11">
        <w:rPr>
          <w:rFonts w:ascii="Verdana" w:hAnsi="Verdana"/>
          <w:sz w:val="28"/>
          <w:szCs w:val="28"/>
        </w:rPr>
        <w:t xml:space="preserve"> Nikšić</w:t>
      </w:r>
      <w:r w:rsidR="00B33177" w:rsidRPr="00732A11">
        <w:rPr>
          <w:rFonts w:ascii="Verdana" w:hAnsi="Verdana"/>
          <w:sz w:val="28"/>
          <w:szCs w:val="28"/>
        </w:rPr>
        <w:t>,</w:t>
      </w:r>
      <w:r w:rsidR="003E4645" w:rsidRPr="00732A11">
        <w:rPr>
          <w:rFonts w:ascii="Verdana" w:hAnsi="Verdana"/>
          <w:sz w:val="28"/>
          <w:szCs w:val="28"/>
        </w:rPr>
        <w:t xml:space="preserve"> Upravni odbor JP "</w:t>
      </w:r>
      <w:r w:rsidR="003E4645" w:rsidRPr="00663617">
        <w:rPr>
          <w:rFonts w:ascii="Verdana" w:hAnsi="Verdana"/>
          <w:sz w:val="28"/>
          <w:szCs w:val="28"/>
        </w:rPr>
        <w:t>Autobuska s</w:t>
      </w:r>
      <w:r w:rsidR="0070759B" w:rsidRPr="00663617">
        <w:rPr>
          <w:rFonts w:ascii="Verdana" w:hAnsi="Verdana"/>
          <w:sz w:val="28"/>
          <w:szCs w:val="28"/>
        </w:rPr>
        <w:t>tanica"</w:t>
      </w:r>
      <w:r w:rsidR="003B2BA6" w:rsidRPr="00663617">
        <w:rPr>
          <w:rFonts w:ascii="Verdana" w:hAnsi="Verdana"/>
          <w:sz w:val="28"/>
          <w:szCs w:val="28"/>
        </w:rPr>
        <w:t xml:space="preserve"> </w:t>
      </w:r>
      <w:r w:rsidR="0058640C" w:rsidRPr="00663617">
        <w:rPr>
          <w:rFonts w:ascii="Verdana" w:hAnsi="Verdana"/>
          <w:sz w:val="28"/>
          <w:szCs w:val="28"/>
        </w:rPr>
        <w:t>-</w:t>
      </w:r>
      <w:r w:rsidR="003B2BA6" w:rsidRPr="00663617">
        <w:rPr>
          <w:rFonts w:ascii="Verdana" w:hAnsi="Verdana"/>
          <w:sz w:val="28"/>
          <w:szCs w:val="28"/>
        </w:rPr>
        <w:t xml:space="preserve"> </w:t>
      </w:r>
      <w:r w:rsidR="0058640C" w:rsidRPr="00663617">
        <w:rPr>
          <w:rFonts w:ascii="Verdana" w:hAnsi="Verdana"/>
          <w:sz w:val="28"/>
          <w:szCs w:val="28"/>
        </w:rPr>
        <w:t>Nikšić</w:t>
      </w:r>
      <w:r w:rsidR="0070759B" w:rsidRPr="00663617">
        <w:rPr>
          <w:rFonts w:ascii="Verdana" w:hAnsi="Verdana"/>
          <w:sz w:val="28"/>
          <w:szCs w:val="28"/>
        </w:rPr>
        <w:t xml:space="preserve"> na </w:t>
      </w:r>
      <w:r w:rsidR="00BF6F55" w:rsidRPr="00663617">
        <w:rPr>
          <w:rFonts w:ascii="Verdana" w:hAnsi="Verdana"/>
          <w:sz w:val="28"/>
          <w:szCs w:val="28"/>
        </w:rPr>
        <w:t>II</w:t>
      </w:r>
      <w:r w:rsidR="000414DA" w:rsidRPr="00663617">
        <w:rPr>
          <w:rFonts w:ascii="Verdana" w:hAnsi="Verdana"/>
          <w:sz w:val="28"/>
          <w:szCs w:val="28"/>
        </w:rPr>
        <w:t>I</w:t>
      </w:r>
      <w:r w:rsidR="005E07AE" w:rsidRPr="00663617">
        <w:rPr>
          <w:rFonts w:ascii="Verdana" w:hAnsi="Verdana"/>
          <w:sz w:val="28"/>
          <w:szCs w:val="28"/>
        </w:rPr>
        <w:t xml:space="preserve"> </w:t>
      </w:r>
      <w:r w:rsidR="0070759B" w:rsidRPr="00663617">
        <w:rPr>
          <w:rFonts w:ascii="Verdana" w:hAnsi="Verdana"/>
          <w:sz w:val="28"/>
          <w:szCs w:val="28"/>
        </w:rPr>
        <w:t xml:space="preserve">sjednici održanoj dana </w:t>
      </w:r>
      <w:r w:rsidR="00B605A3" w:rsidRPr="00F377D2">
        <w:rPr>
          <w:rFonts w:ascii="Verdana" w:hAnsi="Verdana"/>
          <w:sz w:val="28"/>
          <w:szCs w:val="28"/>
        </w:rPr>
        <w:t>30</w:t>
      </w:r>
      <w:r w:rsidR="007B7E19" w:rsidRPr="00F377D2">
        <w:rPr>
          <w:rFonts w:ascii="Verdana" w:hAnsi="Verdana"/>
          <w:sz w:val="28"/>
          <w:szCs w:val="28"/>
        </w:rPr>
        <w:t>.</w:t>
      </w:r>
      <w:r w:rsidR="00B605A3" w:rsidRPr="00F377D2">
        <w:rPr>
          <w:rFonts w:ascii="Verdana" w:hAnsi="Verdana"/>
          <w:sz w:val="28"/>
          <w:szCs w:val="28"/>
        </w:rPr>
        <w:t>11</w:t>
      </w:r>
      <w:r w:rsidR="007B7E19" w:rsidRPr="00F377D2">
        <w:rPr>
          <w:rFonts w:ascii="Verdana" w:hAnsi="Verdana"/>
          <w:sz w:val="28"/>
          <w:szCs w:val="28"/>
        </w:rPr>
        <w:t>.20</w:t>
      </w:r>
      <w:r w:rsidR="0003633D" w:rsidRPr="00F377D2">
        <w:rPr>
          <w:rFonts w:ascii="Verdana" w:hAnsi="Verdana"/>
          <w:sz w:val="28"/>
          <w:szCs w:val="28"/>
        </w:rPr>
        <w:t>2</w:t>
      </w:r>
      <w:r w:rsidR="006B6B43" w:rsidRPr="00F377D2">
        <w:rPr>
          <w:rFonts w:ascii="Verdana" w:hAnsi="Verdana"/>
          <w:sz w:val="28"/>
          <w:szCs w:val="28"/>
        </w:rPr>
        <w:t>1</w:t>
      </w:r>
      <w:r w:rsidR="007B7E19" w:rsidRPr="00F377D2">
        <w:rPr>
          <w:rFonts w:ascii="Verdana" w:hAnsi="Verdana"/>
          <w:sz w:val="28"/>
          <w:szCs w:val="28"/>
        </w:rPr>
        <w:t>.</w:t>
      </w:r>
      <w:r w:rsidR="008B366F" w:rsidRPr="00F377D2">
        <w:rPr>
          <w:rFonts w:ascii="Verdana" w:hAnsi="Verdana"/>
          <w:sz w:val="28"/>
          <w:szCs w:val="28"/>
        </w:rPr>
        <w:t xml:space="preserve"> </w:t>
      </w:r>
      <w:r w:rsidR="007B7E19" w:rsidRPr="00663617">
        <w:rPr>
          <w:rFonts w:ascii="Verdana" w:hAnsi="Verdana"/>
          <w:sz w:val="28"/>
          <w:szCs w:val="28"/>
        </w:rPr>
        <w:t>godine</w:t>
      </w:r>
      <w:r w:rsidR="0070759B" w:rsidRPr="00663617">
        <w:rPr>
          <w:rFonts w:ascii="Verdana" w:hAnsi="Verdana"/>
          <w:sz w:val="28"/>
          <w:szCs w:val="28"/>
        </w:rPr>
        <w:t xml:space="preserve"> donio je</w:t>
      </w:r>
    </w:p>
    <w:p w14:paraId="671BD9A0" w14:textId="77777777" w:rsidR="003E4645" w:rsidRPr="00732A11" w:rsidRDefault="003E4645" w:rsidP="00687278">
      <w:pPr>
        <w:jc w:val="both"/>
        <w:rPr>
          <w:rFonts w:ascii="Verdana" w:hAnsi="Verdana"/>
          <w:sz w:val="28"/>
          <w:szCs w:val="28"/>
        </w:rPr>
      </w:pPr>
    </w:p>
    <w:p w14:paraId="3278BF5E" w14:textId="77777777" w:rsidR="003E4645" w:rsidRPr="00732A11" w:rsidRDefault="00687278" w:rsidP="00687278">
      <w:pPr>
        <w:jc w:val="center"/>
        <w:rPr>
          <w:rFonts w:ascii="Verdana" w:hAnsi="Verdana"/>
          <w:b/>
          <w:i/>
          <w:sz w:val="36"/>
          <w:szCs w:val="36"/>
        </w:rPr>
      </w:pPr>
      <w:r w:rsidRPr="00732A11">
        <w:rPr>
          <w:rFonts w:ascii="Verdana" w:hAnsi="Verdana"/>
          <w:b/>
          <w:i/>
          <w:sz w:val="36"/>
          <w:szCs w:val="36"/>
        </w:rPr>
        <w:t>PROGRAM RADA</w:t>
      </w:r>
      <w:r w:rsidR="001476F2" w:rsidRPr="00732A11">
        <w:rPr>
          <w:rFonts w:ascii="Verdana" w:hAnsi="Verdana"/>
          <w:b/>
          <w:i/>
          <w:sz w:val="36"/>
          <w:szCs w:val="36"/>
        </w:rPr>
        <w:t xml:space="preserve"> </w:t>
      </w:r>
      <w:r w:rsidRPr="00732A11">
        <w:rPr>
          <w:rFonts w:ascii="Verdana" w:hAnsi="Verdana"/>
          <w:b/>
          <w:i/>
          <w:sz w:val="36"/>
          <w:szCs w:val="36"/>
        </w:rPr>
        <w:t>ZA</w:t>
      </w:r>
      <w:r w:rsidR="00CB6AB8" w:rsidRPr="00732A11">
        <w:rPr>
          <w:rFonts w:ascii="Verdana" w:hAnsi="Verdana"/>
          <w:b/>
          <w:i/>
          <w:sz w:val="36"/>
          <w:szCs w:val="36"/>
        </w:rPr>
        <w:t xml:space="preserve"> 20</w:t>
      </w:r>
      <w:r w:rsidR="007D10AE">
        <w:rPr>
          <w:rFonts w:ascii="Verdana" w:hAnsi="Verdana"/>
          <w:b/>
          <w:i/>
          <w:sz w:val="36"/>
          <w:szCs w:val="36"/>
        </w:rPr>
        <w:t>2</w:t>
      </w:r>
      <w:r w:rsidR="006B6B43">
        <w:rPr>
          <w:rFonts w:ascii="Verdana" w:hAnsi="Verdana"/>
          <w:b/>
          <w:i/>
          <w:sz w:val="36"/>
          <w:szCs w:val="36"/>
        </w:rPr>
        <w:t>2</w:t>
      </w:r>
      <w:r w:rsidRPr="00732A11">
        <w:rPr>
          <w:rFonts w:ascii="Verdana" w:hAnsi="Verdana"/>
          <w:b/>
          <w:i/>
          <w:sz w:val="36"/>
          <w:szCs w:val="36"/>
        </w:rPr>
        <w:t>.GODINU</w:t>
      </w:r>
    </w:p>
    <w:p w14:paraId="5D5256BB" w14:textId="77777777" w:rsidR="003E4645" w:rsidRPr="00732A11" w:rsidRDefault="003E4645" w:rsidP="00687278">
      <w:pPr>
        <w:jc w:val="both"/>
        <w:rPr>
          <w:rFonts w:ascii="Verdana" w:hAnsi="Verdana"/>
          <w:sz w:val="28"/>
          <w:szCs w:val="28"/>
        </w:rPr>
      </w:pPr>
    </w:p>
    <w:p w14:paraId="3AD63F1E" w14:textId="77777777" w:rsidR="003E4645" w:rsidRPr="00732A11" w:rsidRDefault="00A01F8E" w:rsidP="00687278">
      <w:pPr>
        <w:ind w:left="705"/>
        <w:jc w:val="both"/>
        <w:rPr>
          <w:rFonts w:ascii="Verdana" w:hAnsi="Verdana"/>
          <w:i/>
          <w:sz w:val="32"/>
          <w:szCs w:val="32"/>
          <w:u w:val="single"/>
        </w:rPr>
      </w:pPr>
      <w:r w:rsidRPr="00732A11">
        <w:rPr>
          <w:rFonts w:ascii="Verdana" w:hAnsi="Verdana"/>
          <w:b/>
          <w:i/>
          <w:sz w:val="32"/>
          <w:szCs w:val="32"/>
        </w:rPr>
        <w:t xml:space="preserve">  </w:t>
      </w:r>
      <w:r w:rsidR="003E4645" w:rsidRPr="00732A11">
        <w:rPr>
          <w:rFonts w:ascii="Verdana" w:hAnsi="Verdana"/>
          <w:b/>
          <w:i/>
          <w:sz w:val="32"/>
          <w:szCs w:val="32"/>
          <w:u w:val="single"/>
        </w:rPr>
        <w:t>Uvodne napomene</w:t>
      </w:r>
    </w:p>
    <w:p w14:paraId="48402D0D" w14:textId="77777777" w:rsidR="003E4645" w:rsidRPr="00732A11" w:rsidRDefault="003E4645" w:rsidP="00687278">
      <w:pPr>
        <w:jc w:val="both"/>
        <w:rPr>
          <w:rFonts w:ascii="Verdana" w:hAnsi="Verdana"/>
          <w:sz w:val="32"/>
          <w:szCs w:val="32"/>
        </w:rPr>
      </w:pPr>
    </w:p>
    <w:p w14:paraId="610D2CAE" w14:textId="77777777" w:rsidR="000679EC" w:rsidRPr="00732A11" w:rsidRDefault="0086555B" w:rsidP="0086555B">
      <w:pPr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t xml:space="preserve">    </w:t>
      </w:r>
      <w:r w:rsidR="000679EC" w:rsidRPr="00732A11">
        <w:rPr>
          <w:rFonts w:ascii="Verdana" w:hAnsi="Verdana"/>
          <w:sz w:val="28"/>
          <w:szCs w:val="28"/>
        </w:rPr>
        <w:t xml:space="preserve">U cilju kvalitetnijeg organizovanja i obavljanja javnog prevoza putnika, kao i vršenja drugih poslova i usluga za potrebe prevoza putnika, Skupština </w:t>
      </w:r>
      <w:r w:rsidR="00B6148A" w:rsidRPr="00732A11">
        <w:rPr>
          <w:rFonts w:ascii="Verdana" w:hAnsi="Verdana"/>
          <w:sz w:val="28"/>
          <w:szCs w:val="28"/>
        </w:rPr>
        <w:t>o</w:t>
      </w:r>
      <w:r w:rsidR="00F120D8" w:rsidRPr="00732A11">
        <w:rPr>
          <w:rFonts w:ascii="Verdana" w:hAnsi="Verdana"/>
          <w:sz w:val="28"/>
          <w:szCs w:val="28"/>
        </w:rPr>
        <w:t xml:space="preserve">pštine </w:t>
      </w:r>
      <w:r w:rsidR="000679EC" w:rsidRPr="00732A11">
        <w:rPr>
          <w:rFonts w:ascii="Verdana" w:hAnsi="Verdana"/>
          <w:sz w:val="28"/>
          <w:szCs w:val="28"/>
        </w:rPr>
        <w:t>Nikšić, svojom Odlukom br.01-6165 od 08.07.2005</w:t>
      </w:r>
      <w:r w:rsidR="001A0B2C" w:rsidRPr="00732A11">
        <w:rPr>
          <w:rFonts w:ascii="Verdana" w:hAnsi="Verdana"/>
          <w:sz w:val="28"/>
          <w:szCs w:val="28"/>
        </w:rPr>
        <w:t>.</w:t>
      </w:r>
      <w:r w:rsidR="000679EC" w:rsidRPr="00732A11">
        <w:rPr>
          <w:rFonts w:ascii="Verdana" w:hAnsi="Verdana"/>
          <w:sz w:val="28"/>
          <w:szCs w:val="28"/>
        </w:rPr>
        <w:t xml:space="preserve"> godine i odlukom br.01-030-130 od 08.06.2009 godine </w:t>
      </w:r>
      <w:r w:rsidR="00F120D8" w:rsidRPr="00732A11">
        <w:rPr>
          <w:rFonts w:ascii="Verdana" w:hAnsi="Verdana"/>
          <w:sz w:val="28"/>
          <w:szCs w:val="28"/>
        </w:rPr>
        <w:t xml:space="preserve">osniva JP "Autobuska stanica" </w:t>
      </w:r>
      <w:r w:rsidR="000679EC" w:rsidRPr="00732A11">
        <w:rPr>
          <w:rFonts w:ascii="Verdana" w:hAnsi="Verdana"/>
          <w:sz w:val="28"/>
          <w:szCs w:val="28"/>
        </w:rPr>
        <w:t>Nikšić.</w:t>
      </w:r>
    </w:p>
    <w:p w14:paraId="5177EAB3" w14:textId="77777777" w:rsidR="000679EC" w:rsidRPr="00732A11" w:rsidRDefault="0086555B" w:rsidP="0086555B">
      <w:pPr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t xml:space="preserve">    </w:t>
      </w:r>
      <w:r w:rsidR="004A705A" w:rsidRPr="00732A11">
        <w:rPr>
          <w:rFonts w:ascii="Verdana" w:hAnsi="Verdana"/>
          <w:sz w:val="28"/>
          <w:szCs w:val="28"/>
        </w:rPr>
        <w:t>JP"Autobuska stanica"</w:t>
      </w:r>
      <w:r w:rsidRPr="00732A11">
        <w:rPr>
          <w:rFonts w:ascii="Verdana" w:hAnsi="Verdana"/>
          <w:sz w:val="28"/>
          <w:szCs w:val="28"/>
        </w:rPr>
        <w:t>-</w:t>
      </w:r>
      <w:r w:rsidR="004A705A" w:rsidRPr="00732A11">
        <w:rPr>
          <w:rFonts w:ascii="Verdana" w:hAnsi="Verdana"/>
          <w:sz w:val="28"/>
          <w:szCs w:val="28"/>
        </w:rPr>
        <w:t>Nikšić posluje po tržišnim principima.</w:t>
      </w:r>
      <w:r w:rsidR="001A0B2C" w:rsidRPr="00732A11">
        <w:rPr>
          <w:rFonts w:ascii="Verdana" w:hAnsi="Verdana"/>
          <w:sz w:val="28"/>
          <w:szCs w:val="28"/>
        </w:rPr>
        <w:t xml:space="preserve"> </w:t>
      </w:r>
      <w:r w:rsidR="000679EC" w:rsidRPr="00732A11">
        <w:rPr>
          <w:rFonts w:ascii="Verdana" w:hAnsi="Verdana"/>
          <w:sz w:val="28"/>
          <w:szCs w:val="28"/>
        </w:rPr>
        <w:t>Sredstva ostvarena po osnovu poslovanja preduzeća čine prihod Javnog preduzeća koj</w:t>
      </w:r>
      <w:r w:rsidR="004204AB" w:rsidRPr="00732A11">
        <w:rPr>
          <w:rFonts w:ascii="Verdana" w:hAnsi="Verdana"/>
          <w:sz w:val="28"/>
          <w:szCs w:val="28"/>
        </w:rPr>
        <w:t>i</w:t>
      </w:r>
      <w:r w:rsidR="000679EC" w:rsidRPr="00732A11">
        <w:rPr>
          <w:rFonts w:ascii="Verdana" w:hAnsi="Verdana"/>
          <w:sz w:val="28"/>
          <w:szCs w:val="28"/>
        </w:rPr>
        <w:t xml:space="preserve"> se korist</w:t>
      </w:r>
      <w:r w:rsidR="004204AB" w:rsidRPr="00732A11">
        <w:rPr>
          <w:rFonts w:ascii="Verdana" w:hAnsi="Verdana"/>
          <w:sz w:val="28"/>
          <w:szCs w:val="28"/>
        </w:rPr>
        <w:t>i</w:t>
      </w:r>
      <w:r w:rsidR="000679EC" w:rsidRPr="00732A11">
        <w:rPr>
          <w:rFonts w:ascii="Verdana" w:hAnsi="Verdana"/>
          <w:sz w:val="28"/>
          <w:szCs w:val="28"/>
        </w:rPr>
        <w:t xml:space="preserve"> za redovno obavljanje djelatnosti.</w:t>
      </w:r>
    </w:p>
    <w:p w14:paraId="0073A68E" w14:textId="77777777" w:rsidR="000679EC" w:rsidRPr="00732A11" w:rsidRDefault="0086555B" w:rsidP="0086555B">
      <w:pPr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t xml:space="preserve">    </w:t>
      </w:r>
      <w:r w:rsidR="000679EC" w:rsidRPr="00732A11">
        <w:rPr>
          <w:rFonts w:ascii="Verdana" w:hAnsi="Verdana"/>
          <w:sz w:val="28"/>
          <w:szCs w:val="28"/>
        </w:rPr>
        <w:t xml:space="preserve">U sklopu svojih redovnih aktivnosti, </w:t>
      </w:r>
      <w:r w:rsidR="00D012D2">
        <w:rPr>
          <w:rFonts w:ascii="Verdana" w:hAnsi="Verdana"/>
          <w:sz w:val="28"/>
          <w:szCs w:val="28"/>
        </w:rPr>
        <w:t>p</w:t>
      </w:r>
      <w:r w:rsidR="00066513" w:rsidRPr="00732A11">
        <w:rPr>
          <w:rFonts w:ascii="Verdana" w:hAnsi="Verdana"/>
          <w:sz w:val="28"/>
          <w:szCs w:val="28"/>
        </w:rPr>
        <w:t>reduzeće</w:t>
      </w:r>
      <w:r w:rsidR="00F36AF5" w:rsidRPr="00732A11">
        <w:rPr>
          <w:rFonts w:ascii="Verdana" w:hAnsi="Verdana"/>
          <w:sz w:val="28"/>
          <w:szCs w:val="28"/>
        </w:rPr>
        <w:t xml:space="preserve"> kontinuirano</w:t>
      </w:r>
      <w:r w:rsidR="000679EC" w:rsidRPr="00732A11">
        <w:rPr>
          <w:rFonts w:ascii="Verdana" w:hAnsi="Verdana"/>
          <w:sz w:val="28"/>
          <w:szCs w:val="28"/>
        </w:rPr>
        <w:t xml:space="preserve"> preduzima potrebne aktivnosti i mjere</w:t>
      </w:r>
      <w:r w:rsidR="00877D9E" w:rsidRPr="00732A11">
        <w:rPr>
          <w:rFonts w:ascii="Verdana" w:hAnsi="Verdana"/>
          <w:sz w:val="28"/>
          <w:szCs w:val="28"/>
        </w:rPr>
        <w:t xml:space="preserve"> </w:t>
      </w:r>
      <w:r w:rsidR="000679EC" w:rsidRPr="00732A11">
        <w:rPr>
          <w:rFonts w:ascii="Verdana" w:hAnsi="Verdana"/>
          <w:sz w:val="28"/>
          <w:szCs w:val="28"/>
        </w:rPr>
        <w:t>u cilju što boljeg i kvalitetnijeg zadovoljenja interesa kako putnika</w:t>
      </w:r>
      <w:r w:rsidR="008529BD">
        <w:rPr>
          <w:rFonts w:ascii="Verdana" w:hAnsi="Verdana"/>
          <w:sz w:val="28"/>
          <w:szCs w:val="28"/>
        </w:rPr>
        <w:t>,</w:t>
      </w:r>
      <w:r w:rsidR="000679EC" w:rsidRPr="00732A11">
        <w:rPr>
          <w:rFonts w:ascii="Verdana" w:hAnsi="Verdana"/>
          <w:sz w:val="28"/>
          <w:szCs w:val="28"/>
        </w:rPr>
        <w:t xml:space="preserve">  tako i svih zaposlenih u JP "Autobuska stanica"</w:t>
      </w:r>
      <w:r w:rsidRPr="00732A11">
        <w:rPr>
          <w:rFonts w:ascii="Verdana" w:hAnsi="Verdana"/>
          <w:sz w:val="28"/>
          <w:szCs w:val="28"/>
        </w:rPr>
        <w:t>-</w:t>
      </w:r>
      <w:r w:rsidR="000679EC" w:rsidRPr="00732A11">
        <w:rPr>
          <w:rFonts w:ascii="Verdana" w:hAnsi="Verdana"/>
          <w:sz w:val="28"/>
          <w:szCs w:val="28"/>
        </w:rPr>
        <w:t>Nikšić</w:t>
      </w:r>
      <w:r w:rsidR="00417399" w:rsidRPr="00732A11">
        <w:rPr>
          <w:rFonts w:ascii="Verdana" w:hAnsi="Verdana"/>
          <w:sz w:val="28"/>
          <w:szCs w:val="28"/>
        </w:rPr>
        <w:t>.</w:t>
      </w:r>
    </w:p>
    <w:p w14:paraId="6FC93AAC" w14:textId="77777777" w:rsidR="000679EC" w:rsidRDefault="000679EC" w:rsidP="000679EC">
      <w:pPr>
        <w:ind w:firstLine="705"/>
        <w:jc w:val="both"/>
        <w:rPr>
          <w:rFonts w:ascii="Verdana" w:hAnsi="Verdana"/>
          <w:sz w:val="28"/>
          <w:szCs w:val="28"/>
        </w:rPr>
      </w:pPr>
    </w:p>
    <w:p w14:paraId="15DCD552" w14:textId="77777777" w:rsidR="006B6B43" w:rsidRPr="00732A11" w:rsidRDefault="006B6B43" w:rsidP="000679EC">
      <w:pPr>
        <w:ind w:firstLine="705"/>
        <w:jc w:val="both"/>
        <w:rPr>
          <w:rFonts w:ascii="Verdana" w:hAnsi="Verdana"/>
          <w:sz w:val="28"/>
          <w:szCs w:val="28"/>
        </w:rPr>
      </w:pPr>
    </w:p>
    <w:p w14:paraId="53F05AF8" w14:textId="77777777" w:rsidR="000679EC" w:rsidRPr="00732A11" w:rsidRDefault="000679EC" w:rsidP="000679EC">
      <w:pPr>
        <w:ind w:firstLine="705"/>
        <w:jc w:val="both"/>
        <w:rPr>
          <w:rFonts w:ascii="Verdana" w:hAnsi="Verdana"/>
          <w:b/>
          <w:i/>
          <w:sz w:val="32"/>
          <w:szCs w:val="32"/>
          <w:u w:val="single"/>
        </w:rPr>
      </w:pPr>
      <w:r w:rsidRPr="00732A11">
        <w:rPr>
          <w:rFonts w:ascii="Verdana" w:hAnsi="Verdana"/>
          <w:sz w:val="28"/>
          <w:szCs w:val="28"/>
        </w:rPr>
        <w:tab/>
      </w:r>
      <w:r w:rsidR="00A01F8E" w:rsidRPr="00732A11">
        <w:rPr>
          <w:rFonts w:ascii="Verdana" w:hAnsi="Verdana"/>
          <w:sz w:val="28"/>
          <w:szCs w:val="28"/>
        </w:rPr>
        <w:t xml:space="preserve">  </w:t>
      </w:r>
      <w:r w:rsidR="004A705A" w:rsidRPr="00732A11">
        <w:rPr>
          <w:rFonts w:ascii="Verdana" w:hAnsi="Verdana"/>
          <w:b/>
          <w:i/>
          <w:sz w:val="32"/>
          <w:szCs w:val="32"/>
          <w:u w:val="single"/>
        </w:rPr>
        <w:t>Djelatnost Preduzeća</w:t>
      </w:r>
    </w:p>
    <w:p w14:paraId="46DEAE11" w14:textId="77777777" w:rsidR="000679EC" w:rsidRPr="00732A11" w:rsidRDefault="000679EC" w:rsidP="000679EC">
      <w:pPr>
        <w:ind w:firstLine="705"/>
        <w:jc w:val="both"/>
        <w:rPr>
          <w:rFonts w:ascii="Verdana" w:hAnsi="Verdana"/>
          <w:i/>
          <w:sz w:val="32"/>
          <w:szCs w:val="32"/>
          <w:u w:val="single"/>
        </w:rPr>
      </w:pPr>
    </w:p>
    <w:p w14:paraId="67C89113" w14:textId="77777777" w:rsidR="00D2230F" w:rsidRDefault="0086555B" w:rsidP="00E616E4">
      <w:pPr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t xml:space="preserve">    </w:t>
      </w:r>
      <w:r w:rsidR="000679EC" w:rsidRPr="00732A11">
        <w:rPr>
          <w:rFonts w:ascii="Verdana" w:hAnsi="Verdana"/>
          <w:sz w:val="28"/>
          <w:szCs w:val="28"/>
        </w:rPr>
        <w:t>Autobuska stanica je objekat za prijem i otpremu putnika u dr</w:t>
      </w:r>
      <w:r w:rsidR="00BF6F55">
        <w:rPr>
          <w:rFonts w:ascii="Verdana" w:hAnsi="Verdana"/>
          <w:sz w:val="28"/>
          <w:szCs w:val="28"/>
        </w:rPr>
        <w:t>u</w:t>
      </w:r>
      <w:r w:rsidR="000679EC" w:rsidRPr="00732A11">
        <w:rPr>
          <w:rFonts w:ascii="Verdana" w:hAnsi="Verdana"/>
          <w:sz w:val="28"/>
          <w:szCs w:val="28"/>
        </w:rPr>
        <w:t xml:space="preserve">mskom saobraćaju. </w:t>
      </w:r>
      <w:r w:rsidR="004A705A" w:rsidRPr="00732A11">
        <w:rPr>
          <w:rFonts w:ascii="Verdana" w:hAnsi="Verdana"/>
          <w:sz w:val="28"/>
          <w:szCs w:val="28"/>
        </w:rPr>
        <w:t>Zakonom o prevozu u drumskom saobraćaju i članom 10 Statuta JP "Autobuska stanica"</w:t>
      </w:r>
      <w:r w:rsidRPr="00732A11">
        <w:rPr>
          <w:rFonts w:ascii="Verdana" w:hAnsi="Verdana"/>
          <w:sz w:val="28"/>
          <w:szCs w:val="28"/>
        </w:rPr>
        <w:t>-Nikšić</w:t>
      </w:r>
      <w:r w:rsidR="004A705A" w:rsidRPr="00732A11">
        <w:rPr>
          <w:rFonts w:ascii="Verdana" w:hAnsi="Verdana"/>
          <w:sz w:val="28"/>
          <w:szCs w:val="28"/>
        </w:rPr>
        <w:t xml:space="preserve">, definisane </w:t>
      </w:r>
      <w:r w:rsidR="00445F65" w:rsidRPr="00732A11">
        <w:rPr>
          <w:rFonts w:ascii="Verdana" w:hAnsi="Verdana"/>
          <w:sz w:val="28"/>
          <w:szCs w:val="28"/>
        </w:rPr>
        <w:t>su</w:t>
      </w:r>
      <w:r w:rsidR="004A705A" w:rsidRPr="00732A11">
        <w:rPr>
          <w:rFonts w:ascii="Verdana" w:hAnsi="Verdana"/>
          <w:sz w:val="28"/>
          <w:szCs w:val="28"/>
        </w:rPr>
        <w:t xml:space="preserve"> osnovna i dopunska djelatnost </w:t>
      </w:r>
      <w:r w:rsidR="00D012D2">
        <w:rPr>
          <w:rFonts w:ascii="Verdana" w:hAnsi="Verdana"/>
          <w:sz w:val="28"/>
          <w:szCs w:val="28"/>
        </w:rPr>
        <w:t>p</w:t>
      </w:r>
      <w:r w:rsidR="004A705A" w:rsidRPr="00732A11">
        <w:rPr>
          <w:rFonts w:ascii="Verdana" w:hAnsi="Verdana"/>
          <w:sz w:val="28"/>
          <w:szCs w:val="28"/>
        </w:rPr>
        <w:t>reduzeća.</w:t>
      </w:r>
    </w:p>
    <w:p w14:paraId="14726A02" w14:textId="77777777" w:rsidR="00BF6F55" w:rsidRPr="00732A11" w:rsidRDefault="00BF6F55" w:rsidP="00E616E4">
      <w:pPr>
        <w:jc w:val="both"/>
        <w:rPr>
          <w:rFonts w:ascii="Verdana" w:hAnsi="Verdana"/>
          <w:sz w:val="28"/>
          <w:szCs w:val="28"/>
        </w:rPr>
      </w:pPr>
    </w:p>
    <w:p w14:paraId="04599BFB" w14:textId="77777777" w:rsidR="000679EC" w:rsidRPr="00732A11" w:rsidRDefault="004A705A" w:rsidP="000679EC">
      <w:pPr>
        <w:ind w:firstLine="705"/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t>U</w:t>
      </w:r>
      <w:r w:rsidR="0026615D" w:rsidRPr="00732A11">
        <w:rPr>
          <w:rFonts w:ascii="Verdana" w:hAnsi="Verdana"/>
          <w:sz w:val="28"/>
          <w:szCs w:val="28"/>
        </w:rPr>
        <w:t xml:space="preserve"> </w:t>
      </w:r>
      <w:r w:rsidR="00C40C64" w:rsidRPr="00732A11">
        <w:rPr>
          <w:rFonts w:ascii="Verdana" w:hAnsi="Verdana"/>
          <w:sz w:val="28"/>
          <w:szCs w:val="28"/>
        </w:rPr>
        <w:t>osnovnu</w:t>
      </w:r>
      <w:r w:rsidR="000679EC" w:rsidRPr="00732A11">
        <w:rPr>
          <w:rFonts w:ascii="Verdana" w:hAnsi="Verdana"/>
          <w:sz w:val="28"/>
          <w:szCs w:val="28"/>
        </w:rPr>
        <w:t xml:space="preserve"> djelatnost </w:t>
      </w:r>
      <w:r w:rsidR="00C40C64" w:rsidRPr="00732A11">
        <w:rPr>
          <w:rFonts w:ascii="Verdana" w:hAnsi="Verdana"/>
          <w:sz w:val="28"/>
          <w:szCs w:val="28"/>
        </w:rPr>
        <w:t>spada</w:t>
      </w:r>
      <w:r w:rsidR="001400A7" w:rsidRPr="00732A11">
        <w:rPr>
          <w:rFonts w:ascii="Verdana" w:hAnsi="Verdana"/>
          <w:sz w:val="28"/>
          <w:szCs w:val="28"/>
        </w:rPr>
        <w:t>ju</w:t>
      </w:r>
      <w:r w:rsidR="00C40C64" w:rsidRPr="00732A11">
        <w:rPr>
          <w:rFonts w:ascii="Verdana" w:hAnsi="Verdana"/>
          <w:sz w:val="28"/>
          <w:szCs w:val="28"/>
        </w:rPr>
        <w:t>:</w:t>
      </w:r>
    </w:p>
    <w:p w14:paraId="7CC1AA12" w14:textId="77777777" w:rsidR="000679EC" w:rsidRPr="00732A11" w:rsidRDefault="000679EC" w:rsidP="000679EC">
      <w:pPr>
        <w:ind w:firstLine="705"/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t>-</w:t>
      </w:r>
      <w:r w:rsidRPr="00732A11">
        <w:rPr>
          <w:rFonts w:ascii="Verdana" w:hAnsi="Verdana"/>
          <w:sz w:val="28"/>
          <w:szCs w:val="28"/>
        </w:rPr>
        <w:tab/>
      </w:r>
      <w:r w:rsidR="00A035AA" w:rsidRPr="00732A11">
        <w:rPr>
          <w:rFonts w:ascii="Verdana" w:hAnsi="Verdana"/>
          <w:sz w:val="28"/>
          <w:szCs w:val="28"/>
        </w:rPr>
        <w:t>p</w:t>
      </w:r>
      <w:r w:rsidRPr="00732A11">
        <w:rPr>
          <w:rFonts w:ascii="Verdana" w:hAnsi="Verdana"/>
          <w:sz w:val="28"/>
          <w:szCs w:val="28"/>
        </w:rPr>
        <w:t>rijem i otprema putnika</w:t>
      </w:r>
      <w:r w:rsidR="00A035AA" w:rsidRPr="00732A11">
        <w:rPr>
          <w:rFonts w:ascii="Verdana" w:hAnsi="Verdana"/>
          <w:sz w:val="28"/>
          <w:szCs w:val="28"/>
        </w:rPr>
        <w:t>,</w:t>
      </w:r>
    </w:p>
    <w:p w14:paraId="2CA67617" w14:textId="77777777" w:rsidR="000679EC" w:rsidRPr="00732A11" w:rsidRDefault="000679EC" w:rsidP="000679EC">
      <w:pPr>
        <w:ind w:firstLine="705"/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t>-</w:t>
      </w:r>
      <w:r w:rsidRPr="00732A11">
        <w:rPr>
          <w:rFonts w:ascii="Verdana" w:hAnsi="Verdana"/>
          <w:sz w:val="28"/>
          <w:szCs w:val="28"/>
        </w:rPr>
        <w:tab/>
      </w:r>
      <w:r w:rsidR="00A035AA" w:rsidRPr="00732A11">
        <w:rPr>
          <w:rFonts w:ascii="Verdana" w:hAnsi="Verdana"/>
          <w:sz w:val="28"/>
          <w:szCs w:val="28"/>
        </w:rPr>
        <w:t>p</w:t>
      </w:r>
      <w:r w:rsidRPr="00732A11">
        <w:rPr>
          <w:rFonts w:ascii="Verdana" w:hAnsi="Verdana"/>
          <w:sz w:val="28"/>
          <w:szCs w:val="28"/>
        </w:rPr>
        <w:t>rijem i otprema prtljaga i stvari</w:t>
      </w:r>
      <w:r w:rsidR="00A035AA" w:rsidRPr="00732A11">
        <w:rPr>
          <w:rFonts w:ascii="Verdana" w:hAnsi="Verdana"/>
          <w:sz w:val="28"/>
          <w:szCs w:val="28"/>
        </w:rPr>
        <w:t>,</w:t>
      </w:r>
    </w:p>
    <w:p w14:paraId="090D2C72" w14:textId="77777777" w:rsidR="000679EC" w:rsidRDefault="000679EC" w:rsidP="000679EC">
      <w:pPr>
        <w:ind w:firstLine="705"/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t>-</w:t>
      </w:r>
      <w:r w:rsidRPr="00732A11">
        <w:rPr>
          <w:rFonts w:ascii="Verdana" w:hAnsi="Verdana"/>
          <w:sz w:val="28"/>
          <w:szCs w:val="28"/>
        </w:rPr>
        <w:tab/>
      </w:r>
      <w:r w:rsidR="00A035AA" w:rsidRPr="00732A11">
        <w:rPr>
          <w:rFonts w:ascii="Verdana" w:hAnsi="Verdana"/>
          <w:sz w:val="28"/>
          <w:szCs w:val="28"/>
        </w:rPr>
        <w:t>i</w:t>
      </w:r>
      <w:r w:rsidRPr="00732A11">
        <w:rPr>
          <w:rFonts w:ascii="Verdana" w:hAnsi="Verdana"/>
          <w:sz w:val="28"/>
          <w:szCs w:val="28"/>
        </w:rPr>
        <w:t>zdavanje voznih karata i drugih prevoznih isprava</w:t>
      </w:r>
      <w:r w:rsidR="00A035AA" w:rsidRPr="00732A11">
        <w:rPr>
          <w:rFonts w:ascii="Verdana" w:hAnsi="Verdana"/>
          <w:sz w:val="28"/>
          <w:szCs w:val="28"/>
        </w:rPr>
        <w:t>,</w:t>
      </w:r>
    </w:p>
    <w:p w14:paraId="596ECDF4" w14:textId="77777777" w:rsidR="00BC6933" w:rsidRPr="00732A11" w:rsidRDefault="00BC6933" w:rsidP="00BC6933">
      <w:pPr>
        <w:ind w:firstLine="705"/>
        <w:jc w:val="right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 xml:space="preserve">                                                                                     </w:t>
      </w:r>
      <w:r>
        <w:rPr>
          <w:rFonts w:ascii="Verdana" w:hAnsi="Verdana"/>
        </w:rPr>
        <w:t>1</w:t>
      </w:r>
    </w:p>
    <w:p w14:paraId="0AE000DB" w14:textId="77777777" w:rsidR="00BC6933" w:rsidRPr="00732A11" w:rsidRDefault="00BC6933" w:rsidP="000679EC">
      <w:pPr>
        <w:ind w:firstLine="705"/>
        <w:jc w:val="both"/>
        <w:rPr>
          <w:rFonts w:ascii="Verdana" w:hAnsi="Verdana"/>
          <w:sz w:val="28"/>
          <w:szCs w:val="28"/>
        </w:rPr>
      </w:pPr>
    </w:p>
    <w:p w14:paraId="4E8D84A9" w14:textId="77777777" w:rsidR="00A11B71" w:rsidRDefault="00A11B71" w:rsidP="000679EC">
      <w:pPr>
        <w:ind w:firstLine="705"/>
        <w:jc w:val="both"/>
        <w:rPr>
          <w:rFonts w:ascii="Verdana" w:hAnsi="Verdana"/>
          <w:sz w:val="28"/>
          <w:szCs w:val="28"/>
        </w:rPr>
      </w:pPr>
    </w:p>
    <w:p w14:paraId="26271C97" w14:textId="77777777" w:rsidR="00BC6933" w:rsidRPr="00732A11" w:rsidRDefault="00BC6933" w:rsidP="00BC6933">
      <w:pPr>
        <w:ind w:firstLine="705"/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lastRenderedPageBreak/>
        <w:t>-</w:t>
      </w:r>
      <w:r w:rsidRPr="00732A11">
        <w:rPr>
          <w:rFonts w:ascii="Verdana" w:hAnsi="Verdana"/>
          <w:sz w:val="28"/>
          <w:szCs w:val="28"/>
        </w:rPr>
        <w:tab/>
        <w:t>čuvanje  primljenih prtljaga i stvari,</w:t>
      </w:r>
    </w:p>
    <w:p w14:paraId="4580947D" w14:textId="77777777" w:rsidR="00BC6933" w:rsidRPr="00732A11" w:rsidRDefault="00BC6933" w:rsidP="00BC6933">
      <w:pPr>
        <w:ind w:firstLine="705"/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t>-</w:t>
      </w:r>
      <w:r w:rsidRPr="00732A11">
        <w:rPr>
          <w:rFonts w:ascii="Verdana" w:hAnsi="Verdana"/>
          <w:sz w:val="28"/>
          <w:szCs w:val="28"/>
        </w:rPr>
        <w:tab/>
        <w:t>pružanje informacija o prevozu i drugih informacija koje su u funkciji osnovne djelatnosti preduzeća,</w:t>
      </w:r>
    </w:p>
    <w:p w14:paraId="70CD4BC2" w14:textId="77777777" w:rsidR="00BC6933" w:rsidRPr="00732A11" w:rsidRDefault="00BC6933" w:rsidP="00BC6933">
      <w:pPr>
        <w:ind w:firstLine="705"/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t>-</w:t>
      </w:r>
      <w:r w:rsidRPr="00732A11">
        <w:rPr>
          <w:rFonts w:ascii="Verdana" w:hAnsi="Verdana"/>
          <w:sz w:val="28"/>
          <w:szCs w:val="28"/>
        </w:rPr>
        <w:tab/>
        <w:t>drugi poslovi utvrđeni zakonom i drugim propisima iz djelokruga rada Autobuske stanice.</w:t>
      </w:r>
    </w:p>
    <w:p w14:paraId="0EE05534" w14:textId="77777777" w:rsidR="00BC6933" w:rsidRPr="00732A11" w:rsidRDefault="00BC6933" w:rsidP="00BC6933">
      <w:pPr>
        <w:ind w:firstLine="705"/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t>Dopunsku djelatnost čini</w:t>
      </w:r>
      <w:r>
        <w:rPr>
          <w:rFonts w:ascii="Verdana" w:hAnsi="Verdana"/>
          <w:sz w:val="28"/>
          <w:szCs w:val="28"/>
        </w:rPr>
        <w:t>:</w:t>
      </w:r>
    </w:p>
    <w:p w14:paraId="4F316BF4" w14:textId="77777777" w:rsidR="00BC6933" w:rsidRPr="00732A11" w:rsidRDefault="00BC6933" w:rsidP="00BC6933">
      <w:pPr>
        <w:ind w:firstLine="705"/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t>-</w:t>
      </w:r>
      <w:r>
        <w:rPr>
          <w:rFonts w:ascii="Verdana" w:hAnsi="Verdana"/>
          <w:sz w:val="28"/>
          <w:szCs w:val="28"/>
        </w:rPr>
        <w:t xml:space="preserve">     </w:t>
      </w:r>
      <w:r w:rsidRPr="00732A11">
        <w:rPr>
          <w:rFonts w:ascii="Verdana" w:hAnsi="Verdana"/>
          <w:sz w:val="28"/>
          <w:szCs w:val="28"/>
        </w:rPr>
        <w:t>rentiranje poslovnih prostora,</w:t>
      </w:r>
    </w:p>
    <w:p w14:paraId="36075518" w14:textId="77777777" w:rsidR="00BC6933" w:rsidRDefault="00BC6933" w:rsidP="00BC6933">
      <w:pPr>
        <w:ind w:firstLine="705"/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t>-</w:t>
      </w:r>
      <w:r>
        <w:rPr>
          <w:rFonts w:ascii="Verdana" w:hAnsi="Verdana"/>
          <w:sz w:val="28"/>
          <w:szCs w:val="28"/>
        </w:rPr>
        <w:t xml:space="preserve">      </w:t>
      </w:r>
      <w:r w:rsidRPr="00732A11">
        <w:rPr>
          <w:rFonts w:ascii="Verdana" w:hAnsi="Verdana"/>
          <w:sz w:val="28"/>
          <w:szCs w:val="28"/>
        </w:rPr>
        <w:t>izdavanje reklamnih površina</w:t>
      </w:r>
      <w:r>
        <w:rPr>
          <w:rFonts w:ascii="Verdana" w:hAnsi="Verdana"/>
          <w:sz w:val="28"/>
          <w:szCs w:val="28"/>
        </w:rPr>
        <w:t>,</w:t>
      </w:r>
    </w:p>
    <w:p w14:paraId="5258514F" w14:textId="77777777" w:rsidR="00BC6933" w:rsidRDefault="00BC6933" w:rsidP="00BC6933">
      <w:pPr>
        <w:ind w:firstLine="705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    trans</w:t>
      </w:r>
      <w:r w:rsidR="008529BD">
        <w:rPr>
          <w:rFonts w:ascii="Verdana" w:hAnsi="Verdana"/>
          <w:sz w:val="28"/>
          <w:szCs w:val="28"/>
        </w:rPr>
        <w:t>f</w:t>
      </w:r>
      <w:r>
        <w:rPr>
          <w:rFonts w:ascii="Verdana" w:hAnsi="Verdana"/>
          <w:sz w:val="28"/>
          <w:szCs w:val="28"/>
        </w:rPr>
        <w:t>er novca za  Western union-Montenegro transfers.</w:t>
      </w:r>
    </w:p>
    <w:p w14:paraId="21342A81" w14:textId="77777777" w:rsidR="00BC6933" w:rsidRPr="00732A11" w:rsidRDefault="00BC6933" w:rsidP="00BC6933">
      <w:pPr>
        <w:ind w:firstLine="705"/>
        <w:jc w:val="both"/>
        <w:rPr>
          <w:rFonts w:ascii="Verdana" w:hAnsi="Verdana"/>
          <w:sz w:val="28"/>
          <w:szCs w:val="28"/>
        </w:rPr>
      </w:pPr>
    </w:p>
    <w:p w14:paraId="694F526E" w14:textId="77777777" w:rsidR="00BC6933" w:rsidRPr="00732A11" w:rsidRDefault="00BC6933" w:rsidP="000679EC">
      <w:pPr>
        <w:ind w:firstLine="705"/>
        <w:jc w:val="both"/>
        <w:rPr>
          <w:rFonts w:ascii="Verdana" w:hAnsi="Verdana"/>
          <w:sz w:val="28"/>
          <w:szCs w:val="28"/>
        </w:rPr>
      </w:pPr>
    </w:p>
    <w:p w14:paraId="231A2F50" w14:textId="77777777" w:rsidR="000679EC" w:rsidRPr="00732A11" w:rsidRDefault="0086555B" w:rsidP="0086555B">
      <w:pPr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t xml:space="preserve">     </w:t>
      </w:r>
      <w:r w:rsidR="00A11B71" w:rsidRPr="00732A11">
        <w:rPr>
          <w:rFonts w:ascii="Verdana" w:hAnsi="Verdana"/>
          <w:sz w:val="28"/>
          <w:szCs w:val="28"/>
        </w:rPr>
        <w:t>Prihod od osnovne i dopunske djelatnosti čini prihod Preduzeća</w:t>
      </w:r>
      <w:r w:rsidR="000679EC" w:rsidRPr="00732A11">
        <w:rPr>
          <w:rFonts w:ascii="Verdana" w:hAnsi="Verdana"/>
          <w:sz w:val="28"/>
          <w:szCs w:val="28"/>
        </w:rPr>
        <w:t xml:space="preserve">. </w:t>
      </w:r>
    </w:p>
    <w:p w14:paraId="3E95D260" w14:textId="77777777" w:rsidR="000679EC" w:rsidRDefault="0086555B" w:rsidP="0086555B">
      <w:pPr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t xml:space="preserve">     </w:t>
      </w:r>
      <w:r w:rsidR="000679EC" w:rsidRPr="00732A11">
        <w:rPr>
          <w:rFonts w:ascii="Verdana" w:hAnsi="Verdana"/>
          <w:sz w:val="28"/>
          <w:szCs w:val="28"/>
        </w:rPr>
        <w:t xml:space="preserve">Osnovna i dopunska djelatnost u </w:t>
      </w:r>
      <w:r w:rsidR="00D012D2">
        <w:rPr>
          <w:rFonts w:ascii="Verdana" w:hAnsi="Verdana"/>
          <w:sz w:val="28"/>
          <w:szCs w:val="28"/>
        </w:rPr>
        <w:t>p</w:t>
      </w:r>
      <w:r w:rsidR="000679EC" w:rsidRPr="00732A11">
        <w:rPr>
          <w:rFonts w:ascii="Verdana" w:hAnsi="Verdana"/>
          <w:sz w:val="28"/>
          <w:szCs w:val="28"/>
        </w:rPr>
        <w:t>reduzeću, obavlja se u skladu sa Pravilnikom o organizaciji i radu "Autobuske stanice" – Nikšić</w:t>
      </w:r>
      <w:r w:rsidR="008529BD">
        <w:rPr>
          <w:rFonts w:ascii="Verdana" w:hAnsi="Verdana"/>
          <w:sz w:val="28"/>
          <w:szCs w:val="28"/>
        </w:rPr>
        <w:t>,</w:t>
      </w:r>
      <w:r w:rsidR="000679EC" w:rsidRPr="00732A11">
        <w:rPr>
          <w:rFonts w:ascii="Verdana" w:hAnsi="Verdana"/>
          <w:sz w:val="28"/>
          <w:szCs w:val="28"/>
        </w:rPr>
        <w:t xml:space="preserve"> kao i </w:t>
      </w:r>
      <w:r w:rsidR="004A705A" w:rsidRPr="00732A11">
        <w:rPr>
          <w:rFonts w:ascii="Verdana" w:hAnsi="Verdana"/>
          <w:sz w:val="28"/>
          <w:szCs w:val="28"/>
        </w:rPr>
        <w:t>u skladu sa</w:t>
      </w:r>
      <w:r w:rsidR="000679EC" w:rsidRPr="00732A11">
        <w:rPr>
          <w:rFonts w:ascii="Verdana" w:hAnsi="Verdana"/>
          <w:sz w:val="28"/>
          <w:szCs w:val="28"/>
        </w:rPr>
        <w:t xml:space="preserve"> Strategij</w:t>
      </w:r>
      <w:r w:rsidR="004A705A" w:rsidRPr="00732A11">
        <w:rPr>
          <w:rFonts w:ascii="Verdana" w:hAnsi="Verdana"/>
          <w:sz w:val="28"/>
          <w:szCs w:val="28"/>
        </w:rPr>
        <w:t>om</w:t>
      </w:r>
      <w:r w:rsidR="000679EC" w:rsidRPr="00732A11">
        <w:rPr>
          <w:rFonts w:ascii="Verdana" w:hAnsi="Verdana"/>
          <w:sz w:val="28"/>
          <w:szCs w:val="28"/>
        </w:rPr>
        <w:t xml:space="preserve"> razvoja </w:t>
      </w:r>
      <w:r w:rsidR="00D012D2">
        <w:rPr>
          <w:rFonts w:ascii="Verdana" w:hAnsi="Verdana"/>
          <w:sz w:val="28"/>
          <w:szCs w:val="28"/>
        </w:rPr>
        <w:t>p</w:t>
      </w:r>
      <w:r w:rsidR="004A705A" w:rsidRPr="00732A11">
        <w:rPr>
          <w:rFonts w:ascii="Verdana" w:hAnsi="Verdana"/>
          <w:sz w:val="28"/>
          <w:szCs w:val="28"/>
        </w:rPr>
        <w:t>reduzeća</w:t>
      </w:r>
      <w:r w:rsidR="000446C1" w:rsidRPr="00732A11">
        <w:rPr>
          <w:rFonts w:ascii="Verdana" w:hAnsi="Verdana"/>
          <w:sz w:val="28"/>
          <w:szCs w:val="28"/>
        </w:rPr>
        <w:t xml:space="preserve"> </w:t>
      </w:r>
      <w:r w:rsidR="000679EC" w:rsidRPr="00732A11">
        <w:rPr>
          <w:rFonts w:ascii="Verdana" w:hAnsi="Verdana"/>
          <w:sz w:val="28"/>
          <w:szCs w:val="28"/>
        </w:rPr>
        <w:t>za period 201</w:t>
      </w:r>
      <w:r w:rsidR="00E2415F">
        <w:rPr>
          <w:rFonts w:ascii="Verdana" w:hAnsi="Verdana"/>
          <w:sz w:val="28"/>
          <w:szCs w:val="28"/>
        </w:rPr>
        <w:t>5</w:t>
      </w:r>
      <w:r w:rsidR="000679EC" w:rsidRPr="00732A11">
        <w:rPr>
          <w:rFonts w:ascii="Verdana" w:hAnsi="Verdana"/>
          <w:sz w:val="28"/>
          <w:szCs w:val="28"/>
        </w:rPr>
        <w:t>-20</w:t>
      </w:r>
      <w:r w:rsidR="00066513" w:rsidRPr="00732A11">
        <w:rPr>
          <w:rFonts w:ascii="Verdana" w:hAnsi="Verdana"/>
          <w:sz w:val="28"/>
          <w:szCs w:val="28"/>
        </w:rPr>
        <w:t>20</w:t>
      </w:r>
      <w:r w:rsidR="00384D30" w:rsidRPr="00732A11">
        <w:rPr>
          <w:rFonts w:ascii="Verdana" w:hAnsi="Verdana"/>
          <w:sz w:val="28"/>
          <w:szCs w:val="28"/>
        </w:rPr>
        <w:t>.</w:t>
      </w:r>
      <w:r w:rsidR="000679EC" w:rsidRPr="00732A11">
        <w:rPr>
          <w:rFonts w:ascii="Verdana" w:hAnsi="Verdana"/>
          <w:sz w:val="28"/>
          <w:szCs w:val="28"/>
        </w:rPr>
        <w:t xml:space="preserve"> godin</w:t>
      </w:r>
      <w:r w:rsidR="00384D30" w:rsidRPr="00732A11">
        <w:rPr>
          <w:rFonts w:ascii="Verdana" w:hAnsi="Verdana"/>
          <w:sz w:val="28"/>
          <w:szCs w:val="28"/>
        </w:rPr>
        <w:t>e</w:t>
      </w:r>
      <w:r w:rsidR="00B373D7">
        <w:rPr>
          <w:rFonts w:ascii="Verdana" w:hAnsi="Verdana"/>
          <w:sz w:val="28"/>
          <w:szCs w:val="28"/>
        </w:rPr>
        <w:t>, koja nije u potpunosti realizovana zbog pojave Covid 19 pandemije</w:t>
      </w:r>
      <w:r w:rsidR="000679EC" w:rsidRPr="00732A11">
        <w:rPr>
          <w:rFonts w:ascii="Verdana" w:hAnsi="Verdana"/>
          <w:sz w:val="28"/>
          <w:szCs w:val="28"/>
        </w:rPr>
        <w:t>.</w:t>
      </w:r>
    </w:p>
    <w:p w14:paraId="14B47D33" w14:textId="77777777" w:rsidR="00D6672E" w:rsidRPr="00732A11" w:rsidRDefault="00D6672E" w:rsidP="000679EC">
      <w:pPr>
        <w:ind w:firstLine="705"/>
        <w:jc w:val="both"/>
        <w:rPr>
          <w:rFonts w:ascii="Verdana" w:hAnsi="Verdana"/>
          <w:sz w:val="28"/>
          <w:szCs w:val="28"/>
        </w:rPr>
      </w:pPr>
    </w:p>
    <w:p w14:paraId="6B33DC93" w14:textId="77777777" w:rsidR="00A11B71" w:rsidRPr="00732A11" w:rsidRDefault="008360E4" w:rsidP="00E61053">
      <w:pPr>
        <w:jc w:val="both"/>
        <w:rPr>
          <w:rFonts w:ascii="Verdana" w:hAnsi="Verdana"/>
          <w:b/>
          <w:i/>
          <w:sz w:val="32"/>
          <w:szCs w:val="32"/>
          <w:u w:val="single"/>
        </w:rPr>
      </w:pPr>
      <w:r w:rsidRPr="00732A11">
        <w:rPr>
          <w:rFonts w:ascii="Verdana" w:hAnsi="Verdana"/>
          <w:b/>
          <w:i/>
          <w:sz w:val="32"/>
          <w:szCs w:val="32"/>
          <w:u w:val="single"/>
        </w:rPr>
        <w:t xml:space="preserve">Pravni </w:t>
      </w:r>
      <w:r w:rsidR="00E61053" w:rsidRPr="00732A11">
        <w:rPr>
          <w:rFonts w:ascii="Verdana" w:hAnsi="Verdana"/>
          <w:b/>
          <w:i/>
          <w:sz w:val="32"/>
          <w:szCs w:val="32"/>
          <w:u w:val="single"/>
        </w:rPr>
        <w:t>s</w:t>
      </w:r>
      <w:r w:rsidR="00413974" w:rsidRPr="00732A11">
        <w:rPr>
          <w:rFonts w:ascii="Verdana" w:hAnsi="Verdana"/>
          <w:b/>
          <w:i/>
          <w:sz w:val="32"/>
          <w:szCs w:val="32"/>
          <w:u w:val="single"/>
        </w:rPr>
        <w:t>tatus</w:t>
      </w:r>
      <w:r w:rsidR="00E61053" w:rsidRPr="00732A11">
        <w:rPr>
          <w:rFonts w:ascii="Verdana" w:hAnsi="Verdana"/>
          <w:b/>
          <w:i/>
          <w:sz w:val="32"/>
          <w:szCs w:val="32"/>
          <w:u w:val="single"/>
        </w:rPr>
        <w:t xml:space="preserve"> i kadrovska struktura</w:t>
      </w:r>
    </w:p>
    <w:p w14:paraId="3FA1E572" w14:textId="77777777" w:rsidR="00907AAF" w:rsidRPr="00732A11" w:rsidRDefault="00907AAF" w:rsidP="00E61053">
      <w:pPr>
        <w:jc w:val="both"/>
        <w:rPr>
          <w:rFonts w:ascii="Verdana" w:hAnsi="Verdana"/>
          <w:b/>
          <w:i/>
          <w:sz w:val="32"/>
          <w:szCs w:val="32"/>
          <w:u w:val="single"/>
        </w:rPr>
      </w:pPr>
    </w:p>
    <w:p w14:paraId="40EC0B93" w14:textId="77777777" w:rsidR="00D85138" w:rsidRDefault="00E941CE" w:rsidP="0086555B">
      <w:pPr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t xml:space="preserve">   </w:t>
      </w:r>
      <w:r w:rsidR="0086555B" w:rsidRPr="00732A11">
        <w:rPr>
          <w:rFonts w:ascii="Verdana" w:hAnsi="Verdana"/>
          <w:sz w:val="28"/>
          <w:szCs w:val="28"/>
        </w:rPr>
        <w:t>"</w:t>
      </w:r>
      <w:r w:rsidR="00907AAF" w:rsidRPr="00732A11">
        <w:rPr>
          <w:rFonts w:ascii="Verdana" w:hAnsi="Verdana"/>
          <w:sz w:val="28"/>
          <w:szCs w:val="28"/>
        </w:rPr>
        <w:t>Autobuska stanica</w:t>
      </w:r>
      <w:r w:rsidR="0086555B" w:rsidRPr="00732A11">
        <w:rPr>
          <w:rFonts w:ascii="Verdana" w:hAnsi="Verdana"/>
          <w:sz w:val="28"/>
          <w:szCs w:val="28"/>
        </w:rPr>
        <w:t>"</w:t>
      </w:r>
      <w:r w:rsidR="00907AAF" w:rsidRPr="00732A11">
        <w:rPr>
          <w:rFonts w:ascii="Verdana" w:hAnsi="Verdana"/>
          <w:sz w:val="28"/>
          <w:szCs w:val="28"/>
        </w:rPr>
        <w:t>-Nikšić</w:t>
      </w:r>
      <w:r w:rsidRPr="00732A11">
        <w:rPr>
          <w:rFonts w:ascii="Verdana" w:hAnsi="Verdana"/>
          <w:sz w:val="28"/>
          <w:szCs w:val="28"/>
        </w:rPr>
        <w:t xml:space="preserve"> </w:t>
      </w:r>
      <w:r w:rsidR="00907AAF" w:rsidRPr="00732A11">
        <w:rPr>
          <w:rFonts w:ascii="Verdana" w:hAnsi="Verdana"/>
          <w:sz w:val="28"/>
          <w:szCs w:val="28"/>
        </w:rPr>
        <w:t>je Javno preduzeće za saobraćaj</w:t>
      </w:r>
      <w:r w:rsidRPr="00732A11">
        <w:rPr>
          <w:rFonts w:ascii="Verdana" w:hAnsi="Verdana"/>
          <w:sz w:val="28"/>
          <w:szCs w:val="28"/>
        </w:rPr>
        <w:t>,</w:t>
      </w:r>
      <w:r w:rsidR="00907AAF" w:rsidRPr="00732A11">
        <w:rPr>
          <w:rFonts w:ascii="Verdana" w:hAnsi="Verdana"/>
          <w:sz w:val="28"/>
          <w:szCs w:val="28"/>
        </w:rPr>
        <w:t>turizam,ugostiteljstvo i trgovinu.</w:t>
      </w:r>
    </w:p>
    <w:p w14:paraId="3A84D2FB" w14:textId="77777777" w:rsidR="00D6672E" w:rsidRPr="00732A11" w:rsidRDefault="00D6672E" w:rsidP="0086555B">
      <w:pPr>
        <w:jc w:val="both"/>
        <w:rPr>
          <w:rFonts w:ascii="Verdana" w:hAnsi="Verdana"/>
          <w:b/>
          <w:sz w:val="28"/>
          <w:szCs w:val="28"/>
          <w:u w:val="single"/>
        </w:rPr>
      </w:pPr>
    </w:p>
    <w:p w14:paraId="149EB317" w14:textId="77777777" w:rsidR="000679EC" w:rsidRPr="00732A11" w:rsidRDefault="0086555B" w:rsidP="0086555B">
      <w:pPr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t xml:space="preserve">     </w:t>
      </w:r>
      <w:r w:rsidR="000679EC" w:rsidRPr="00732A11">
        <w:rPr>
          <w:rFonts w:ascii="Verdana" w:hAnsi="Verdana"/>
          <w:sz w:val="28"/>
          <w:szCs w:val="28"/>
        </w:rPr>
        <w:t xml:space="preserve">Sadržinu odnosa između organizacionih jedinica u </w:t>
      </w:r>
      <w:r w:rsidR="00D012D2">
        <w:rPr>
          <w:rFonts w:ascii="Verdana" w:hAnsi="Verdana"/>
          <w:sz w:val="28"/>
          <w:szCs w:val="28"/>
        </w:rPr>
        <w:t>p</w:t>
      </w:r>
      <w:r w:rsidR="000679EC" w:rsidRPr="00732A11">
        <w:rPr>
          <w:rFonts w:ascii="Verdana" w:hAnsi="Verdana"/>
          <w:sz w:val="28"/>
          <w:szCs w:val="28"/>
        </w:rPr>
        <w:t xml:space="preserve">reduzeću čine međusobna prava, obaveze i odgovornosti u izvršavanju planiranih poslova i radnih zadataka koji se obavljaju u </w:t>
      </w:r>
      <w:r w:rsidR="00CF5F79">
        <w:rPr>
          <w:rFonts w:ascii="Verdana" w:hAnsi="Verdana"/>
          <w:sz w:val="28"/>
          <w:szCs w:val="28"/>
        </w:rPr>
        <w:t>p</w:t>
      </w:r>
      <w:r w:rsidR="000679EC" w:rsidRPr="00732A11">
        <w:rPr>
          <w:rFonts w:ascii="Verdana" w:hAnsi="Verdana"/>
          <w:sz w:val="28"/>
          <w:szCs w:val="28"/>
        </w:rPr>
        <w:t>reduzeću.</w:t>
      </w:r>
    </w:p>
    <w:p w14:paraId="27492CE8" w14:textId="77777777" w:rsidR="00D85138" w:rsidRPr="00732A11" w:rsidRDefault="00D85138" w:rsidP="00687278">
      <w:pPr>
        <w:ind w:firstLine="705"/>
        <w:jc w:val="both"/>
        <w:rPr>
          <w:rFonts w:ascii="Verdana" w:hAnsi="Verdana"/>
          <w:sz w:val="28"/>
          <w:szCs w:val="28"/>
        </w:rPr>
      </w:pPr>
    </w:p>
    <w:p w14:paraId="3D4C98EC" w14:textId="77777777" w:rsidR="00A035AA" w:rsidRPr="00732A11" w:rsidRDefault="00D85138" w:rsidP="00A035AA">
      <w:pPr>
        <w:ind w:firstLine="705"/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t>K</w:t>
      </w:r>
      <w:r w:rsidR="00A035AA" w:rsidRPr="00732A11">
        <w:rPr>
          <w:rFonts w:ascii="Verdana" w:hAnsi="Verdana"/>
          <w:sz w:val="28"/>
          <w:szCs w:val="28"/>
        </w:rPr>
        <w:t>adrovsk</w:t>
      </w:r>
      <w:r w:rsidRPr="00732A11">
        <w:rPr>
          <w:rFonts w:ascii="Verdana" w:hAnsi="Verdana"/>
          <w:sz w:val="28"/>
          <w:szCs w:val="28"/>
        </w:rPr>
        <w:t>a</w:t>
      </w:r>
      <w:r w:rsidR="00A035AA" w:rsidRPr="00732A11">
        <w:rPr>
          <w:rFonts w:ascii="Verdana" w:hAnsi="Verdana"/>
          <w:sz w:val="28"/>
          <w:szCs w:val="28"/>
        </w:rPr>
        <w:t xml:space="preserve"> struktur</w:t>
      </w:r>
      <w:r w:rsidRPr="00732A11">
        <w:rPr>
          <w:rFonts w:ascii="Verdana" w:hAnsi="Verdana"/>
          <w:sz w:val="28"/>
          <w:szCs w:val="28"/>
        </w:rPr>
        <w:t>a</w:t>
      </w:r>
      <w:r w:rsidR="00A035AA" w:rsidRPr="00732A11">
        <w:rPr>
          <w:rFonts w:ascii="Verdana" w:hAnsi="Verdana"/>
          <w:sz w:val="28"/>
          <w:szCs w:val="28"/>
        </w:rPr>
        <w:t xml:space="preserve"> na dan </w:t>
      </w:r>
      <w:r w:rsidR="00E3490D">
        <w:rPr>
          <w:rFonts w:ascii="Verdana" w:hAnsi="Verdana"/>
          <w:sz w:val="28"/>
          <w:szCs w:val="28"/>
        </w:rPr>
        <w:t>0</w:t>
      </w:r>
      <w:r w:rsidR="00A035AA" w:rsidRPr="00732A11">
        <w:rPr>
          <w:rFonts w:ascii="Verdana" w:hAnsi="Verdana"/>
          <w:sz w:val="28"/>
          <w:szCs w:val="28"/>
        </w:rPr>
        <w:t>3.1</w:t>
      </w:r>
      <w:r w:rsidR="00E3490D">
        <w:rPr>
          <w:rFonts w:ascii="Verdana" w:hAnsi="Verdana"/>
          <w:sz w:val="28"/>
          <w:szCs w:val="28"/>
        </w:rPr>
        <w:t>2</w:t>
      </w:r>
      <w:r w:rsidR="00A035AA" w:rsidRPr="00732A11">
        <w:rPr>
          <w:rFonts w:ascii="Verdana" w:hAnsi="Verdana"/>
          <w:sz w:val="28"/>
          <w:szCs w:val="28"/>
        </w:rPr>
        <w:t>.20</w:t>
      </w:r>
      <w:r w:rsidR="00E3490D">
        <w:rPr>
          <w:rFonts w:ascii="Verdana" w:hAnsi="Verdana"/>
          <w:sz w:val="28"/>
          <w:szCs w:val="28"/>
        </w:rPr>
        <w:t>2</w:t>
      </w:r>
      <w:r w:rsidR="00B373D7">
        <w:rPr>
          <w:rFonts w:ascii="Verdana" w:hAnsi="Verdana"/>
          <w:sz w:val="28"/>
          <w:szCs w:val="28"/>
        </w:rPr>
        <w:t>1</w:t>
      </w:r>
      <w:r w:rsidR="00674BDB">
        <w:rPr>
          <w:rFonts w:ascii="Verdana" w:hAnsi="Verdana"/>
          <w:sz w:val="28"/>
          <w:szCs w:val="28"/>
        </w:rPr>
        <w:t xml:space="preserve"> godine je:</w:t>
      </w:r>
    </w:p>
    <w:p w14:paraId="3E936B01" w14:textId="77777777" w:rsidR="00D85138" w:rsidRPr="00732A11" w:rsidRDefault="00D85138" w:rsidP="00A035AA">
      <w:pPr>
        <w:ind w:firstLine="705"/>
        <w:jc w:val="both"/>
        <w:rPr>
          <w:rFonts w:ascii="Verdana" w:hAnsi="Verdana"/>
          <w:sz w:val="28"/>
          <w:szCs w:val="28"/>
        </w:rPr>
      </w:pPr>
    </w:p>
    <w:p w14:paraId="387CD3F7" w14:textId="77777777" w:rsidR="00A035AA" w:rsidRDefault="00A035AA" w:rsidP="00A035AA">
      <w:pPr>
        <w:ind w:firstLine="705"/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t xml:space="preserve">      -VSS...............................................</w:t>
      </w:r>
      <w:r w:rsidR="00066513" w:rsidRPr="00732A11">
        <w:rPr>
          <w:rFonts w:ascii="Verdana" w:hAnsi="Verdana"/>
          <w:sz w:val="28"/>
          <w:szCs w:val="28"/>
        </w:rPr>
        <w:t>3</w:t>
      </w:r>
      <w:r w:rsidRPr="00732A11">
        <w:rPr>
          <w:rFonts w:ascii="Verdana" w:hAnsi="Verdana"/>
          <w:sz w:val="28"/>
          <w:szCs w:val="28"/>
        </w:rPr>
        <w:t xml:space="preserve"> radnika,</w:t>
      </w:r>
    </w:p>
    <w:p w14:paraId="27DC72F7" w14:textId="77777777" w:rsidR="00D6672E" w:rsidRPr="00732A11" w:rsidRDefault="00D6672E" w:rsidP="00A035AA">
      <w:pPr>
        <w:ind w:firstLine="705"/>
        <w:jc w:val="both"/>
        <w:rPr>
          <w:rFonts w:ascii="Verdana" w:hAnsi="Verdana"/>
          <w:sz w:val="28"/>
          <w:szCs w:val="28"/>
        </w:rPr>
      </w:pPr>
    </w:p>
    <w:p w14:paraId="4F33251A" w14:textId="77777777" w:rsidR="00A035AA" w:rsidRDefault="00A035AA" w:rsidP="00A035AA">
      <w:pPr>
        <w:ind w:firstLine="705"/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t xml:space="preserve">      -VŠS...............................................</w:t>
      </w:r>
      <w:r w:rsidR="00066513" w:rsidRPr="00732A11">
        <w:rPr>
          <w:rFonts w:ascii="Verdana" w:hAnsi="Verdana"/>
          <w:sz w:val="28"/>
          <w:szCs w:val="28"/>
        </w:rPr>
        <w:t>1</w:t>
      </w:r>
      <w:r w:rsidRPr="00732A11">
        <w:rPr>
          <w:rFonts w:ascii="Verdana" w:hAnsi="Verdana"/>
          <w:sz w:val="28"/>
          <w:szCs w:val="28"/>
        </w:rPr>
        <w:t xml:space="preserve"> radnik,</w:t>
      </w:r>
    </w:p>
    <w:p w14:paraId="78233933" w14:textId="77777777" w:rsidR="00D6672E" w:rsidRPr="00732A11" w:rsidRDefault="00D6672E" w:rsidP="00A035AA">
      <w:pPr>
        <w:ind w:firstLine="705"/>
        <w:jc w:val="both"/>
        <w:rPr>
          <w:rFonts w:ascii="Verdana" w:hAnsi="Verdana"/>
          <w:sz w:val="28"/>
          <w:szCs w:val="28"/>
        </w:rPr>
      </w:pPr>
    </w:p>
    <w:p w14:paraId="7A5642CC" w14:textId="77777777" w:rsidR="00A035AA" w:rsidRDefault="00A035AA" w:rsidP="00A035AA">
      <w:pPr>
        <w:ind w:firstLine="705"/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t xml:space="preserve">      -SSS..............................................</w:t>
      </w:r>
      <w:r w:rsidR="00066513" w:rsidRPr="00732A11">
        <w:rPr>
          <w:rFonts w:ascii="Verdana" w:hAnsi="Verdana"/>
          <w:sz w:val="28"/>
          <w:szCs w:val="28"/>
        </w:rPr>
        <w:t>17</w:t>
      </w:r>
      <w:r w:rsidR="00AE6E84" w:rsidRPr="00732A11">
        <w:rPr>
          <w:rFonts w:ascii="Verdana" w:hAnsi="Verdana"/>
          <w:sz w:val="28"/>
          <w:szCs w:val="28"/>
        </w:rPr>
        <w:t xml:space="preserve"> radnik</w:t>
      </w:r>
      <w:r w:rsidR="00663617">
        <w:rPr>
          <w:rFonts w:ascii="Verdana" w:hAnsi="Verdana"/>
          <w:sz w:val="28"/>
          <w:szCs w:val="28"/>
        </w:rPr>
        <w:t>a</w:t>
      </w:r>
      <w:r w:rsidRPr="00732A11">
        <w:rPr>
          <w:rFonts w:ascii="Verdana" w:hAnsi="Verdana"/>
          <w:sz w:val="28"/>
          <w:szCs w:val="28"/>
        </w:rPr>
        <w:t>,</w:t>
      </w:r>
    </w:p>
    <w:p w14:paraId="5A4D9441" w14:textId="77777777" w:rsidR="00D6672E" w:rsidRPr="00732A11" w:rsidRDefault="00D6672E" w:rsidP="00A035AA">
      <w:pPr>
        <w:ind w:firstLine="705"/>
        <w:jc w:val="both"/>
        <w:rPr>
          <w:rFonts w:ascii="Verdana" w:hAnsi="Verdana"/>
          <w:sz w:val="28"/>
          <w:szCs w:val="28"/>
        </w:rPr>
      </w:pPr>
    </w:p>
    <w:p w14:paraId="6D3D5D19" w14:textId="77777777" w:rsidR="00A035AA" w:rsidRPr="00732A11" w:rsidRDefault="00A035AA" w:rsidP="00A035AA">
      <w:pPr>
        <w:ind w:firstLine="705"/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tab/>
      </w:r>
      <w:r w:rsidR="00B60B09" w:rsidRPr="00732A11">
        <w:rPr>
          <w:rFonts w:ascii="Verdana" w:hAnsi="Verdana"/>
          <w:sz w:val="28"/>
          <w:szCs w:val="28"/>
        </w:rPr>
        <w:t xml:space="preserve">      </w:t>
      </w:r>
      <w:r w:rsidRPr="00732A11">
        <w:rPr>
          <w:rFonts w:ascii="Verdana" w:hAnsi="Verdana"/>
          <w:sz w:val="28"/>
          <w:szCs w:val="28"/>
        </w:rPr>
        <w:t>-NK.................................................3 radnika.</w:t>
      </w:r>
    </w:p>
    <w:p w14:paraId="66297FF7" w14:textId="77777777" w:rsidR="007D10AE" w:rsidRDefault="0086555B" w:rsidP="006B2A3E">
      <w:pPr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t xml:space="preserve">    </w:t>
      </w:r>
      <w:r w:rsidR="00A035AA" w:rsidRPr="00732A11">
        <w:rPr>
          <w:rFonts w:ascii="Verdana" w:hAnsi="Verdana"/>
          <w:sz w:val="28"/>
          <w:szCs w:val="28"/>
        </w:rPr>
        <w:t>Stručna sprema je prikazana prema sistematizaciji radnih mjesta.</w:t>
      </w:r>
      <w:r w:rsidR="00BC6933">
        <w:rPr>
          <w:rFonts w:ascii="Verdana" w:hAnsi="Verdana"/>
          <w:sz w:val="28"/>
          <w:szCs w:val="28"/>
        </w:rPr>
        <w:t xml:space="preserve"> </w:t>
      </w:r>
    </w:p>
    <w:p w14:paraId="611F188B" w14:textId="77777777" w:rsidR="00BC6933" w:rsidRDefault="00BC6933" w:rsidP="006B2A3E">
      <w:pPr>
        <w:jc w:val="both"/>
        <w:rPr>
          <w:rFonts w:ascii="Verdana" w:hAnsi="Verdana"/>
          <w:sz w:val="28"/>
          <w:szCs w:val="28"/>
        </w:rPr>
      </w:pPr>
    </w:p>
    <w:p w14:paraId="00FD8955" w14:textId="77777777" w:rsidR="00BC6933" w:rsidRPr="00BC6933" w:rsidRDefault="00BC6933" w:rsidP="00BC6933">
      <w:pPr>
        <w:jc w:val="both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 xml:space="preserve">                                                                                           </w:t>
      </w:r>
      <w:r w:rsidRPr="00BC6933">
        <w:rPr>
          <w:rFonts w:ascii="Verdana" w:hAnsi="Verdana"/>
        </w:rPr>
        <w:t xml:space="preserve"> 2</w:t>
      </w:r>
    </w:p>
    <w:p w14:paraId="198A2686" w14:textId="77777777" w:rsidR="00BC6933" w:rsidRDefault="00BC6933" w:rsidP="006B2A3E">
      <w:pPr>
        <w:jc w:val="both"/>
        <w:rPr>
          <w:rFonts w:ascii="Verdana" w:hAnsi="Verdana"/>
          <w:sz w:val="28"/>
          <w:szCs w:val="28"/>
        </w:rPr>
      </w:pPr>
    </w:p>
    <w:p w14:paraId="63F48F56" w14:textId="77777777" w:rsidR="00BC6933" w:rsidRDefault="00BC6933" w:rsidP="00BC6933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382BC579" w14:textId="77777777" w:rsidR="00BC6933" w:rsidRDefault="00BC6933" w:rsidP="006B2A3E">
      <w:pPr>
        <w:jc w:val="both"/>
        <w:rPr>
          <w:rFonts w:ascii="Verdana" w:hAnsi="Verdana"/>
          <w:sz w:val="28"/>
          <w:szCs w:val="28"/>
        </w:rPr>
      </w:pPr>
    </w:p>
    <w:p w14:paraId="0243926B" w14:textId="77777777" w:rsidR="006B2A3E" w:rsidRDefault="006B2A3E" w:rsidP="006B2A3E">
      <w:pPr>
        <w:jc w:val="both"/>
        <w:rPr>
          <w:rFonts w:ascii="Verdana" w:hAnsi="Verdana"/>
          <w:b/>
          <w:i/>
          <w:sz w:val="32"/>
          <w:szCs w:val="32"/>
          <w:u w:val="single"/>
        </w:rPr>
      </w:pPr>
      <w:r w:rsidRPr="00732A11">
        <w:rPr>
          <w:rFonts w:ascii="Verdana" w:hAnsi="Verdana"/>
          <w:b/>
          <w:i/>
          <w:sz w:val="32"/>
          <w:szCs w:val="32"/>
          <w:u w:val="single"/>
        </w:rPr>
        <w:t xml:space="preserve">Finansijski pokazatelji poslovanja za </w:t>
      </w:r>
      <w:r w:rsidR="00B373D7">
        <w:rPr>
          <w:rFonts w:ascii="Verdana" w:hAnsi="Verdana"/>
          <w:b/>
          <w:i/>
          <w:sz w:val="32"/>
          <w:szCs w:val="32"/>
          <w:u w:val="single"/>
        </w:rPr>
        <w:t>10</w:t>
      </w:r>
      <w:r w:rsidR="00281BC7">
        <w:rPr>
          <w:rFonts w:ascii="Verdana" w:hAnsi="Verdana"/>
          <w:b/>
          <w:i/>
          <w:sz w:val="32"/>
          <w:szCs w:val="32"/>
          <w:u w:val="single"/>
        </w:rPr>
        <w:t xml:space="preserve"> mjesci 20</w:t>
      </w:r>
      <w:r w:rsidR="00B373D7">
        <w:rPr>
          <w:rFonts w:ascii="Verdana" w:hAnsi="Verdana"/>
          <w:b/>
          <w:i/>
          <w:sz w:val="32"/>
          <w:szCs w:val="32"/>
          <w:u w:val="single"/>
        </w:rPr>
        <w:t>20</w:t>
      </w:r>
      <w:r w:rsidR="00281BC7">
        <w:rPr>
          <w:rFonts w:ascii="Verdana" w:hAnsi="Verdana"/>
          <w:b/>
          <w:i/>
          <w:sz w:val="32"/>
          <w:szCs w:val="32"/>
          <w:u w:val="single"/>
        </w:rPr>
        <w:t xml:space="preserve">.godine i </w:t>
      </w:r>
      <w:r w:rsidR="00B373D7">
        <w:rPr>
          <w:rFonts w:ascii="Verdana" w:hAnsi="Verdana"/>
          <w:b/>
          <w:i/>
          <w:sz w:val="32"/>
          <w:szCs w:val="32"/>
          <w:u w:val="single"/>
        </w:rPr>
        <w:t>10</w:t>
      </w:r>
      <w:r w:rsidRPr="00732A11">
        <w:rPr>
          <w:rFonts w:ascii="Verdana" w:hAnsi="Verdana"/>
          <w:b/>
          <w:i/>
          <w:sz w:val="32"/>
          <w:szCs w:val="32"/>
          <w:u w:val="single"/>
        </w:rPr>
        <w:t xml:space="preserve"> mjeseci 20</w:t>
      </w:r>
      <w:r w:rsidR="00281BC7">
        <w:rPr>
          <w:rFonts w:ascii="Verdana" w:hAnsi="Verdana"/>
          <w:b/>
          <w:i/>
          <w:sz w:val="32"/>
          <w:szCs w:val="32"/>
          <w:u w:val="single"/>
        </w:rPr>
        <w:t>2</w:t>
      </w:r>
      <w:r w:rsidR="00B373D7">
        <w:rPr>
          <w:rFonts w:ascii="Verdana" w:hAnsi="Verdana"/>
          <w:b/>
          <w:i/>
          <w:sz w:val="32"/>
          <w:szCs w:val="32"/>
          <w:u w:val="single"/>
        </w:rPr>
        <w:t>1</w:t>
      </w:r>
      <w:r w:rsidRPr="00732A11">
        <w:rPr>
          <w:rFonts w:ascii="Verdana" w:hAnsi="Verdana"/>
          <w:b/>
          <w:i/>
          <w:sz w:val="32"/>
          <w:szCs w:val="32"/>
          <w:u w:val="single"/>
        </w:rPr>
        <w:t>.godine</w:t>
      </w:r>
    </w:p>
    <w:p w14:paraId="7554D614" w14:textId="77777777" w:rsidR="000414DA" w:rsidRDefault="000414DA" w:rsidP="006B2A3E">
      <w:pPr>
        <w:jc w:val="both"/>
        <w:rPr>
          <w:rFonts w:ascii="Verdana" w:hAnsi="Verdana"/>
          <w:b/>
          <w:i/>
          <w:sz w:val="32"/>
          <w:szCs w:val="32"/>
          <w:u w:val="single"/>
        </w:rPr>
      </w:pPr>
    </w:p>
    <w:p w14:paraId="52A5BAD9" w14:textId="77777777" w:rsidR="00CF3798" w:rsidRDefault="006B2A3E" w:rsidP="006B2A3E">
      <w:pPr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t xml:space="preserve">      Za </w:t>
      </w:r>
      <w:r w:rsidR="006A3D18">
        <w:rPr>
          <w:rFonts w:ascii="Verdana" w:hAnsi="Verdana"/>
          <w:sz w:val="28"/>
          <w:szCs w:val="28"/>
        </w:rPr>
        <w:t>iskazivanje</w:t>
      </w:r>
      <w:r w:rsidRPr="00732A11">
        <w:rPr>
          <w:rFonts w:ascii="Verdana" w:hAnsi="Verdana"/>
          <w:sz w:val="28"/>
          <w:szCs w:val="28"/>
        </w:rPr>
        <w:t xml:space="preserve"> finansijskih efekata u </w:t>
      </w:r>
      <w:r w:rsidR="00073A88">
        <w:rPr>
          <w:rFonts w:ascii="Verdana" w:hAnsi="Verdana"/>
          <w:sz w:val="28"/>
          <w:szCs w:val="28"/>
        </w:rPr>
        <w:t>P</w:t>
      </w:r>
      <w:r w:rsidRPr="00732A11">
        <w:rPr>
          <w:rFonts w:ascii="Verdana" w:hAnsi="Verdana"/>
          <w:sz w:val="28"/>
          <w:szCs w:val="28"/>
        </w:rPr>
        <w:t>rogramu rada JP"Autobuska stanica"</w:t>
      </w:r>
      <w:r w:rsidR="00B373D7">
        <w:rPr>
          <w:rFonts w:ascii="Verdana" w:hAnsi="Verdana"/>
          <w:sz w:val="28"/>
          <w:szCs w:val="28"/>
        </w:rPr>
        <w:t xml:space="preserve"> </w:t>
      </w:r>
      <w:r w:rsidRPr="00732A11">
        <w:rPr>
          <w:rFonts w:ascii="Verdana" w:hAnsi="Verdana"/>
          <w:sz w:val="28"/>
          <w:szCs w:val="28"/>
        </w:rPr>
        <w:t>-</w:t>
      </w:r>
      <w:r w:rsidR="00B373D7">
        <w:rPr>
          <w:rFonts w:ascii="Verdana" w:hAnsi="Verdana"/>
          <w:sz w:val="28"/>
          <w:szCs w:val="28"/>
        </w:rPr>
        <w:t xml:space="preserve"> </w:t>
      </w:r>
      <w:r w:rsidRPr="00732A11">
        <w:rPr>
          <w:rFonts w:ascii="Verdana" w:hAnsi="Verdana"/>
          <w:sz w:val="28"/>
          <w:szCs w:val="28"/>
        </w:rPr>
        <w:t>Nikšić za 20</w:t>
      </w:r>
      <w:r w:rsidR="00650C56">
        <w:rPr>
          <w:rFonts w:ascii="Verdana" w:hAnsi="Verdana"/>
          <w:sz w:val="28"/>
          <w:szCs w:val="28"/>
        </w:rPr>
        <w:t>2</w:t>
      </w:r>
      <w:r w:rsidR="00B373D7">
        <w:rPr>
          <w:rFonts w:ascii="Verdana" w:hAnsi="Verdana"/>
          <w:sz w:val="28"/>
          <w:szCs w:val="28"/>
        </w:rPr>
        <w:t>2</w:t>
      </w:r>
      <w:r w:rsidRPr="00732A11">
        <w:rPr>
          <w:rFonts w:ascii="Verdana" w:hAnsi="Verdana"/>
          <w:sz w:val="28"/>
          <w:szCs w:val="28"/>
        </w:rPr>
        <w:t>.</w:t>
      </w:r>
      <w:r w:rsidR="00B373D7">
        <w:rPr>
          <w:rFonts w:ascii="Verdana" w:hAnsi="Verdana"/>
          <w:sz w:val="28"/>
          <w:szCs w:val="28"/>
        </w:rPr>
        <w:t xml:space="preserve"> </w:t>
      </w:r>
      <w:r w:rsidRPr="00732A11">
        <w:rPr>
          <w:rFonts w:ascii="Verdana" w:hAnsi="Verdana"/>
          <w:sz w:val="28"/>
          <w:szCs w:val="28"/>
        </w:rPr>
        <w:t xml:space="preserve">godinu, za osnovu se </w:t>
      </w:r>
      <w:r w:rsidR="00B373D7">
        <w:rPr>
          <w:rFonts w:ascii="Verdana" w:hAnsi="Verdana"/>
          <w:sz w:val="28"/>
          <w:szCs w:val="28"/>
        </w:rPr>
        <w:t xml:space="preserve">koristi ustaljena </w:t>
      </w:r>
      <w:r w:rsidR="00281BC7">
        <w:rPr>
          <w:rFonts w:ascii="Verdana" w:hAnsi="Verdana"/>
          <w:sz w:val="28"/>
          <w:szCs w:val="28"/>
        </w:rPr>
        <w:t>meto</w:t>
      </w:r>
      <w:r w:rsidR="00BF6F55">
        <w:rPr>
          <w:rFonts w:ascii="Verdana" w:hAnsi="Verdana"/>
          <w:sz w:val="28"/>
          <w:szCs w:val="28"/>
        </w:rPr>
        <w:t>do</w:t>
      </w:r>
      <w:r w:rsidR="00281BC7">
        <w:rPr>
          <w:rFonts w:ascii="Verdana" w:hAnsi="Verdana"/>
          <w:sz w:val="28"/>
          <w:szCs w:val="28"/>
        </w:rPr>
        <w:t>logija</w:t>
      </w:r>
      <w:r w:rsidR="00E96103">
        <w:rPr>
          <w:rFonts w:ascii="Verdana" w:hAnsi="Verdana"/>
          <w:sz w:val="28"/>
          <w:szCs w:val="28"/>
        </w:rPr>
        <w:t xml:space="preserve"> (model gdje </w:t>
      </w:r>
      <w:r w:rsidR="00BF6F55">
        <w:rPr>
          <w:rFonts w:ascii="Verdana" w:hAnsi="Verdana"/>
          <w:sz w:val="28"/>
          <w:szCs w:val="28"/>
        </w:rPr>
        <w:t>s</w:t>
      </w:r>
      <w:r w:rsidR="00E96103">
        <w:rPr>
          <w:rFonts w:ascii="Verdana" w:hAnsi="Verdana"/>
          <w:sz w:val="28"/>
          <w:szCs w:val="28"/>
        </w:rPr>
        <w:t>e uzima za polazište finansijsko poslovanj</w:t>
      </w:r>
      <w:r w:rsidR="00BF6F55">
        <w:rPr>
          <w:rFonts w:ascii="Verdana" w:hAnsi="Verdana"/>
          <w:sz w:val="28"/>
          <w:szCs w:val="28"/>
        </w:rPr>
        <w:t>e</w:t>
      </w:r>
      <w:r w:rsidR="00E96103">
        <w:rPr>
          <w:rFonts w:ascii="Verdana" w:hAnsi="Verdana"/>
          <w:sz w:val="28"/>
          <w:szCs w:val="28"/>
        </w:rPr>
        <w:t xml:space="preserve"> prvih 10 mjeseci iz pre</w:t>
      </w:r>
      <w:r w:rsidR="00BF6F55">
        <w:rPr>
          <w:rFonts w:ascii="Verdana" w:hAnsi="Verdana"/>
          <w:sz w:val="28"/>
          <w:szCs w:val="28"/>
        </w:rPr>
        <w:t>t</w:t>
      </w:r>
      <w:r w:rsidR="00E96103">
        <w:rPr>
          <w:rFonts w:ascii="Verdana" w:hAnsi="Verdana"/>
          <w:sz w:val="28"/>
          <w:szCs w:val="28"/>
        </w:rPr>
        <w:t>hodne</w:t>
      </w:r>
      <w:r w:rsidR="005A03C6">
        <w:rPr>
          <w:rFonts w:ascii="Verdana" w:hAnsi="Verdana"/>
          <w:sz w:val="28"/>
          <w:szCs w:val="28"/>
        </w:rPr>
        <w:t xml:space="preserve">                                                                                             </w:t>
      </w:r>
      <w:r w:rsidR="00E96103">
        <w:rPr>
          <w:rFonts w:ascii="Verdana" w:hAnsi="Verdana"/>
          <w:sz w:val="28"/>
          <w:szCs w:val="28"/>
        </w:rPr>
        <w:t xml:space="preserve"> godine). </w:t>
      </w:r>
      <w:r w:rsidR="00B373D7">
        <w:rPr>
          <w:rFonts w:ascii="Verdana" w:hAnsi="Verdana"/>
          <w:sz w:val="28"/>
          <w:szCs w:val="28"/>
        </w:rPr>
        <w:t>D</w:t>
      </w:r>
      <w:r w:rsidR="006C36D4">
        <w:rPr>
          <w:rFonts w:ascii="Verdana" w:hAnsi="Verdana"/>
          <w:sz w:val="28"/>
          <w:szCs w:val="28"/>
        </w:rPr>
        <w:t>onošenje mjera od strane NKT usled pojave pandemije</w:t>
      </w:r>
      <w:r w:rsidR="00CF3798">
        <w:rPr>
          <w:rFonts w:ascii="Verdana" w:hAnsi="Verdana"/>
          <w:sz w:val="28"/>
          <w:szCs w:val="28"/>
        </w:rPr>
        <w:t>,</w:t>
      </w:r>
      <w:r w:rsidR="006C36D4">
        <w:rPr>
          <w:rFonts w:ascii="Verdana" w:hAnsi="Verdana"/>
          <w:sz w:val="28"/>
          <w:szCs w:val="28"/>
        </w:rPr>
        <w:t xml:space="preserve"> </w:t>
      </w:r>
      <w:r w:rsidR="00B373D7">
        <w:rPr>
          <w:rFonts w:ascii="Verdana" w:hAnsi="Verdana"/>
          <w:sz w:val="28"/>
          <w:szCs w:val="28"/>
        </w:rPr>
        <w:t xml:space="preserve">te povremenih </w:t>
      </w:r>
      <w:r w:rsidR="006C36D4">
        <w:rPr>
          <w:rFonts w:ascii="Verdana" w:hAnsi="Verdana"/>
          <w:sz w:val="28"/>
          <w:szCs w:val="28"/>
        </w:rPr>
        <w:t>pogoršav</w:t>
      </w:r>
      <w:r w:rsidR="00BF6F55">
        <w:rPr>
          <w:rFonts w:ascii="Verdana" w:hAnsi="Verdana"/>
          <w:sz w:val="28"/>
          <w:szCs w:val="28"/>
        </w:rPr>
        <w:t>a</w:t>
      </w:r>
      <w:r w:rsidR="006C36D4">
        <w:rPr>
          <w:rFonts w:ascii="Verdana" w:hAnsi="Verdana"/>
          <w:sz w:val="28"/>
          <w:szCs w:val="28"/>
        </w:rPr>
        <w:t>nja epidemiološke situacije izazvane talasom širenja</w:t>
      </w:r>
      <w:r w:rsidR="00281BC7">
        <w:rPr>
          <w:rFonts w:ascii="Verdana" w:hAnsi="Verdana"/>
          <w:sz w:val="28"/>
          <w:szCs w:val="28"/>
        </w:rPr>
        <w:t xml:space="preserve"> </w:t>
      </w:r>
      <w:r w:rsidR="006C36D4">
        <w:rPr>
          <w:rFonts w:ascii="Verdana" w:hAnsi="Verdana"/>
          <w:sz w:val="28"/>
          <w:szCs w:val="28"/>
        </w:rPr>
        <w:t>Coronavirusa</w:t>
      </w:r>
      <w:r w:rsidR="00281BC7">
        <w:rPr>
          <w:rFonts w:ascii="Verdana" w:hAnsi="Verdana"/>
          <w:sz w:val="28"/>
          <w:szCs w:val="28"/>
        </w:rPr>
        <w:t xml:space="preserve"> od </w:t>
      </w:r>
      <w:r w:rsidR="00CF3798">
        <w:rPr>
          <w:rFonts w:ascii="Verdana" w:hAnsi="Verdana"/>
          <w:sz w:val="28"/>
          <w:szCs w:val="28"/>
        </w:rPr>
        <w:t>m</w:t>
      </w:r>
      <w:r w:rsidR="00073A88">
        <w:rPr>
          <w:rFonts w:ascii="Verdana" w:hAnsi="Verdana"/>
          <w:sz w:val="28"/>
          <w:szCs w:val="28"/>
        </w:rPr>
        <w:t>arta</w:t>
      </w:r>
      <w:r w:rsidR="00CF3798">
        <w:rPr>
          <w:rFonts w:ascii="Verdana" w:hAnsi="Verdana"/>
          <w:sz w:val="28"/>
          <w:szCs w:val="28"/>
        </w:rPr>
        <w:t xml:space="preserve"> 2019. godine,</w:t>
      </w:r>
      <w:r w:rsidR="00281BC7">
        <w:rPr>
          <w:rFonts w:ascii="Verdana" w:hAnsi="Verdana"/>
          <w:sz w:val="28"/>
          <w:szCs w:val="28"/>
        </w:rPr>
        <w:t xml:space="preserve"> </w:t>
      </w:r>
      <w:r w:rsidR="00CF3798">
        <w:rPr>
          <w:rFonts w:ascii="Verdana" w:hAnsi="Verdana"/>
          <w:sz w:val="28"/>
          <w:szCs w:val="28"/>
        </w:rPr>
        <w:t>u kontinuitetu je negativno uticalo na poslovanje našeg preduzeća sve do danas. Trend negativnog poslovanja je nastavljen i u 202</w:t>
      </w:r>
      <w:r w:rsidR="007E0126">
        <w:rPr>
          <w:rFonts w:ascii="Verdana" w:hAnsi="Verdana"/>
          <w:sz w:val="28"/>
          <w:szCs w:val="28"/>
        </w:rPr>
        <w:t>1</w:t>
      </w:r>
      <w:r w:rsidR="00CF3798">
        <w:rPr>
          <w:rFonts w:ascii="Verdana" w:hAnsi="Verdana"/>
          <w:sz w:val="28"/>
          <w:szCs w:val="28"/>
        </w:rPr>
        <w:t xml:space="preserve">. godini, sa određenim oscilacijama zavisno od situacije sa pandemijom Covid 19, te poslovni </w:t>
      </w:r>
      <w:r w:rsidR="009F57C4">
        <w:rPr>
          <w:rFonts w:ascii="Verdana" w:hAnsi="Verdana"/>
          <w:sz w:val="28"/>
          <w:szCs w:val="28"/>
        </w:rPr>
        <w:t xml:space="preserve">rezultat </w:t>
      </w:r>
      <w:r w:rsidR="00CF3798">
        <w:rPr>
          <w:rFonts w:ascii="Verdana" w:hAnsi="Verdana"/>
          <w:sz w:val="28"/>
          <w:szCs w:val="28"/>
        </w:rPr>
        <w:t xml:space="preserve">koji </w:t>
      </w:r>
      <w:r w:rsidR="007E0126">
        <w:rPr>
          <w:rFonts w:ascii="Verdana" w:hAnsi="Verdana"/>
          <w:sz w:val="28"/>
          <w:szCs w:val="28"/>
        </w:rPr>
        <w:t>je</w:t>
      </w:r>
      <w:r w:rsidR="00CF3798">
        <w:rPr>
          <w:rFonts w:ascii="Verdana" w:hAnsi="Verdana"/>
          <w:sz w:val="28"/>
          <w:szCs w:val="28"/>
        </w:rPr>
        <w:t xml:space="preserve"> varira</w:t>
      </w:r>
      <w:r w:rsidR="007E0126">
        <w:rPr>
          <w:rFonts w:ascii="Verdana" w:hAnsi="Verdana"/>
          <w:sz w:val="28"/>
          <w:szCs w:val="28"/>
        </w:rPr>
        <w:t>o.</w:t>
      </w:r>
      <w:r w:rsidR="00CF3798">
        <w:rPr>
          <w:rFonts w:ascii="Verdana" w:hAnsi="Verdana"/>
          <w:sz w:val="28"/>
          <w:szCs w:val="28"/>
        </w:rPr>
        <w:t xml:space="preserve"> </w:t>
      </w:r>
    </w:p>
    <w:p w14:paraId="3AFDF1DF" w14:textId="77777777" w:rsidR="006B2A3E" w:rsidRPr="00D012D2" w:rsidRDefault="009F57C4" w:rsidP="00BC6933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8"/>
          <w:szCs w:val="28"/>
        </w:rPr>
        <w:t xml:space="preserve">    </w:t>
      </w:r>
      <w:r w:rsidR="00C46AA4" w:rsidRPr="00A87DC9">
        <w:rPr>
          <w:rFonts w:ascii="Verdana" w:hAnsi="Verdana"/>
          <w:sz w:val="28"/>
          <w:szCs w:val="28"/>
        </w:rPr>
        <w:t>U</w:t>
      </w:r>
      <w:r w:rsidR="005D181D" w:rsidRPr="00A87DC9">
        <w:rPr>
          <w:rFonts w:ascii="Verdana" w:hAnsi="Verdana"/>
          <w:sz w:val="28"/>
          <w:szCs w:val="28"/>
        </w:rPr>
        <w:t>z pretpostavku da će</w:t>
      </w:r>
      <w:r w:rsidR="00073A88" w:rsidRPr="00A87DC9">
        <w:rPr>
          <w:rFonts w:ascii="Verdana" w:hAnsi="Verdana"/>
          <w:sz w:val="28"/>
          <w:szCs w:val="28"/>
        </w:rPr>
        <w:t xml:space="preserve"> se </w:t>
      </w:r>
      <w:r w:rsidR="005D181D" w:rsidRPr="00A87DC9">
        <w:rPr>
          <w:rFonts w:ascii="Verdana" w:hAnsi="Verdana"/>
          <w:sz w:val="28"/>
          <w:szCs w:val="28"/>
        </w:rPr>
        <w:t xml:space="preserve">pandemija </w:t>
      </w:r>
      <w:r w:rsidR="00206879" w:rsidRPr="00A87DC9">
        <w:rPr>
          <w:rFonts w:ascii="Verdana" w:hAnsi="Verdana"/>
          <w:sz w:val="28"/>
          <w:szCs w:val="28"/>
        </w:rPr>
        <w:t xml:space="preserve">suzbiti do </w:t>
      </w:r>
      <w:r w:rsidR="00CF3798">
        <w:rPr>
          <w:rFonts w:ascii="Verdana" w:hAnsi="Verdana"/>
          <w:sz w:val="28"/>
          <w:szCs w:val="28"/>
        </w:rPr>
        <w:t>sredine naredne godine</w:t>
      </w:r>
      <w:r w:rsidR="005D181D" w:rsidRPr="00A87DC9">
        <w:rPr>
          <w:rFonts w:ascii="Verdana" w:hAnsi="Verdana"/>
          <w:sz w:val="28"/>
          <w:szCs w:val="28"/>
        </w:rPr>
        <w:t xml:space="preserve"> </w:t>
      </w:r>
      <w:r w:rsidR="00D112DA">
        <w:rPr>
          <w:rFonts w:ascii="Verdana" w:hAnsi="Verdana"/>
          <w:sz w:val="28"/>
          <w:szCs w:val="28"/>
        </w:rPr>
        <w:t>ili do kraja tr</w:t>
      </w:r>
      <w:r w:rsidR="008529BD">
        <w:rPr>
          <w:rFonts w:ascii="Verdana" w:hAnsi="Verdana"/>
          <w:sz w:val="28"/>
          <w:szCs w:val="28"/>
        </w:rPr>
        <w:t>e</w:t>
      </w:r>
      <w:r w:rsidR="00D112DA">
        <w:rPr>
          <w:rFonts w:ascii="Verdana" w:hAnsi="Verdana"/>
          <w:sz w:val="28"/>
          <w:szCs w:val="28"/>
        </w:rPr>
        <w:t xml:space="preserve">ćeg kvartala, </w:t>
      </w:r>
      <w:r w:rsidR="00CF3798">
        <w:rPr>
          <w:rFonts w:ascii="Verdana" w:hAnsi="Verdana"/>
          <w:sz w:val="28"/>
          <w:szCs w:val="28"/>
        </w:rPr>
        <w:t xml:space="preserve">ova projekcija može biti </w:t>
      </w:r>
      <w:r w:rsidR="00D112DA">
        <w:rPr>
          <w:rFonts w:ascii="Verdana" w:hAnsi="Verdana"/>
          <w:sz w:val="28"/>
          <w:szCs w:val="28"/>
        </w:rPr>
        <w:t>i odredjnoj mjeri prebačena te poslovni rezultat koji se ostvari u 2022. godini može biti čak na granici rentabilnosti</w:t>
      </w:r>
      <w:r w:rsidR="00CF3798">
        <w:rPr>
          <w:rFonts w:ascii="Verdana" w:hAnsi="Verdana"/>
          <w:sz w:val="28"/>
          <w:szCs w:val="28"/>
        </w:rPr>
        <w:t>.</w:t>
      </w:r>
    </w:p>
    <w:p w14:paraId="3B34C616" w14:textId="77777777" w:rsidR="006B2A3E" w:rsidRPr="00732A11" w:rsidRDefault="006B2A3E" w:rsidP="00BC6933">
      <w:pPr>
        <w:jc w:val="both"/>
        <w:rPr>
          <w:rFonts w:ascii="Verdana" w:hAnsi="Verdana"/>
          <w:b/>
          <w:sz w:val="28"/>
          <w:szCs w:val="28"/>
        </w:rPr>
      </w:pPr>
      <w:r w:rsidRPr="00732A11">
        <w:rPr>
          <w:rFonts w:ascii="Verdana" w:hAnsi="Verdana"/>
          <w:b/>
          <w:i/>
          <w:sz w:val="28"/>
          <w:szCs w:val="28"/>
        </w:rPr>
        <w:t>Ukupan prihod ostvaren u periodu od 01.0</w:t>
      </w:r>
      <w:r w:rsidR="00D112DA">
        <w:rPr>
          <w:rFonts w:ascii="Verdana" w:hAnsi="Verdana"/>
          <w:b/>
          <w:i/>
          <w:sz w:val="28"/>
          <w:szCs w:val="28"/>
        </w:rPr>
        <w:t>1</w:t>
      </w:r>
      <w:r w:rsidRPr="00732A11">
        <w:rPr>
          <w:rFonts w:ascii="Verdana" w:hAnsi="Verdana"/>
          <w:b/>
          <w:i/>
          <w:sz w:val="28"/>
          <w:szCs w:val="28"/>
        </w:rPr>
        <w:t>.20</w:t>
      </w:r>
      <w:r w:rsidR="00D112DA">
        <w:rPr>
          <w:rFonts w:ascii="Verdana" w:hAnsi="Verdana"/>
          <w:b/>
          <w:i/>
          <w:sz w:val="28"/>
          <w:szCs w:val="28"/>
        </w:rPr>
        <w:t>20</w:t>
      </w:r>
      <w:r w:rsidRPr="00732A11">
        <w:rPr>
          <w:rFonts w:ascii="Verdana" w:hAnsi="Verdana"/>
          <w:b/>
          <w:i/>
          <w:sz w:val="28"/>
          <w:szCs w:val="28"/>
        </w:rPr>
        <w:t>.godine do 3</w:t>
      </w:r>
      <w:r w:rsidR="00BC6933">
        <w:rPr>
          <w:rFonts w:ascii="Verdana" w:hAnsi="Verdana"/>
          <w:b/>
          <w:i/>
          <w:sz w:val="28"/>
          <w:szCs w:val="28"/>
        </w:rPr>
        <w:t>1</w:t>
      </w:r>
      <w:r w:rsidRPr="00732A11">
        <w:rPr>
          <w:rFonts w:ascii="Verdana" w:hAnsi="Verdana"/>
          <w:b/>
          <w:i/>
          <w:sz w:val="28"/>
          <w:szCs w:val="28"/>
        </w:rPr>
        <w:t>.</w:t>
      </w:r>
      <w:r w:rsidR="00D112DA">
        <w:rPr>
          <w:rFonts w:ascii="Verdana" w:hAnsi="Verdana"/>
          <w:b/>
          <w:i/>
          <w:sz w:val="28"/>
          <w:szCs w:val="28"/>
        </w:rPr>
        <w:t>10</w:t>
      </w:r>
      <w:r w:rsidRPr="00732A11">
        <w:rPr>
          <w:rFonts w:ascii="Verdana" w:hAnsi="Verdana"/>
          <w:b/>
          <w:i/>
          <w:sz w:val="28"/>
          <w:szCs w:val="28"/>
        </w:rPr>
        <w:t>.20</w:t>
      </w:r>
      <w:r w:rsidR="00D112DA">
        <w:rPr>
          <w:rFonts w:ascii="Verdana" w:hAnsi="Verdana"/>
          <w:b/>
          <w:i/>
          <w:sz w:val="28"/>
          <w:szCs w:val="28"/>
        </w:rPr>
        <w:t>20</w:t>
      </w:r>
      <w:r w:rsidRPr="00732A11">
        <w:rPr>
          <w:rFonts w:ascii="Verdana" w:hAnsi="Verdana"/>
          <w:b/>
          <w:i/>
          <w:sz w:val="28"/>
          <w:szCs w:val="28"/>
        </w:rPr>
        <w:t>.godine:</w:t>
      </w:r>
    </w:p>
    <w:p w14:paraId="72A01E2B" w14:textId="77777777" w:rsidR="00D012D2" w:rsidRDefault="006B2A3E" w:rsidP="006B2A3E">
      <w:pPr>
        <w:jc w:val="both"/>
        <w:rPr>
          <w:rFonts w:ascii="Verdana" w:hAnsi="Verdana"/>
          <w:b/>
          <w:i/>
          <w:sz w:val="32"/>
          <w:szCs w:val="32"/>
        </w:rPr>
      </w:pPr>
      <w:r w:rsidRPr="00B07947">
        <w:rPr>
          <w:rFonts w:ascii="Verdana" w:hAnsi="Verdana"/>
          <w:b/>
          <w:i/>
          <w:sz w:val="28"/>
          <w:szCs w:val="28"/>
        </w:rPr>
        <w:t xml:space="preserve">PRIHODI </w:t>
      </w:r>
      <w:r w:rsidR="005C5D9A" w:rsidRPr="00B07947">
        <w:rPr>
          <w:rFonts w:ascii="Verdana" w:hAnsi="Verdana"/>
          <w:b/>
          <w:i/>
          <w:sz w:val="28"/>
          <w:szCs w:val="28"/>
        </w:rPr>
        <w:t xml:space="preserve">ZA </w:t>
      </w:r>
      <w:r w:rsidR="002477C7">
        <w:rPr>
          <w:rFonts w:ascii="Verdana" w:hAnsi="Verdana"/>
          <w:b/>
          <w:i/>
          <w:sz w:val="28"/>
          <w:szCs w:val="28"/>
        </w:rPr>
        <w:t>PRVIH</w:t>
      </w:r>
      <w:r w:rsidR="00E3490D" w:rsidRPr="00B07947">
        <w:rPr>
          <w:rFonts w:ascii="Verdana" w:hAnsi="Verdana"/>
          <w:b/>
          <w:i/>
          <w:sz w:val="28"/>
          <w:szCs w:val="28"/>
        </w:rPr>
        <w:t xml:space="preserve"> </w:t>
      </w:r>
      <w:r w:rsidR="00111539">
        <w:rPr>
          <w:rFonts w:ascii="Verdana" w:hAnsi="Verdana"/>
          <w:b/>
          <w:i/>
          <w:sz w:val="28"/>
          <w:szCs w:val="28"/>
        </w:rPr>
        <w:t>10</w:t>
      </w:r>
      <w:r w:rsidR="005C5D9A" w:rsidRPr="00B07947">
        <w:rPr>
          <w:rFonts w:ascii="Verdana" w:hAnsi="Verdana"/>
          <w:b/>
          <w:i/>
          <w:sz w:val="28"/>
          <w:szCs w:val="28"/>
        </w:rPr>
        <w:t xml:space="preserve"> MJESECI</w:t>
      </w:r>
      <w:r w:rsidRPr="00B07947">
        <w:rPr>
          <w:rFonts w:ascii="Verdana" w:hAnsi="Verdana"/>
          <w:b/>
          <w:i/>
          <w:sz w:val="28"/>
          <w:szCs w:val="28"/>
        </w:rPr>
        <w:t xml:space="preserve"> 20</w:t>
      </w:r>
      <w:r w:rsidR="00111539">
        <w:rPr>
          <w:rFonts w:ascii="Verdana" w:hAnsi="Verdana"/>
          <w:b/>
          <w:i/>
          <w:sz w:val="28"/>
          <w:szCs w:val="28"/>
        </w:rPr>
        <w:t>20</w:t>
      </w:r>
      <w:r w:rsidRPr="00732A11">
        <w:rPr>
          <w:rFonts w:ascii="Verdana" w:hAnsi="Verdana"/>
          <w:b/>
          <w:i/>
          <w:sz w:val="32"/>
          <w:szCs w:val="32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5061"/>
        <w:gridCol w:w="2011"/>
      </w:tblGrid>
      <w:tr w:rsidR="00996EFF" w:rsidRPr="00D7459B" w14:paraId="74D58437" w14:textId="77777777" w:rsidTr="00057BEE">
        <w:tc>
          <w:tcPr>
            <w:tcW w:w="22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3B25235" w14:textId="77777777" w:rsidR="00996EFF" w:rsidRDefault="00996EFF" w:rsidP="00DB138F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  <w:p w14:paraId="6B087505" w14:textId="77777777" w:rsidR="00996EFF" w:rsidRDefault="00996EFF" w:rsidP="00DB138F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  <w:p w14:paraId="3E7E42BE" w14:textId="77777777" w:rsidR="00996EFF" w:rsidRDefault="00996EFF" w:rsidP="00DB138F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  <w:p w14:paraId="0CD34BAB" w14:textId="77777777" w:rsidR="00996EFF" w:rsidRDefault="00996EFF" w:rsidP="00DB138F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     OSNOVNA</w:t>
            </w:r>
          </w:p>
          <w:p w14:paraId="210A8E07" w14:textId="77777777" w:rsidR="00996EFF" w:rsidRPr="00D7459B" w:rsidRDefault="00996EFF" w:rsidP="00DB138F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DJELATNOST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14:paraId="2CF77125" w14:textId="77777777" w:rsidR="00996EFF" w:rsidRPr="00D7459B" w:rsidRDefault="00996EFF" w:rsidP="00DB138F">
            <w:pPr>
              <w:rPr>
                <w:rFonts w:ascii="Verdana" w:hAnsi="Verdana"/>
                <w:b/>
                <w:sz w:val="28"/>
                <w:szCs w:val="28"/>
              </w:rPr>
            </w:pPr>
            <w:r w:rsidRPr="00D7459B">
              <w:rPr>
                <w:rFonts w:ascii="Verdana" w:hAnsi="Verdana"/>
                <w:b/>
                <w:sz w:val="28"/>
                <w:szCs w:val="28"/>
              </w:rPr>
              <w:t>Stanična usluga</w:t>
            </w:r>
          </w:p>
        </w:tc>
        <w:tc>
          <w:tcPr>
            <w:tcW w:w="201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BC60AD" w14:textId="77777777" w:rsidR="00E3490D" w:rsidRPr="0037030B" w:rsidRDefault="00111539" w:rsidP="0037030B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37030B">
              <w:rPr>
                <w:rFonts w:ascii="Verdana" w:hAnsi="Verdana"/>
                <w:sz w:val="28"/>
                <w:szCs w:val="28"/>
              </w:rPr>
              <w:t>4</w:t>
            </w:r>
            <w:r w:rsidR="0037030B">
              <w:rPr>
                <w:rFonts w:ascii="Verdana" w:hAnsi="Verdana"/>
                <w:sz w:val="28"/>
                <w:szCs w:val="28"/>
              </w:rPr>
              <w:t>6</w:t>
            </w:r>
            <w:r w:rsidRPr="0037030B">
              <w:rPr>
                <w:rFonts w:ascii="Verdana" w:hAnsi="Verdana"/>
                <w:sz w:val="28"/>
                <w:szCs w:val="28"/>
              </w:rPr>
              <w:t>.315,78</w:t>
            </w:r>
          </w:p>
        </w:tc>
      </w:tr>
      <w:tr w:rsidR="00996EFF" w:rsidRPr="00D7459B" w14:paraId="1A5C0A95" w14:textId="77777777" w:rsidTr="00057BEE">
        <w:tc>
          <w:tcPr>
            <w:tcW w:w="22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E3E3B1A" w14:textId="77777777" w:rsidR="00996EFF" w:rsidRPr="00D7459B" w:rsidRDefault="00996EFF" w:rsidP="00DB138F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auto"/>
          </w:tcPr>
          <w:p w14:paraId="746E1781" w14:textId="77777777" w:rsidR="00996EFF" w:rsidRPr="00D7459B" w:rsidRDefault="00996EFF" w:rsidP="00DB138F">
            <w:pPr>
              <w:rPr>
                <w:rFonts w:ascii="Verdana" w:hAnsi="Verdana"/>
                <w:b/>
                <w:sz w:val="28"/>
                <w:szCs w:val="28"/>
              </w:rPr>
            </w:pPr>
            <w:r w:rsidRPr="00D7459B">
              <w:rPr>
                <w:rFonts w:ascii="Verdana" w:hAnsi="Verdana"/>
                <w:b/>
                <w:sz w:val="28"/>
                <w:szCs w:val="28"/>
              </w:rPr>
              <w:t>Provizija od autobuskih karata</w:t>
            </w:r>
          </w:p>
        </w:tc>
        <w:tc>
          <w:tcPr>
            <w:tcW w:w="2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E889F82" w14:textId="77777777" w:rsidR="00996EFF" w:rsidRPr="0037030B" w:rsidRDefault="00E3490D" w:rsidP="00111539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37030B">
              <w:rPr>
                <w:rFonts w:ascii="Verdana" w:hAnsi="Verdana"/>
                <w:sz w:val="28"/>
                <w:szCs w:val="28"/>
              </w:rPr>
              <w:t>1</w:t>
            </w:r>
            <w:r w:rsidR="00111539" w:rsidRPr="0037030B">
              <w:rPr>
                <w:rFonts w:ascii="Verdana" w:hAnsi="Verdana"/>
                <w:sz w:val="28"/>
                <w:szCs w:val="28"/>
              </w:rPr>
              <w:t>9</w:t>
            </w:r>
            <w:r w:rsidR="00CA63CC" w:rsidRPr="0037030B">
              <w:rPr>
                <w:rFonts w:ascii="Verdana" w:hAnsi="Verdana"/>
                <w:sz w:val="28"/>
                <w:szCs w:val="28"/>
              </w:rPr>
              <w:t>.</w:t>
            </w:r>
            <w:r w:rsidR="00111539" w:rsidRPr="0037030B">
              <w:rPr>
                <w:rFonts w:ascii="Verdana" w:hAnsi="Verdana"/>
                <w:sz w:val="28"/>
                <w:szCs w:val="28"/>
              </w:rPr>
              <w:t>268</w:t>
            </w:r>
            <w:r w:rsidR="00CA63CC" w:rsidRPr="0037030B">
              <w:rPr>
                <w:rFonts w:ascii="Verdana" w:hAnsi="Verdana"/>
                <w:sz w:val="28"/>
                <w:szCs w:val="28"/>
              </w:rPr>
              <w:t>,</w:t>
            </w:r>
            <w:r w:rsidR="00111539" w:rsidRPr="0037030B">
              <w:rPr>
                <w:rFonts w:ascii="Verdana" w:hAnsi="Verdana"/>
                <w:sz w:val="28"/>
                <w:szCs w:val="28"/>
              </w:rPr>
              <w:t>05</w:t>
            </w:r>
          </w:p>
        </w:tc>
      </w:tr>
      <w:tr w:rsidR="00996EFF" w:rsidRPr="00D7459B" w14:paraId="2CBB5D29" w14:textId="77777777" w:rsidTr="00057BEE">
        <w:tc>
          <w:tcPr>
            <w:tcW w:w="22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80EAD20" w14:textId="77777777" w:rsidR="00996EFF" w:rsidRPr="00D7459B" w:rsidRDefault="00996EFF" w:rsidP="00DB138F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auto"/>
          </w:tcPr>
          <w:p w14:paraId="46148AE7" w14:textId="77777777" w:rsidR="00996EFF" w:rsidRPr="00D7459B" w:rsidRDefault="00996EFF" w:rsidP="00DB138F">
            <w:pPr>
              <w:rPr>
                <w:rFonts w:ascii="Verdana" w:hAnsi="Verdana"/>
                <w:b/>
                <w:sz w:val="28"/>
                <w:szCs w:val="28"/>
              </w:rPr>
            </w:pPr>
            <w:r w:rsidRPr="00D7459B">
              <w:rPr>
                <w:rFonts w:ascii="Verdana" w:hAnsi="Verdana"/>
                <w:b/>
                <w:sz w:val="28"/>
                <w:szCs w:val="28"/>
              </w:rPr>
              <w:t>Ležarina i peronizacija</w:t>
            </w:r>
          </w:p>
        </w:tc>
        <w:tc>
          <w:tcPr>
            <w:tcW w:w="2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219770" w14:textId="77777777" w:rsidR="00996EFF" w:rsidRPr="0037030B" w:rsidRDefault="00E3490D" w:rsidP="00111539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37030B">
              <w:rPr>
                <w:rFonts w:ascii="Verdana" w:hAnsi="Verdana"/>
                <w:sz w:val="28"/>
                <w:szCs w:val="28"/>
              </w:rPr>
              <w:t>4</w:t>
            </w:r>
            <w:r w:rsidR="00111539" w:rsidRPr="0037030B">
              <w:rPr>
                <w:rFonts w:ascii="Verdana" w:hAnsi="Verdana"/>
                <w:sz w:val="28"/>
                <w:szCs w:val="28"/>
              </w:rPr>
              <w:t>6</w:t>
            </w:r>
            <w:r w:rsidR="00CA63CC" w:rsidRPr="0037030B">
              <w:rPr>
                <w:rFonts w:ascii="Verdana" w:hAnsi="Verdana"/>
                <w:sz w:val="28"/>
                <w:szCs w:val="28"/>
              </w:rPr>
              <w:t>.</w:t>
            </w:r>
            <w:r w:rsidR="00111539" w:rsidRPr="0037030B">
              <w:rPr>
                <w:rFonts w:ascii="Verdana" w:hAnsi="Verdana"/>
                <w:sz w:val="28"/>
                <w:szCs w:val="28"/>
              </w:rPr>
              <w:t>954</w:t>
            </w:r>
            <w:r w:rsidR="00CA63CC" w:rsidRPr="0037030B">
              <w:rPr>
                <w:rFonts w:ascii="Verdana" w:hAnsi="Verdana"/>
                <w:sz w:val="28"/>
                <w:szCs w:val="28"/>
              </w:rPr>
              <w:t>,</w:t>
            </w:r>
            <w:r w:rsidR="00111539" w:rsidRPr="0037030B">
              <w:rPr>
                <w:rFonts w:ascii="Verdana" w:hAnsi="Verdana"/>
                <w:sz w:val="28"/>
                <w:szCs w:val="28"/>
              </w:rPr>
              <w:t>57</w:t>
            </w:r>
          </w:p>
        </w:tc>
      </w:tr>
      <w:tr w:rsidR="00996EFF" w:rsidRPr="00D7459B" w14:paraId="01DBAB83" w14:textId="77777777" w:rsidTr="00057BEE">
        <w:tc>
          <w:tcPr>
            <w:tcW w:w="22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AF1AD96" w14:textId="77777777" w:rsidR="00996EFF" w:rsidRPr="00D7459B" w:rsidRDefault="00996EFF" w:rsidP="00DB138F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auto"/>
          </w:tcPr>
          <w:p w14:paraId="149D161B" w14:textId="77777777" w:rsidR="00996EFF" w:rsidRPr="00D7459B" w:rsidRDefault="00996EFF" w:rsidP="00DB138F">
            <w:pPr>
              <w:rPr>
                <w:rFonts w:ascii="Verdana" w:hAnsi="Verdana"/>
                <w:b/>
                <w:sz w:val="28"/>
                <w:szCs w:val="28"/>
              </w:rPr>
            </w:pPr>
            <w:r w:rsidRPr="00D7459B">
              <w:rPr>
                <w:rFonts w:ascii="Verdana" w:hAnsi="Verdana"/>
                <w:b/>
                <w:sz w:val="28"/>
                <w:szCs w:val="28"/>
              </w:rPr>
              <w:t>Rezervacije</w:t>
            </w:r>
          </w:p>
        </w:tc>
        <w:tc>
          <w:tcPr>
            <w:tcW w:w="2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65CFA4" w14:textId="77777777" w:rsidR="00996EFF" w:rsidRPr="0037030B" w:rsidRDefault="00E3490D" w:rsidP="00111539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37030B">
              <w:rPr>
                <w:rFonts w:ascii="Verdana" w:hAnsi="Verdana"/>
                <w:sz w:val="28"/>
                <w:szCs w:val="28"/>
              </w:rPr>
              <w:t>3</w:t>
            </w:r>
            <w:r w:rsidR="007B0935" w:rsidRPr="0037030B">
              <w:rPr>
                <w:rFonts w:ascii="Verdana" w:hAnsi="Verdana"/>
                <w:sz w:val="28"/>
                <w:szCs w:val="28"/>
              </w:rPr>
              <w:t>.</w:t>
            </w:r>
            <w:r w:rsidR="00111539" w:rsidRPr="0037030B">
              <w:rPr>
                <w:rFonts w:ascii="Verdana" w:hAnsi="Verdana"/>
                <w:sz w:val="28"/>
                <w:szCs w:val="28"/>
              </w:rPr>
              <w:t>9</w:t>
            </w:r>
            <w:r w:rsidRPr="0037030B">
              <w:rPr>
                <w:rFonts w:ascii="Verdana" w:hAnsi="Verdana"/>
                <w:sz w:val="28"/>
                <w:szCs w:val="28"/>
              </w:rPr>
              <w:t>5</w:t>
            </w:r>
            <w:r w:rsidR="00111539" w:rsidRPr="0037030B">
              <w:rPr>
                <w:rFonts w:ascii="Verdana" w:hAnsi="Verdana"/>
                <w:sz w:val="28"/>
                <w:szCs w:val="28"/>
              </w:rPr>
              <w:t>7</w:t>
            </w:r>
            <w:r w:rsidR="007B0935" w:rsidRPr="0037030B">
              <w:rPr>
                <w:rFonts w:ascii="Verdana" w:hAnsi="Verdana"/>
                <w:sz w:val="28"/>
                <w:szCs w:val="28"/>
              </w:rPr>
              <w:t>,</w:t>
            </w:r>
            <w:r w:rsidR="00111539" w:rsidRPr="0037030B">
              <w:rPr>
                <w:rFonts w:ascii="Verdana" w:hAnsi="Verdana"/>
                <w:sz w:val="28"/>
                <w:szCs w:val="28"/>
              </w:rPr>
              <w:t>15</w:t>
            </w:r>
          </w:p>
        </w:tc>
      </w:tr>
      <w:tr w:rsidR="00057BEE" w:rsidRPr="00D7459B" w14:paraId="257C4E0A" w14:textId="77777777" w:rsidTr="00057BEE">
        <w:tc>
          <w:tcPr>
            <w:tcW w:w="22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34F6767" w14:textId="77777777" w:rsidR="00057BEE" w:rsidRPr="00D7459B" w:rsidRDefault="00057BEE" w:rsidP="00DB138F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auto"/>
          </w:tcPr>
          <w:p w14:paraId="783EB7B4" w14:textId="77777777" w:rsidR="00057BEE" w:rsidRPr="0051082C" w:rsidRDefault="00057BEE" w:rsidP="009735A1">
            <w:pPr>
              <w:rPr>
                <w:rFonts w:ascii="Verdana" w:hAnsi="Verdana"/>
                <w:b/>
                <w:sz w:val="28"/>
                <w:szCs w:val="28"/>
              </w:rPr>
            </w:pPr>
            <w:r w:rsidRPr="0051082C">
              <w:rPr>
                <w:rFonts w:ascii="Verdana" w:hAnsi="Verdana"/>
                <w:b/>
                <w:sz w:val="28"/>
                <w:szCs w:val="28"/>
              </w:rPr>
              <w:t>Prihod od ost</w:t>
            </w:r>
            <w:r>
              <w:rPr>
                <w:rFonts w:ascii="Verdana" w:hAnsi="Verdana"/>
                <w:b/>
                <w:sz w:val="28"/>
                <w:szCs w:val="28"/>
              </w:rPr>
              <w:t>al.</w:t>
            </w:r>
            <w:r w:rsidRPr="0051082C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sz w:val="28"/>
                <w:szCs w:val="28"/>
              </w:rPr>
              <w:t>s</w:t>
            </w:r>
            <w:r w:rsidRPr="0051082C">
              <w:rPr>
                <w:rFonts w:ascii="Verdana" w:hAnsi="Verdana"/>
                <w:b/>
                <w:sz w:val="28"/>
                <w:szCs w:val="28"/>
              </w:rPr>
              <w:t>aobr</w:t>
            </w:r>
            <w:r>
              <w:rPr>
                <w:rFonts w:ascii="Verdana" w:hAnsi="Verdana"/>
                <w:b/>
                <w:sz w:val="28"/>
                <w:szCs w:val="28"/>
              </w:rPr>
              <w:t>.</w:t>
            </w:r>
            <w:r w:rsidRPr="0051082C">
              <w:rPr>
                <w:rFonts w:ascii="Verdana" w:hAnsi="Verdana"/>
                <w:b/>
                <w:sz w:val="28"/>
                <w:szCs w:val="28"/>
              </w:rPr>
              <w:t xml:space="preserve"> usluga</w:t>
            </w:r>
          </w:p>
        </w:tc>
        <w:tc>
          <w:tcPr>
            <w:tcW w:w="2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1A6AB5" w14:textId="77777777" w:rsidR="00057BEE" w:rsidRPr="0037030B" w:rsidRDefault="00111539" w:rsidP="00111539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37030B">
              <w:rPr>
                <w:rFonts w:ascii="Verdana" w:hAnsi="Verdana"/>
                <w:sz w:val="28"/>
                <w:szCs w:val="28"/>
              </w:rPr>
              <w:t>330</w:t>
            </w:r>
            <w:r w:rsidR="00057BEE" w:rsidRPr="0037030B">
              <w:rPr>
                <w:rFonts w:ascii="Verdana" w:hAnsi="Verdana"/>
                <w:sz w:val="28"/>
                <w:szCs w:val="28"/>
              </w:rPr>
              <w:t>,</w:t>
            </w:r>
            <w:r w:rsidR="00E3490D" w:rsidRPr="0037030B">
              <w:rPr>
                <w:rFonts w:ascii="Verdana" w:hAnsi="Verdana"/>
                <w:sz w:val="28"/>
                <w:szCs w:val="28"/>
              </w:rPr>
              <w:t>5</w:t>
            </w:r>
            <w:r w:rsidRPr="0037030B">
              <w:rPr>
                <w:rFonts w:ascii="Verdana" w:hAnsi="Verdana"/>
                <w:sz w:val="28"/>
                <w:szCs w:val="28"/>
              </w:rPr>
              <w:t>6</w:t>
            </w:r>
          </w:p>
        </w:tc>
      </w:tr>
      <w:tr w:rsidR="00057BEE" w:rsidRPr="00D7459B" w14:paraId="11AFDD72" w14:textId="77777777" w:rsidTr="00057BEE">
        <w:tc>
          <w:tcPr>
            <w:tcW w:w="22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CCA9686" w14:textId="77777777" w:rsidR="00057BEE" w:rsidRPr="00D7459B" w:rsidRDefault="00057BEE" w:rsidP="00DB138F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auto"/>
          </w:tcPr>
          <w:p w14:paraId="72FD51B1" w14:textId="77777777" w:rsidR="00057BEE" w:rsidRPr="00D7459B" w:rsidRDefault="00057BEE" w:rsidP="009735A1">
            <w:pPr>
              <w:rPr>
                <w:rFonts w:ascii="Verdana" w:hAnsi="Verdana"/>
                <w:sz w:val="28"/>
                <w:szCs w:val="28"/>
              </w:rPr>
            </w:pPr>
            <w:r w:rsidRPr="00D7459B">
              <w:rPr>
                <w:rFonts w:ascii="Verdana" w:hAnsi="Verdana"/>
                <w:sz w:val="28"/>
                <w:szCs w:val="28"/>
              </w:rPr>
              <w:t>Peronske karte</w:t>
            </w:r>
          </w:p>
        </w:tc>
        <w:tc>
          <w:tcPr>
            <w:tcW w:w="2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33EA49" w14:textId="77777777" w:rsidR="00057BEE" w:rsidRPr="007B0935" w:rsidRDefault="00E3490D" w:rsidP="00111539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</w:t>
            </w:r>
            <w:r w:rsidR="00111539">
              <w:rPr>
                <w:rFonts w:ascii="Verdana" w:hAnsi="Verdana"/>
                <w:sz w:val="28"/>
                <w:szCs w:val="28"/>
              </w:rPr>
              <w:t>1</w:t>
            </w:r>
            <w:r w:rsidR="00057BEE" w:rsidRPr="007B0935">
              <w:rPr>
                <w:rFonts w:ascii="Verdana" w:hAnsi="Verdana"/>
                <w:sz w:val="28"/>
                <w:szCs w:val="28"/>
              </w:rPr>
              <w:t>.</w:t>
            </w:r>
            <w:r w:rsidR="00111539">
              <w:rPr>
                <w:rFonts w:ascii="Verdana" w:hAnsi="Verdana"/>
                <w:sz w:val="28"/>
                <w:szCs w:val="28"/>
              </w:rPr>
              <w:t>634</w:t>
            </w:r>
            <w:r w:rsidR="00057BEE" w:rsidRPr="007B0935">
              <w:rPr>
                <w:rFonts w:ascii="Verdana" w:hAnsi="Verdana"/>
                <w:sz w:val="28"/>
                <w:szCs w:val="28"/>
              </w:rPr>
              <w:t>,</w:t>
            </w:r>
            <w:r w:rsidR="00111539">
              <w:rPr>
                <w:rFonts w:ascii="Verdana" w:hAnsi="Verdana"/>
                <w:sz w:val="28"/>
                <w:szCs w:val="28"/>
              </w:rPr>
              <w:t>34</w:t>
            </w:r>
          </w:p>
        </w:tc>
      </w:tr>
      <w:tr w:rsidR="00057BEE" w:rsidRPr="00D7459B" w14:paraId="101F4A38" w14:textId="77777777" w:rsidTr="00057BEE">
        <w:tc>
          <w:tcPr>
            <w:tcW w:w="22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2CF19AF" w14:textId="77777777" w:rsidR="00057BEE" w:rsidRPr="00D7459B" w:rsidRDefault="00057BEE" w:rsidP="00DB138F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auto"/>
          </w:tcPr>
          <w:p w14:paraId="7E191C0C" w14:textId="77777777" w:rsidR="00057BEE" w:rsidRPr="00D7459B" w:rsidRDefault="00057BEE" w:rsidP="009735A1">
            <w:pPr>
              <w:rPr>
                <w:rFonts w:ascii="Verdana" w:hAnsi="Verdana"/>
                <w:sz w:val="28"/>
                <w:szCs w:val="28"/>
              </w:rPr>
            </w:pPr>
            <w:r w:rsidRPr="00D7459B">
              <w:rPr>
                <w:rFonts w:ascii="Verdana" w:hAnsi="Verdana"/>
                <w:sz w:val="28"/>
                <w:szCs w:val="28"/>
              </w:rPr>
              <w:t>Prihod od mjeseč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  <w:r w:rsidRPr="00D7459B">
              <w:rPr>
                <w:rFonts w:ascii="Verdana" w:hAnsi="Verdana"/>
                <w:sz w:val="28"/>
                <w:szCs w:val="28"/>
              </w:rPr>
              <w:t xml:space="preserve"> peron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  <w:r w:rsidRPr="00D7459B">
              <w:rPr>
                <w:rFonts w:ascii="Verdana" w:hAnsi="Verdana"/>
                <w:sz w:val="28"/>
                <w:szCs w:val="28"/>
              </w:rPr>
              <w:t xml:space="preserve"> karata</w:t>
            </w:r>
          </w:p>
        </w:tc>
        <w:tc>
          <w:tcPr>
            <w:tcW w:w="2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55F185" w14:textId="77777777" w:rsidR="00057BEE" w:rsidRPr="008F6817" w:rsidRDefault="0037030B" w:rsidP="0037030B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8F6817">
              <w:rPr>
                <w:rFonts w:ascii="Verdana" w:hAnsi="Verdana"/>
                <w:sz w:val="28"/>
                <w:szCs w:val="28"/>
              </w:rPr>
              <w:t>7</w:t>
            </w:r>
            <w:r w:rsidR="00057BEE" w:rsidRPr="008F6817">
              <w:rPr>
                <w:rFonts w:ascii="Verdana" w:hAnsi="Verdana"/>
                <w:sz w:val="28"/>
                <w:szCs w:val="28"/>
              </w:rPr>
              <w:t>.</w:t>
            </w:r>
            <w:r w:rsidR="00E3490D" w:rsidRPr="008F6817">
              <w:rPr>
                <w:rFonts w:ascii="Verdana" w:hAnsi="Verdana"/>
                <w:sz w:val="28"/>
                <w:szCs w:val="28"/>
              </w:rPr>
              <w:t>6</w:t>
            </w:r>
            <w:r w:rsidRPr="008F6817">
              <w:rPr>
                <w:rFonts w:ascii="Verdana" w:hAnsi="Verdana"/>
                <w:sz w:val="28"/>
                <w:szCs w:val="28"/>
              </w:rPr>
              <w:t>94</w:t>
            </w:r>
            <w:r w:rsidR="00057BEE" w:rsidRPr="008F6817">
              <w:rPr>
                <w:rFonts w:ascii="Verdana" w:hAnsi="Verdana"/>
                <w:sz w:val="28"/>
                <w:szCs w:val="28"/>
              </w:rPr>
              <w:t>,</w:t>
            </w:r>
            <w:r w:rsidRPr="008F6817">
              <w:rPr>
                <w:rFonts w:ascii="Verdana" w:hAnsi="Verdana"/>
                <w:sz w:val="28"/>
                <w:szCs w:val="28"/>
              </w:rPr>
              <w:t>79</w:t>
            </w:r>
          </w:p>
        </w:tc>
      </w:tr>
      <w:tr w:rsidR="00057BEE" w:rsidRPr="00D7459B" w14:paraId="1671187C" w14:textId="77777777" w:rsidTr="00057BEE">
        <w:tc>
          <w:tcPr>
            <w:tcW w:w="22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B6F0416" w14:textId="77777777" w:rsidR="00057BEE" w:rsidRPr="00D7459B" w:rsidRDefault="00057BEE" w:rsidP="00DB138F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0CFC8D3F" w14:textId="77777777" w:rsidR="00057BEE" w:rsidRPr="00D7459B" w:rsidRDefault="00057BEE" w:rsidP="009735A1">
            <w:pPr>
              <w:rPr>
                <w:rFonts w:ascii="Verdana" w:hAnsi="Verdana"/>
                <w:sz w:val="28"/>
                <w:szCs w:val="28"/>
              </w:rPr>
            </w:pPr>
            <w:r w:rsidRPr="00D7459B">
              <w:rPr>
                <w:rFonts w:ascii="Verdana" w:hAnsi="Verdana"/>
                <w:sz w:val="28"/>
                <w:szCs w:val="28"/>
              </w:rPr>
              <w:t>Prihod od garderobe</w:t>
            </w:r>
          </w:p>
        </w:tc>
        <w:tc>
          <w:tcPr>
            <w:tcW w:w="20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C367C7" w14:textId="77777777" w:rsidR="00057BEE" w:rsidRPr="008F6817" w:rsidRDefault="00E3490D" w:rsidP="0037030B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8F6817">
              <w:rPr>
                <w:rFonts w:ascii="Verdana" w:hAnsi="Verdana"/>
                <w:sz w:val="28"/>
                <w:szCs w:val="28"/>
              </w:rPr>
              <w:t>1</w:t>
            </w:r>
            <w:r w:rsidR="0037030B" w:rsidRPr="008F6817">
              <w:rPr>
                <w:rFonts w:ascii="Verdana" w:hAnsi="Verdana"/>
                <w:sz w:val="28"/>
                <w:szCs w:val="28"/>
              </w:rPr>
              <w:t>52</w:t>
            </w:r>
            <w:r w:rsidR="00057BEE" w:rsidRPr="008F6817">
              <w:rPr>
                <w:rFonts w:ascii="Verdana" w:hAnsi="Verdana"/>
                <w:sz w:val="28"/>
                <w:szCs w:val="28"/>
              </w:rPr>
              <w:t>,</w:t>
            </w:r>
            <w:r w:rsidR="0037030B" w:rsidRPr="008F6817">
              <w:rPr>
                <w:rFonts w:ascii="Verdana" w:hAnsi="Verdana"/>
                <w:sz w:val="28"/>
                <w:szCs w:val="28"/>
              </w:rPr>
              <w:t>90</w:t>
            </w:r>
          </w:p>
        </w:tc>
      </w:tr>
      <w:tr w:rsidR="00996EFF" w:rsidRPr="00D7459B" w14:paraId="0F86041A" w14:textId="77777777" w:rsidTr="00057BEE">
        <w:tc>
          <w:tcPr>
            <w:tcW w:w="22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C502B3" w14:textId="77777777" w:rsidR="00996EFF" w:rsidRPr="00D7459B" w:rsidRDefault="00996EFF" w:rsidP="00DB138F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2005429A" w14:textId="77777777" w:rsidR="00996EFF" w:rsidRPr="00D7459B" w:rsidRDefault="00996EFF" w:rsidP="00DB138F">
            <w:pPr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b/>
                <w:sz w:val="32"/>
                <w:szCs w:val="32"/>
              </w:rPr>
              <w:t>Σ</w:t>
            </w:r>
            <w:r w:rsidRPr="00732A11">
              <w:rPr>
                <w:rFonts w:ascii="Verdana" w:hAnsi="Verdana"/>
                <w:b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20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D8E2EB" w14:textId="77777777" w:rsidR="00996EFF" w:rsidRPr="008F6817" w:rsidRDefault="0037030B" w:rsidP="00D6768E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8F6817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8F6817">
              <w:rPr>
                <w:rFonts w:ascii="Verdana" w:hAnsi="Verdana"/>
                <w:b/>
                <w:sz w:val="28"/>
                <w:szCs w:val="28"/>
              </w:rPr>
              <w:instrText xml:space="preserve"> =SUM(ABOVE) </w:instrText>
            </w:r>
            <w:r w:rsidRPr="008F6817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Pr="008F6817">
              <w:rPr>
                <w:rFonts w:ascii="Verdana" w:hAnsi="Verdana"/>
                <w:b/>
                <w:noProof/>
                <w:sz w:val="28"/>
                <w:szCs w:val="28"/>
              </w:rPr>
              <w:t>136.308,14</w:t>
            </w:r>
            <w:r w:rsidRPr="008F6817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  <w:tr w:rsidR="00996EFF" w:rsidRPr="00D7459B" w14:paraId="387D30D6" w14:textId="77777777" w:rsidTr="00057BEE">
        <w:tc>
          <w:tcPr>
            <w:tcW w:w="22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23580BCD" w14:textId="77777777" w:rsidR="00996EFF" w:rsidRPr="00DB138F" w:rsidRDefault="0062660D" w:rsidP="00DB138F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  <w:r w:rsidR="00996EFF" w:rsidRPr="00DB138F">
              <w:rPr>
                <w:rFonts w:ascii="Verdana" w:hAnsi="Verdana"/>
                <w:b/>
                <w:sz w:val="28"/>
                <w:szCs w:val="28"/>
              </w:rPr>
              <w:t>DOPUNSKA</w:t>
            </w:r>
          </w:p>
          <w:p w14:paraId="03C96D5A" w14:textId="77777777" w:rsidR="00996EFF" w:rsidRPr="00D7459B" w:rsidRDefault="00996EFF" w:rsidP="00DB138F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DB138F">
              <w:rPr>
                <w:rFonts w:ascii="Verdana" w:hAnsi="Verdana"/>
                <w:b/>
                <w:sz w:val="28"/>
                <w:szCs w:val="28"/>
              </w:rPr>
              <w:t>DJELATNOST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6174B9CF" w14:textId="77777777" w:rsidR="00996EFF" w:rsidRPr="00D7459B" w:rsidRDefault="00996EFF" w:rsidP="00DB138F">
            <w:pPr>
              <w:rPr>
                <w:rFonts w:ascii="Verdana" w:hAnsi="Verdana"/>
                <w:sz w:val="28"/>
                <w:szCs w:val="28"/>
              </w:rPr>
            </w:pPr>
            <w:r w:rsidRPr="00D7459B">
              <w:rPr>
                <w:rFonts w:ascii="Verdana" w:hAnsi="Verdana"/>
                <w:sz w:val="28"/>
                <w:szCs w:val="28"/>
              </w:rPr>
              <w:t xml:space="preserve">Prihod </w:t>
            </w:r>
            <w:r>
              <w:rPr>
                <w:rFonts w:ascii="Verdana" w:hAnsi="Verdana"/>
                <w:sz w:val="28"/>
                <w:szCs w:val="28"/>
              </w:rPr>
              <w:t>od poslovnih prostora</w:t>
            </w:r>
          </w:p>
        </w:tc>
        <w:tc>
          <w:tcPr>
            <w:tcW w:w="201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09292B" w14:textId="77777777" w:rsidR="00996EFF" w:rsidRPr="008F6817" w:rsidRDefault="0037030B" w:rsidP="00E3490D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8F6817">
              <w:rPr>
                <w:rFonts w:ascii="Verdana" w:hAnsi="Verdana"/>
                <w:sz w:val="28"/>
                <w:szCs w:val="28"/>
              </w:rPr>
              <w:t>5.315,23</w:t>
            </w:r>
          </w:p>
        </w:tc>
      </w:tr>
      <w:tr w:rsidR="00996EFF" w:rsidRPr="00D7459B" w14:paraId="17EC8DE2" w14:textId="77777777" w:rsidTr="00057BEE">
        <w:tc>
          <w:tcPr>
            <w:tcW w:w="22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35C74FE5" w14:textId="77777777" w:rsidR="00996EFF" w:rsidRPr="00D7459B" w:rsidRDefault="00996EFF" w:rsidP="00DB138F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3A50C8FA" w14:textId="77777777" w:rsidR="00996EFF" w:rsidRPr="00D7459B" w:rsidRDefault="00996EFF" w:rsidP="00996EFF">
            <w:pPr>
              <w:rPr>
                <w:rFonts w:ascii="Verdana" w:hAnsi="Verdana"/>
                <w:sz w:val="28"/>
                <w:szCs w:val="28"/>
              </w:rPr>
            </w:pPr>
            <w:r w:rsidRPr="00D7459B">
              <w:rPr>
                <w:rFonts w:ascii="Verdana" w:hAnsi="Verdana"/>
                <w:sz w:val="28"/>
                <w:szCs w:val="28"/>
              </w:rPr>
              <w:t>Prihodi od reklama i rekl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  <w:r w:rsidRPr="00D7459B">
              <w:rPr>
                <w:rFonts w:ascii="Verdana" w:hAnsi="Verdana"/>
                <w:sz w:val="28"/>
                <w:szCs w:val="28"/>
              </w:rPr>
              <w:t xml:space="preserve"> površina</w:t>
            </w:r>
          </w:p>
        </w:tc>
        <w:tc>
          <w:tcPr>
            <w:tcW w:w="20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3AEEEB" w14:textId="77777777" w:rsidR="00996EFF" w:rsidRPr="008F6817" w:rsidRDefault="00E3490D" w:rsidP="0037030B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8F6817">
              <w:rPr>
                <w:rFonts w:ascii="Verdana" w:hAnsi="Verdana"/>
                <w:sz w:val="28"/>
                <w:szCs w:val="28"/>
              </w:rPr>
              <w:t>7</w:t>
            </w:r>
            <w:r w:rsidR="0037030B" w:rsidRPr="008F6817">
              <w:rPr>
                <w:rFonts w:ascii="Verdana" w:hAnsi="Verdana"/>
                <w:sz w:val="28"/>
                <w:szCs w:val="28"/>
              </w:rPr>
              <w:t>21</w:t>
            </w:r>
            <w:r w:rsidRPr="008F6817">
              <w:rPr>
                <w:rFonts w:ascii="Verdana" w:hAnsi="Verdana"/>
                <w:sz w:val="28"/>
                <w:szCs w:val="28"/>
              </w:rPr>
              <w:t>,</w:t>
            </w:r>
            <w:r w:rsidR="0037030B" w:rsidRPr="008F6817">
              <w:rPr>
                <w:rFonts w:ascii="Verdana" w:hAnsi="Verdana"/>
                <w:sz w:val="28"/>
                <w:szCs w:val="28"/>
              </w:rPr>
              <w:t>72</w:t>
            </w:r>
          </w:p>
        </w:tc>
      </w:tr>
      <w:tr w:rsidR="00996EFF" w:rsidRPr="00D7459B" w14:paraId="32804BA0" w14:textId="77777777" w:rsidTr="00057BEE">
        <w:tc>
          <w:tcPr>
            <w:tcW w:w="225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90BC8C7" w14:textId="77777777" w:rsidR="00996EFF" w:rsidRPr="00D7459B" w:rsidRDefault="00996EFF" w:rsidP="00DB138F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0422648C" w14:textId="77777777" w:rsidR="00996EFF" w:rsidRPr="00D7459B" w:rsidRDefault="00996EFF" w:rsidP="00996EFF">
            <w:pPr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b/>
                <w:sz w:val="32"/>
                <w:szCs w:val="32"/>
              </w:rPr>
              <w:t>Σ</w:t>
            </w:r>
            <w:r>
              <w:rPr>
                <w:rFonts w:ascii="Verdana" w:hAnsi="Verdana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0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77F1B4" w14:textId="77777777" w:rsidR="00996EFF" w:rsidRPr="008F6817" w:rsidRDefault="0037030B" w:rsidP="00E3490D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8F6817">
              <w:rPr>
                <w:rFonts w:ascii="Verdana" w:hAnsi="Verdana"/>
                <w:b/>
                <w:sz w:val="28"/>
                <w:szCs w:val="28"/>
              </w:rPr>
              <w:t>6.036,95</w:t>
            </w:r>
          </w:p>
        </w:tc>
      </w:tr>
      <w:tr w:rsidR="0027282B" w:rsidRPr="00D7459B" w14:paraId="0FF90123" w14:textId="77777777" w:rsidTr="0027282B"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EE20CAB" w14:textId="77777777" w:rsidR="0027282B" w:rsidRPr="00996EFF" w:rsidRDefault="0027282B" w:rsidP="0027282B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D7459B">
              <w:rPr>
                <w:rFonts w:ascii="Verdana" w:hAnsi="Verdana"/>
                <w:b/>
                <w:sz w:val="28"/>
                <w:szCs w:val="28"/>
              </w:rPr>
              <w:t>UKUPNO: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410CEA44" w14:textId="77777777" w:rsidR="0027282B" w:rsidRPr="00996EFF" w:rsidRDefault="0027282B" w:rsidP="005C5D9A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732A11">
              <w:rPr>
                <w:rFonts w:ascii="Verdana" w:hAnsi="Verdana"/>
                <w:b/>
                <w:sz w:val="32"/>
                <w:szCs w:val="32"/>
              </w:rPr>
              <w:t>Σ</w:t>
            </w:r>
            <w:r w:rsidRPr="00732A11">
              <w:rPr>
                <w:rFonts w:ascii="Verdana" w:hAnsi="Verdana"/>
                <w:b/>
                <w:sz w:val="32"/>
                <w:szCs w:val="32"/>
                <w:vertAlign w:val="subscript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+</w:t>
            </w:r>
            <w:r w:rsidRPr="00732A11">
              <w:rPr>
                <w:rFonts w:ascii="Verdana" w:hAnsi="Verdana"/>
                <w:b/>
                <w:sz w:val="32"/>
                <w:szCs w:val="32"/>
              </w:rPr>
              <w:t xml:space="preserve"> Σ</w:t>
            </w:r>
            <w:r>
              <w:rPr>
                <w:rFonts w:ascii="Verdana" w:hAnsi="Verdana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0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840D25" w14:textId="77777777" w:rsidR="0027282B" w:rsidRPr="008F6817" w:rsidRDefault="0037030B" w:rsidP="0037030B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8F6817">
              <w:rPr>
                <w:rFonts w:ascii="Verdana" w:hAnsi="Verdana"/>
                <w:b/>
                <w:sz w:val="28"/>
                <w:szCs w:val="28"/>
              </w:rPr>
              <w:t>142.345,09</w:t>
            </w:r>
          </w:p>
        </w:tc>
      </w:tr>
      <w:tr w:rsidR="0037030B" w:rsidRPr="00D7459B" w14:paraId="007DBCF2" w14:textId="77777777" w:rsidTr="0027282B"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EAD5422" w14:textId="77777777" w:rsidR="0037030B" w:rsidRPr="00D7459B" w:rsidRDefault="0037030B" w:rsidP="0027282B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0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3A8193F0" w14:textId="77777777" w:rsidR="0037030B" w:rsidRPr="00732A11" w:rsidRDefault="0037030B" w:rsidP="005C5D9A">
            <w:pPr>
              <w:jc w:val="both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Pomoć osnivača</w:t>
            </w:r>
          </w:p>
        </w:tc>
        <w:tc>
          <w:tcPr>
            <w:tcW w:w="20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153422" w14:textId="77777777" w:rsidR="0037030B" w:rsidRPr="008F6817" w:rsidRDefault="0037030B" w:rsidP="007B0935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8F6817">
              <w:rPr>
                <w:rFonts w:ascii="Verdana" w:hAnsi="Verdana"/>
                <w:sz w:val="28"/>
                <w:szCs w:val="28"/>
              </w:rPr>
              <w:t>79.054,39</w:t>
            </w:r>
          </w:p>
        </w:tc>
      </w:tr>
      <w:tr w:rsidR="0037030B" w:rsidRPr="00D7459B" w14:paraId="66DD0C6F" w14:textId="77777777" w:rsidTr="0027282B"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2C6330D" w14:textId="77777777" w:rsidR="0037030B" w:rsidRPr="00D7459B" w:rsidRDefault="0037030B" w:rsidP="0027282B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0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38A18132" w14:textId="77777777" w:rsidR="0037030B" w:rsidRDefault="0037030B" w:rsidP="0037030B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Ukupno:</w:t>
            </w:r>
          </w:p>
        </w:tc>
        <w:tc>
          <w:tcPr>
            <w:tcW w:w="20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E629C4" w14:textId="77777777" w:rsidR="0037030B" w:rsidRDefault="0037030B" w:rsidP="0037030B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221.399,48</w:t>
            </w:r>
          </w:p>
        </w:tc>
      </w:tr>
    </w:tbl>
    <w:p w14:paraId="4B5A97EC" w14:textId="77777777" w:rsidR="0073386E" w:rsidRDefault="00BC6933" w:rsidP="00BC6933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                              </w:t>
      </w:r>
    </w:p>
    <w:p w14:paraId="5B85BF61" w14:textId="77777777" w:rsidR="0073386E" w:rsidRDefault="0073386E" w:rsidP="00BC6933">
      <w:pPr>
        <w:jc w:val="both"/>
        <w:rPr>
          <w:rFonts w:ascii="Verdana" w:hAnsi="Verdana"/>
          <w:b/>
        </w:rPr>
      </w:pPr>
    </w:p>
    <w:p w14:paraId="350BD344" w14:textId="77777777" w:rsidR="0073386E" w:rsidRDefault="0073386E" w:rsidP="00BC6933">
      <w:pPr>
        <w:jc w:val="both"/>
        <w:rPr>
          <w:rFonts w:ascii="Verdana" w:hAnsi="Verdana"/>
          <w:b/>
        </w:rPr>
      </w:pPr>
    </w:p>
    <w:p w14:paraId="21B4A82E" w14:textId="77777777" w:rsidR="0073386E" w:rsidRDefault="0073386E" w:rsidP="00BC6933">
      <w:pPr>
        <w:jc w:val="both"/>
        <w:rPr>
          <w:rFonts w:ascii="Verdana" w:hAnsi="Verdana"/>
          <w:b/>
        </w:rPr>
      </w:pPr>
    </w:p>
    <w:p w14:paraId="4932DC0F" w14:textId="6D832740" w:rsidR="00BC6933" w:rsidRPr="005A03C6" w:rsidRDefault="00BC6933" w:rsidP="0073386E">
      <w:pPr>
        <w:jc w:val="right"/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Pr="005A03C6">
        <w:rPr>
          <w:rFonts w:ascii="Verdana" w:hAnsi="Verdana"/>
        </w:rPr>
        <w:t>3</w:t>
      </w:r>
    </w:p>
    <w:p w14:paraId="3F310E35" w14:textId="77777777" w:rsidR="00BC6933" w:rsidRPr="005A03C6" w:rsidRDefault="00BC6933" w:rsidP="00BC6933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             </w:t>
      </w:r>
    </w:p>
    <w:p w14:paraId="3ABB6E2D" w14:textId="77777777" w:rsidR="009735A1" w:rsidRDefault="009735A1" w:rsidP="009735A1">
      <w:pPr>
        <w:jc w:val="both"/>
        <w:rPr>
          <w:rFonts w:ascii="Verdana" w:hAnsi="Verdana"/>
          <w:b/>
          <w:i/>
          <w:sz w:val="28"/>
          <w:szCs w:val="28"/>
        </w:rPr>
      </w:pPr>
      <w:r w:rsidRPr="00732A11">
        <w:rPr>
          <w:rFonts w:ascii="Verdana" w:hAnsi="Verdana"/>
          <w:b/>
          <w:i/>
          <w:sz w:val="28"/>
          <w:szCs w:val="28"/>
        </w:rPr>
        <w:lastRenderedPageBreak/>
        <w:t>Ukupan prihod ostvaren u periodu od 01.0</w:t>
      </w:r>
      <w:r w:rsidR="003D4C43">
        <w:rPr>
          <w:rFonts w:ascii="Verdana" w:hAnsi="Verdana"/>
          <w:b/>
          <w:i/>
          <w:sz w:val="28"/>
          <w:szCs w:val="28"/>
        </w:rPr>
        <w:t>1</w:t>
      </w:r>
      <w:r w:rsidRPr="00732A11">
        <w:rPr>
          <w:rFonts w:ascii="Verdana" w:hAnsi="Verdana"/>
          <w:b/>
          <w:i/>
          <w:sz w:val="28"/>
          <w:szCs w:val="28"/>
        </w:rPr>
        <w:t>.20</w:t>
      </w:r>
      <w:r>
        <w:rPr>
          <w:rFonts w:ascii="Verdana" w:hAnsi="Verdana"/>
          <w:b/>
          <w:i/>
          <w:sz w:val="28"/>
          <w:szCs w:val="28"/>
        </w:rPr>
        <w:t>2</w:t>
      </w:r>
      <w:r w:rsidR="003D4C43">
        <w:rPr>
          <w:rFonts w:ascii="Verdana" w:hAnsi="Verdana"/>
          <w:b/>
          <w:i/>
          <w:sz w:val="28"/>
          <w:szCs w:val="28"/>
        </w:rPr>
        <w:t>1</w:t>
      </w:r>
      <w:r w:rsidRPr="00732A11">
        <w:rPr>
          <w:rFonts w:ascii="Verdana" w:hAnsi="Verdana"/>
          <w:b/>
          <w:i/>
          <w:sz w:val="28"/>
          <w:szCs w:val="28"/>
        </w:rPr>
        <w:t>.godine do 3</w:t>
      </w:r>
      <w:r w:rsidR="003D4C43">
        <w:rPr>
          <w:rFonts w:ascii="Verdana" w:hAnsi="Verdana"/>
          <w:b/>
          <w:i/>
          <w:sz w:val="28"/>
          <w:szCs w:val="28"/>
        </w:rPr>
        <w:t>1</w:t>
      </w:r>
      <w:r>
        <w:rPr>
          <w:rFonts w:ascii="Verdana" w:hAnsi="Verdana"/>
          <w:b/>
          <w:i/>
          <w:sz w:val="28"/>
          <w:szCs w:val="28"/>
        </w:rPr>
        <w:t>.</w:t>
      </w:r>
      <w:r w:rsidR="003D4C43">
        <w:rPr>
          <w:rFonts w:ascii="Verdana" w:hAnsi="Verdana"/>
          <w:b/>
          <w:i/>
          <w:sz w:val="28"/>
          <w:szCs w:val="28"/>
        </w:rPr>
        <w:t>1</w:t>
      </w:r>
      <w:r>
        <w:rPr>
          <w:rFonts w:ascii="Verdana" w:hAnsi="Verdana"/>
          <w:b/>
          <w:i/>
          <w:sz w:val="28"/>
          <w:szCs w:val="28"/>
        </w:rPr>
        <w:t>0</w:t>
      </w:r>
      <w:r w:rsidRPr="00732A11">
        <w:rPr>
          <w:rFonts w:ascii="Verdana" w:hAnsi="Verdana"/>
          <w:b/>
          <w:i/>
          <w:sz w:val="28"/>
          <w:szCs w:val="28"/>
        </w:rPr>
        <w:t>.20</w:t>
      </w:r>
      <w:r>
        <w:rPr>
          <w:rFonts w:ascii="Verdana" w:hAnsi="Verdana"/>
          <w:b/>
          <w:i/>
          <w:sz w:val="28"/>
          <w:szCs w:val="28"/>
        </w:rPr>
        <w:t>2</w:t>
      </w:r>
      <w:r w:rsidR="003D4C43">
        <w:rPr>
          <w:rFonts w:ascii="Verdana" w:hAnsi="Verdana"/>
          <w:b/>
          <w:i/>
          <w:sz w:val="28"/>
          <w:szCs w:val="28"/>
        </w:rPr>
        <w:t>1</w:t>
      </w:r>
      <w:r w:rsidRPr="00732A11">
        <w:rPr>
          <w:rFonts w:ascii="Verdana" w:hAnsi="Verdana"/>
          <w:b/>
          <w:i/>
          <w:sz w:val="28"/>
          <w:szCs w:val="28"/>
        </w:rPr>
        <w:t>.godine:</w:t>
      </w:r>
    </w:p>
    <w:p w14:paraId="437E8306" w14:textId="77777777" w:rsidR="009735A1" w:rsidRPr="00732A11" w:rsidRDefault="009735A1" w:rsidP="009735A1">
      <w:pPr>
        <w:ind w:firstLine="705"/>
        <w:jc w:val="both"/>
        <w:rPr>
          <w:rFonts w:ascii="Verdana" w:hAnsi="Verdana"/>
          <w:b/>
          <w:sz w:val="28"/>
          <w:szCs w:val="28"/>
        </w:rPr>
      </w:pPr>
    </w:p>
    <w:p w14:paraId="67754C60" w14:textId="77777777" w:rsidR="009735A1" w:rsidRDefault="009735A1" w:rsidP="009735A1">
      <w:pPr>
        <w:jc w:val="both"/>
        <w:rPr>
          <w:rFonts w:ascii="Verdana" w:hAnsi="Verdana"/>
          <w:b/>
          <w:i/>
          <w:sz w:val="32"/>
          <w:szCs w:val="32"/>
        </w:rPr>
      </w:pPr>
      <w:r w:rsidRPr="00B07947">
        <w:rPr>
          <w:rFonts w:ascii="Verdana" w:hAnsi="Verdana"/>
          <w:b/>
          <w:i/>
          <w:sz w:val="28"/>
          <w:szCs w:val="28"/>
        </w:rPr>
        <w:t xml:space="preserve">PRIHODI ZA </w:t>
      </w:r>
      <w:r w:rsidR="003D4C43">
        <w:rPr>
          <w:rFonts w:ascii="Verdana" w:hAnsi="Verdana"/>
          <w:b/>
          <w:i/>
          <w:sz w:val="28"/>
          <w:szCs w:val="28"/>
        </w:rPr>
        <w:t>10</w:t>
      </w:r>
      <w:r w:rsidRPr="00B07947">
        <w:rPr>
          <w:rFonts w:ascii="Verdana" w:hAnsi="Verdana"/>
          <w:b/>
          <w:i/>
          <w:sz w:val="28"/>
          <w:szCs w:val="28"/>
        </w:rPr>
        <w:t xml:space="preserve"> MJESECI POSLOVANJA u 202</w:t>
      </w:r>
      <w:r w:rsidR="003D4C43">
        <w:rPr>
          <w:rFonts w:ascii="Verdana" w:hAnsi="Verdana"/>
          <w:b/>
          <w:i/>
          <w:sz w:val="28"/>
          <w:szCs w:val="28"/>
        </w:rPr>
        <w:t>1</w:t>
      </w:r>
      <w:r w:rsidRPr="00732A11">
        <w:rPr>
          <w:rFonts w:ascii="Verdana" w:hAnsi="Verdana"/>
          <w:b/>
          <w:i/>
          <w:sz w:val="32"/>
          <w:szCs w:val="32"/>
        </w:rPr>
        <w:t>.</w:t>
      </w:r>
    </w:p>
    <w:p w14:paraId="19FFFEDB" w14:textId="77777777" w:rsidR="009735A1" w:rsidRDefault="009735A1" w:rsidP="009735A1">
      <w:pPr>
        <w:jc w:val="both"/>
        <w:rPr>
          <w:rFonts w:ascii="Verdana" w:hAnsi="Verdana"/>
          <w:b/>
          <w:i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5061"/>
        <w:gridCol w:w="2011"/>
      </w:tblGrid>
      <w:tr w:rsidR="009735A1" w:rsidRPr="00D7459B" w14:paraId="18205E9D" w14:textId="77777777" w:rsidTr="009735A1">
        <w:tc>
          <w:tcPr>
            <w:tcW w:w="22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CE0D454" w14:textId="77777777" w:rsidR="009735A1" w:rsidRDefault="009735A1" w:rsidP="009735A1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  <w:p w14:paraId="283E59E8" w14:textId="77777777" w:rsidR="009735A1" w:rsidRDefault="009735A1" w:rsidP="009735A1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  <w:p w14:paraId="7B0BE661" w14:textId="77777777" w:rsidR="009735A1" w:rsidRDefault="009735A1" w:rsidP="009735A1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  <w:p w14:paraId="129213EC" w14:textId="77777777" w:rsidR="009735A1" w:rsidRDefault="009735A1" w:rsidP="009735A1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     OSNOVNA</w:t>
            </w:r>
          </w:p>
          <w:p w14:paraId="091301CE" w14:textId="77777777" w:rsidR="009735A1" w:rsidRPr="00D7459B" w:rsidRDefault="009735A1" w:rsidP="009735A1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DJELATNOST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14:paraId="3938F0BC" w14:textId="77777777" w:rsidR="009735A1" w:rsidRPr="00D7459B" w:rsidRDefault="009735A1" w:rsidP="009735A1">
            <w:pPr>
              <w:rPr>
                <w:rFonts w:ascii="Verdana" w:hAnsi="Verdana"/>
                <w:b/>
                <w:sz w:val="28"/>
                <w:szCs w:val="28"/>
              </w:rPr>
            </w:pPr>
            <w:r w:rsidRPr="00D7459B">
              <w:rPr>
                <w:rFonts w:ascii="Verdana" w:hAnsi="Verdana"/>
                <w:b/>
                <w:sz w:val="28"/>
                <w:szCs w:val="28"/>
              </w:rPr>
              <w:t>Stanična usluga</w:t>
            </w:r>
          </w:p>
        </w:tc>
        <w:tc>
          <w:tcPr>
            <w:tcW w:w="201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783F47" w14:textId="77777777" w:rsidR="009735A1" w:rsidRPr="00CA63CC" w:rsidRDefault="00F55C75" w:rsidP="009735A1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44.466,57</w:t>
            </w:r>
          </w:p>
        </w:tc>
      </w:tr>
      <w:tr w:rsidR="009735A1" w:rsidRPr="00D7459B" w14:paraId="3BEDA9FE" w14:textId="77777777" w:rsidTr="009735A1">
        <w:tc>
          <w:tcPr>
            <w:tcW w:w="22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CDA5C04" w14:textId="77777777" w:rsidR="009735A1" w:rsidRPr="00D7459B" w:rsidRDefault="009735A1" w:rsidP="009735A1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auto"/>
          </w:tcPr>
          <w:p w14:paraId="5008DB05" w14:textId="77777777" w:rsidR="009735A1" w:rsidRPr="00D7459B" w:rsidRDefault="009735A1" w:rsidP="009735A1">
            <w:pPr>
              <w:rPr>
                <w:rFonts w:ascii="Verdana" w:hAnsi="Verdana"/>
                <w:b/>
                <w:sz w:val="28"/>
                <w:szCs w:val="28"/>
              </w:rPr>
            </w:pPr>
            <w:r w:rsidRPr="00D7459B">
              <w:rPr>
                <w:rFonts w:ascii="Verdana" w:hAnsi="Verdana"/>
                <w:b/>
                <w:sz w:val="28"/>
                <w:szCs w:val="28"/>
              </w:rPr>
              <w:t>Provizija od autobuskih karata</w:t>
            </w:r>
          </w:p>
        </w:tc>
        <w:tc>
          <w:tcPr>
            <w:tcW w:w="2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EC73949" w14:textId="77777777" w:rsidR="009735A1" w:rsidRPr="00CA63CC" w:rsidRDefault="00F55C75" w:rsidP="00F55C75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20.066</w:t>
            </w:r>
            <w:r w:rsidR="006317B8">
              <w:rPr>
                <w:rFonts w:ascii="Verdana" w:hAnsi="Verdana"/>
                <w:b/>
                <w:sz w:val="28"/>
                <w:szCs w:val="28"/>
              </w:rPr>
              <w:t>,</w:t>
            </w:r>
            <w:r>
              <w:rPr>
                <w:rFonts w:ascii="Verdana" w:hAnsi="Verdana"/>
                <w:b/>
                <w:sz w:val="28"/>
                <w:szCs w:val="28"/>
              </w:rPr>
              <w:t>58</w:t>
            </w:r>
          </w:p>
        </w:tc>
      </w:tr>
      <w:tr w:rsidR="009735A1" w:rsidRPr="00D7459B" w14:paraId="1075FDC5" w14:textId="77777777" w:rsidTr="009735A1">
        <w:tc>
          <w:tcPr>
            <w:tcW w:w="22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79F5482" w14:textId="77777777" w:rsidR="009735A1" w:rsidRPr="00D7459B" w:rsidRDefault="009735A1" w:rsidP="009735A1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auto"/>
          </w:tcPr>
          <w:p w14:paraId="2679D3E6" w14:textId="77777777" w:rsidR="009735A1" w:rsidRPr="00D7459B" w:rsidRDefault="009735A1" w:rsidP="009735A1">
            <w:pPr>
              <w:rPr>
                <w:rFonts w:ascii="Verdana" w:hAnsi="Verdana"/>
                <w:b/>
                <w:sz w:val="28"/>
                <w:szCs w:val="28"/>
              </w:rPr>
            </w:pPr>
            <w:r w:rsidRPr="00D7459B">
              <w:rPr>
                <w:rFonts w:ascii="Verdana" w:hAnsi="Verdana"/>
                <w:b/>
                <w:sz w:val="28"/>
                <w:szCs w:val="28"/>
              </w:rPr>
              <w:t>Ležarina i peronizacija</w:t>
            </w:r>
          </w:p>
        </w:tc>
        <w:tc>
          <w:tcPr>
            <w:tcW w:w="2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AC2DBC6" w14:textId="77777777" w:rsidR="009735A1" w:rsidRPr="00CA63CC" w:rsidRDefault="00F55C75" w:rsidP="00F55C75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44</w:t>
            </w:r>
            <w:r w:rsidR="006317B8">
              <w:rPr>
                <w:rFonts w:ascii="Verdana" w:hAnsi="Verdana"/>
                <w:b/>
                <w:sz w:val="28"/>
                <w:szCs w:val="28"/>
              </w:rPr>
              <w:t>.</w:t>
            </w:r>
            <w:r>
              <w:rPr>
                <w:rFonts w:ascii="Verdana" w:hAnsi="Verdana"/>
                <w:b/>
                <w:sz w:val="28"/>
                <w:szCs w:val="28"/>
              </w:rPr>
              <w:t>356</w:t>
            </w:r>
            <w:r w:rsidR="006317B8">
              <w:rPr>
                <w:rFonts w:ascii="Verdana" w:hAnsi="Verdana"/>
                <w:b/>
                <w:sz w:val="28"/>
                <w:szCs w:val="28"/>
              </w:rPr>
              <w:t>,9</w:t>
            </w:r>
            <w:r>
              <w:rPr>
                <w:rFonts w:ascii="Verdana" w:hAnsi="Verdana"/>
                <w:b/>
                <w:sz w:val="28"/>
                <w:szCs w:val="28"/>
              </w:rPr>
              <w:t>6</w:t>
            </w:r>
          </w:p>
        </w:tc>
      </w:tr>
      <w:tr w:rsidR="009735A1" w:rsidRPr="00D7459B" w14:paraId="13544040" w14:textId="77777777" w:rsidTr="009735A1">
        <w:tc>
          <w:tcPr>
            <w:tcW w:w="22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99522F2" w14:textId="77777777" w:rsidR="009735A1" w:rsidRPr="00D7459B" w:rsidRDefault="009735A1" w:rsidP="009735A1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auto"/>
          </w:tcPr>
          <w:p w14:paraId="096A501F" w14:textId="77777777" w:rsidR="009735A1" w:rsidRPr="00D7459B" w:rsidRDefault="009735A1" w:rsidP="009735A1">
            <w:pPr>
              <w:rPr>
                <w:rFonts w:ascii="Verdana" w:hAnsi="Verdana"/>
                <w:b/>
                <w:sz w:val="28"/>
                <w:szCs w:val="28"/>
              </w:rPr>
            </w:pPr>
            <w:r w:rsidRPr="00D7459B">
              <w:rPr>
                <w:rFonts w:ascii="Verdana" w:hAnsi="Verdana"/>
                <w:b/>
                <w:sz w:val="28"/>
                <w:szCs w:val="28"/>
              </w:rPr>
              <w:t>Rezervacije</w:t>
            </w:r>
          </w:p>
        </w:tc>
        <w:tc>
          <w:tcPr>
            <w:tcW w:w="2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905D33" w14:textId="77777777" w:rsidR="009735A1" w:rsidRPr="007B0935" w:rsidRDefault="00F55C75" w:rsidP="00F55C75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</w:t>
            </w:r>
            <w:r w:rsidR="006317B8">
              <w:rPr>
                <w:rFonts w:ascii="Verdana" w:hAnsi="Verdana"/>
                <w:b/>
                <w:sz w:val="28"/>
                <w:szCs w:val="28"/>
              </w:rPr>
              <w:t>.</w:t>
            </w:r>
            <w:r>
              <w:rPr>
                <w:rFonts w:ascii="Verdana" w:hAnsi="Verdana"/>
                <w:b/>
                <w:sz w:val="28"/>
                <w:szCs w:val="28"/>
              </w:rPr>
              <w:t>016</w:t>
            </w:r>
            <w:r w:rsidR="006317B8">
              <w:rPr>
                <w:rFonts w:ascii="Verdana" w:hAnsi="Verdana"/>
                <w:b/>
                <w:sz w:val="28"/>
                <w:szCs w:val="28"/>
              </w:rPr>
              <w:t>,</w:t>
            </w:r>
            <w:r>
              <w:rPr>
                <w:rFonts w:ascii="Verdana" w:hAnsi="Verdana"/>
                <w:b/>
                <w:sz w:val="28"/>
                <w:szCs w:val="28"/>
              </w:rPr>
              <w:t>73</w:t>
            </w:r>
          </w:p>
        </w:tc>
      </w:tr>
      <w:tr w:rsidR="009735A1" w:rsidRPr="00D7459B" w14:paraId="45E97863" w14:textId="77777777" w:rsidTr="009735A1">
        <w:tc>
          <w:tcPr>
            <w:tcW w:w="22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2319F1C" w14:textId="77777777" w:rsidR="009735A1" w:rsidRPr="00D7459B" w:rsidRDefault="009735A1" w:rsidP="009735A1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auto"/>
          </w:tcPr>
          <w:p w14:paraId="64B1B010" w14:textId="77777777" w:rsidR="009735A1" w:rsidRPr="0051082C" w:rsidRDefault="009735A1" w:rsidP="009735A1">
            <w:pPr>
              <w:rPr>
                <w:rFonts w:ascii="Verdana" w:hAnsi="Verdana"/>
                <w:b/>
                <w:sz w:val="28"/>
                <w:szCs w:val="28"/>
              </w:rPr>
            </w:pPr>
            <w:r w:rsidRPr="0051082C">
              <w:rPr>
                <w:rFonts w:ascii="Verdana" w:hAnsi="Verdana"/>
                <w:b/>
                <w:sz w:val="28"/>
                <w:szCs w:val="28"/>
              </w:rPr>
              <w:t>Prihod od ost</w:t>
            </w:r>
            <w:r>
              <w:rPr>
                <w:rFonts w:ascii="Verdana" w:hAnsi="Verdana"/>
                <w:b/>
                <w:sz w:val="28"/>
                <w:szCs w:val="28"/>
              </w:rPr>
              <w:t>al.</w:t>
            </w:r>
            <w:r w:rsidRPr="0051082C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sz w:val="28"/>
                <w:szCs w:val="28"/>
              </w:rPr>
              <w:t>s</w:t>
            </w:r>
            <w:r w:rsidRPr="0051082C">
              <w:rPr>
                <w:rFonts w:ascii="Verdana" w:hAnsi="Verdana"/>
                <w:b/>
                <w:sz w:val="28"/>
                <w:szCs w:val="28"/>
              </w:rPr>
              <w:t>aobr</w:t>
            </w:r>
            <w:r>
              <w:rPr>
                <w:rFonts w:ascii="Verdana" w:hAnsi="Verdana"/>
                <w:b/>
                <w:sz w:val="28"/>
                <w:szCs w:val="28"/>
              </w:rPr>
              <w:t>.</w:t>
            </w:r>
            <w:r w:rsidRPr="0051082C">
              <w:rPr>
                <w:rFonts w:ascii="Verdana" w:hAnsi="Verdana"/>
                <w:b/>
                <w:sz w:val="28"/>
                <w:szCs w:val="28"/>
              </w:rPr>
              <w:t xml:space="preserve"> usluga</w:t>
            </w:r>
          </w:p>
        </w:tc>
        <w:tc>
          <w:tcPr>
            <w:tcW w:w="2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FBC4D2D" w14:textId="77777777" w:rsidR="009735A1" w:rsidRPr="0051082C" w:rsidRDefault="00F55C75" w:rsidP="00F55C75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371</w:t>
            </w:r>
            <w:r w:rsidR="00D03906">
              <w:rPr>
                <w:rFonts w:ascii="Verdana" w:hAnsi="Verdana"/>
                <w:b/>
                <w:sz w:val="28"/>
                <w:szCs w:val="28"/>
              </w:rPr>
              <w:t>,</w:t>
            </w:r>
            <w:r>
              <w:rPr>
                <w:rFonts w:ascii="Verdana" w:hAnsi="Verdana"/>
                <w:b/>
                <w:sz w:val="28"/>
                <w:szCs w:val="28"/>
              </w:rPr>
              <w:t>88</w:t>
            </w:r>
          </w:p>
        </w:tc>
      </w:tr>
      <w:tr w:rsidR="009735A1" w:rsidRPr="00D7459B" w14:paraId="5977AFBF" w14:textId="77777777" w:rsidTr="009735A1">
        <w:tc>
          <w:tcPr>
            <w:tcW w:w="22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8BC3AEB" w14:textId="77777777" w:rsidR="009735A1" w:rsidRPr="00D7459B" w:rsidRDefault="009735A1" w:rsidP="009735A1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auto"/>
          </w:tcPr>
          <w:p w14:paraId="582D11C0" w14:textId="77777777" w:rsidR="009735A1" w:rsidRPr="00D7459B" w:rsidRDefault="009735A1" w:rsidP="009735A1">
            <w:pPr>
              <w:rPr>
                <w:rFonts w:ascii="Verdana" w:hAnsi="Verdana"/>
                <w:sz w:val="28"/>
                <w:szCs w:val="28"/>
              </w:rPr>
            </w:pPr>
            <w:r w:rsidRPr="00D7459B">
              <w:rPr>
                <w:rFonts w:ascii="Verdana" w:hAnsi="Verdana"/>
                <w:sz w:val="28"/>
                <w:szCs w:val="28"/>
              </w:rPr>
              <w:t>Peronske karte</w:t>
            </w:r>
          </w:p>
        </w:tc>
        <w:tc>
          <w:tcPr>
            <w:tcW w:w="2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0EDE6C" w14:textId="77777777" w:rsidR="009735A1" w:rsidRPr="007B0935" w:rsidRDefault="00F55C75" w:rsidP="00F55C75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11</w:t>
            </w:r>
            <w:r w:rsidR="006317B8">
              <w:rPr>
                <w:rFonts w:ascii="Verdana" w:hAnsi="Verdana"/>
                <w:sz w:val="28"/>
                <w:szCs w:val="28"/>
              </w:rPr>
              <w:t>.</w:t>
            </w:r>
            <w:r>
              <w:rPr>
                <w:rFonts w:ascii="Verdana" w:hAnsi="Verdana"/>
                <w:sz w:val="28"/>
                <w:szCs w:val="28"/>
              </w:rPr>
              <w:t>915</w:t>
            </w:r>
            <w:r w:rsidR="006317B8">
              <w:rPr>
                <w:rFonts w:ascii="Verdana" w:hAnsi="Verdana"/>
                <w:sz w:val="28"/>
                <w:szCs w:val="28"/>
              </w:rPr>
              <w:t>,</w:t>
            </w:r>
            <w:r>
              <w:rPr>
                <w:rFonts w:ascii="Verdana" w:hAnsi="Verdana"/>
                <w:sz w:val="28"/>
                <w:szCs w:val="28"/>
              </w:rPr>
              <w:t>43</w:t>
            </w:r>
          </w:p>
        </w:tc>
      </w:tr>
      <w:tr w:rsidR="009735A1" w:rsidRPr="00D7459B" w14:paraId="42027488" w14:textId="77777777" w:rsidTr="009735A1">
        <w:tc>
          <w:tcPr>
            <w:tcW w:w="22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F9E1C69" w14:textId="77777777" w:rsidR="009735A1" w:rsidRPr="00D7459B" w:rsidRDefault="009735A1" w:rsidP="009735A1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auto"/>
          </w:tcPr>
          <w:p w14:paraId="4FB4C2CF" w14:textId="77777777" w:rsidR="009735A1" w:rsidRPr="00D7459B" w:rsidRDefault="009735A1" w:rsidP="009735A1">
            <w:pPr>
              <w:rPr>
                <w:rFonts w:ascii="Verdana" w:hAnsi="Verdana"/>
                <w:sz w:val="28"/>
                <w:szCs w:val="28"/>
              </w:rPr>
            </w:pPr>
            <w:r w:rsidRPr="00D7459B">
              <w:rPr>
                <w:rFonts w:ascii="Verdana" w:hAnsi="Verdana"/>
                <w:sz w:val="28"/>
                <w:szCs w:val="28"/>
              </w:rPr>
              <w:t>Prihod od mjeseč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  <w:r w:rsidRPr="00D7459B">
              <w:rPr>
                <w:rFonts w:ascii="Verdana" w:hAnsi="Verdana"/>
                <w:sz w:val="28"/>
                <w:szCs w:val="28"/>
              </w:rPr>
              <w:t xml:space="preserve"> peron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  <w:r w:rsidRPr="00D7459B">
              <w:rPr>
                <w:rFonts w:ascii="Verdana" w:hAnsi="Verdana"/>
                <w:sz w:val="28"/>
                <w:szCs w:val="28"/>
              </w:rPr>
              <w:t xml:space="preserve"> karata</w:t>
            </w:r>
          </w:p>
        </w:tc>
        <w:tc>
          <w:tcPr>
            <w:tcW w:w="2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4A250CB" w14:textId="77777777" w:rsidR="009735A1" w:rsidRPr="007B0935" w:rsidRDefault="00F55C75" w:rsidP="00F55C75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</w:t>
            </w:r>
            <w:r w:rsidR="006317B8">
              <w:rPr>
                <w:rFonts w:ascii="Verdana" w:hAnsi="Verdana"/>
                <w:sz w:val="28"/>
                <w:szCs w:val="28"/>
              </w:rPr>
              <w:t>.</w:t>
            </w:r>
            <w:r>
              <w:rPr>
                <w:rFonts w:ascii="Verdana" w:hAnsi="Verdana"/>
                <w:sz w:val="28"/>
                <w:szCs w:val="28"/>
              </w:rPr>
              <w:t>4</w:t>
            </w:r>
            <w:r w:rsidR="006317B8">
              <w:rPr>
                <w:rFonts w:ascii="Verdana" w:hAnsi="Verdana"/>
                <w:sz w:val="28"/>
                <w:szCs w:val="28"/>
              </w:rPr>
              <w:t>8</w:t>
            </w:r>
            <w:r>
              <w:rPr>
                <w:rFonts w:ascii="Verdana" w:hAnsi="Verdana"/>
                <w:sz w:val="28"/>
                <w:szCs w:val="28"/>
              </w:rPr>
              <w:t>1</w:t>
            </w:r>
            <w:r w:rsidR="006317B8">
              <w:rPr>
                <w:rFonts w:ascii="Verdana" w:hAnsi="Verdana"/>
                <w:sz w:val="28"/>
                <w:szCs w:val="28"/>
              </w:rPr>
              <w:t>,</w:t>
            </w:r>
            <w:r>
              <w:rPr>
                <w:rFonts w:ascii="Verdana" w:hAnsi="Verdana"/>
                <w:sz w:val="28"/>
                <w:szCs w:val="28"/>
              </w:rPr>
              <w:t>93</w:t>
            </w:r>
          </w:p>
        </w:tc>
      </w:tr>
      <w:tr w:rsidR="009735A1" w:rsidRPr="00D7459B" w14:paraId="33ECBB4C" w14:textId="77777777" w:rsidTr="009735A1">
        <w:tc>
          <w:tcPr>
            <w:tcW w:w="22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33D57C0" w14:textId="77777777" w:rsidR="009735A1" w:rsidRPr="00D7459B" w:rsidRDefault="009735A1" w:rsidP="009735A1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135C527F" w14:textId="77777777" w:rsidR="009735A1" w:rsidRPr="00D7459B" w:rsidRDefault="009735A1" w:rsidP="009735A1">
            <w:pPr>
              <w:rPr>
                <w:rFonts w:ascii="Verdana" w:hAnsi="Verdana"/>
                <w:sz w:val="28"/>
                <w:szCs w:val="28"/>
              </w:rPr>
            </w:pPr>
            <w:r w:rsidRPr="00D7459B">
              <w:rPr>
                <w:rFonts w:ascii="Verdana" w:hAnsi="Verdana"/>
                <w:sz w:val="28"/>
                <w:szCs w:val="28"/>
              </w:rPr>
              <w:t>Prihod od garderobe</w:t>
            </w:r>
          </w:p>
        </w:tc>
        <w:tc>
          <w:tcPr>
            <w:tcW w:w="20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D57B6C" w14:textId="77777777" w:rsidR="009735A1" w:rsidRPr="007B0935" w:rsidRDefault="00F55C75" w:rsidP="00F55C75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169</w:t>
            </w:r>
            <w:r w:rsidR="006317B8">
              <w:rPr>
                <w:rFonts w:ascii="Verdana" w:hAnsi="Verdana"/>
                <w:sz w:val="28"/>
                <w:szCs w:val="28"/>
              </w:rPr>
              <w:t>,4</w:t>
            </w: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</w:tr>
      <w:tr w:rsidR="009735A1" w:rsidRPr="00D7459B" w14:paraId="338A6814" w14:textId="77777777" w:rsidTr="009735A1">
        <w:tc>
          <w:tcPr>
            <w:tcW w:w="22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BDA1D04" w14:textId="77777777" w:rsidR="009735A1" w:rsidRPr="00D7459B" w:rsidRDefault="009735A1" w:rsidP="009735A1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1997E418" w14:textId="77777777" w:rsidR="009735A1" w:rsidRPr="00D7459B" w:rsidRDefault="009735A1" w:rsidP="009735A1">
            <w:pPr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b/>
                <w:sz w:val="32"/>
                <w:szCs w:val="32"/>
              </w:rPr>
              <w:t>Σ</w:t>
            </w:r>
            <w:r w:rsidRPr="00732A11">
              <w:rPr>
                <w:rFonts w:ascii="Verdana" w:hAnsi="Verdana"/>
                <w:b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20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1624B0" w14:textId="77777777" w:rsidR="009735A1" w:rsidRPr="007B0935" w:rsidRDefault="00F55C75" w:rsidP="009735A1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>
              <w:rPr>
                <w:rFonts w:ascii="Verdana" w:hAnsi="Verdana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130.845,53</w:t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  <w:tr w:rsidR="009735A1" w:rsidRPr="00D7459B" w14:paraId="5B3D8522" w14:textId="77777777" w:rsidTr="009735A1">
        <w:tc>
          <w:tcPr>
            <w:tcW w:w="22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5FC78FB8" w14:textId="77777777" w:rsidR="009735A1" w:rsidRPr="00DB138F" w:rsidRDefault="009735A1" w:rsidP="009735A1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  <w:r w:rsidRPr="00DB138F">
              <w:rPr>
                <w:rFonts w:ascii="Verdana" w:hAnsi="Verdana"/>
                <w:b/>
                <w:sz w:val="28"/>
                <w:szCs w:val="28"/>
              </w:rPr>
              <w:t>DOPUNSKA</w:t>
            </w:r>
          </w:p>
          <w:p w14:paraId="05E1787D" w14:textId="77777777" w:rsidR="009735A1" w:rsidRPr="00D7459B" w:rsidRDefault="009735A1" w:rsidP="009735A1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DB138F">
              <w:rPr>
                <w:rFonts w:ascii="Verdana" w:hAnsi="Verdana"/>
                <w:b/>
                <w:sz w:val="28"/>
                <w:szCs w:val="28"/>
              </w:rPr>
              <w:t>DJELATNOST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35D80371" w14:textId="77777777" w:rsidR="009735A1" w:rsidRPr="00D7459B" w:rsidRDefault="009735A1" w:rsidP="009735A1">
            <w:pPr>
              <w:rPr>
                <w:rFonts w:ascii="Verdana" w:hAnsi="Verdana"/>
                <w:sz w:val="28"/>
                <w:szCs w:val="28"/>
              </w:rPr>
            </w:pPr>
            <w:r w:rsidRPr="00D7459B">
              <w:rPr>
                <w:rFonts w:ascii="Verdana" w:hAnsi="Verdana"/>
                <w:sz w:val="28"/>
                <w:szCs w:val="28"/>
              </w:rPr>
              <w:t xml:space="preserve">Prihod </w:t>
            </w:r>
            <w:r>
              <w:rPr>
                <w:rFonts w:ascii="Verdana" w:hAnsi="Verdana"/>
                <w:sz w:val="28"/>
                <w:szCs w:val="28"/>
              </w:rPr>
              <w:t>od poslovnih prostora</w:t>
            </w:r>
          </w:p>
        </w:tc>
        <w:tc>
          <w:tcPr>
            <w:tcW w:w="201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08CA16" w14:textId="77777777" w:rsidR="009735A1" w:rsidRPr="007B0935" w:rsidRDefault="00F55C75" w:rsidP="00F55C75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</w:t>
            </w:r>
            <w:r w:rsidR="006317B8">
              <w:rPr>
                <w:rFonts w:ascii="Verdana" w:hAnsi="Verdana"/>
                <w:sz w:val="28"/>
                <w:szCs w:val="28"/>
              </w:rPr>
              <w:t>.</w:t>
            </w:r>
            <w:r>
              <w:rPr>
                <w:rFonts w:ascii="Verdana" w:hAnsi="Verdana"/>
                <w:sz w:val="28"/>
                <w:szCs w:val="28"/>
              </w:rPr>
              <w:t>249</w:t>
            </w:r>
            <w:r w:rsidR="006317B8">
              <w:rPr>
                <w:rFonts w:ascii="Verdana" w:hAnsi="Verdana"/>
                <w:sz w:val="28"/>
                <w:szCs w:val="28"/>
              </w:rPr>
              <w:t>,</w:t>
            </w:r>
            <w:r>
              <w:rPr>
                <w:rFonts w:ascii="Verdana" w:hAnsi="Verdana"/>
                <w:sz w:val="28"/>
                <w:szCs w:val="28"/>
              </w:rPr>
              <w:t>47</w:t>
            </w:r>
          </w:p>
        </w:tc>
      </w:tr>
      <w:tr w:rsidR="009735A1" w:rsidRPr="00D7459B" w14:paraId="4DB89D4F" w14:textId="77777777" w:rsidTr="009735A1">
        <w:tc>
          <w:tcPr>
            <w:tcW w:w="22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62294CB4" w14:textId="77777777" w:rsidR="009735A1" w:rsidRPr="00D7459B" w:rsidRDefault="009735A1" w:rsidP="009735A1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6570900C" w14:textId="77777777" w:rsidR="009735A1" w:rsidRPr="00D7459B" w:rsidRDefault="009735A1" w:rsidP="009735A1">
            <w:pPr>
              <w:rPr>
                <w:rFonts w:ascii="Verdana" w:hAnsi="Verdana"/>
                <w:sz w:val="28"/>
                <w:szCs w:val="28"/>
              </w:rPr>
            </w:pPr>
            <w:r w:rsidRPr="00D7459B">
              <w:rPr>
                <w:rFonts w:ascii="Verdana" w:hAnsi="Verdana"/>
                <w:sz w:val="28"/>
                <w:szCs w:val="28"/>
              </w:rPr>
              <w:t>Prihodi od reklama i rekl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  <w:r w:rsidRPr="00D7459B">
              <w:rPr>
                <w:rFonts w:ascii="Verdana" w:hAnsi="Verdana"/>
                <w:sz w:val="28"/>
                <w:szCs w:val="28"/>
              </w:rPr>
              <w:t xml:space="preserve"> površina</w:t>
            </w:r>
          </w:p>
        </w:tc>
        <w:tc>
          <w:tcPr>
            <w:tcW w:w="20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30376" w14:textId="77777777" w:rsidR="009735A1" w:rsidRPr="007B0935" w:rsidRDefault="00F55C75" w:rsidP="00F55C75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1.053</w:t>
            </w:r>
            <w:r w:rsidR="006317B8">
              <w:rPr>
                <w:rFonts w:ascii="Verdana" w:hAnsi="Verdana"/>
                <w:sz w:val="28"/>
                <w:szCs w:val="28"/>
              </w:rPr>
              <w:t>,</w:t>
            </w:r>
            <w:r>
              <w:rPr>
                <w:rFonts w:ascii="Verdana" w:hAnsi="Verdana"/>
                <w:sz w:val="28"/>
                <w:szCs w:val="28"/>
              </w:rPr>
              <w:t>41</w:t>
            </w:r>
          </w:p>
        </w:tc>
      </w:tr>
      <w:tr w:rsidR="009735A1" w:rsidRPr="00D7459B" w14:paraId="515598A9" w14:textId="77777777" w:rsidTr="009735A1">
        <w:tc>
          <w:tcPr>
            <w:tcW w:w="225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E77B891" w14:textId="77777777" w:rsidR="009735A1" w:rsidRPr="00D7459B" w:rsidRDefault="009735A1" w:rsidP="009735A1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11F0567D" w14:textId="77777777" w:rsidR="009735A1" w:rsidRPr="00D7459B" w:rsidRDefault="009735A1" w:rsidP="009735A1">
            <w:pPr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b/>
                <w:sz w:val="32"/>
                <w:szCs w:val="32"/>
              </w:rPr>
              <w:t>Σ</w:t>
            </w:r>
            <w:r>
              <w:rPr>
                <w:rFonts w:ascii="Verdana" w:hAnsi="Verdana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0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32BBA5" w14:textId="77777777" w:rsidR="009735A1" w:rsidRPr="007B0935" w:rsidRDefault="002E18CA" w:rsidP="002E18CA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7</w:t>
            </w:r>
            <w:r w:rsidR="006317B8">
              <w:rPr>
                <w:rFonts w:ascii="Verdana" w:hAnsi="Verdana"/>
                <w:b/>
                <w:sz w:val="28"/>
                <w:szCs w:val="28"/>
              </w:rPr>
              <w:t>.</w:t>
            </w:r>
            <w:r>
              <w:rPr>
                <w:rFonts w:ascii="Verdana" w:hAnsi="Verdana"/>
                <w:b/>
                <w:sz w:val="28"/>
                <w:szCs w:val="28"/>
              </w:rPr>
              <w:t>302</w:t>
            </w:r>
            <w:r w:rsidR="006317B8">
              <w:rPr>
                <w:rFonts w:ascii="Verdana" w:hAnsi="Verdana"/>
                <w:b/>
                <w:sz w:val="28"/>
                <w:szCs w:val="28"/>
              </w:rPr>
              <w:t>,</w:t>
            </w:r>
            <w:r>
              <w:rPr>
                <w:rFonts w:ascii="Verdana" w:hAnsi="Verdana"/>
                <w:b/>
                <w:sz w:val="28"/>
                <w:szCs w:val="28"/>
              </w:rPr>
              <w:t>88</w:t>
            </w:r>
          </w:p>
        </w:tc>
      </w:tr>
      <w:tr w:rsidR="009735A1" w:rsidRPr="00D7459B" w14:paraId="7B3833B9" w14:textId="77777777" w:rsidTr="009735A1"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BCE5E90" w14:textId="77777777" w:rsidR="009735A1" w:rsidRPr="00996EFF" w:rsidRDefault="009735A1" w:rsidP="009735A1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D7459B">
              <w:rPr>
                <w:rFonts w:ascii="Verdana" w:hAnsi="Verdana"/>
                <w:b/>
                <w:sz w:val="28"/>
                <w:szCs w:val="28"/>
              </w:rPr>
              <w:t>UKUPNO: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170EABFB" w14:textId="77777777" w:rsidR="009735A1" w:rsidRPr="00996EFF" w:rsidRDefault="009735A1" w:rsidP="009735A1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732A11">
              <w:rPr>
                <w:rFonts w:ascii="Verdana" w:hAnsi="Verdana"/>
                <w:b/>
                <w:sz w:val="32"/>
                <w:szCs w:val="32"/>
              </w:rPr>
              <w:t>Σ</w:t>
            </w:r>
            <w:r w:rsidRPr="00732A11">
              <w:rPr>
                <w:rFonts w:ascii="Verdana" w:hAnsi="Verdana"/>
                <w:b/>
                <w:sz w:val="32"/>
                <w:szCs w:val="32"/>
                <w:vertAlign w:val="subscript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+</w:t>
            </w:r>
            <w:r w:rsidRPr="00732A11">
              <w:rPr>
                <w:rFonts w:ascii="Verdana" w:hAnsi="Verdana"/>
                <w:b/>
                <w:sz w:val="32"/>
                <w:szCs w:val="32"/>
              </w:rPr>
              <w:t xml:space="preserve"> Σ</w:t>
            </w:r>
            <w:r>
              <w:rPr>
                <w:rFonts w:ascii="Verdana" w:hAnsi="Verdana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0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E884B7" w14:textId="77777777" w:rsidR="009735A1" w:rsidRPr="007B0935" w:rsidRDefault="00F55C75" w:rsidP="00F55C75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138</w:t>
            </w:r>
            <w:r w:rsidR="006317B8">
              <w:rPr>
                <w:rFonts w:ascii="Verdana" w:hAnsi="Verdana"/>
                <w:b/>
                <w:sz w:val="28"/>
                <w:szCs w:val="28"/>
              </w:rPr>
              <w:t>.</w:t>
            </w:r>
            <w:r w:rsidR="00D03906">
              <w:rPr>
                <w:rFonts w:ascii="Verdana" w:hAnsi="Verdana"/>
                <w:b/>
                <w:sz w:val="28"/>
                <w:szCs w:val="28"/>
              </w:rPr>
              <w:t>1</w:t>
            </w:r>
            <w:r>
              <w:rPr>
                <w:rFonts w:ascii="Verdana" w:hAnsi="Verdana"/>
                <w:b/>
                <w:sz w:val="28"/>
                <w:szCs w:val="28"/>
              </w:rPr>
              <w:t>48</w:t>
            </w:r>
            <w:r w:rsidR="006317B8">
              <w:rPr>
                <w:rFonts w:ascii="Verdana" w:hAnsi="Verdana"/>
                <w:b/>
                <w:sz w:val="28"/>
                <w:szCs w:val="28"/>
              </w:rPr>
              <w:t>,</w:t>
            </w:r>
            <w:r w:rsidR="00D03906">
              <w:rPr>
                <w:rFonts w:ascii="Verdana" w:hAnsi="Verdana"/>
                <w:b/>
                <w:sz w:val="28"/>
                <w:szCs w:val="28"/>
              </w:rPr>
              <w:t>4</w:t>
            </w:r>
            <w:r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</w:tr>
      <w:tr w:rsidR="002E18CA" w:rsidRPr="00D7459B" w14:paraId="1135B4F5" w14:textId="77777777" w:rsidTr="009735A1"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62538D8" w14:textId="77777777" w:rsidR="002E18CA" w:rsidRPr="00D7459B" w:rsidRDefault="002E18CA" w:rsidP="009735A1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0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4D027B07" w14:textId="77777777" w:rsidR="002E18CA" w:rsidRPr="002E18CA" w:rsidRDefault="002E18CA" w:rsidP="002E18CA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2E18CA">
              <w:rPr>
                <w:rFonts w:ascii="Verdana" w:hAnsi="Verdana"/>
                <w:b/>
                <w:sz w:val="28"/>
                <w:szCs w:val="28"/>
              </w:rPr>
              <w:t>Pomoć osnivača</w:t>
            </w:r>
          </w:p>
        </w:tc>
        <w:tc>
          <w:tcPr>
            <w:tcW w:w="20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369D19" w14:textId="77777777" w:rsidR="002E18CA" w:rsidRDefault="002E18CA" w:rsidP="00F55C75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74.340,41</w:t>
            </w:r>
          </w:p>
        </w:tc>
      </w:tr>
      <w:tr w:rsidR="002E18CA" w:rsidRPr="00D7459B" w14:paraId="2BA5744D" w14:textId="77777777" w:rsidTr="009735A1"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46BCBA2" w14:textId="77777777" w:rsidR="002E18CA" w:rsidRPr="00D7459B" w:rsidRDefault="002E18CA" w:rsidP="009735A1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0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466FDB45" w14:textId="77777777" w:rsidR="002E18CA" w:rsidRPr="002E18CA" w:rsidRDefault="002E18CA" w:rsidP="002E18CA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2E18CA">
              <w:rPr>
                <w:rFonts w:ascii="Verdana" w:hAnsi="Verdana"/>
                <w:b/>
                <w:sz w:val="28"/>
                <w:szCs w:val="28"/>
              </w:rPr>
              <w:t>Ukupno:</w:t>
            </w:r>
          </w:p>
        </w:tc>
        <w:tc>
          <w:tcPr>
            <w:tcW w:w="20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3BC29A" w14:textId="77777777" w:rsidR="002E18CA" w:rsidRDefault="002E18CA" w:rsidP="00F55C75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212.488,82</w:t>
            </w:r>
          </w:p>
        </w:tc>
      </w:tr>
    </w:tbl>
    <w:p w14:paraId="056B6619" w14:textId="77777777" w:rsidR="00534A61" w:rsidRPr="00732A11" w:rsidRDefault="00534A61" w:rsidP="006B2A3E">
      <w:pPr>
        <w:jc w:val="both"/>
        <w:rPr>
          <w:rFonts w:ascii="Verdana" w:hAnsi="Verdana"/>
          <w:b/>
        </w:rPr>
      </w:pPr>
    </w:p>
    <w:p w14:paraId="0438826F" w14:textId="77777777" w:rsidR="006B2A3E" w:rsidRPr="00732A11" w:rsidRDefault="006B2A3E" w:rsidP="006B2A3E">
      <w:pPr>
        <w:jc w:val="both"/>
        <w:rPr>
          <w:rFonts w:ascii="Verdana" w:hAnsi="Verdana"/>
          <w:b/>
          <w:i/>
          <w:sz w:val="28"/>
          <w:szCs w:val="28"/>
        </w:rPr>
      </w:pPr>
      <w:r w:rsidRPr="00732A11">
        <w:rPr>
          <w:rFonts w:ascii="Verdana" w:hAnsi="Verdana"/>
          <w:b/>
          <w:i/>
        </w:rPr>
        <w:t xml:space="preserve">   </w:t>
      </w:r>
      <w:r w:rsidRPr="00732A11">
        <w:rPr>
          <w:rFonts w:ascii="Verdana" w:hAnsi="Verdana"/>
          <w:b/>
          <w:i/>
          <w:sz w:val="28"/>
          <w:szCs w:val="28"/>
        </w:rPr>
        <w:t xml:space="preserve">Broj prodatih autobuskih karata i ostvareni prihodi </w:t>
      </w:r>
      <w:r w:rsidR="00D36111">
        <w:rPr>
          <w:rFonts w:ascii="Verdana" w:hAnsi="Verdana"/>
          <w:b/>
          <w:i/>
          <w:sz w:val="28"/>
          <w:szCs w:val="28"/>
        </w:rPr>
        <w:t xml:space="preserve">od </w:t>
      </w:r>
      <w:r w:rsidR="0051082C">
        <w:rPr>
          <w:rFonts w:ascii="Verdana" w:hAnsi="Verdana"/>
          <w:b/>
          <w:i/>
          <w:sz w:val="28"/>
          <w:szCs w:val="28"/>
        </w:rPr>
        <w:t xml:space="preserve">osnovne djelatnosti </w:t>
      </w:r>
      <w:r w:rsidR="00D36111">
        <w:rPr>
          <w:rFonts w:ascii="Verdana" w:hAnsi="Verdana"/>
          <w:b/>
          <w:i/>
          <w:sz w:val="28"/>
          <w:szCs w:val="28"/>
        </w:rPr>
        <w:t xml:space="preserve"> za </w:t>
      </w:r>
      <w:r w:rsidRPr="00732A11">
        <w:rPr>
          <w:rFonts w:ascii="Verdana" w:hAnsi="Verdana"/>
          <w:b/>
          <w:i/>
          <w:sz w:val="28"/>
          <w:szCs w:val="28"/>
        </w:rPr>
        <w:t>stanic</w:t>
      </w:r>
      <w:r w:rsidR="00D36111">
        <w:rPr>
          <w:rFonts w:ascii="Verdana" w:hAnsi="Verdana"/>
          <w:b/>
          <w:i/>
          <w:sz w:val="28"/>
          <w:szCs w:val="28"/>
        </w:rPr>
        <w:t>u</w:t>
      </w:r>
      <w:r w:rsidRPr="00732A11">
        <w:rPr>
          <w:rFonts w:ascii="Verdana" w:hAnsi="Verdana"/>
          <w:b/>
          <w:i/>
          <w:sz w:val="28"/>
          <w:szCs w:val="28"/>
        </w:rPr>
        <w:t xml:space="preserve"> i prevoznik</w:t>
      </w:r>
      <w:r w:rsidR="00D36111">
        <w:rPr>
          <w:rFonts w:ascii="Verdana" w:hAnsi="Verdana"/>
          <w:b/>
          <w:i/>
          <w:sz w:val="28"/>
          <w:szCs w:val="28"/>
        </w:rPr>
        <w:t>e</w:t>
      </w:r>
      <w:r w:rsidRPr="00732A11">
        <w:rPr>
          <w:rFonts w:ascii="Verdana" w:hAnsi="Verdana"/>
          <w:b/>
          <w:i/>
          <w:sz w:val="28"/>
          <w:szCs w:val="28"/>
        </w:rPr>
        <w:t xml:space="preserve"> za </w:t>
      </w:r>
      <w:r w:rsidR="002E18CA">
        <w:rPr>
          <w:rFonts w:ascii="Verdana" w:hAnsi="Verdana"/>
          <w:b/>
          <w:i/>
          <w:sz w:val="28"/>
          <w:szCs w:val="28"/>
        </w:rPr>
        <w:t>10</w:t>
      </w:r>
      <w:r w:rsidRPr="00732A11">
        <w:rPr>
          <w:rFonts w:ascii="Verdana" w:hAnsi="Verdana"/>
          <w:b/>
          <w:i/>
          <w:sz w:val="28"/>
          <w:szCs w:val="28"/>
        </w:rPr>
        <w:t xml:space="preserve"> mjeseci 20</w:t>
      </w:r>
      <w:r w:rsidR="002E18CA">
        <w:rPr>
          <w:rFonts w:ascii="Verdana" w:hAnsi="Verdana"/>
          <w:b/>
          <w:i/>
          <w:sz w:val="28"/>
          <w:szCs w:val="28"/>
        </w:rPr>
        <w:t>20</w:t>
      </w:r>
      <w:r w:rsidRPr="00732A11">
        <w:rPr>
          <w:rFonts w:ascii="Verdana" w:hAnsi="Verdana"/>
          <w:b/>
          <w:i/>
          <w:sz w:val="28"/>
          <w:szCs w:val="28"/>
        </w:rPr>
        <w:t>.godine</w:t>
      </w:r>
      <w:r w:rsidR="009735A1">
        <w:rPr>
          <w:rFonts w:ascii="Verdana" w:hAnsi="Verdana"/>
          <w:b/>
          <w:i/>
          <w:sz w:val="28"/>
          <w:szCs w:val="28"/>
        </w:rPr>
        <w:t xml:space="preserve"> i </w:t>
      </w:r>
      <w:r w:rsidR="002E18CA">
        <w:rPr>
          <w:rFonts w:ascii="Verdana" w:hAnsi="Verdana"/>
          <w:b/>
          <w:i/>
          <w:sz w:val="28"/>
          <w:szCs w:val="28"/>
        </w:rPr>
        <w:t>10</w:t>
      </w:r>
      <w:r w:rsidR="009735A1">
        <w:rPr>
          <w:rFonts w:ascii="Verdana" w:hAnsi="Verdana"/>
          <w:b/>
          <w:i/>
          <w:sz w:val="28"/>
          <w:szCs w:val="28"/>
        </w:rPr>
        <w:t xml:space="preserve"> mjeseci u 202</w:t>
      </w:r>
      <w:r w:rsidR="002E18CA">
        <w:rPr>
          <w:rFonts w:ascii="Verdana" w:hAnsi="Verdana"/>
          <w:b/>
          <w:i/>
          <w:sz w:val="28"/>
          <w:szCs w:val="28"/>
        </w:rPr>
        <w:t>1</w:t>
      </w:r>
      <w:r w:rsidR="009735A1">
        <w:rPr>
          <w:rFonts w:ascii="Verdana" w:hAnsi="Verdana"/>
          <w:b/>
          <w:i/>
          <w:sz w:val="28"/>
          <w:szCs w:val="28"/>
        </w:rPr>
        <w:t>. godini</w:t>
      </w:r>
      <w:r w:rsidRPr="00732A11">
        <w:rPr>
          <w:rFonts w:ascii="Verdana" w:hAnsi="Verdana"/>
          <w:b/>
          <w:i/>
          <w:sz w:val="28"/>
          <w:szCs w:val="28"/>
        </w:rPr>
        <w:t>:</w:t>
      </w:r>
    </w:p>
    <w:p w14:paraId="06F09C64" w14:textId="77777777" w:rsidR="006B2A3E" w:rsidRDefault="006B2A3E" w:rsidP="006B2A3E">
      <w:pPr>
        <w:jc w:val="both"/>
        <w:rPr>
          <w:rFonts w:ascii="Verdana" w:hAnsi="Verdana"/>
          <w:b/>
        </w:rPr>
      </w:pPr>
    </w:p>
    <w:p w14:paraId="57AC676B" w14:textId="77777777" w:rsidR="00D012D2" w:rsidRPr="00732A11" w:rsidRDefault="00D012D2" w:rsidP="006B2A3E">
      <w:pPr>
        <w:jc w:val="both"/>
        <w:rPr>
          <w:rFonts w:ascii="Verdana" w:hAnsi="Verdana"/>
          <w:b/>
        </w:rPr>
      </w:pPr>
    </w:p>
    <w:p w14:paraId="0C084B77" w14:textId="77777777" w:rsidR="006B2A3E" w:rsidRPr="00732A11" w:rsidRDefault="009735A1" w:rsidP="009735A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</w:t>
      </w:r>
      <w:r w:rsidR="002E18CA">
        <w:rPr>
          <w:rFonts w:ascii="Verdana" w:hAnsi="Verdana"/>
          <w:b/>
        </w:rPr>
        <w:t>20</w:t>
      </w:r>
      <w:r>
        <w:rPr>
          <w:rFonts w:ascii="Verdana" w:hAnsi="Verdana"/>
          <w:b/>
        </w:rPr>
        <w:t xml:space="preserve"> (j</w:t>
      </w:r>
      <w:r w:rsidR="002E18CA">
        <w:rPr>
          <w:rFonts w:ascii="Verdana" w:hAnsi="Verdana"/>
          <w:b/>
        </w:rPr>
        <w:t>anuar</w:t>
      </w:r>
      <w:r>
        <w:rPr>
          <w:rFonts w:ascii="Verdana" w:hAnsi="Verdana"/>
          <w:b/>
        </w:rPr>
        <w:t>-</w:t>
      </w:r>
      <w:r w:rsidR="002E18CA">
        <w:rPr>
          <w:rFonts w:ascii="Verdana" w:hAnsi="Verdana"/>
          <w:b/>
        </w:rPr>
        <w:t>oktobar</w:t>
      </w:r>
      <w:r>
        <w:rPr>
          <w:rFonts w:ascii="Verdana" w:hAnsi="Verdan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3685"/>
      </w:tblGrid>
      <w:tr w:rsidR="00732A11" w:rsidRPr="00732A11" w14:paraId="2546BD37" w14:textId="77777777" w:rsidTr="005C5D9A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43D4AB" w14:textId="77777777" w:rsidR="006B2A3E" w:rsidRPr="00732A11" w:rsidRDefault="006B2A3E" w:rsidP="005C5D9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32A11">
              <w:rPr>
                <w:rFonts w:ascii="Verdana" w:hAnsi="Verdana"/>
                <w:b/>
                <w:sz w:val="28"/>
                <w:szCs w:val="28"/>
              </w:rPr>
              <w:t>Br. prodatih karata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42860E" w14:textId="77777777" w:rsidR="006B2A3E" w:rsidRPr="00732A11" w:rsidRDefault="006B2A3E" w:rsidP="005C5D9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32A11">
              <w:rPr>
                <w:rFonts w:ascii="Verdana" w:hAnsi="Verdana"/>
                <w:b/>
                <w:sz w:val="28"/>
                <w:szCs w:val="28"/>
              </w:rPr>
              <w:t xml:space="preserve"> Prihod stanice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1D8A12" w14:textId="77777777" w:rsidR="006B2A3E" w:rsidRPr="00732A11" w:rsidRDefault="006B2A3E" w:rsidP="005C5D9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32A11">
              <w:rPr>
                <w:rFonts w:ascii="Verdana" w:hAnsi="Verdana"/>
                <w:b/>
                <w:sz w:val="28"/>
                <w:szCs w:val="28"/>
              </w:rPr>
              <w:t>Prihod prevoznika</w:t>
            </w:r>
          </w:p>
        </w:tc>
      </w:tr>
      <w:tr w:rsidR="00D6768E" w:rsidRPr="00D6768E" w14:paraId="343845F4" w14:textId="77777777" w:rsidTr="005C5D9A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D5B74E" w14:textId="77777777" w:rsidR="006B2A3E" w:rsidRPr="007419F7" w:rsidRDefault="00E36154" w:rsidP="00E3615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98</w:t>
            </w:r>
            <w:r w:rsidR="006B2A3E" w:rsidRPr="007419F7">
              <w:rPr>
                <w:rFonts w:ascii="Verdana" w:hAnsi="Verdana"/>
                <w:b/>
                <w:sz w:val="28"/>
                <w:szCs w:val="28"/>
              </w:rPr>
              <w:t>.</w:t>
            </w:r>
            <w:r>
              <w:rPr>
                <w:rFonts w:ascii="Verdana" w:hAnsi="Verdana"/>
                <w:b/>
                <w:sz w:val="28"/>
                <w:szCs w:val="28"/>
              </w:rPr>
              <w:t>344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E5FA63" w14:textId="77777777" w:rsidR="006B2A3E" w:rsidRPr="00B54DA9" w:rsidRDefault="00044614" w:rsidP="004162B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54DA9">
              <w:rPr>
                <w:rFonts w:ascii="Verdana" w:hAnsi="Verdana"/>
                <w:b/>
                <w:sz w:val="28"/>
                <w:szCs w:val="28"/>
              </w:rPr>
              <w:t>1</w:t>
            </w:r>
            <w:r w:rsidR="004162BB">
              <w:rPr>
                <w:rFonts w:ascii="Verdana" w:hAnsi="Verdana"/>
                <w:b/>
                <w:sz w:val="28"/>
                <w:szCs w:val="28"/>
              </w:rPr>
              <w:t>41</w:t>
            </w:r>
            <w:r w:rsidRPr="00B54DA9">
              <w:rPr>
                <w:rFonts w:ascii="Verdana" w:hAnsi="Verdana"/>
                <w:b/>
                <w:sz w:val="28"/>
                <w:szCs w:val="28"/>
              </w:rPr>
              <w:t>.</w:t>
            </w:r>
            <w:r w:rsidR="004162BB">
              <w:rPr>
                <w:rFonts w:ascii="Verdana" w:hAnsi="Verdana"/>
                <w:b/>
                <w:sz w:val="28"/>
                <w:szCs w:val="28"/>
              </w:rPr>
              <w:t>359</w:t>
            </w:r>
            <w:r w:rsidRPr="00B54DA9">
              <w:rPr>
                <w:rFonts w:ascii="Verdana" w:hAnsi="Verdana"/>
                <w:b/>
                <w:sz w:val="28"/>
                <w:szCs w:val="28"/>
              </w:rPr>
              <w:t>,</w:t>
            </w:r>
            <w:r w:rsidR="004162BB">
              <w:rPr>
                <w:rFonts w:ascii="Verdana" w:hAnsi="Verdana"/>
                <w:b/>
                <w:sz w:val="28"/>
                <w:szCs w:val="28"/>
              </w:rPr>
              <w:t>37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C373A5" w14:textId="77777777" w:rsidR="006B2A3E" w:rsidRPr="007419F7" w:rsidRDefault="004162BB" w:rsidP="004162B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178</w:t>
            </w:r>
            <w:r w:rsidR="000C1C6A" w:rsidRPr="007419F7">
              <w:rPr>
                <w:rFonts w:ascii="Verdana" w:hAnsi="Verdana"/>
                <w:b/>
                <w:sz w:val="28"/>
                <w:szCs w:val="28"/>
              </w:rPr>
              <w:t>.</w:t>
            </w:r>
            <w:r>
              <w:rPr>
                <w:rFonts w:ascii="Verdana" w:hAnsi="Verdana"/>
                <w:b/>
                <w:sz w:val="28"/>
                <w:szCs w:val="28"/>
              </w:rPr>
              <w:t>517</w:t>
            </w:r>
            <w:r w:rsidR="006B2A3E" w:rsidRPr="007419F7">
              <w:rPr>
                <w:rFonts w:ascii="Verdana" w:hAnsi="Verdana"/>
                <w:b/>
                <w:sz w:val="28"/>
                <w:szCs w:val="28"/>
              </w:rPr>
              <w:t>,</w:t>
            </w:r>
            <w:r>
              <w:rPr>
                <w:rFonts w:ascii="Verdana" w:hAnsi="Verdana"/>
                <w:b/>
                <w:sz w:val="28"/>
                <w:szCs w:val="28"/>
              </w:rPr>
              <w:t>19</w:t>
            </w:r>
          </w:p>
        </w:tc>
      </w:tr>
    </w:tbl>
    <w:p w14:paraId="6DE06047" w14:textId="77777777" w:rsidR="009735A1" w:rsidRDefault="006B2A3E" w:rsidP="006B2A3E">
      <w:pPr>
        <w:ind w:firstLine="705"/>
        <w:jc w:val="both"/>
        <w:rPr>
          <w:rFonts w:ascii="Verdana" w:hAnsi="Verdana"/>
          <w:i/>
          <w:u w:val="single"/>
        </w:rPr>
      </w:pPr>
      <w:r w:rsidRPr="00D7459B">
        <w:rPr>
          <w:rFonts w:ascii="Verdana" w:hAnsi="Verdana"/>
          <w:i/>
        </w:rPr>
        <w:t>Prikazani prihodi su sa ukalkulisanim PDV-om</w:t>
      </w:r>
      <w:r w:rsidR="00D36111" w:rsidRPr="00D7459B">
        <w:rPr>
          <w:rFonts w:ascii="Verdana" w:hAnsi="Verdana"/>
          <w:i/>
        </w:rPr>
        <w:t xml:space="preserve"> i odnos</w:t>
      </w:r>
      <w:r w:rsidR="004D1CAC" w:rsidRPr="00D7459B">
        <w:rPr>
          <w:rFonts w:ascii="Verdana" w:hAnsi="Verdana"/>
          <w:i/>
        </w:rPr>
        <w:t>e</w:t>
      </w:r>
      <w:r w:rsidR="00D36111" w:rsidRPr="00D7459B">
        <w:rPr>
          <w:rFonts w:ascii="Verdana" w:hAnsi="Verdana"/>
          <w:i/>
        </w:rPr>
        <w:t xml:space="preserve"> se na </w:t>
      </w:r>
      <w:r w:rsidR="00D36111" w:rsidRPr="00E04918">
        <w:rPr>
          <w:rFonts w:ascii="Verdana" w:hAnsi="Verdana"/>
          <w:i/>
        </w:rPr>
        <w:t xml:space="preserve">prve </w:t>
      </w:r>
      <w:r w:rsidR="00057BEE" w:rsidRPr="00E04918">
        <w:rPr>
          <w:rFonts w:ascii="Verdana" w:hAnsi="Verdana"/>
          <w:i/>
        </w:rPr>
        <w:t xml:space="preserve">pet </w:t>
      </w:r>
      <w:r w:rsidR="00057BEE">
        <w:rPr>
          <w:rFonts w:ascii="Verdana" w:hAnsi="Verdana"/>
          <w:i/>
        </w:rPr>
        <w:t xml:space="preserve">stavki </w:t>
      </w:r>
      <w:r w:rsidR="00D36111" w:rsidRPr="00D7459B">
        <w:rPr>
          <w:rFonts w:ascii="Verdana" w:hAnsi="Verdana"/>
          <w:i/>
        </w:rPr>
        <w:t>iz pre</w:t>
      </w:r>
      <w:r w:rsidR="00BF6F55">
        <w:rPr>
          <w:rFonts w:ascii="Verdana" w:hAnsi="Verdana"/>
          <w:i/>
        </w:rPr>
        <w:t>t</w:t>
      </w:r>
      <w:r w:rsidR="00D36111" w:rsidRPr="00D7459B">
        <w:rPr>
          <w:rFonts w:ascii="Verdana" w:hAnsi="Verdana"/>
          <w:i/>
        </w:rPr>
        <w:t>hodne tabele</w:t>
      </w:r>
      <w:r w:rsidR="00841837">
        <w:rPr>
          <w:rFonts w:ascii="Verdana" w:hAnsi="Verdana"/>
          <w:i/>
        </w:rPr>
        <w:t>(osnovna djelatnost)</w:t>
      </w:r>
      <w:r w:rsidR="00D36111" w:rsidRPr="00D7459B">
        <w:rPr>
          <w:rFonts w:ascii="Verdana" w:hAnsi="Verdana"/>
          <w:i/>
        </w:rPr>
        <w:t>.</w:t>
      </w:r>
      <w:r w:rsidR="0066176A" w:rsidRPr="00E04918">
        <w:rPr>
          <w:rFonts w:ascii="Verdana" w:hAnsi="Verdana"/>
          <w:i/>
          <w:u w:val="single"/>
        </w:rPr>
        <w:t xml:space="preserve"> </w:t>
      </w:r>
    </w:p>
    <w:p w14:paraId="53DA7E4D" w14:textId="77777777" w:rsidR="00663617" w:rsidRPr="00D7459B" w:rsidRDefault="00663617" w:rsidP="006B2A3E">
      <w:pPr>
        <w:ind w:firstLine="705"/>
        <w:jc w:val="both"/>
        <w:rPr>
          <w:rFonts w:ascii="Verdana" w:hAnsi="Verdana"/>
          <w:i/>
        </w:rPr>
      </w:pPr>
    </w:p>
    <w:p w14:paraId="002C2937" w14:textId="77777777" w:rsidR="009735A1" w:rsidRPr="00732A11" w:rsidRDefault="009735A1" w:rsidP="009735A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202</w:t>
      </w:r>
      <w:r w:rsidR="007E0126">
        <w:rPr>
          <w:rFonts w:ascii="Verdana" w:hAnsi="Verdana"/>
          <w:b/>
        </w:rPr>
        <w:t>1</w:t>
      </w:r>
      <w:r>
        <w:rPr>
          <w:rFonts w:ascii="Verdana" w:hAnsi="Verdana"/>
          <w:b/>
        </w:rPr>
        <w:t xml:space="preserve"> (april-septembar)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3685"/>
      </w:tblGrid>
      <w:tr w:rsidR="009735A1" w:rsidRPr="00732A11" w14:paraId="78564DBA" w14:textId="77777777" w:rsidTr="009735A1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35E345" w14:textId="77777777" w:rsidR="009735A1" w:rsidRPr="00732A11" w:rsidRDefault="009735A1" w:rsidP="009735A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32A11">
              <w:rPr>
                <w:rFonts w:ascii="Verdana" w:hAnsi="Verdana"/>
                <w:b/>
                <w:sz w:val="28"/>
                <w:szCs w:val="28"/>
              </w:rPr>
              <w:t>Br. prodatih karata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5CA210" w14:textId="77777777" w:rsidR="009735A1" w:rsidRPr="00732A11" w:rsidRDefault="009735A1" w:rsidP="009735A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32A11">
              <w:rPr>
                <w:rFonts w:ascii="Verdana" w:hAnsi="Verdana"/>
                <w:b/>
                <w:sz w:val="28"/>
                <w:szCs w:val="28"/>
              </w:rPr>
              <w:t xml:space="preserve"> Prihod stanice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C2196D" w14:textId="77777777" w:rsidR="009735A1" w:rsidRPr="00732A11" w:rsidRDefault="009735A1" w:rsidP="009735A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32A11">
              <w:rPr>
                <w:rFonts w:ascii="Verdana" w:hAnsi="Verdana"/>
                <w:b/>
                <w:sz w:val="28"/>
                <w:szCs w:val="28"/>
              </w:rPr>
              <w:t>Prihod prevoznika</w:t>
            </w:r>
          </w:p>
        </w:tc>
      </w:tr>
      <w:tr w:rsidR="009735A1" w:rsidRPr="00D6768E" w14:paraId="01C649FD" w14:textId="77777777" w:rsidTr="009735A1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F0BE66" w14:textId="77777777" w:rsidR="009735A1" w:rsidRPr="007419F7" w:rsidRDefault="00E36154" w:rsidP="00E3615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93</w:t>
            </w:r>
            <w:r w:rsidR="00E133D8">
              <w:rPr>
                <w:rFonts w:ascii="Verdana" w:hAnsi="Verdana"/>
                <w:b/>
                <w:sz w:val="28"/>
                <w:szCs w:val="28"/>
              </w:rPr>
              <w:t>.</w:t>
            </w:r>
            <w:r>
              <w:rPr>
                <w:rFonts w:ascii="Verdana" w:hAnsi="Verdana"/>
                <w:b/>
                <w:sz w:val="28"/>
                <w:szCs w:val="28"/>
              </w:rPr>
              <w:t>671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C52333" w14:textId="77777777" w:rsidR="009735A1" w:rsidRPr="007419F7" w:rsidRDefault="004162BB" w:rsidP="004162B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135</w:t>
            </w:r>
            <w:r w:rsidR="00E133D8">
              <w:rPr>
                <w:rFonts w:ascii="Verdana" w:hAnsi="Verdana"/>
                <w:b/>
                <w:sz w:val="28"/>
                <w:szCs w:val="28"/>
              </w:rPr>
              <w:t>.</w:t>
            </w:r>
            <w:r>
              <w:rPr>
                <w:rFonts w:ascii="Verdana" w:hAnsi="Verdana"/>
                <w:b/>
                <w:sz w:val="28"/>
                <w:szCs w:val="28"/>
              </w:rPr>
              <w:t>109</w:t>
            </w:r>
            <w:r w:rsidR="00E133D8">
              <w:rPr>
                <w:rFonts w:ascii="Verdana" w:hAnsi="Verdana"/>
                <w:b/>
                <w:sz w:val="28"/>
                <w:szCs w:val="28"/>
              </w:rPr>
              <w:t>,7</w:t>
            </w:r>
            <w:r>
              <w:rPr>
                <w:rFonts w:ascii="Verdana" w:hAnsi="Verdana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E434B1" w14:textId="77777777" w:rsidR="009735A1" w:rsidRPr="007419F7" w:rsidRDefault="004162BB" w:rsidP="004162B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193</w:t>
            </w:r>
            <w:r w:rsidR="00E133D8">
              <w:rPr>
                <w:rFonts w:ascii="Verdana" w:hAnsi="Verdana"/>
                <w:b/>
                <w:sz w:val="28"/>
                <w:szCs w:val="28"/>
              </w:rPr>
              <w:t>.</w:t>
            </w:r>
            <w:r>
              <w:rPr>
                <w:rFonts w:ascii="Verdana" w:hAnsi="Verdana"/>
                <w:b/>
                <w:sz w:val="28"/>
                <w:szCs w:val="28"/>
              </w:rPr>
              <w:t>69</w:t>
            </w:r>
            <w:r w:rsidR="00E133D8">
              <w:rPr>
                <w:rFonts w:ascii="Verdana" w:hAnsi="Verdana"/>
                <w:b/>
                <w:sz w:val="28"/>
                <w:szCs w:val="28"/>
              </w:rPr>
              <w:t>9,</w:t>
            </w:r>
            <w:r>
              <w:rPr>
                <w:rFonts w:ascii="Verdana" w:hAnsi="Verdana"/>
                <w:b/>
                <w:sz w:val="28"/>
                <w:szCs w:val="28"/>
              </w:rPr>
              <w:t>98</w:t>
            </w:r>
          </w:p>
        </w:tc>
      </w:tr>
    </w:tbl>
    <w:p w14:paraId="2F1120AA" w14:textId="77777777" w:rsidR="005A03C6" w:rsidRDefault="005A03C6" w:rsidP="009735A1">
      <w:pPr>
        <w:ind w:firstLine="705"/>
        <w:jc w:val="both"/>
        <w:rPr>
          <w:rFonts w:ascii="Verdana" w:hAnsi="Verdana"/>
          <w:i/>
        </w:rPr>
      </w:pPr>
    </w:p>
    <w:p w14:paraId="3F1EE49D" w14:textId="77777777" w:rsidR="009735A1" w:rsidRPr="00D7459B" w:rsidRDefault="009735A1" w:rsidP="009735A1">
      <w:pPr>
        <w:ind w:firstLine="705"/>
        <w:jc w:val="both"/>
        <w:rPr>
          <w:rFonts w:ascii="Verdana" w:hAnsi="Verdana"/>
          <w:i/>
        </w:rPr>
      </w:pPr>
      <w:r w:rsidRPr="00D7459B">
        <w:rPr>
          <w:rFonts w:ascii="Verdana" w:hAnsi="Verdana"/>
          <w:i/>
        </w:rPr>
        <w:t xml:space="preserve">Prikazani prihodi su sa ukalkulisanim PDV-om i odnose se na prve </w:t>
      </w:r>
      <w:r>
        <w:rPr>
          <w:rFonts w:ascii="Verdana" w:hAnsi="Verdana"/>
          <w:i/>
        </w:rPr>
        <w:t xml:space="preserve">pet stavki </w:t>
      </w:r>
      <w:r w:rsidR="00BF6F55">
        <w:rPr>
          <w:rFonts w:ascii="Verdana" w:hAnsi="Verdana"/>
          <w:i/>
        </w:rPr>
        <w:t>iz pret</w:t>
      </w:r>
      <w:r w:rsidRPr="00D7459B">
        <w:rPr>
          <w:rFonts w:ascii="Verdana" w:hAnsi="Verdana"/>
          <w:i/>
        </w:rPr>
        <w:t>hodne</w:t>
      </w:r>
      <w:r w:rsidR="00281BC7">
        <w:rPr>
          <w:rFonts w:ascii="Verdana" w:hAnsi="Verdana"/>
          <w:i/>
        </w:rPr>
        <w:t xml:space="preserve"> </w:t>
      </w:r>
      <w:r w:rsidRPr="00D7459B">
        <w:rPr>
          <w:rFonts w:ascii="Verdana" w:hAnsi="Verdana"/>
          <w:i/>
        </w:rPr>
        <w:t xml:space="preserve"> tabele</w:t>
      </w:r>
      <w:r>
        <w:rPr>
          <w:rFonts w:ascii="Verdana" w:hAnsi="Verdana"/>
          <w:i/>
        </w:rPr>
        <w:t>(osnovna djelatnost)</w:t>
      </w:r>
      <w:r w:rsidRPr="00D7459B">
        <w:rPr>
          <w:rFonts w:ascii="Verdana" w:hAnsi="Verdana"/>
          <w:i/>
        </w:rPr>
        <w:t>.</w:t>
      </w:r>
    </w:p>
    <w:p w14:paraId="1F353720" w14:textId="77777777" w:rsidR="006B2A3E" w:rsidRDefault="006B2A3E" w:rsidP="006B2A3E">
      <w:pPr>
        <w:ind w:firstLine="705"/>
        <w:jc w:val="both"/>
        <w:rPr>
          <w:rFonts w:ascii="Verdana" w:hAnsi="Verdana"/>
          <w:b/>
          <w:i/>
        </w:rPr>
      </w:pPr>
    </w:p>
    <w:p w14:paraId="5790832A" w14:textId="77777777" w:rsidR="00BC6933" w:rsidRPr="005A03C6" w:rsidRDefault="00BC6933" w:rsidP="00BC6933">
      <w:pPr>
        <w:ind w:firstLine="705"/>
        <w:jc w:val="right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                                                                                                       </w:t>
      </w:r>
      <w:r w:rsidRPr="005A03C6">
        <w:rPr>
          <w:rFonts w:ascii="Verdana" w:hAnsi="Verdana"/>
        </w:rPr>
        <w:t>4</w:t>
      </w:r>
    </w:p>
    <w:p w14:paraId="5E04D978" w14:textId="77777777" w:rsidR="00D012D2" w:rsidRDefault="00D012D2" w:rsidP="006B2A3E">
      <w:pPr>
        <w:ind w:firstLine="705"/>
        <w:jc w:val="both"/>
        <w:rPr>
          <w:rFonts w:ascii="Verdana" w:hAnsi="Verdana"/>
          <w:b/>
          <w:i/>
        </w:rPr>
      </w:pPr>
    </w:p>
    <w:p w14:paraId="7B17AA0E" w14:textId="77777777" w:rsidR="005A03C6" w:rsidRDefault="005A03C6" w:rsidP="006B2A3E">
      <w:pPr>
        <w:ind w:firstLine="705"/>
        <w:jc w:val="both"/>
        <w:rPr>
          <w:rFonts w:ascii="Verdana" w:hAnsi="Verdana"/>
          <w:b/>
          <w:i/>
        </w:rPr>
      </w:pPr>
    </w:p>
    <w:p w14:paraId="55E3D6A4" w14:textId="77777777" w:rsidR="00184D3F" w:rsidRDefault="00184D3F" w:rsidP="00525D56">
      <w:pPr>
        <w:ind w:firstLine="705"/>
        <w:jc w:val="right"/>
        <w:rPr>
          <w:rFonts w:ascii="Verdana" w:hAnsi="Verdana"/>
        </w:rPr>
      </w:pPr>
    </w:p>
    <w:p w14:paraId="20AE3FA6" w14:textId="77777777" w:rsidR="006B2A3E" w:rsidRPr="00732A11" w:rsidRDefault="006B2A3E" w:rsidP="006B2A3E">
      <w:pPr>
        <w:jc w:val="both"/>
        <w:rPr>
          <w:rFonts w:ascii="Verdana" w:hAnsi="Verdana"/>
          <w:b/>
          <w:i/>
          <w:sz w:val="28"/>
          <w:szCs w:val="28"/>
        </w:rPr>
      </w:pPr>
      <w:r w:rsidRPr="00732A11">
        <w:rPr>
          <w:rFonts w:ascii="Verdana" w:hAnsi="Verdana"/>
          <w:b/>
          <w:i/>
          <w:sz w:val="28"/>
          <w:szCs w:val="28"/>
        </w:rPr>
        <w:t>Ukupan rashod ostvaren u periodu od 01.0</w:t>
      </w:r>
      <w:r w:rsidR="003C3695">
        <w:rPr>
          <w:rFonts w:ascii="Verdana" w:hAnsi="Verdana"/>
          <w:b/>
          <w:i/>
          <w:sz w:val="28"/>
          <w:szCs w:val="28"/>
        </w:rPr>
        <w:t>1</w:t>
      </w:r>
      <w:r w:rsidRPr="00732A11">
        <w:rPr>
          <w:rFonts w:ascii="Verdana" w:hAnsi="Verdana"/>
          <w:b/>
          <w:i/>
          <w:sz w:val="28"/>
          <w:szCs w:val="28"/>
        </w:rPr>
        <w:t>.20</w:t>
      </w:r>
      <w:r w:rsidR="003C3695">
        <w:rPr>
          <w:rFonts w:ascii="Verdana" w:hAnsi="Verdana"/>
          <w:b/>
          <w:i/>
          <w:sz w:val="28"/>
          <w:szCs w:val="28"/>
        </w:rPr>
        <w:t>20</w:t>
      </w:r>
      <w:r w:rsidRPr="00732A11">
        <w:rPr>
          <w:rFonts w:ascii="Verdana" w:hAnsi="Verdana"/>
          <w:b/>
          <w:i/>
          <w:sz w:val="28"/>
          <w:szCs w:val="28"/>
        </w:rPr>
        <w:t>.godine do 3</w:t>
      </w:r>
      <w:r w:rsidR="00BC6933">
        <w:rPr>
          <w:rFonts w:ascii="Verdana" w:hAnsi="Verdana"/>
          <w:b/>
          <w:i/>
          <w:sz w:val="28"/>
          <w:szCs w:val="28"/>
        </w:rPr>
        <w:t>1</w:t>
      </w:r>
      <w:r w:rsidRPr="00732A11">
        <w:rPr>
          <w:rFonts w:ascii="Verdana" w:hAnsi="Verdana"/>
          <w:b/>
          <w:i/>
          <w:sz w:val="28"/>
          <w:szCs w:val="28"/>
        </w:rPr>
        <w:t>.</w:t>
      </w:r>
      <w:r w:rsidR="00BC6933">
        <w:rPr>
          <w:rFonts w:ascii="Verdana" w:hAnsi="Verdana"/>
          <w:b/>
          <w:i/>
          <w:sz w:val="28"/>
          <w:szCs w:val="28"/>
        </w:rPr>
        <w:t>1</w:t>
      </w:r>
      <w:r w:rsidR="003C3695">
        <w:rPr>
          <w:rFonts w:ascii="Verdana" w:hAnsi="Verdana"/>
          <w:b/>
          <w:i/>
          <w:sz w:val="28"/>
          <w:szCs w:val="28"/>
        </w:rPr>
        <w:t>0</w:t>
      </w:r>
      <w:r w:rsidRPr="00732A11">
        <w:rPr>
          <w:rFonts w:ascii="Verdana" w:hAnsi="Verdana"/>
          <w:b/>
          <w:i/>
          <w:sz w:val="28"/>
          <w:szCs w:val="28"/>
        </w:rPr>
        <w:t>.20</w:t>
      </w:r>
      <w:r w:rsidR="003C3695">
        <w:rPr>
          <w:rFonts w:ascii="Verdana" w:hAnsi="Verdana"/>
          <w:b/>
          <w:i/>
          <w:sz w:val="28"/>
          <w:szCs w:val="28"/>
        </w:rPr>
        <w:t>20</w:t>
      </w:r>
      <w:r w:rsidRPr="00732A11">
        <w:rPr>
          <w:rFonts w:ascii="Verdana" w:hAnsi="Verdana"/>
          <w:b/>
          <w:i/>
          <w:sz w:val="28"/>
          <w:szCs w:val="28"/>
        </w:rPr>
        <w:t>.godine:</w:t>
      </w:r>
    </w:p>
    <w:p w14:paraId="57CC96A0" w14:textId="77777777" w:rsidR="00B956E6" w:rsidRPr="00732A11" w:rsidRDefault="00B956E6" w:rsidP="006B2A3E">
      <w:pPr>
        <w:jc w:val="both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 xml:space="preserve"> </w:t>
      </w:r>
    </w:p>
    <w:p w14:paraId="5EBB515D" w14:textId="77777777" w:rsidR="006B2A3E" w:rsidRDefault="006B2A3E" w:rsidP="006B2A3E">
      <w:pPr>
        <w:jc w:val="both"/>
        <w:rPr>
          <w:rFonts w:ascii="Verdana" w:hAnsi="Verdana"/>
          <w:b/>
          <w:i/>
          <w:sz w:val="32"/>
          <w:szCs w:val="32"/>
        </w:rPr>
      </w:pPr>
      <w:r w:rsidRPr="00B07947">
        <w:rPr>
          <w:rFonts w:ascii="Verdana" w:hAnsi="Verdana"/>
          <w:b/>
          <w:i/>
          <w:sz w:val="28"/>
          <w:szCs w:val="28"/>
        </w:rPr>
        <w:t xml:space="preserve">RASHODI </w:t>
      </w:r>
      <w:r w:rsidR="00823A5E" w:rsidRPr="00B07947">
        <w:rPr>
          <w:rFonts w:ascii="Verdana" w:hAnsi="Verdana"/>
          <w:b/>
          <w:i/>
          <w:sz w:val="28"/>
          <w:szCs w:val="28"/>
        </w:rPr>
        <w:t xml:space="preserve">ZA </w:t>
      </w:r>
      <w:r w:rsidR="003C3695">
        <w:rPr>
          <w:rFonts w:ascii="Verdana" w:hAnsi="Verdana"/>
          <w:b/>
          <w:i/>
          <w:sz w:val="28"/>
          <w:szCs w:val="28"/>
        </w:rPr>
        <w:t>PRVIH</w:t>
      </w:r>
      <w:r w:rsidR="00823A5E" w:rsidRPr="00B07947">
        <w:rPr>
          <w:rFonts w:ascii="Verdana" w:hAnsi="Verdana"/>
          <w:b/>
          <w:i/>
          <w:sz w:val="28"/>
          <w:szCs w:val="28"/>
        </w:rPr>
        <w:t xml:space="preserve"> </w:t>
      </w:r>
      <w:r w:rsidR="003C3695">
        <w:rPr>
          <w:rFonts w:ascii="Verdana" w:hAnsi="Verdana"/>
          <w:b/>
          <w:i/>
          <w:sz w:val="28"/>
          <w:szCs w:val="28"/>
        </w:rPr>
        <w:t>10</w:t>
      </w:r>
      <w:r w:rsidR="00823A5E" w:rsidRPr="00B07947">
        <w:rPr>
          <w:rFonts w:ascii="Verdana" w:hAnsi="Verdana"/>
          <w:b/>
          <w:i/>
          <w:sz w:val="28"/>
          <w:szCs w:val="28"/>
        </w:rPr>
        <w:t xml:space="preserve"> MJESECI 20</w:t>
      </w:r>
      <w:r w:rsidR="003C3695">
        <w:rPr>
          <w:rFonts w:ascii="Verdana" w:hAnsi="Verdana"/>
          <w:b/>
          <w:i/>
          <w:sz w:val="28"/>
          <w:szCs w:val="28"/>
        </w:rPr>
        <w:t>20</w:t>
      </w:r>
      <w:r w:rsidR="00823A5E" w:rsidRPr="00732A11">
        <w:rPr>
          <w:rFonts w:ascii="Verdana" w:hAnsi="Verdana"/>
          <w:b/>
          <w:i/>
          <w:sz w:val="32"/>
          <w:szCs w:val="32"/>
        </w:rPr>
        <w:t>.</w:t>
      </w:r>
    </w:p>
    <w:p w14:paraId="532D4370" w14:textId="77777777" w:rsidR="00B07947" w:rsidRPr="00732A11" w:rsidRDefault="00B07947" w:rsidP="006B2A3E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1676B5" w:rsidRPr="00732A11" w14:paraId="0295DF67" w14:textId="77777777" w:rsidTr="001676B5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0A80F3B0" w14:textId="77777777" w:rsidR="001676B5" w:rsidRPr="001676B5" w:rsidRDefault="001676B5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1676B5">
              <w:rPr>
                <w:rFonts w:ascii="Verdana" w:hAnsi="Verdana"/>
                <w:sz w:val="28"/>
                <w:szCs w:val="28"/>
              </w:rPr>
              <w:t>Troškovi neto zarade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14BCE" w14:textId="77777777" w:rsidR="001676B5" w:rsidRPr="00812FA1" w:rsidRDefault="00E65B43" w:rsidP="00256C44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812FA1">
              <w:rPr>
                <w:rFonts w:ascii="Verdana" w:hAnsi="Verdana"/>
                <w:b/>
                <w:sz w:val="28"/>
                <w:szCs w:val="28"/>
              </w:rPr>
              <w:t>111.459,07</w:t>
            </w:r>
          </w:p>
        </w:tc>
      </w:tr>
      <w:tr w:rsidR="001676B5" w:rsidRPr="00732A11" w14:paraId="1F9BCF4A" w14:textId="77777777" w:rsidTr="001676B5">
        <w:tc>
          <w:tcPr>
            <w:tcW w:w="705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4AA8236C" w14:textId="77777777" w:rsidR="001676B5" w:rsidRPr="001676B5" w:rsidRDefault="001676B5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1676B5">
              <w:rPr>
                <w:rFonts w:ascii="Verdana" w:hAnsi="Verdana"/>
                <w:sz w:val="28"/>
                <w:szCs w:val="28"/>
              </w:rPr>
              <w:t>Troškovi poreza na zarade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3B822" w14:textId="77777777" w:rsidR="001676B5" w:rsidRPr="00812FA1" w:rsidRDefault="00431965" w:rsidP="00E65B43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812FA1">
              <w:rPr>
                <w:rFonts w:ascii="Verdana" w:hAnsi="Verdana"/>
                <w:b/>
                <w:sz w:val="28"/>
                <w:szCs w:val="28"/>
              </w:rPr>
              <w:t>1</w:t>
            </w:r>
            <w:r w:rsidR="00E65B43" w:rsidRPr="00812FA1">
              <w:rPr>
                <w:rFonts w:ascii="Verdana" w:hAnsi="Verdana"/>
                <w:b/>
                <w:sz w:val="28"/>
                <w:szCs w:val="28"/>
              </w:rPr>
              <w:t>4</w:t>
            </w:r>
            <w:r w:rsidRPr="00812FA1">
              <w:rPr>
                <w:rFonts w:ascii="Verdana" w:hAnsi="Verdana"/>
                <w:b/>
                <w:sz w:val="28"/>
                <w:szCs w:val="28"/>
              </w:rPr>
              <w:t>.9</w:t>
            </w:r>
            <w:r w:rsidR="00E65B43" w:rsidRPr="00812FA1">
              <w:rPr>
                <w:rFonts w:ascii="Verdana" w:hAnsi="Verdana"/>
                <w:b/>
                <w:sz w:val="28"/>
                <w:szCs w:val="28"/>
              </w:rPr>
              <w:t>72</w:t>
            </w:r>
            <w:r w:rsidRPr="00812FA1">
              <w:rPr>
                <w:rFonts w:ascii="Verdana" w:hAnsi="Verdana"/>
                <w:b/>
                <w:sz w:val="28"/>
                <w:szCs w:val="28"/>
              </w:rPr>
              <w:t>,</w:t>
            </w:r>
            <w:r w:rsidR="00E65B43" w:rsidRPr="00812FA1">
              <w:rPr>
                <w:rFonts w:ascii="Verdana" w:hAnsi="Verdana"/>
                <w:b/>
                <w:sz w:val="28"/>
                <w:szCs w:val="28"/>
              </w:rPr>
              <w:t>5</w:t>
            </w:r>
            <w:r w:rsidRPr="00812FA1">
              <w:rPr>
                <w:rFonts w:ascii="Verdana" w:hAnsi="Verdana"/>
                <w:b/>
                <w:sz w:val="28"/>
                <w:szCs w:val="28"/>
              </w:rPr>
              <w:t>2</w:t>
            </w:r>
          </w:p>
        </w:tc>
      </w:tr>
      <w:tr w:rsidR="001676B5" w:rsidRPr="00732A11" w14:paraId="7CD6C458" w14:textId="77777777" w:rsidTr="005C5D9A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376C02AE" w14:textId="77777777" w:rsidR="001676B5" w:rsidRPr="00080341" w:rsidRDefault="001676B5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080341">
              <w:rPr>
                <w:rFonts w:ascii="Verdana" w:hAnsi="Verdana"/>
                <w:sz w:val="28"/>
                <w:szCs w:val="28"/>
              </w:rPr>
              <w:t>Troškovi doprinosa PIO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AF9AE9" w14:textId="77777777" w:rsidR="001676B5" w:rsidRPr="00812FA1" w:rsidRDefault="00E65B43" w:rsidP="00E65B43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812FA1">
              <w:rPr>
                <w:rFonts w:ascii="Verdana" w:hAnsi="Verdana"/>
                <w:b/>
                <w:sz w:val="28"/>
                <w:szCs w:val="28"/>
              </w:rPr>
              <w:t>24</w:t>
            </w:r>
            <w:r w:rsidR="001F44FC" w:rsidRPr="00812FA1">
              <w:rPr>
                <w:rFonts w:ascii="Verdana" w:hAnsi="Verdana"/>
                <w:b/>
                <w:sz w:val="28"/>
                <w:szCs w:val="28"/>
              </w:rPr>
              <w:t>.</w:t>
            </w:r>
            <w:r w:rsidRPr="00812FA1">
              <w:rPr>
                <w:rFonts w:ascii="Verdana" w:hAnsi="Verdana"/>
                <w:b/>
                <w:sz w:val="28"/>
                <w:szCs w:val="28"/>
              </w:rPr>
              <w:t>954</w:t>
            </w:r>
            <w:r w:rsidR="001F44FC" w:rsidRPr="00812FA1">
              <w:rPr>
                <w:rFonts w:ascii="Verdana" w:hAnsi="Verdana"/>
                <w:b/>
                <w:sz w:val="28"/>
                <w:szCs w:val="28"/>
              </w:rPr>
              <w:t>,</w:t>
            </w:r>
            <w:r w:rsidRPr="00812FA1">
              <w:rPr>
                <w:rFonts w:ascii="Verdana" w:hAnsi="Verdana"/>
                <w:b/>
                <w:sz w:val="28"/>
                <w:szCs w:val="28"/>
              </w:rPr>
              <w:t>35</w:t>
            </w:r>
          </w:p>
        </w:tc>
      </w:tr>
      <w:tr w:rsidR="001676B5" w:rsidRPr="00732A11" w14:paraId="1F4C8168" w14:textId="77777777" w:rsidTr="005C5D9A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56374CCB" w14:textId="49D32B64" w:rsidR="001676B5" w:rsidRPr="001676B5" w:rsidRDefault="001676B5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1676B5">
              <w:rPr>
                <w:rFonts w:ascii="Verdana" w:hAnsi="Verdana"/>
                <w:sz w:val="28"/>
                <w:szCs w:val="28"/>
              </w:rPr>
              <w:t>Troškovi doprinosa za zdra</w:t>
            </w:r>
            <w:r w:rsidR="00C10276">
              <w:rPr>
                <w:rFonts w:ascii="Verdana" w:hAnsi="Verdana"/>
                <w:sz w:val="28"/>
                <w:szCs w:val="28"/>
              </w:rPr>
              <w:t>v</w:t>
            </w:r>
            <w:r w:rsidRPr="001676B5">
              <w:rPr>
                <w:rFonts w:ascii="Verdana" w:hAnsi="Verdana"/>
                <w:sz w:val="28"/>
                <w:szCs w:val="28"/>
              </w:rPr>
              <w:t>stvo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89E615" w14:textId="77777777" w:rsidR="001676B5" w:rsidRPr="00812FA1" w:rsidRDefault="00E65B43" w:rsidP="00E65B43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812FA1">
              <w:rPr>
                <w:rFonts w:ascii="Verdana" w:hAnsi="Verdana"/>
                <w:b/>
                <w:sz w:val="28"/>
                <w:szCs w:val="28"/>
              </w:rPr>
              <w:t>14</w:t>
            </w:r>
            <w:r w:rsidR="001F44FC" w:rsidRPr="00812FA1">
              <w:rPr>
                <w:rFonts w:ascii="Verdana" w:hAnsi="Verdana"/>
                <w:b/>
                <w:sz w:val="28"/>
                <w:szCs w:val="28"/>
              </w:rPr>
              <w:t>.</w:t>
            </w:r>
            <w:r w:rsidRPr="00812FA1">
              <w:rPr>
                <w:rFonts w:ascii="Verdana" w:hAnsi="Verdana"/>
                <w:b/>
                <w:sz w:val="28"/>
                <w:szCs w:val="28"/>
              </w:rPr>
              <w:t>141</w:t>
            </w:r>
            <w:r w:rsidR="001F44FC" w:rsidRPr="00812FA1">
              <w:rPr>
                <w:rFonts w:ascii="Verdana" w:hAnsi="Verdana"/>
                <w:b/>
                <w:sz w:val="28"/>
                <w:szCs w:val="28"/>
              </w:rPr>
              <w:t>,</w:t>
            </w:r>
            <w:r w:rsidRPr="00812FA1">
              <w:rPr>
                <w:rFonts w:ascii="Verdana" w:hAnsi="Verdana"/>
                <w:b/>
                <w:sz w:val="28"/>
                <w:szCs w:val="28"/>
              </w:rPr>
              <w:t>67</w:t>
            </w:r>
          </w:p>
        </w:tc>
      </w:tr>
      <w:tr w:rsidR="001676B5" w:rsidRPr="00732A11" w14:paraId="681B4E4C" w14:textId="77777777" w:rsidTr="005C5D9A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550D3B16" w14:textId="77777777" w:rsidR="001676B5" w:rsidRPr="001676B5" w:rsidRDefault="001676B5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1676B5">
              <w:rPr>
                <w:rFonts w:ascii="Verdana" w:hAnsi="Verdana"/>
                <w:sz w:val="28"/>
                <w:szCs w:val="28"/>
              </w:rPr>
              <w:t>Troškovi dopr.za osiguranje od nez.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A09FB1" w14:textId="77777777" w:rsidR="001676B5" w:rsidRPr="00812FA1" w:rsidRDefault="00E65B43" w:rsidP="00E65B43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812FA1">
              <w:rPr>
                <w:rFonts w:ascii="Verdana" w:hAnsi="Verdana"/>
                <w:b/>
                <w:sz w:val="28"/>
                <w:szCs w:val="28"/>
              </w:rPr>
              <w:t>833</w:t>
            </w:r>
            <w:r w:rsidR="001F44FC" w:rsidRPr="00812FA1">
              <w:rPr>
                <w:rFonts w:ascii="Verdana" w:hAnsi="Verdana"/>
                <w:b/>
                <w:sz w:val="28"/>
                <w:szCs w:val="28"/>
              </w:rPr>
              <w:t>,</w:t>
            </w:r>
            <w:r w:rsidRPr="00812FA1">
              <w:rPr>
                <w:rFonts w:ascii="Verdana" w:hAnsi="Verdana"/>
                <w:b/>
                <w:sz w:val="28"/>
                <w:szCs w:val="28"/>
              </w:rPr>
              <w:t>12</w:t>
            </w:r>
          </w:p>
        </w:tc>
      </w:tr>
      <w:tr w:rsidR="001676B5" w:rsidRPr="00732A11" w14:paraId="12CFEA24" w14:textId="77777777" w:rsidTr="001676B5">
        <w:tc>
          <w:tcPr>
            <w:tcW w:w="70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97A354" w14:textId="77777777" w:rsidR="001676B5" w:rsidRPr="001676B5" w:rsidRDefault="001676B5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1676B5">
              <w:rPr>
                <w:rFonts w:ascii="Verdana" w:hAnsi="Verdana"/>
                <w:sz w:val="28"/>
                <w:szCs w:val="28"/>
              </w:rPr>
              <w:t>Troškovi doprinosa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1D909" w14:textId="77777777" w:rsidR="001676B5" w:rsidRPr="00812FA1" w:rsidRDefault="001F44FC" w:rsidP="00450FEA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812FA1">
              <w:rPr>
                <w:rFonts w:ascii="Verdana" w:hAnsi="Verdana"/>
                <w:b/>
                <w:sz w:val="28"/>
                <w:szCs w:val="28"/>
              </w:rPr>
              <w:t>1</w:t>
            </w:r>
            <w:r w:rsidR="00450FEA" w:rsidRPr="00812FA1">
              <w:rPr>
                <w:rFonts w:ascii="Verdana" w:hAnsi="Verdana"/>
                <w:b/>
                <w:sz w:val="28"/>
                <w:szCs w:val="28"/>
              </w:rPr>
              <w:t>8</w:t>
            </w:r>
            <w:r w:rsidRPr="00812FA1">
              <w:rPr>
                <w:rFonts w:ascii="Verdana" w:hAnsi="Verdana"/>
                <w:b/>
                <w:sz w:val="28"/>
                <w:szCs w:val="28"/>
              </w:rPr>
              <w:t>.</w:t>
            </w:r>
            <w:r w:rsidR="00450FEA" w:rsidRPr="00812FA1">
              <w:rPr>
                <w:rFonts w:ascii="Verdana" w:hAnsi="Verdana"/>
                <w:b/>
                <w:sz w:val="28"/>
                <w:szCs w:val="28"/>
              </w:rPr>
              <w:t>113</w:t>
            </w:r>
            <w:r w:rsidRPr="00812FA1">
              <w:rPr>
                <w:rFonts w:ascii="Verdana" w:hAnsi="Verdana"/>
                <w:b/>
                <w:sz w:val="28"/>
                <w:szCs w:val="28"/>
              </w:rPr>
              <w:t>,</w:t>
            </w:r>
            <w:r w:rsidR="00450FEA" w:rsidRPr="00812FA1">
              <w:rPr>
                <w:rFonts w:ascii="Verdana" w:hAnsi="Verdana"/>
                <w:b/>
                <w:sz w:val="28"/>
                <w:szCs w:val="28"/>
              </w:rPr>
              <w:t>70</w:t>
            </w:r>
          </w:p>
        </w:tc>
      </w:tr>
      <w:tr w:rsidR="001676B5" w:rsidRPr="00732A11" w14:paraId="1269F30B" w14:textId="77777777" w:rsidTr="001676B5">
        <w:tc>
          <w:tcPr>
            <w:tcW w:w="70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D561F93" w14:textId="77777777" w:rsidR="001676B5" w:rsidRPr="00732A11" w:rsidRDefault="001676B5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kanc.materijala/inventara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62297" w14:textId="77777777" w:rsidR="00E65B43" w:rsidRPr="00812FA1" w:rsidRDefault="00E65B43" w:rsidP="00E65B43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812FA1">
              <w:rPr>
                <w:rFonts w:ascii="Verdana" w:hAnsi="Verdana"/>
                <w:sz w:val="28"/>
                <w:szCs w:val="28"/>
              </w:rPr>
              <w:t>99,46</w:t>
            </w:r>
          </w:p>
        </w:tc>
      </w:tr>
      <w:tr w:rsidR="001676B5" w:rsidRPr="00732A11" w14:paraId="3EDA5533" w14:textId="77777777" w:rsidTr="005C5D9A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059DADF6" w14:textId="77777777" w:rsidR="001676B5" w:rsidRPr="00732A11" w:rsidRDefault="001676B5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rez.djelova za tekuće održ.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277C5B" w14:textId="77777777" w:rsidR="001676B5" w:rsidRPr="00812FA1" w:rsidRDefault="00E65B43" w:rsidP="005C5D9A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812FA1">
              <w:rPr>
                <w:rFonts w:ascii="Verdana" w:hAnsi="Verdana"/>
                <w:sz w:val="28"/>
                <w:szCs w:val="28"/>
              </w:rPr>
              <w:t>275,61</w:t>
            </w:r>
          </w:p>
        </w:tc>
      </w:tr>
      <w:tr w:rsidR="001676B5" w:rsidRPr="00732A11" w14:paraId="05476C30" w14:textId="77777777" w:rsidTr="005C5D9A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59034A76" w14:textId="77777777" w:rsidR="001676B5" w:rsidRPr="00732A11" w:rsidRDefault="001676B5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sredstava za higijenu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4C6EE6" w14:textId="77777777" w:rsidR="00256C44" w:rsidRPr="00812FA1" w:rsidRDefault="00E65B43" w:rsidP="00256C44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812FA1">
              <w:rPr>
                <w:rFonts w:ascii="Verdana" w:hAnsi="Verdana"/>
                <w:sz w:val="28"/>
                <w:szCs w:val="28"/>
              </w:rPr>
              <w:t>662,42</w:t>
            </w:r>
          </w:p>
        </w:tc>
      </w:tr>
      <w:tr w:rsidR="001676B5" w:rsidRPr="00732A11" w14:paraId="64822FE9" w14:textId="77777777" w:rsidTr="005C5D9A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200E2004" w14:textId="77777777" w:rsidR="001676B5" w:rsidRPr="00732A11" w:rsidRDefault="001676B5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potrošnog materijala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EF043B" w14:textId="77777777" w:rsidR="001676B5" w:rsidRPr="00812FA1" w:rsidRDefault="00E65B43" w:rsidP="005C5D9A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812FA1">
              <w:rPr>
                <w:rFonts w:ascii="Verdana" w:hAnsi="Verdana"/>
                <w:sz w:val="28"/>
                <w:szCs w:val="28"/>
              </w:rPr>
              <w:t>512,43</w:t>
            </w:r>
          </w:p>
        </w:tc>
      </w:tr>
      <w:tr w:rsidR="001676B5" w:rsidRPr="00FC148A" w14:paraId="4EDD22D6" w14:textId="77777777" w:rsidTr="005C5D9A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7174EDBC" w14:textId="77777777" w:rsidR="001676B5" w:rsidRPr="00732A11" w:rsidRDefault="001676B5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Utrošena voda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D13B4F" w14:textId="77777777" w:rsidR="001676B5" w:rsidRPr="00812FA1" w:rsidRDefault="00E65B43" w:rsidP="005C5D9A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812FA1">
              <w:rPr>
                <w:rFonts w:ascii="Verdana" w:hAnsi="Verdana"/>
                <w:sz w:val="28"/>
                <w:szCs w:val="28"/>
              </w:rPr>
              <w:t>291,35</w:t>
            </w:r>
          </w:p>
        </w:tc>
      </w:tr>
      <w:tr w:rsidR="001676B5" w:rsidRPr="00732A11" w14:paraId="28FE7238" w14:textId="77777777" w:rsidTr="005C5D9A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148E3D1E" w14:textId="77777777" w:rsidR="001676B5" w:rsidRPr="00732A11" w:rsidRDefault="001676B5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el.energije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CB656A" w14:textId="77777777" w:rsidR="001676B5" w:rsidRPr="00812FA1" w:rsidRDefault="00E65B43" w:rsidP="005C5D9A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812FA1">
              <w:rPr>
                <w:rFonts w:ascii="Verdana" w:hAnsi="Verdana"/>
                <w:sz w:val="28"/>
                <w:szCs w:val="28"/>
              </w:rPr>
              <w:t>6.623,54</w:t>
            </w:r>
          </w:p>
        </w:tc>
      </w:tr>
      <w:tr w:rsidR="009607D7" w:rsidRPr="00732A11" w14:paraId="0B4E4386" w14:textId="77777777" w:rsidTr="005C5D9A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44709899" w14:textId="77777777" w:rsidR="009607D7" w:rsidRPr="00732A11" w:rsidRDefault="009607D7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Stručno usavršavanje radnika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9AFFA6" w14:textId="77777777" w:rsidR="009607D7" w:rsidRPr="00812FA1" w:rsidRDefault="009607D7" w:rsidP="005C5D9A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812FA1">
              <w:rPr>
                <w:rFonts w:ascii="Verdana" w:hAnsi="Verdana"/>
                <w:sz w:val="28"/>
                <w:szCs w:val="28"/>
              </w:rPr>
              <w:t>0,00</w:t>
            </w:r>
          </w:p>
        </w:tc>
      </w:tr>
      <w:tr w:rsidR="00732A11" w:rsidRPr="00732A11" w14:paraId="6105CFFA" w14:textId="77777777" w:rsidTr="005C5D9A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54811257" w14:textId="77777777" w:rsidR="006B2A3E" w:rsidRPr="00732A11" w:rsidRDefault="006B2A3E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Pomoć zaposlenima u porodici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A98951" w14:textId="77777777" w:rsidR="006B2A3E" w:rsidRPr="00812FA1" w:rsidRDefault="00E65B43" w:rsidP="005C5D9A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812FA1">
              <w:rPr>
                <w:rFonts w:ascii="Verdana" w:hAnsi="Verdana"/>
                <w:sz w:val="28"/>
                <w:szCs w:val="28"/>
              </w:rPr>
              <w:t>3</w:t>
            </w:r>
            <w:r w:rsidR="009607D7" w:rsidRPr="00812FA1">
              <w:rPr>
                <w:rFonts w:ascii="Verdana" w:hAnsi="Verdana"/>
                <w:sz w:val="28"/>
                <w:szCs w:val="28"/>
              </w:rPr>
              <w:t>00,00</w:t>
            </w:r>
          </w:p>
        </w:tc>
      </w:tr>
      <w:tr w:rsidR="00732A11" w:rsidRPr="00732A11" w14:paraId="41354FD1" w14:textId="77777777" w:rsidTr="005C5D9A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370884DC" w14:textId="77777777" w:rsidR="006B2A3E" w:rsidRPr="00732A11" w:rsidRDefault="006B2A3E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sponzorstva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DDB9FF" w14:textId="77777777" w:rsidR="006B2A3E" w:rsidRPr="00812FA1" w:rsidRDefault="009607D7" w:rsidP="005C5D9A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812FA1">
              <w:rPr>
                <w:rFonts w:ascii="Verdana" w:hAnsi="Verdana"/>
                <w:sz w:val="28"/>
                <w:szCs w:val="28"/>
              </w:rPr>
              <w:t>0,00</w:t>
            </w:r>
          </w:p>
        </w:tc>
      </w:tr>
      <w:tr w:rsidR="001676B5" w:rsidRPr="00732A11" w14:paraId="7D3022F6" w14:textId="77777777" w:rsidTr="005C5D9A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3543D925" w14:textId="77777777" w:rsidR="001676B5" w:rsidRPr="00732A11" w:rsidRDefault="001676B5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goriva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EE4094" w14:textId="77777777" w:rsidR="001676B5" w:rsidRPr="00812FA1" w:rsidRDefault="00E65B43" w:rsidP="005C5D9A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812FA1">
              <w:rPr>
                <w:rFonts w:ascii="Verdana" w:hAnsi="Verdana"/>
                <w:sz w:val="28"/>
                <w:szCs w:val="28"/>
              </w:rPr>
              <w:t>65,68</w:t>
            </w:r>
          </w:p>
        </w:tc>
      </w:tr>
      <w:tr w:rsidR="00732A11" w:rsidRPr="00732A11" w14:paraId="7C0E6658" w14:textId="77777777" w:rsidTr="005C5D9A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3ABA3639" w14:textId="77777777" w:rsidR="006B2A3E" w:rsidRPr="00732A11" w:rsidRDefault="006B2A3E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Primanja članova UO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BEF01E" w14:textId="77777777" w:rsidR="006B2A3E" w:rsidRPr="00812FA1" w:rsidRDefault="00E65B43" w:rsidP="00382F4F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812FA1">
              <w:rPr>
                <w:rFonts w:ascii="Verdana" w:hAnsi="Verdana"/>
                <w:sz w:val="28"/>
                <w:szCs w:val="28"/>
              </w:rPr>
              <w:t>5.127,83</w:t>
            </w:r>
          </w:p>
        </w:tc>
      </w:tr>
      <w:tr w:rsidR="009607D7" w:rsidRPr="00732A11" w14:paraId="433FA218" w14:textId="77777777" w:rsidTr="005C5D9A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4F7927B1" w14:textId="77777777" w:rsidR="009607D7" w:rsidRPr="00732A11" w:rsidRDefault="00DB48BF" w:rsidP="00764B72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Privremeni i pov</w:t>
            </w:r>
            <w:r w:rsidR="00764B72">
              <w:rPr>
                <w:rFonts w:ascii="Verdana" w:hAnsi="Verdana"/>
                <w:sz w:val="28"/>
                <w:szCs w:val="28"/>
              </w:rPr>
              <w:t>.</w:t>
            </w:r>
            <w:r>
              <w:rPr>
                <w:rFonts w:ascii="Verdana" w:hAnsi="Verdana"/>
                <w:sz w:val="28"/>
                <w:szCs w:val="28"/>
              </w:rPr>
              <w:t xml:space="preserve"> pos</w:t>
            </w:r>
            <w:r w:rsidR="00764B72">
              <w:rPr>
                <w:rFonts w:ascii="Verdana" w:hAnsi="Verdana"/>
                <w:sz w:val="28"/>
                <w:szCs w:val="28"/>
              </w:rPr>
              <w:t>.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="00764B72">
              <w:rPr>
                <w:rFonts w:ascii="Verdana" w:hAnsi="Verdana"/>
                <w:sz w:val="28"/>
                <w:szCs w:val="28"/>
              </w:rPr>
              <w:t>Agencija/</w:t>
            </w:r>
            <w:r>
              <w:rPr>
                <w:rFonts w:ascii="Verdana" w:hAnsi="Verdana"/>
                <w:sz w:val="28"/>
                <w:szCs w:val="28"/>
              </w:rPr>
              <w:t>Ugovor o djelu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F49687" w14:textId="77777777" w:rsidR="009607D7" w:rsidRPr="00812FA1" w:rsidRDefault="00764B72" w:rsidP="00764B72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812FA1">
              <w:rPr>
                <w:rFonts w:ascii="Verdana" w:hAnsi="Verdana"/>
                <w:sz w:val="28"/>
                <w:szCs w:val="28"/>
              </w:rPr>
              <w:t>4.889,98</w:t>
            </w:r>
          </w:p>
        </w:tc>
      </w:tr>
      <w:tr w:rsidR="00732A11" w:rsidRPr="00732A11" w14:paraId="7382171B" w14:textId="77777777" w:rsidTr="005C5D9A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7B3A3FAB" w14:textId="77777777" w:rsidR="006B2A3E" w:rsidRPr="00732A11" w:rsidRDefault="006B2A3E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 xml:space="preserve">Troškovi </w:t>
            </w:r>
            <w:r w:rsidR="009607D7">
              <w:rPr>
                <w:rFonts w:ascii="Verdana" w:hAnsi="Verdana"/>
                <w:sz w:val="28"/>
                <w:szCs w:val="28"/>
              </w:rPr>
              <w:t xml:space="preserve">usluga </w:t>
            </w:r>
            <w:r w:rsidRPr="00732A11">
              <w:rPr>
                <w:rFonts w:ascii="Verdana" w:hAnsi="Verdana"/>
                <w:sz w:val="28"/>
                <w:szCs w:val="28"/>
              </w:rPr>
              <w:t>za tek.održavanje os.sredst.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A971DE" w14:textId="77777777" w:rsidR="006B2A3E" w:rsidRPr="00812FA1" w:rsidRDefault="00E65B43" w:rsidP="00382F4F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812FA1">
              <w:rPr>
                <w:rFonts w:ascii="Verdana" w:hAnsi="Verdana"/>
                <w:sz w:val="28"/>
                <w:szCs w:val="28"/>
              </w:rPr>
              <w:t>442,14</w:t>
            </w:r>
          </w:p>
        </w:tc>
      </w:tr>
      <w:tr w:rsidR="00732A11" w:rsidRPr="00732A11" w14:paraId="7CA945A1" w14:textId="77777777" w:rsidTr="005C5D9A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60BD4F42" w14:textId="77777777" w:rsidR="006B2A3E" w:rsidRPr="00732A11" w:rsidRDefault="006B2A3E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Održavanje inf.sistema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9678E8" w14:textId="77777777" w:rsidR="006B2A3E" w:rsidRPr="00812FA1" w:rsidRDefault="00E65B43" w:rsidP="009607D7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812FA1">
              <w:rPr>
                <w:rFonts w:ascii="Verdana" w:hAnsi="Verdana"/>
                <w:sz w:val="28"/>
                <w:szCs w:val="28"/>
              </w:rPr>
              <w:t>1.350</w:t>
            </w:r>
            <w:r w:rsidR="001F44FC" w:rsidRPr="00812FA1">
              <w:rPr>
                <w:rFonts w:ascii="Verdana" w:hAnsi="Verdana"/>
                <w:sz w:val="28"/>
                <w:szCs w:val="28"/>
              </w:rPr>
              <w:t>,00</w:t>
            </w:r>
          </w:p>
        </w:tc>
      </w:tr>
      <w:tr w:rsidR="00732A11" w:rsidRPr="00732A11" w14:paraId="32083C0D" w14:textId="77777777" w:rsidTr="005C5D9A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04E11A2B" w14:textId="77777777" w:rsidR="006B2A3E" w:rsidRPr="00732A11" w:rsidRDefault="006B2A3E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komunalnih usluga/održavanje čistoće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B58DA8" w14:textId="77777777" w:rsidR="006B2A3E" w:rsidRPr="00812FA1" w:rsidRDefault="00E65B43" w:rsidP="001E565B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812FA1">
              <w:rPr>
                <w:rFonts w:ascii="Verdana" w:hAnsi="Verdana"/>
                <w:sz w:val="28"/>
                <w:szCs w:val="28"/>
              </w:rPr>
              <w:t>533,26</w:t>
            </w:r>
          </w:p>
        </w:tc>
      </w:tr>
      <w:tr w:rsidR="00732A11" w:rsidRPr="00732A11" w14:paraId="32D5B89E" w14:textId="77777777" w:rsidTr="005C5D9A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00F48649" w14:textId="77777777" w:rsidR="006B2A3E" w:rsidRPr="00732A11" w:rsidRDefault="006B2A3E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PTT usluga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D03D8A" w14:textId="77777777" w:rsidR="006B2A3E" w:rsidRPr="00812FA1" w:rsidRDefault="00E65B43" w:rsidP="00E65B43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812FA1">
              <w:rPr>
                <w:rFonts w:ascii="Verdana" w:hAnsi="Verdana"/>
                <w:sz w:val="28"/>
                <w:szCs w:val="28"/>
              </w:rPr>
              <w:t>739</w:t>
            </w:r>
            <w:r w:rsidR="001F44FC" w:rsidRPr="00812FA1">
              <w:rPr>
                <w:rFonts w:ascii="Verdana" w:hAnsi="Verdana"/>
                <w:sz w:val="28"/>
                <w:szCs w:val="28"/>
              </w:rPr>
              <w:t>,</w:t>
            </w:r>
            <w:r w:rsidRPr="00812FA1">
              <w:rPr>
                <w:rFonts w:ascii="Verdana" w:hAnsi="Verdana"/>
                <w:sz w:val="28"/>
                <w:szCs w:val="28"/>
              </w:rPr>
              <w:t>37</w:t>
            </w:r>
          </w:p>
        </w:tc>
      </w:tr>
      <w:tr w:rsidR="00732A11" w:rsidRPr="00732A11" w14:paraId="0854766C" w14:textId="77777777" w:rsidTr="005C5D9A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4C185067" w14:textId="77777777" w:rsidR="006B2A3E" w:rsidRPr="00732A11" w:rsidRDefault="00E1177C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Troškovi reprezentacije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D15270" w14:textId="77777777" w:rsidR="006B2A3E" w:rsidRPr="00812FA1" w:rsidRDefault="00E65B43" w:rsidP="00E65B43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812FA1">
              <w:rPr>
                <w:rFonts w:ascii="Verdana" w:hAnsi="Verdana"/>
                <w:sz w:val="28"/>
                <w:szCs w:val="28"/>
              </w:rPr>
              <w:t>5</w:t>
            </w:r>
            <w:r w:rsidR="009607D7" w:rsidRPr="00812FA1">
              <w:rPr>
                <w:rFonts w:ascii="Verdana" w:hAnsi="Verdana"/>
                <w:sz w:val="28"/>
                <w:szCs w:val="28"/>
              </w:rPr>
              <w:t>,</w:t>
            </w:r>
            <w:r w:rsidRPr="00812FA1">
              <w:rPr>
                <w:rFonts w:ascii="Verdana" w:hAnsi="Verdana"/>
                <w:sz w:val="28"/>
                <w:szCs w:val="28"/>
              </w:rPr>
              <w:t>00</w:t>
            </w:r>
          </w:p>
        </w:tc>
      </w:tr>
      <w:tr w:rsidR="00732A11" w:rsidRPr="00732A11" w14:paraId="6F3B2D00" w14:textId="77777777" w:rsidTr="005C5D9A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2B4FB7A5" w14:textId="77777777" w:rsidR="006B2A3E" w:rsidRPr="00732A11" w:rsidRDefault="006B2A3E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reklame i propagande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450770" w14:textId="77777777" w:rsidR="006B2A3E" w:rsidRPr="00812FA1" w:rsidRDefault="00382F4F" w:rsidP="00E65B43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812FA1">
              <w:rPr>
                <w:rFonts w:ascii="Verdana" w:hAnsi="Verdana"/>
                <w:sz w:val="28"/>
                <w:szCs w:val="28"/>
              </w:rPr>
              <w:t>1</w:t>
            </w:r>
            <w:r w:rsidR="00E65B43" w:rsidRPr="00812FA1">
              <w:rPr>
                <w:rFonts w:ascii="Verdana" w:hAnsi="Verdana"/>
                <w:sz w:val="28"/>
                <w:szCs w:val="28"/>
              </w:rPr>
              <w:t>3</w:t>
            </w:r>
            <w:r w:rsidRPr="00812FA1">
              <w:rPr>
                <w:rFonts w:ascii="Verdana" w:hAnsi="Verdana"/>
                <w:sz w:val="28"/>
                <w:szCs w:val="28"/>
              </w:rPr>
              <w:t>0</w:t>
            </w:r>
            <w:r w:rsidR="00351852" w:rsidRPr="00812FA1">
              <w:rPr>
                <w:rFonts w:ascii="Verdana" w:hAnsi="Verdana"/>
                <w:sz w:val="28"/>
                <w:szCs w:val="28"/>
              </w:rPr>
              <w:t>,</w:t>
            </w:r>
            <w:r w:rsidRPr="00812FA1">
              <w:rPr>
                <w:rFonts w:ascii="Verdana" w:hAnsi="Verdana"/>
                <w:sz w:val="28"/>
                <w:szCs w:val="28"/>
              </w:rPr>
              <w:t>00</w:t>
            </w:r>
          </w:p>
        </w:tc>
      </w:tr>
      <w:tr w:rsidR="00732A11" w:rsidRPr="00732A11" w14:paraId="011845B1" w14:textId="77777777" w:rsidTr="005C5D9A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4C3A469F" w14:textId="77777777" w:rsidR="006B2A3E" w:rsidRPr="00732A11" w:rsidRDefault="006B2A3E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osiguranja radnika i imovine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B411B5" w14:textId="77777777" w:rsidR="006B2A3E" w:rsidRPr="00812FA1" w:rsidRDefault="009607D7" w:rsidP="00E65B43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812FA1">
              <w:rPr>
                <w:rFonts w:ascii="Verdana" w:hAnsi="Verdana"/>
                <w:sz w:val="28"/>
                <w:szCs w:val="28"/>
              </w:rPr>
              <w:t>5</w:t>
            </w:r>
            <w:r w:rsidR="00E65B43" w:rsidRPr="00812FA1">
              <w:rPr>
                <w:rFonts w:ascii="Verdana" w:hAnsi="Verdana"/>
                <w:sz w:val="28"/>
                <w:szCs w:val="28"/>
              </w:rPr>
              <w:t>45</w:t>
            </w:r>
            <w:r w:rsidRPr="00812FA1">
              <w:rPr>
                <w:rFonts w:ascii="Verdana" w:hAnsi="Verdana"/>
                <w:sz w:val="28"/>
                <w:szCs w:val="28"/>
              </w:rPr>
              <w:t>,</w:t>
            </w:r>
            <w:r w:rsidR="00E65B43" w:rsidRPr="00812FA1">
              <w:rPr>
                <w:rFonts w:ascii="Verdana" w:hAnsi="Verdana"/>
                <w:sz w:val="28"/>
                <w:szCs w:val="28"/>
              </w:rPr>
              <w:t>70</w:t>
            </w:r>
          </w:p>
        </w:tc>
      </w:tr>
      <w:tr w:rsidR="00732A11" w:rsidRPr="00732A11" w14:paraId="5E57A000" w14:textId="77777777" w:rsidTr="005C5D9A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1B36515F" w14:textId="77777777" w:rsidR="006B2A3E" w:rsidRPr="00732A11" w:rsidRDefault="006B2A3E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po osnovu raskida radnog odnosa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DC7A97" w14:textId="77777777" w:rsidR="006B2A3E" w:rsidRPr="00812FA1" w:rsidRDefault="00E65B43" w:rsidP="00382F4F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812FA1">
              <w:rPr>
                <w:rFonts w:ascii="Verdana" w:hAnsi="Verdana"/>
                <w:sz w:val="28"/>
                <w:szCs w:val="28"/>
              </w:rPr>
              <w:t>12.669,24</w:t>
            </w:r>
          </w:p>
        </w:tc>
      </w:tr>
      <w:tr w:rsidR="00732A11" w:rsidRPr="00732A11" w14:paraId="6532FA30" w14:textId="77777777" w:rsidTr="005C5D9A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62A1F77A" w14:textId="77777777" w:rsidR="006B2A3E" w:rsidRPr="00732A11" w:rsidRDefault="006B2A3E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platnog prometa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9FF2CF" w14:textId="77777777" w:rsidR="006B2A3E" w:rsidRPr="00812FA1" w:rsidRDefault="001F44FC" w:rsidP="00450FEA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812FA1">
              <w:rPr>
                <w:rFonts w:ascii="Verdana" w:hAnsi="Verdana"/>
                <w:sz w:val="28"/>
                <w:szCs w:val="28"/>
              </w:rPr>
              <w:t>6</w:t>
            </w:r>
            <w:r w:rsidR="00450FEA" w:rsidRPr="00812FA1">
              <w:rPr>
                <w:rFonts w:ascii="Verdana" w:hAnsi="Verdana"/>
                <w:sz w:val="28"/>
                <w:szCs w:val="28"/>
              </w:rPr>
              <w:t>66</w:t>
            </w:r>
            <w:r w:rsidRPr="00812FA1">
              <w:rPr>
                <w:rFonts w:ascii="Verdana" w:hAnsi="Verdana"/>
                <w:sz w:val="28"/>
                <w:szCs w:val="28"/>
              </w:rPr>
              <w:t>,</w:t>
            </w:r>
            <w:r w:rsidR="00450FEA" w:rsidRPr="00812FA1">
              <w:rPr>
                <w:rFonts w:ascii="Verdana" w:hAnsi="Verdana"/>
                <w:sz w:val="28"/>
                <w:szCs w:val="28"/>
              </w:rPr>
              <w:t>94</w:t>
            </w:r>
          </w:p>
        </w:tc>
      </w:tr>
      <w:tr w:rsidR="00732A11" w:rsidRPr="00732A11" w14:paraId="0A4CE7DB" w14:textId="77777777" w:rsidTr="005C5D9A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6FB5018A" w14:textId="77777777" w:rsidR="006B2A3E" w:rsidRPr="00732A11" w:rsidRDefault="006B2A3E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bankarskih usluga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08FFE0" w14:textId="77777777" w:rsidR="006B2A3E" w:rsidRPr="00812FA1" w:rsidRDefault="00450FEA" w:rsidP="00450FEA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812FA1">
              <w:rPr>
                <w:rFonts w:ascii="Verdana" w:hAnsi="Verdana"/>
                <w:sz w:val="28"/>
                <w:szCs w:val="28"/>
              </w:rPr>
              <w:t>510</w:t>
            </w:r>
            <w:r w:rsidR="00805237" w:rsidRPr="00812FA1">
              <w:rPr>
                <w:rFonts w:ascii="Verdana" w:hAnsi="Verdana"/>
                <w:sz w:val="28"/>
                <w:szCs w:val="28"/>
              </w:rPr>
              <w:t>,</w:t>
            </w:r>
            <w:r w:rsidRPr="00812FA1">
              <w:rPr>
                <w:rFonts w:ascii="Verdana" w:hAnsi="Verdana"/>
                <w:sz w:val="28"/>
                <w:szCs w:val="28"/>
              </w:rPr>
              <w:t>88</w:t>
            </w:r>
          </w:p>
        </w:tc>
      </w:tr>
      <w:tr w:rsidR="00732A11" w:rsidRPr="00732A11" w14:paraId="6F7E12DB" w14:textId="77777777" w:rsidTr="005C5D9A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436767DE" w14:textId="77777777" w:rsidR="006B2A3E" w:rsidRPr="00732A11" w:rsidRDefault="006B2A3E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Takse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088909" w14:textId="77777777" w:rsidR="006B2A3E" w:rsidRPr="00812FA1" w:rsidRDefault="00450FEA" w:rsidP="00450FEA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812FA1">
              <w:rPr>
                <w:rFonts w:ascii="Verdana" w:hAnsi="Verdana"/>
                <w:sz w:val="28"/>
                <w:szCs w:val="28"/>
              </w:rPr>
              <w:t>105</w:t>
            </w:r>
            <w:r w:rsidR="007419F7" w:rsidRPr="00812FA1">
              <w:rPr>
                <w:rFonts w:ascii="Verdana" w:hAnsi="Verdana"/>
                <w:sz w:val="28"/>
                <w:szCs w:val="28"/>
              </w:rPr>
              <w:t>,</w:t>
            </w:r>
            <w:r w:rsidRPr="00812FA1">
              <w:rPr>
                <w:rFonts w:ascii="Verdana" w:hAnsi="Verdana"/>
                <w:sz w:val="28"/>
                <w:szCs w:val="28"/>
              </w:rPr>
              <w:t>0</w:t>
            </w:r>
            <w:r w:rsidR="001F44FC" w:rsidRPr="00812FA1">
              <w:rPr>
                <w:rFonts w:ascii="Verdana" w:hAnsi="Verdana"/>
                <w:sz w:val="28"/>
                <w:szCs w:val="28"/>
              </w:rPr>
              <w:t>0</w:t>
            </w:r>
          </w:p>
        </w:tc>
      </w:tr>
      <w:tr w:rsidR="00732A11" w:rsidRPr="00732A11" w14:paraId="55FBAC67" w14:textId="77777777" w:rsidTr="005C5D9A">
        <w:tc>
          <w:tcPr>
            <w:tcW w:w="70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2A64DAC" w14:textId="77777777" w:rsidR="006B2A3E" w:rsidRPr="00732A11" w:rsidRDefault="006B2A3E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Ostali troškovi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EB1E6" w14:textId="77777777" w:rsidR="006B2A3E" w:rsidRPr="00812FA1" w:rsidRDefault="00E65B43" w:rsidP="005C5D9A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812FA1">
              <w:rPr>
                <w:rFonts w:ascii="Verdana" w:hAnsi="Verdana"/>
                <w:sz w:val="28"/>
                <w:szCs w:val="28"/>
              </w:rPr>
              <w:t>437,65</w:t>
            </w:r>
          </w:p>
        </w:tc>
      </w:tr>
      <w:tr w:rsidR="00732A11" w:rsidRPr="00732A11" w14:paraId="49D3D17D" w14:textId="77777777" w:rsidTr="005C5D9A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311E22E" w14:textId="77777777" w:rsidR="006B2A3E" w:rsidRPr="00732A11" w:rsidRDefault="006B2A3E" w:rsidP="005C5D9A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732A11">
              <w:rPr>
                <w:rFonts w:ascii="Verdana" w:hAnsi="Verdana"/>
                <w:b/>
                <w:sz w:val="28"/>
                <w:szCs w:val="28"/>
              </w:rPr>
              <w:t xml:space="preserve">UKUPNO: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ED4BA" w14:textId="77777777" w:rsidR="006B2A3E" w:rsidRPr="0074059B" w:rsidRDefault="00764B72" w:rsidP="000A525C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>
              <w:rPr>
                <w:rFonts w:ascii="Verdana" w:hAnsi="Verdana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221.457,91</w:t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</w:tbl>
    <w:p w14:paraId="5E189428" w14:textId="77777777" w:rsidR="00C87495" w:rsidRDefault="00C87495" w:rsidP="006B2A3E">
      <w:pPr>
        <w:jc w:val="both"/>
        <w:rPr>
          <w:rFonts w:ascii="Verdana" w:hAnsi="Verdana"/>
          <w:b/>
          <w:sz w:val="28"/>
          <w:szCs w:val="28"/>
        </w:rPr>
      </w:pPr>
    </w:p>
    <w:p w14:paraId="6FF8A403" w14:textId="77777777" w:rsidR="006B2A3E" w:rsidRPr="00C87495" w:rsidRDefault="00823A5E" w:rsidP="006B2A3E">
      <w:pPr>
        <w:jc w:val="both"/>
        <w:rPr>
          <w:rFonts w:ascii="Verdana" w:hAnsi="Verdana"/>
          <w:b/>
          <w:i/>
          <w:sz w:val="28"/>
          <w:szCs w:val="28"/>
          <w:u w:val="single"/>
        </w:rPr>
      </w:pPr>
      <w:r w:rsidRPr="00C87495">
        <w:rPr>
          <w:rFonts w:ascii="Verdana" w:hAnsi="Verdana"/>
          <w:b/>
          <w:i/>
          <w:sz w:val="28"/>
          <w:szCs w:val="28"/>
        </w:rPr>
        <w:t xml:space="preserve">Gubitak </w:t>
      </w:r>
      <w:r w:rsidR="006B2A3E" w:rsidRPr="00C87495">
        <w:rPr>
          <w:rFonts w:ascii="Verdana" w:hAnsi="Verdana"/>
          <w:b/>
          <w:i/>
          <w:sz w:val="28"/>
          <w:szCs w:val="28"/>
        </w:rPr>
        <w:t xml:space="preserve">preduzeća u posmatranom periodu </w:t>
      </w:r>
      <w:r w:rsidR="00C87495" w:rsidRPr="00C87495">
        <w:rPr>
          <w:rFonts w:ascii="Verdana" w:hAnsi="Verdana"/>
          <w:b/>
          <w:i/>
          <w:sz w:val="28"/>
          <w:szCs w:val="28"/>
        </w:rPr>
        <w:t xml:space="preserve"> </w:t>
      </w:r>
      <w:r w:rsidR="006B2A3E" w:rsidRPr="00C87495">
        <w:rPr>
          <w:rFonts w:ascii="Verdana" w:hAnsi="Verdana"/>
          <w:b/>
          <w:i/>
          <w:sz w:val="28"/>
          <w:szCs w:val="28"/>
        </w:rPr>
        <w:t>iznosi:</w:t>
      </w:r>
      <w:r w:rsidR="009B556C" w:rsidRPr="00C87495">
        <w:rPr>
          <w:rFonts w:ascii="Verdana" w:hAnsi="Verdana"/>
          <w:b/>
          <w:i/>
          <w:sz w:val="28"/>
          <w:szCs w:val="28"/>
          <w:u w:val="single"/>
        </w:rPr>
        <w:t>58</w:t>
      </w:r>
      <w:r w:rsidR="006B2A3E" w:rsidRPr="00C87495">
        <w:rPr>
          <w:rFonts w:ascii="Verdana" w:hAnsi="Verdana"/>
          <w:b/>
          <w:i/>
          <w:sz w:val="28"/>
          <w:szCs w:val="28"/>
          <w:u w:val="single"/>
        </w:rPr>
        <w:t>,</w:t>
      </w:r>
      <w:r w:rsidR="009B556C" w:rsidRPr="00C87495">
        <w:rPr>
          <w:rFonts w:ascii="Verdana" w:hAnsi="Verdana"/>
          <w:b/>
          <w:i/>
          <w:sz w:val="28"/>
          <w:szCs w:val="28"/>
          <w:u w:val="single"/>
        </w:rPr>
        <w:t>4</w:t>
      </w:r>
      <w:r w:rsidR="00E54C20">
        <w:rPr>
          <w:rFonts w:ascii="Verdana" w:hAnsi="Verdana"/>
          <w:b/>
          <w:i/>
          <w:sz w:val="28"/>
          <w:szCs w:val="28"/>
          <w:u w:val="single"/>
        </w:rPr>
        <w:t>3</w:t>
      </w:r>
      <w:r w:rsidR="00454F75" w:rsidRPr="00C87495">
        <w:rPr>
          <w:rFonts w:ascii="Verdana" w:hAnsi="Verdana"/>
          <w:b/>
          <w:i/>
          <w:sz w:val="28"/>
          <w:szCs w:val="28"/>
          <w:u w:val="single"/>
        </w:rPr>
        <w:t xml:space="preserve"> </w:t>
      </w:r>
      <w:r w:rsidR="006B2A3E" w:rsidRPr="00C87495">
        <w:rPr>
          <w:rFonts w:ascii="Verdana" w:hAnsi="Verdana"/>
          <w:b/>
          <w:i/>
          <w:sz w:val="28"/>
          <w:szCs w:val="28"/>
          <w:u w:val="single"/>
        </w:rPr>
        <w:t>€</w:t>
      </w:r>
      <w:r w:rsidRPr="00C87495">
        <w:rPr>
          <w:rFonts w:ascii="Verdana" w:hAnsi="Verdana"/>
          <w:b/>
          <w:i/>
          <w:sz w:val="28"/>
          <w:szCs w:val="28"/>
          <w:u w:val="single"/>
        </w:rPr>
        <w:t xml:space="preserve">. </w:t>
      </w:r>
    </w:p>
    <w:p w14:paraId="30B8ECFE" w14:textId="77777777" w:rsidR="009B556C" w:rsidRDefault="009B556C" w:rsidP="006B2A3E">
      <w:pPr>
        <w:jc w:val="both"/>
        <w:rPr>
          <w:rFonts w:ascii="Verdana" w:hAnsi="Verdana"/>
          <w:b/>
          <w:i/>
          <w:sz w:val="28"/>
          <w:szCs w:val="28"/>
          <w:u w:val="single"/>
        </w:rPr>
      </w:pPr>
    </w:p>
    <w:p w14:paraId="4168A750" w14:textId="77777777" w:rsidR="00C87495" w:rsidRDefault="00C87495" w:rsidP="006B2A3E">
      <w:pPr>
        <w:jc w:val="both"/>
        <w:rPr>
          <w:rFonts w:ascii="Verdana" w:hAnsi="Verdana"/>
          <w:b/>
          <w:i/>
          <w:sz w:val="28"/>
          <w:szCs w:val="28"/>
          <w:u w:val="single"/>
        </w:rPr>
      </w:pPr>
    </w:p>
    <w:p w14:paraId="66E77623" w14:textId="77777777" w:rsidR="005A03C6" w:rsidRPr="005A03C6" w:rsidRDefault="005A03C6" w:rsidP="005A03C6">
      <w:pPr>
        <w:jc w:val="right"/>
        <w:rPr>
          <w:rFonts w:ascii="Verdana" w:hAnsi="Verdana"/>
        </w:rPr>
      </w:pPr>
      <w:r w:rsidRPr="005A03C6">
        <w:rPr>
          <w:rFonts w:ascii="Verdana" w:hAnsi="Verdana"/>
        </w:rPr>
        <w:t>5</w:t>
      </w:r>
    </w:p>
    <w:p w14:paraId="58AC00E5" w14:textId="77777777" w:rsidR="005D5DF0" w:rsidRDefault="005D5DF0" w:rsidP="0034394C">
      <w:pPr>
        <w:jc w:val="both"/>
        <w:rPr>
          <w:rFonts w:ascii="Verdana" w:hAnsi="Verdana"/>
          <w:b/>
          <w:i/>
          <w:sz w:val="28"/>
          <w:szCs w:val="28"/>
          <w:u w:val="single"/>
        </w:rPr>
      </w:pPr>
    </w:p>
    <w:p w14:paraId="59AB2569" w14:textId="77777777" w:rsidR="00080341" w:rsidRPr="00732A11" w:rsidRDefault="00080341" w:rsidP="00080341">
      <w:pPr>
        <w:jc w:val="both"/>
        <w:rPr>
          <w:rFonts w:ascii="Verdana" w:hAnsi="Verdana"/>
          <w:b/>
          <w:i/>
          <w:sz w:val="28"/>
          <w:szCs w:val="28"/>
        </w:rPr>
      </w:pPr>
      <w:r w:rsidRPr="00732A11">
        <w:rPr>
          <w:rFonts w:ascii="Verdana" w:hAnsi="Verdana"/>
          <w:b/>
          <w:i/>
          <w:sz w:val="28"/>
          <w:szCs w:val="28"/>
        </w:rPr>
        <w:lastRenderedPageBreak/>
        <w:t>Ukupan rashod ostvaren u periodu od 01.0</w:t>
      </w:r>
      <w:r w:rsidR="003C3695">
        <w:rPr>
          <w:rFonts w:ascii="Verdana" w:hAnsi="Verdana"/>
          <w:b/>
          <w:i/>
          <w:sz w:val="28"/>
          <w:szCs w:val="28"/>
        </w:rPr>
        <w:t>1</w:t>
      </w:r>
      <w:r w:rsidRPr="00732A11">
        <w:rPr>
          <w:rFonts w:ascii="Verdana" w:hAnsi="Verdana"/>
          <w:b/>
          <w:i/>
          <w:sz w:val="28"/>
          <w:szCs w:val="28"/>
        </w:rPr>
        <w:t>.20</w:t>
      </w:r>
      <w:r>
        <w:rPr>
          <w:rFonts w:ascii="Verdana" w:hAnsi="Verdana"/>
          <w:b/>
          <w:i/>
          <w:sz w:val="28"/>
          <w:szCs w:val="28"/>
        </w:rPr>
        <w:t>2</w:t>
      </w:r>
      <w:r w:rsidR="003C3695">
        <w:rPr>
          <w:rFonts w:ascii="Verdana" w:hAnsi="Verdana"/>
          <w:b/>
          <w:i/>
          <w:sz w:val="28"/>
          <w:szCs w:val="28"/>
        </w:rPr>
        <w:t>1</w:t>
      </w:r>
      <w:r w:rsidRPr="00732A11">
        <w:rPr>
          <w:rFonts w:ascii="Verdana" w:hAnsi="Verdana"/>
          <w:b/>
          <w:i/>
          <w:sz w:val="28"/>
          <w:szCs w:val="28"/>
        </w:rPr>
        <w:t>.godine do 3</w:t>
      </w:r>
      <w:r w:rsidR="00757B0F">
        <w:rPr>
          <w:rFonts w:ascii="Verdana" w:hAnsi="Verdana"/>
          <w:b/>
          <w:i/>
          <w:sz w:val="28"/>
          <w:szCs w:val="28"/>
        </w:rPr>
        <w:t>0</w:t>
      </w:r>
      <w:r w:rsidRPr="00732A11">
        <w:rPr>
          <w:rFonts w:ascii="Verdana" w:hAnsi="Verdana"/>
          <w:b/>
          <w:i/>
          <w:sz w:val="28"/>
          <w:szCs w:val="28"/>
        </w:rPr>
        <w:t>.</w:t>
      </w:r>
      <w:r w:rsidR="003C3695">
        <w:rPr>
          <w:rFonts w:ascii="Verdana" w:hAnsi="Verdana"/>
          <w:b/>
          <w:i/>
          <w:sz w:val="28"/>
          <w:szCs w:val="28"/>
        </w:rPr>
        <w:t>1</w:t>
      </w:r>
      <w:r>
        <w:rPr>
          <w:rFonts w:ascii="Verdana" w:hAnsi="Verdana"/>
          <w:b/>
          <w:i/>
          <w:sz w:val="28"/>
          <w:szCs w:val="28"/>
        </w:rPr>
        <w:t>0</w:t>
      </w:r>
      <w:r w:rsidRPr="00732A11">
        <w:rPr>
          <w:rFonts w:ascii="Verdana" w:hAnsi="Verdana"/>
          <w:b/>
          <w:i/>
          <w:sz w:val="28"/>
          <w:szCs w:val="28"/>
        </w:rPr>
        <w:t>.20</w:t>
      </w:r>
      <w:r>
        <w:rPr>
          <w:rFonts w:ascii="Verdana" w:hAnsi="Verdana"/>
          <w:b/>
          <w:i/>
          <w:sz w:val="28"/>
          <w:szCs w:val="28"/>
        </w:rPr>
        <w:t>2</w:t>
      </w:r>
      <w:r w:rsidR="003C3695">
        <w:rPr>
          <w:rFonts w:ascii="Verdana" w:hAnsi="Verdana"/>
          <w:b/>
          <w:i/>
          <w:sz w:val="28"/>
          <w:szCs w:val="28"/>
        </w:rPr>
        <w:t>1</w:t>
      </w:r>
      <w:r w:rsidRPr="00732A11">
        <w:rPr>
          <w:rFonts w:ascii="Verdana" w:hAnsi="Verdana"/>
          <w:b/>
          <w:i/>
          <w:sz w:val="28"/>
          <w:szCs w:val="28"/>
        </w:rPr>
        <w:t>.godine:</w:t>
      </w:r>
    </w:p>
    <w:p w14:paraId="15C70D48" w14:textId="77777777" w:rsidR="00080341" w:rsidRDefault="00080341" w:rsidP="00080341">
      <w:pPr>
        <w:jc w:val="both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 xml:space="preserve"> </w:t>
      </w:r>
    </w:p>
    <w:p w14:paraId="1055385C" w14:textId="77777777" w:rsidR="00080341" w:rsidRPr="00732A11" w:rsidRDefault="00080341" w:rsidP="00080341">
      <w:pPr>
        <w:jc w:val="both"/>
        <w:rPr>
          <w:rFonts w:ascii="Verdana" w:hAnsi="Verdana"/>
          <w:b/>
          <w:i/>
          <w:sz w:val="28"/>
          <w:szCs w:val="28"/>
        </w:rPr>
      </w:pPr>
    </w:p>
    <w:p w14:paraId="305FD38D" w14:textId="77777777" w:rsidR="00080341" w:rsidRPr="00B07947" w:rsidRDefault="00080341" w:rsidP="00080341">
      <w:pPr>
        <w:jc w:val="both"/>
        <w:rPr>
          <w:rFonts w:ascii="Verdana" w:hAnsi="Verdana"/>
          <w:b/>
          <w:i/>
          <w:sz w:val="28"/>
          <w:szCs w:val="28"/>
        </w:rPr>
      </w:pPr>
      <w:r w:rsidRPr="00B07947">
        <w:rPr>
          <w:rFonts w:ascii="Verdana" w:hAnsi="Verdana"/>
          <w:b/>
          <w:i/>
          <w:sz w:val="28"/>
          <w:szCs w:val="28"/>
        </w:rPr>
        <w:t xml:space="preserve">RASHODI ZA </w:t>
      </w:r>
      <w:r w:rsidR="003C3695">
        <w:rPr>
          <w:rFonts w:ascii="Verdana" w:hAnsi="Verdana"/>
          <w:b/>
          <w:i/>
          <w:sz w:val="28"/>
          <w:szCs w:val="28"/>
        </w:rPr>
        <w:t>10</w:t>
      </w:r>
      <w:r w:rsidRPr="00B07947">
        <w:rPr>
          <w:rFonts w:ascii="Verdana" w:hAnsi="Verdana"/>
          <w:b/>
          <w:i/>
          <w:sz w:val="28"/>
          <w:szCs w:val="28"/>
        </w:rPr>
        <w:t xml:space="preserve"> MJESECI POSLOVANJA </w:t>
      </w:r>
      <w:r w:rsidR="003C3695">
        <w:rPr>
          <w:rFonts w:ascii="Verdana" w:hAnsi="Verdana"/>
          <w:b/>
          <w:i/>
          <w:sz w:val="28"/>
          <w:szCs w:val="28"/>
        </w:rPr>
        <w:t>U</w:t>
      </w:r>
      <w:r w:rsidRPr="00B07947">
        <w:rPr>
          <w:rFonts w:ascii="Verdana" w:hAnsi="Verdana"/>
          <w:b/>
          <w:i/>
          <w:sz w:val="28"/>
          <w:szCs w:val="28"/>
        </w:rPr>
        <w:t xml:space="preserve"> 202</w:t>
      </w:r>
      <w:r w:rsidR="003C3695">
        <w:rPr>
          <w:rFonts w:ascii="Verdana" w:hAnsi="Verdana"/>
          <w:b/>
          <w:i/>
          <w:sz w:val="28"/>
          <w:szCs w:val="28"/>
        </w:rPr>
        <w:t>1</w:t>
      </w:r>
      <w:r w:rsidRPr="00B07947">
        <w:rPr>
          <w:rFonts w:ascii="Verdana" w:hAnsi="Verdana"/>
          <w:b/>
          <w:i/>
          <w:sz w:val="28"/>
          <w:szCs w:val="28"/>
        </w:rPr>
        <w:t>.</w:t>
      </w:r>
      <w:r w:rsidR="007B22B7" w:rsidRPr="00B07947">
        <w:rPr>
          <w:rFonts w:ascii="Verdana" w:hAnsi="Verdana"/>
          <w:b/>
          <w:i/>
          <w:sz w:val="28"/>
          <w:szCs w:val="28"/>
        </w:rPr>
        <w:t xml:space="preserve"> godini</w:t>
      </w:r>
    </w:p>
    <w:p w14:paraId="67438F8D" w14:textId="77777777" w:rsidR="00080341" w:rsidRPr="00732A11" w:rsidRDefault="00080341" w:rsidP="00080341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080341" w:rsidRPr="00732A11" w14:paraId="55AA83D4" w14:textId="77777777" w:rsidTr="00281BC7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25E7116E" w14:textId="77777777" w:rsidR="00080341" w:rsidRPr="001676B5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1676B5">
              <w:rPr>
                <w:rFonts w:ascii="Verdana" w:hAnsi="Verdana"/>
                <w:sz w:val="28"/>
                <w:szCs w:val="28"/>
              </w:rPr>
              <w:t>Troškovi neto zarade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47072" w14:textId="77777777" w:rsidR="00080341" w:rsidRPr="00B46761" w:rsidRDefault="00833F66" w:rsidP="00281BC7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B46761">
              <w:rPr>
                <w:rFonts w:ascii="Verdana" w:hAnsi="Verdana"/>
                <w:b/>
                <w:sz w:val="28"/>
                <w:szCs w:val="28"/>
              </w:rPr>
              <w:t>110.820,03</w:t>
            </w:r>
          </w:p>
        </w:tc>
      </w:tr>
      <w:tr w:rsidR="00080341" w:rsidRPr="00732A11" w14:paraId="666575A8" w14:textId="77777777" w:rsidTr="00281BC7">
        <w:tc>
          <w:tcPr>
            <w:tcW w:w="705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0990419F" w14:textId="77777777" w:rsidR="00080341" w:rsidRPr="001676B5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1676B5">
              <w:rPr>
                <w:rFonts w:ascii="Verdana" w:hAnsi="Verdana"/>
                <w:sz w:val="28"/>
                <w:szCs w:val="28"/>
              </w:rPr>
              <w:t>Troškovi poreza na zarade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22FEC" w14:textId="77777777" w:rsidR="00080341" w:rsidRPr="00B46761" w:rsidRDefault="00833F66" w:rsidP="00304F82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B46761">
              <w:rPr>
                <w:rFonts w:ascii="Verdana" w:hAnsi="Verdana"/>
                <w:b/>
                <w:sz w:val="28"/>
                <w:szCs w:val="28"/>
              </w:rPr>
              <w:t>15.025,07</w:t>
            </w:r>
          </w:p>
        </w:tc>
      </w:tr>
      <w:tr w:rsidR="00080341" w:rsidRPr="00732A11" w14:paraId="188880D9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5D5F90DC" w14:textId="77777777" w:rsidR="00080341" w:rsidRPr="00080341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080341">
              <w:rPr>
                <w:rFonts w:ascii="Verdana" w:hAnsi="Verdana"/>
                <w:sz w:val="28"/>
                <w:szCs w:val="28"/>
              </w:rPr>
              <w:t>Troškovi doprinosa PIO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45382A" w14:textId="77777777" w:rsidR="00080341" w:rsidRPr="00B46761" w:rsidRDefault="00833F66" w:rsidP="00833F66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B46761">
              <w:rPr>
                <w:rFonts w:ascii="Verdana" w:hAnsi="Verdana"/>
                <w:b/>
                <w:sz w:val="28"/>
                <w:szCs w:val="28"/>
              </w:rPr>
              <w:t>2</w:t>
            </w:r>
            <w:r w:rsidR="00304F82" w:rsidRPr="00B46761">
              <w:rPr>
                <w:rFonts w:ascii="Verdana" w:hAnsi="Verdana"/>
                <w:b/>
                <w:sz w:val="28"/>
                <w:szCs w:val="28"/>
              </w:rPr>
              <w:t>4.</w:t>
            </w:r>
            <w:r w:rsidRPr="00B46761">
              <w:rPr>
                <w:rFonts w:ascii="Verdana" w:hAnsi="Verdana"/>
                <w:b/>
                <w:sz w:val="28"/>
                <w:szCs w:val="28"/>
              </w:rPr>
              <w:t>811</w:t>
            </w:r>
            <w:r w:rsidR="00304F82" w:rsidRPr="00B46761">
              <w:rPr>
                <w:rFonts w:ascii="Verdana" w:hAnsi="Verdana"/>
                <w:b/>
                <w:sz w:val="28"/>
                <w:szCs w:val="28"/>
              </w:rPr>
              <w:t>,</w:t>
            </w:r>
            <w:r w:rsidRPr="00B46761">
              <w:rPr>
                <w:rFonts w:ascii="Verdana" w:hAnsi="Verdana"/>
                <w:b/>
                <w:sz w:val="28"/>
                <w:szCs w:val="28"/>
              </w:rPr>
              <w:t>09</w:t>
            </w:r>
          </w:p>
        </w:tc>
      </w:tr>
      <w:tr w:rsidR="00080341" w:rsidRPr="00732A11" w14:paraId="5F15DF3A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47C3B34A" w14:textId="45348101" w:rsidR="00080341" w:rsidRPr="001676B5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1676B5">
              <w:rPr>
                <w:rFonts w:ascii="Verdana" w:hAnsi="Verdana"/>
                <w:sz w:val="28"/>
                <w:szCs w:val="28"/>
              </w:rPr>
              <w:t>Troškovi doprinosa za zdra</w:t>
            </w:r>
            <w:r w:rsidR="00C10276">
              <w:rPr>
                <w:rFonts w:ascii="Verdana" w:hAnsi="Verdana"/>
                <w:sz w:val="28"/>
                <w:szCs w:val="28"/>
              </w:rPr>
              <w:t>v</w:t>
            </w:r>
            <w:r w:rsidRPr="001676B5">
              <w:rPr>
                <w:rFonts w:ascii="Verdana" w:hAnsi="Verdana"/>
                <w:sz w:val="28"/>
                <w:szCs w:val="28"/>
              </w:rPr>
              <w:t>stvo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C1E909" w14:textId="77777777" w:rsidR="00080341" w:rsidRPr="00B46761" w:rsidRDefault="00833F66" w:rsidP="00833F66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B46761">
              <w:rPr>
                <w:rFonts w:ascii="Verdana" w:hAnsi="Verdana"/>
                <w:b/>
                <w:sz w:val="28"/>
                <w:szCs w:val="28"/>
              </w:rPr>
              <w:t>14.060,63</w:t>
            </w:r>
          </w:p>
        </w:tc>
      </w:tr>
      <w:tr w:rsidR="00080341" w:rsidRPr="00732A11" w14:paraId="6AD61768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65218F8E" w14:textId="77777777" w:rsidR="00080341" w:rsidRPr="001676B5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1676B5">
              <w:rPr>
                <w:rFonts w:ascii="Verdana" w:hAnsi="Verdana"/>
                <w:sz w:val="28"/>
                <w:szCs w:val="28"/>
              </w:rPr>
              <w:t>Troškovi dopr.za osiguranje od nez.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8D3278" w14:textId="77777777" w:rsidR="00080341" w:rsidRPr="00B46761" w:rsidRDefault="00833F66" w:rsidP="00304F82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B46761">
              <w:rPr>
                <w:rFonts w:ascii="Verdana" w:hAnsi="Verdana"/>
                <w:b/>
                <w:sz w:val="28"/>
                <w:szCs w:val="28"/>
              </w:rPr>
              <w:t>828,19</w:t>
            </w:r>
          </w:p>
        </w:tc>
      </w:tr>
      <w:tr w:rsidR="00080341" w:rsidRPr="00732A11" w14:paraId="77D0F164" w14:textId="77777777" w:rsidTr="00281BC7">
        <w:tc>
          <w:tcPr>
            <w:tcW w:w="70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24CED9D" w14:textId="77777777" w:rsidR="00080341" w:rsidRPr="001676B5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1676B5">
              <w:rPr>
                <w:rFonts w:ascii="Verdana" w:hAnsi="Verdana"/>
                <w:sz w:val="28"/>
                <w:szCs w:val="28"/>
              </w:rPr>
              <w:t>Troškovi doprinosa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46B30" w14:textId="77777777" w:rsidR="00080341" w:rsidRPr="00B46761" w:rsidRDefault="00304F82" w:rsidP="00833F66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B46761">
              <w:rPr>
                <w:rFonts w:ascii="Verdana" w:hAnsi="Verdana"/>
                <w:b/>
                <w:sz w:val="28"/>
                <w:szCs w:val="28"/>
              </w:rPr>
              <w:t>1</w:t>
            </w:r>
            <w:r w:rsidR="00833F66" w:rsidRPr="00B46761">
              <w:rPr>
                <w:rFonts w:ascii="Verdana" w:hAnsi="Verdana"/>
                <w:b/>
                <w:sz w:val="28"/>
                <w:szCs w:val="28"/>
              </w:rPr>
              <w:t>8</w:t>
            </w:r>
            <w:r w:rsidRPr="00B46761">
              <w:rPr>
                <w:rFonts w:ascii="Verdana" w:hAnsi="Verdana"/>
                <w:b/>
                <w:sz w:val="28"/>
                <w:szCs w:val="28"/>
              </w:rPr>
              <w:t>.</w:t>
            </w:r>
            <w:r w:rsidR="00833F66" w:rsidRPr="00B46761">
              <w:rPr>
                <w:rFonts w:ascii="Verdana" w:hAnsi="Verdana"/>
                <w:b/>
                <w:sz w:val="28"/>
                <w:szCs w:val="28"/>
              </w:rPr>
              <w:t>195</w:t>
            </w:r>
            <w:r w:rsidRPr="00B46761">
              <w:rPr>
                <w:rFonts w:ascii="Verdana" w:hAnsi="Verdana"/>
                <w:b/>
                <w:sz w:val="28"/>
                <w:szCs w:val="28"/>
              </w:rPr>
              <w:t>,6</w:t>
            </w:r>
            <w:r w:rsidR="00833F66" w:rsidRPr="00B46761"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</w:tr>
      <w:tr w:rsidR="00080341" w:rsidRPr="00732A11" w14:paraId="0A22EA20" w14:textId="77777777" w:rsidTr="00281BC7">
        <w:tc>
          <w:tcPr>
            <w:tcW w:w="70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5C98B2E" w14:textId="77777777" w:rsidR="00080341" w:rsidRPr="00732A11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kanc.materijala/inventara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D354F" w14:textId="77777777" w:rsidR="00080341" w:rsidRPr="00B46761" w:rsidRDefault="008012F1" w:rsidP="00281BC7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B46761">
              <w:rPr>
                <w:rFonts w:ascii="Verdana" w:hAnsi="Verdana"/>
                <w:sz w:val="28"/>
                <w:szCs w:val="28"/>
              </w:rPr>
              <w:t>173,22</w:t>
            </w:r>
          </w:p>
        </w:tc>
      </w:tr>
      <w:tr w:rsidR="00080341" w:rsidRPr="00732A11" w14:paraId="1BCABF60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787C799B" w14:textId="77777777" w:rsidR="00080341" w:rsidRPr="00732A11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rez.djelova za tekuće održ.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52210C" w14:textId="77777777" w:rsidR="00080341" w:rsidRPr="00B46761" w:rsidRDefault="008012F1" w:rsidP="00281BC7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B46761">
              <w:rPr>
                <w:rFonts w:ascii="Verdana" w:hAnsi="Verdana"/>
                <w:sz w:val="28"/>
                <w:szCs w:val="28"/>
              </w:rPr>
              <w:t>319,65</w:t>
            </w:r>
          </w:p>
        </w:tc>
      </w:tr>
      <w:tr w:rsidR="00080341" w:rsidRPr="00732A11" w14:paraId="6FC10FD5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4C1C7C92" w14:textId="77777777" w:rsidR="00080341" w:rsidRPr="00732A11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sredstava za higijenu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E3DDCE" w14:textId="77777777" w:rsidR="00080341" w:rsidRPr="00B46761" w:rsidRDefault="008012F1" w:rsidP="00281BC7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B46761">
              <w:rPr>
                <w:rFonts w:ascii="Verdana" w:hAnsi="Verdana"/>
                <w:sz w:val="28"/>
                <w:szCs w:val="28"/>
              </w:rPr>
              <w:t>475,03</w:t>
            </w:r>
          </w:p>
        </w:tc>
      </w:tr>
      <w:tr w:rsidR="00080341" w:rsidRPr="00732A11" w14:paraId="3B32822C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5C896313" w14:textId="77777777" w:rsidR="00080341" w:rsidRPr="00732A11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potrošnog materijala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AAC41E" w14:textId="77777777" w:rsidR="00080341" w:rsidRPr="00B46761" w:rsidRDefault="008012F1" w:rsidP="00281BC7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B46761">
              <w:rPr>
                <w:rFonts w:ascii="Verdana" w:hAnsi="Verdana"/>
                <w:sz w:val="28"/>
                <w:szCs w:val="28"/>
              </w:rPr>
              <w:t>855,65</w:t>
            </w:r>
          </w:p>
        </w:tc>
      </w:tr>
      <w:tr w:rsidR="00080341" w:rsidRPr="00FC148A" w14:paraId="06DC76B5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1BB8B292" w14:textId="77777777" w:rsidR="00080341" w:rsidRPr="00732A11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Utrošena voda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A743B0" w14:textId="77777777" w:rsidR="00080341" w:rsidRPr="00B46761" w:rsidRDefault="00833F66" w:rsidP="00281BC7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B46761">
              <w:rPr>
                <w:rFonts w:ascii="Verdana" w:hAnsi="Verdana"/>
                <w:sz w:val="28"/>
                <w:szCs w:val="28"/>
              </w:rPr>
              <w:t>276,71</w:t>
            </w:r>
          </w:p>
        </w:tc>
      </w:tr>
      <w:tr w:rsidR="00080341" w:rsidRPr="00732A11" w14:paraId="75DF80EC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52C2A0F8" w14:textId="77777777" w:rsidR="00080341" w:rsidRPr="00732A11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el.energije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A6322C" w14:textId="77777777" w:rsidR="00080341" w:rsidRPr="00B46761" w:rsidRDefault="00833F66" w:rsidP="00281BC7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B46761">
              <w:rPr>
                <w:rFonts w:ascii="Verdana" w:hAnsi="Verdana"/>
                <w:sz w:val="28"/>
                <w:szCs w:val="28"/>
              </w:rPr>
              <w:t>7.947,19</w:t>
            </w:r>
          </w:p>
        </w:tc>
      </w:tr>
      <w:tr w:rsidR="00080341" w:rsidRPr="00732A11" w14:paraId="082F85CD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1A61CDC1" w14:textId="77777777" w:rsidR="00080341" w:rsidRPr="00732A11" w:rsidRDefault="00833F66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Ostala primanja radnika 8 mart/zimnica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1F2DDF" w14:textId="77777777" w:rsidR="00080341" w:rsidRPr="00B46761" w:rsidRDefault="00833F66" w:rsidP="00281BC7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B46761">
              <w:rPr>
                <w:rFonts w:ascii="Verdana" w:hAnsi="Verdana"/>
                <w:sz w:val="28"/>
                <w:szCs w:val="28"/>
              </w:rPr>
              <w:t>1.400</w:t>
            </w:r>
            <w:r w:rsidR="00080341" w:rsidRPr="00B46761">
              <w:rPr>
                <w:rFonts w:ascii="Verdana" w:hAnsi="Verdana"/>
                <w:sz w:val="28"/>
                <w:szCs w:val="28"/>
              </w:rPr>
              <w:t>,00</w:t>
            </w:r>
          </w:p>
        </w:tc>
      </w:tr>
      <w:tr w:rsidR="00080341" w:rsidRPr="00732A11" w14:paraId="626B0FC5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222CCF62" w14:textId="77777777" w:rsidR="00080341" w:rsidRPr="00732A11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Pomoć zaposlenima u porodici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1CA823" w14:textId="77777777" w:rsidR="00080341" w:rsidRPr="00B46761" w:rsidRDefault="00833F66" w:rsidP="00281BC7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B46761">
              <w:rPr>
                <w:rFonts w:ascii="Verdana" w:hAnsi="Verdana"/>
                <w:sz w:val="28"/>
                <w:szCs w:val="28"/>
              </w:rPr>
              <w:t>30</w:t>
            </w:r>
            <w:r w:rsidR="00080341" w:rsidRPr="00B46761">
              <w:rPr>
                <w:rFonts w:ascii="Verdana" w:hAnsi="Verdana"/>
                <w:sz w:val="28"/>
                <w:szCs w:val="28"/>
              </w:rPr>
              <w:t>0,00</w:t>
            </w:r>
          </w:p>
        </w:tc>
      </w:tr>
      <w:tr w:rsidR="00080341" w:rsidRPr="00732A11" w14:paraId="0DF7A0F5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4048D63A" w14:textId="77777777" w:rsidR="00080341" w:rsidRPr="00732A11" w:rsidRDefault="00833F66" w:rsidP="00833F66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Troškovi poreza na dobit za predhodnu godinu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4F4ADC" w14:textId="77777777" w:rsidR="00080341" w:rsidRPr="00B46761" w:rsidRDefault="00833F66" w:rsidP="00281BC7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B46761">
              <w:rPr>
                <w:rFonts w:ascii="Verdana" w:hAnsi="Verdana"/>
                <w:sz w:val="28"/>
                <w:szCs w:val="28"/>
              </w:rPr>
              <w:t>106,08</w:t>
            </w:r>
          </w:p>
        </w:tc>
      </w:tr>
      <w:tr w:rsidR="00080341" w:rsidRPr="00732A11" w14:paraId="325A73AA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6FE691F8" w14:textId="77777777" w:rsidR="00080341" w:rsidRPr="00732A11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goriva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7AD56B" w14:textId="77777777" w:rsidR="00080341" w:rsidRPr="00B46761" w:rsidRDefault="008012F1" w:rsidP="00281BC7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B46761">
              <w:rPr>
                <w:rFonts w:ascii="Verdana" w:hAnsi="Verdana"/>
                <w:sz w:val="28"/>
                <w:szCs w:val="28"/>
              </w:rPr>
              <w:t>150,07</w:t>
            </w:r>
          </w:p>
        </w:tc>
      </w:tr>
      <w:tr w:rsidR="00080341" w:rsidRPr="00732A11" w14:paraId="5AE7A9D1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53141C18" w14:textId="77777777" w:rsidR="00080341" w:rsidRPr="00732A11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Primanja članova UO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86AEAB" w14:textId="77777777" w:rsidR="00080341" w:rsidRPr="00B46761" w:rsidRDefault="00833F66" w:rsidP="005123F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B46761">
              <w:rPr>
                <w:rFonts w:ascii="Verdana" w:hAnsi="Verdana"/>
                <w:sz w:val="28"/>
                <w:szCs w:val="28"/>
              </w:rPr>
              <w:t>7.472,18</w:t>
            </w:r>
          </w:p>
        </w:tc>
      </w:tr>
      <w:tr w:rsidR="00080341" w:rsidRPr="00732A11" w14:paraId="1F7C2AC8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046A8CA6" w14:textId="77777777" w:rsidR="00080341" w:rsidRPr="00732A11" w:rsidRDefault="00080341" w:rsidP="00833F66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Privremeni i pov</w:t>
            </w:r>
            <w:r w:rsidR="00833F66">
              <w:rPr>
                <w:rFonts w:ascii="Verdana" w:hAnsi="Verdana"/>
                <w:sz w:val="28"/>
                <w:szCs w:val="28"/>
              </w:rPr>
              <w:t>.</w:t>
            </w:r>
            <w:r>
              <w:rPr>
                <w:rFonts w:ascii="Verdana" w:hAnsi="Verdana"/>
                <w:sz w:val="28"/>
                <w:szCs w:val="28"/>
              </w:rPr>
              <w:t xml:space="preserve"> pos</w:t>
            </w:r>
            <w:r w:rsidR="00833F66">
              <w:rPr>
                <w:rFonts w:ascii="Verdana" w:hAnsi="Verdana"/>
                <w:sz w:val="28"/>
                <w:szCs w:val="28"/>
              </w:rPr>
              <w:t>. Agencija/</w:t>
            </w:r>
            <w:r>
              <w:rPr>
                <w:rFonts w:ascii="Verdana" w:hAnsi="Verdana"/>
                <w:sz w:val="28"/>
                <w:szCs w:val="28"/>
              </w:rPr>
              <w:t>Ugovor o djelu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A267FE" w14:textId="77777777" w:rsidR="00080341" w:rsidRPr="00B46761" w:rsidRDefault="00B46761" w:rsidP="00B55303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B46761">
              <w:rPr>
                <w:rFonts w:ascii="Verdana" w:hAnsi="Verdana"/>
                <w:sz w:val="28"/>
                <w:szCs w:val="28"/>
              </w:rPr>
              <w:t>2.437,16</w:t>
            </w:r>
          </w:p>
        </w:tc>
      </w:tr>
      <w:tr w:rsidR="00080341" w:rsidRPr="00732A11" w14:paraId="51938A9A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7981F446" w14:textId="77777777" w:rsidR="00080341" w:rsidRPr="00732A11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 xml:space="preserve">Troškovi </w:t>
            </w:r>
            <w:r>
              <w:rPr>
                <w:rFonts w:ascii="Verdana" w:hAnsi="Verdana"/>
                <w:sz w:val="28"/>
                <w:szCs w:val="28"/>
              </w:rPr>
              <w:t xml:space="preserve">usluga </w:t>
            </w:r>
            <w:r w:rsidRPr="00732A11">
              <w:rPr>
                <w:rFonts w:ascii="Verdana" w:hAnsi="Verdana"/>
                <w:sz w:val="28"/>
                <w:szCs w:val="28"/>
              </w:rPr>
              <w:t>za tek.održavanje os.sredst.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85156C" w14:textId="77777777" w:rsidR="00080341" w:rsidRPr="00B46761" w:rsidRDefault="00833F66" w:rsidP="00952099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B46761">
              <w:rPr>
                <w:rFonts w:ascii="Verdana" w:hAnsi="Verdana"/>
                <w:sz w:val="28"/>
                <w:szCs w:val="28"/>
              </w:rPr>
              <w:t>897,07</w:t>
            </w:r>
          </w:p>
        </w:tc>
      </w:tr>
      <w:tr w:rsidR="00080341" w:rsidRPr="00732A11" w14:paraId="7363D0CE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243922E5" w14:textId="77777777" w:rsidR="00080341" w:rsidRPr="00732A11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Održavanje inf.sistema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FC62B7" w14:textId="77777777" w:rsidR="00080341" w:rsidRPr="00B46761" w:rsidRDefault="00833F66" w:rsidP="00281BC7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B46761">
              <w:rPr>
                <w:rFonts w:ascii="Verdana" w:hAnsi="Verdana"/>
                <w:sz w:val="28"/>
                <w:szCs w:val="28"/>
              </w:rPr>
              <w:t>1.8</w:t>
            </w:r>
            <w:r w:rsidR="00080341" w:rsidRPr="00B46761">
              <w:rPr>
                <w:rFonts w:ascii="Verdana" w:hAnsi="Verdana"/>
                <w:sz w:val="28"/>
                <w:szCs w:val="28"/>
              </w:rPr>
              <w:t>00,00</w:t>
            </w:r>
          </w:p>
        </w:tc>
      </w:tr>
      <w:tr w:rsidR="00080341" w:rsidRPr="00732A11" w14:paraId="2F44B31A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574E763B" w14:textId="77777777" w:rsidR="00080341" w:rsidRPr="00732A11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komunalnih usluga/održavanje čistoće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1A97F6" w14:textId="77777777" w:rsidR="00080341" w:rsidRPr="00B46761" w:rsidRDefault="00833F66" w:rsidP="00281BC7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B46761">
              <w:rPr>
                <w:rFonts w:ascii="Verdana" w:hAnsi="Verdana"/>
                <w:sz w:val="28"/>
                <w:szCs w:val="28"/>
              </w:rPr>
              <w:t>539,50</w:t>
            </w:r>
          </w:p>
        </w:tc>
      </w:tr>
      <w:tr w:rsidR="00080341" w:rsidRPr="00732A11" w14:paraId="56D6DB94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7997B44C" w14:textId="77777777" w:rsidR="00080341" w:rsidRPr="00732A11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PTT usluga</w:t>
            </w:r>
            <w:r w:rsidR="00833F66">
              <w:rPr>
                <w:rFonts w:ascii="Verdana" w:hAnsi="Verdana"/>
                <w:sz w:val="28"/>
                <w:szCs w:val="28"/>
              </w:rPr>
              <w:t>, telefoni, internet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ECCF3B" w14:textId="77777777" w:rsidR="00080341" w:rsidRPr="00B46761" w:rsidRDefault="00833F66" w:rsidP="00281BC7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B46761">
              <w:rPr>
                <w:rFonts w:ascii="Verdana" w:hAnsi="Verdana"/>
                <w:sz w:val="28"/>
                <w:szCs w:val="28"/>
              </w:rPr>
              <w:t>602,08</w:t>
            </w:r>
          </w:p>
        </w:tc>
      </w:tr>
      <w:tr w:rsidR="00080341" w:rsidRPr="00732A11" w14:paraId="59D40972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0BB2B21B" w14:textId="77777777" w:rsidR="00080341" w:rsidRPr="00732A11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Troškovi reprezentacije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677A84" w14:textId="77777777" w:rsidR="00080341" w:rsidRPr="00B46761" w:rsidRDefault="00833F66" w:rsidP="00833F66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B46761">
              <w:rPr>
                <w:rFonts w:ascii="Verdana" w:hAnsi="Verdana"/>
                <w:sz w:val="28"/>
                <w:szCs w:val="28"/>
              </w:rPr>
              <w:t>4</w:t>
            </w:r>
            <w:r w:rsidR="00080341" w:rsidRPr="00B46761">
              <w:rPr>
                <w:rFonts w:ascii="Verdana" w:hAnsi="Verdana"/>
                <w:sz w:val="28"/>
                <w:szCs w:val="28"/>
              </w:rPr>
              <w:t>,</w:t>
            </w:r>
            <w:r w:rsidRPr="00B46761">
              <w:rPr>
                <w:rFonts w:ascii="Verdana" w:hAnsi="Verdana"/>
                <w:sz w:val="28"/>
                <w:szCs w:val="28"/>
              </w:rPr>
              <w:t>73</w:t>
            </w:r>
          </w:p>
        </w:tc>
      </w:tr>
      <w:tr w:rsidR="00080341" w:rsidRPr="00732A11" w14:paraId="5B3F212A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367B3F0B" w14:textId="77777777" w:rsidR="00080341" w:rsidRPr="00732A11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reklame i propagande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2E60AA" w14:textId="77777777" w:rsidR="00080341" w:rsidRPr="00B46761" w:rsidRDefault="007B22B7" w:rsidP="00281BC7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B46761">
              <w:rPr>
                <w:rFonts w:ascii="Verdana" w:hAnsi="Verdana"/>
                <w:sz w:val="28"/>
                <w:szCs w:val="28"/>
              </w:rPr>
              <w:t>0,00</w:t>
            </w:r>
          </w:p>
        </w:tc>
      </w:tr>
      <w:tr w:rsidR="00080341" w:rsidRPr="00732A11" w14:paraId="067EB3B6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1FE82612" w14:textId="77777777" w:rsidR="00080341" w:rsidRPr="00732A11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osiguranja radnika i imovine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0943E7" w14:textId="77777777" w:rsidR="00080341" w:rsidRPr="00B46761" w:rsidRDefault="00F11E6E" w:rsidP="00833F66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B46761">
              <w:rPr>
                <w:rFonts w:ascii="Verdana" w:hAnsi="Verdana"/>
                <w:sz w:val="28"/>
                <w:szCs w:val="28"/>
              </w:rPr>
              <w:t>545,7</w:t>
            </w:r>
            <w:r w:rsidR="00833F66" w:rsidRPr="00B46761">
              <w:rPr>
                <w:rFonts w:ascii="Verdana" w:hAnsi="Verdana"/>
                <w:sz w:val="28"/>
                <w:szCs w:val="28"/>
              </w:rPr>
              <w:t>6</w:t>
            </w:r>
          </w:p>
        </w:tc>
      </w:tr>
      <w:tr w:rsidR="00080341" w:rsidRPr="00732A11" w14:paraId="6377BC30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45C108D6" w14:textId="77777777" w:rsidR="00080341" w:rsidRPr="00732A11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po osnovu raskida radnog odnosa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7CCAAB" w14:textId="77777777" w:rsidR="00080341" w:rsidRPr="00B46761" w:rsidRDefault="00833F66" w:rsidP="00281BC7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B46761">
              <w:rPr>
                <w:rFonts w:ascii="Verdana" w:hAnsi="Verdana"/>
                <w:sz w:val="28"/>
                <w:szCs w:val="28"/>
              </w:rPr>
              <w:t>2.615,96</w:t>
            </w:r>
          </w:p>
        </w:tc>
      </w:tr>
      <w:tr w:rsidR="00080341" w:rsidRPr="00732A11" w14:paraId="48B9E16F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037B74E1" w14:textId="77777777" w:rsidR="00080341" w:rsidRPr="00732A11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platnog prometa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3F7D62" w14:textId="77777777" w:rsidR="00080341" w:rsidRPr="00B46761" w:rsidRDefault="00833F66" w:rsidP="00281BC7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B46761">
              <w:rPr>
                <w:rFonts w:ascii="Verdana" w:hAnsi="Verdana"/>
                <w:sz w:val="28"/>
                <w:szCs w:val="28"/>
              </w:rPr>
              <w:t>796,38</w:t>
            </w:r>
          </w:p>
        </w:tc>
      </w:tr>
      <w:tr w:rsidR="00080341" w:rsidRPr="00732A11" w14:paraId="39AF21C8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1E0A2815" w14:textId="77777777" w:rsidR="00080341" w:rsidRPr="00732A11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bankarskih usluga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B06F6B" w14:textId="77777777" w:rsidR="00080341" w:rsidRPr="00B46761" w:rsidRDefault="00304F82" w:rsidP="00833F66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B46761">
              <w:rPr>
                <w:rFonts w:ascii="Verdana" w:hAnsi="Verdana"/>
                <w:sz w:val="28"/>
                <w:szCs w:val="28"/>
              </w:rPr>
              <w:t>2</w:t>
            </w:r>
            <w:r w:rsidR="00833F66" w:rsidRPr="00B46761">
              <w:rPr>
                <w:rFonts w:ascii="Verdana" w:hAnsi="Verdana"/>
                <w:sz w:val="28"/>
                <w:szCs w:val="28"/>
              </w:rPr>
              <w:t>69</w:t>
            </w:r>
            <w:r w:rsidRPr="00B46761">
              <w:rPr>
                <w:rFonts w:ascii="Verdana" w:hAnsi="Verdana"/>
                <w:sz w:val="28"/>
                <w:szCs w:val="28"/>
              </w:rPr>
              <w:t>,</w:t>
            </w:r>
            <w:r w:rsidR="00833F66" w:rsidRPr="00B46761">
              <w:rPr>
                <w:rFonts w:ascii="Verdana" w:hAnsi="Verdana"/>
                <w:sz w:val="28"/>
                <w:szCs w:val="28"/>
              </w:rPr>
              <w:t>60</w:t>
            </w:r>
          </w:p>
        </w:tc>
      </w:tr>
      <w:tr w:rsidR="00080341" w:rsidRPr="00732A11" w14:paraId="38462238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0EAFBB31" w14:textId="77777777" w:rsidR="00080341" w:rsidRPr="00732A11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Takse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AD0FDC" w14:textId="77777777" w:rsidR="00080341" w:rsidRPr="00B46761" w:rsidRDefault="007B22B7" w:rsidP="00833F66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B46761">
              <w:rPr>
                <w:rFonts w:ascii="Verdana" w:hAnsi="Verdana"/>
                <w:sz w:val="28"/>
                <w:szCs w:val="28"/>
              </w:rPr>
              <w:t>5</w:t>
            </w:r>
            <w:r w:rsidR="00833F66" w:rsidRPr="00B46761">
              <w:rPr>
                <w:rFonts w:ascii="Verdana" w:hAnsi="Verdana"/>
                <w:sz w:val="28"/>
                <w:szCs w:val="28"/>
              </w:rPr>
              <w:t>0</w:t>
            </w:r>
            <w:r w:rsidRPr="00B46761">
              <w:rPr>
                <w:rFonts w:ascii="Verdana" w:hAnsi="Verdana"/>
                <w:sz w:val="28"/>
                <w:szCs w:val="28"/>
              </w:rPr>
              <w:t>,</w:t>
            </w:r>
            <w:r w:rsidR="00833F66" w:rsidRPr="00B46761">
              <w:rPr>
                <w:rFonts w:ascii="Verdana" w:hAnsi="Verdana"/>
                <w:sz w:val="28"/>
                <w:szCs w:val="28"/>
              </w:rPr>
              <w:t>34</w:t>
            </w:r>
          </w:p>
        </w:tc>
      </w:tr>
      <w:tr w:rsidR="00080341" w:rsidRPr="00732A11" w14:paraId="35917DEF" w14:textId="77777777" w:rsidTr="00281BC7">
        <w:tc>
          <w:tcPr>
            <w:tcW w:w="70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59B9A21" w14:textId="77777777" w:rsidR="00080341" w:rsidRPr="00732A11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Ostali troškovi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4D162" w14:textId="77777777" w:rsidR="00080341" w:rsidRPr="00B46761" w:rsidRDefault="008012F1" w:rsidP="008012F1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B46761">
              <w:rPr>
                <w:rFonts w:ascii="Verdana" w:hAnsi="Verdana"/>
                <w:sz w:val="28"/>
                <w:szCs w:val="28"/>
              </w:rPr>
              <w:t>729</w:t>
            </w:r>
            <w:r w:rsidR="00952099" w:rsidRPr="00B46761">
              <w:rPr>
                <w:rFonts w:ascii="Verdana" w:hAnsi="Verdana"/>
                <w:sz w:val="28"/>
                <w:szCs w:val="28"/>
              </w:rPr>
              <w:t>,</w:t>
            </w:r>
            <w:r w:rsidRPr="00B46761">
              <w:rPr>
                <w:rFonts w:ascii="Verdana" w:hAnsi="Verdana"/>
                <w:sz w:val="28"/>
                <w:szCs w:val="28"/>
              </w:rPr>
              <w:t>05</w:t>
            </w:r>
          </w:p>
        </w:tc>
      </w:tr>
      <w:tr w:rsidR="00080341" w:rsidRPr="005A03C6" w14:paraId="29C591FA" w14:textId="77777777" w:rsidTr="00281BC7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99911DE" w14:textId="77777777" w:rsidR="00080341" w:rsidRPr="005A03C6" w:rsidRDefault="00080341" w:rsidP="00281BC7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5A03C6">
              <w:rPr>
                <w:rFonts w:ascii="Verdana" w:hAnsi="Verdana"/>
                <w:b/>
                <w:sz w:val="28"/>
                <w:szCs w:val="28"/>
              </w:rPr>
              <w:t xml:space="preserve">UKUPNO: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F3588" w14:textId="77777777" w:rsidR="00080341" w:rsidRPr="005A03C6" w:rsidRDefault="00B46761" w:rsidP="005123FE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>
              <w:rPr>
                <w:rFonts w:ascii="Verdana" w:hAnsi="Verdana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214.504,02</w:t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</w:tbl>
    <w:p w14:paraId="1B7DE922" w14:textId="77777777" w:rsidR="00080341" w:rsidRPr="005A03C6" w:rsidRDefault="00080341" w:rsidP="00080341">
      <w:pPr>
        <w:jc w:val="both"/>
        <w:rPr>
          <w:rFonts w:ascii="Verdana" w:hAnsi="Verdana"/>
          <w:b/>
          <w:sz w:val="28"/>
          <w:szCs w:val="28"/>
        </w:rPr>
      </w:pPr>
    </w:p>
    <w:p w14:paraId="48657180" w14:textId="77777777" w:rsidR="00A20B3D" w:rsidRDefault="00A20B3D" w:rsidP="00080341">
      <w:pPr>
        <w:jc w:val="both"/>
        <w:rPr>
          <w:rFonts w:ascii="Verdana" w:hAnsi="Verdana"/>
          <w:b/>
          <w:i/>
          <w:sz w:val="28"/>
          <w:szCs w:val="28"/>
        </w:rPr>
      </w:pPr>
    </w:p>
    <w:p w14:paraId="76C02585" w14:textId="77777777" w:rsidR="003310A9" w:rsidRDefault="003310A9" w:rsidP="00080341">
      <w:pPr>
        <w:jc w:val="both"/>
        <w:rPr>
          <w:rFonts w:ascii="Verdana" w:hAnsi="Verdana"/>
          <w:b/>
          <w:i/>
          <w:sz w:val="28"/>
          <w:szCs w:val="28"/>
        </w:rPr>
      </w:pPr>
    </w:p>
    <w:p w14:paraId="446C6058" w14:textId="77777777" w:rsidR="003310A9" w:rsidRDefault="003310A9" w:rsidP="00080341">
      <w:pPr>
        <w:jc w:val="both"/>
        <w:rPr>
          <w:rFonts w:ascii="Verdana" w:hAnsi="Verdana"/>
          <w:b/>
          <w:i/>
          <w:sz w:val="28"/>
          <w:szCs w:val="28"/>
        </w:rPr>
      </w:pPr>
    </w:p>
    <w:p w14:paraId="0CB8E1B8" w14:textId="77777777" w:rsidR="003310A9" w:rsidRDefault="003310A9" w:rsidP="00080341">
      <w:pPr>
        <w:jc w:val="both"/>
        <w:rPr>
          <w:rFonts w:ascii="Verdana" w:hAnsi="Verdana"/>
          <w:b/>
          <w:i/>
          <w:sz w:val="28"/>
          <w:szCs w:val="28"/>
        </w:rPr>
      </w:pPr>
    </w:p>
    <w:p w14:paraId="2BB809D7" w14:textId="77777777" w:rsidR="00A20B3D" w:rsidRPr="00A20B3D" w:rsidRDefault="00A20B3D" w:rsidP="00A20B3D">
      <w:pPr>
        <w:jc w:val="right"/>
        <w:rPr>
          <w:rFonts w:ascii="Verdana" w:hAnsi="Verdana"/>
        </w:rPr>
      </w:pPr>
      <w:r w:rsidRPr="00A20B3D">
        <w:rPr>
          <w:rFonts w:ascii="Verdana" w:hAnsi="Verdana"/>
        </w:rPr>
        <w:t>6</w:t>
      </w:r>
    </w:p>
    <w:p w14:paraId="4E5E4736" w14:textId="77777777" w:rsidR="00C90798" w:rsidRDefault="00080341" w:rsidP="00C90798">
      <w:pPr>
        <w:jc w:val="both"/>
        <w:rPr>
          <w:rFonts w:ascii="Verdana" w:hAnsi="Verdana"/>
          <w:sz w:val="28"/>
          <w:szCs w:val="28"/>
        </w:rPr>
      </w:pPr>
      <w:r w:rsidRPr="003310A9">
        <w:rPr>
          <w:rFonts w:ascii="Verdana" w:hAnsi="Verdana"/>
          <w:i/>
          <w:sz w:val="28"/>
          <w:szCs w:val="28"/>
        </w:rPr>
        <w:lastRenderedPageBreak/>
        <w:t xml:space="preserve">Gubitak preduzeća u </w:t>
      </w:r>
      <w:r w:rsidR="003310A9" w:rsidRPr="003310A9">
        <w:rPr>
          <w:rFonts w:ascii="Verdana" w:hAnsi="Verdana"/>
          <w:i/>
          <w:sz w:val="28"/>
          <w:szCs w:val="28"/>
        </w:rPr>
        <w:t>prvih 10 mjeseci 2021. godine izn</w:t>
      </w:r>
      <w:r w:rsidRPr="003310A9">
        <w:rPr>
          <w:rFonts w:ascii="Verdana" w:hAnsi="Verdana"/>
          <w:i/>
          <w:sz w:val="28"/>
          <w:szCs w:val="28"/>
        </w:rPr>
        <w:t>osi</w:t>
      </w:r>
      <w:r w:rsidR="003310A9" w:rsidRPr="003310A9">
        <w:rPr>
          <w:rFonts w:ascii="Verdana" w:hAnsi="Verdana"/>
          <w:i/>
          <w:sz w:val="28"/>
          <w:szCs w:val="28"/>
        </w:rPr>
        <w:t>o je</w:t>
      </w:r>
      <w:r w:rsidRPr="003310A9">
        <w:rPr>
          <w:rFonts w:ascii="Verdana" w:hAnsi="Verdana"/>
          <w:i/>
          <w:sz w:val="28"/>
          <w:szCs w:val="28"/>
        </w:rPr>
        <w:t>:</w:t>
      </w:r>
      <w:r w:rsidR="003310A9" w:rsidRPr="003310A9">
        <w:rPr>
          <w:rFonts w:ascii="Verdana" w:hAnsi="Verdana"/>
          <w:i/>
          <w:sz w:val="28"/>
          <w:szCs w:val="28"/>
        </w:rPr>
        <w:t xml:space="preserve"> 2</w:t>
      </w:r>
      <w:r w:rsidR="005B6A1B" w:rsidRPr="003310A9">
        <w:rPr>
          <w:rFonts w:ascii="Verdana" w:hAnsi="Verdana"/>
          <w:sz w:val="28"/>
          <w:szCs w:val="28"/>
        </w:rPr>
        <w:t>.</w:t>
      </w:r>
      <w:r w:rsidR="003310A9" w:rsidRPr="003310A9">
        <w:rPr>
          <w:rFonts w:ascii="Verdana" w:hAnsi="Verdana"/>
          <w:sz w:val="28"/>
          <w:szCs w:val="28"/>
        </w:rPr>
        <w:t>01</w:t>
      </w:r>
      <w:r w:rsidR="005B6A1B" w:rsidRPr="003310A9">
        <w:rPr>
          <w:rFonts w:ascii="Verdana" w:hAnsi="Verdana"/>
          <w:sz w:val="28"/>
          <w:szCs w:val="28"/>
        </w:rPr>
        <w:t>5,2</w:t>
      </w:r>
      <w:r w:rsidR="003310A9" w:rsidRPr="003310A9">
        <w:rPr>
          <w:rFonts w:ascii="Verdana" w:hAnsi="Verdana"/>
          <w:sz w:val="28"/>
          <w:szCs w:val="28"/>
        </w:rPr>
        <w:t>0</w:t>
      </w:r>
      <w:r w:rsidR="005B6A1B" w:rsidRPr="003310A9">
        <w:rPr>
          <w:rFonts w:ascii="Verdana" w:hAnsi="Verdana"/>
          <w:sz w:val="28"/>
          <w:szCs w:val="28"/>
        </w:rPr>
        <w:t xml:space="preserve"> €</w:t>
      </w:r>
      <w:r w:rsidR="003310A9" w:rsidRPr="003310A9">
        <w:rPr>
          <w:rFonts w:ascii="Verdana" w:hAnsi="Verdana"/>
          <w:sz w:val="28"/>
          <w:szCs w:val="28"/>
        </w:rPr>
        <w:t>., naravno treba naglasiti da je pomoć osnivača u ovom periodu iznosila 74.340,41 € i omogućila preduzeću da u potpunosti izmiruje sve redovne i reprogramirane obaveze</w:t>
      </w:r>
      <w:r w:rsidR="00C90798">
        <w:rPr>
          <w:rFonts w:ascii="Verdana" w:hAnsi="Verdana"/>
          <w:sz w:val="28"/>
          <w:szCs w:val="28"/>
        </w:rPr>
        <w:t xml:space="preserve">, </w:t>
      </w:r>
      <w:r w:rsidR="00C90798" w:rsidRPr="005A03C6">
        <w:rPr>
          <w:rFonts w:ascii="Verdana" w:hAnsi="Verdana"/>
          <w:sz w:val="28"/>
          <w:szCs w:val="28"/>
        </w:rPr>
        <w:t>neto zarade radnika isplaćivane  su redovno, obaveze prema Poreskoj upravi i dobavljačima  izmirivane su u zakonom predviđenom roku, tako da preduzeće nema novonastalih dugova</w:t>
      </w:r>
      <w:r w:rsidR="00C90798">
        <w:rPr>
          <w:rFonts w:ascii="Verdana" w:hAnsi="Verdana"/>
          <w:sz w:val="28"/>
          <w:szCs w:val="28"/>
        </w:rPr>
        <w:t xml:space="preserve"> u 2021. godini.</w:t>
      </w:r>
      <w:r w:rsidR="00C90798" w:rsidRPr="005A03C6">
        <w:rPr>
          <w:rFonts w:ascii="Verdana" w:hAnsi="Verdana"/>
          <w:sz w:val="28"/>
          <w:szCs w:val="28"/>
        </w:rPr>
        <w:t xml:space="preserve"> </w:t>
      </w:r>
      <w:r w:rsidR="003310A9">
        <w:rPr>
          <w:rFonts w:ascii="Verdana" w:hAnsi="Verdana"/>
          <w:sz w:val="28"/>
          <w:szCs w:val="28"/>
        </w:rPr>
        <w:t>U ovom priodu preduzeće je uspjelo iz redovnih poslovnih aktivnosti da obezjedi 138.148,41 €, odnosno 64,40 % potrebnih sredstava za podmirivanje nastalih troškova. Ovakvo stanje je direktna posledica poremećaja u medjugradskom i medjunarodnom drumskom saobraćaju</w:t>
      </w:r>
      <w:r w:rsidR="00A31EF5">
        <w:rPr>
          <w:rFonts w:ascii="Verdana" w:hAnsi="Verdana"/>
          <w:sz w:val="28"/>
          <w:szCs w:val="28"/>
        </w:rPr>
        <w:t xml:space="preserve"> koji je izazvan pojavom pandemice Covid 19, a koja je rezulrirala ukudanjem velikog broja autobuskih linija i padom potražnje za ovaj vid prevoza.</w:t>
      </w:r>
    </w:p>
    <w:p w14:paraId="11DEAEBF" w14:textId="77777777" w:rsidR="00525D56" w:rsidRPr="00930D87" w:rsidRDefault="00525D56" w:rsidP="00525D56">
      <w:pPr>
        <w:jc w:val="both"/>
        <w:rPr>
          <w:rFonts w:ascii="Verdana" w:hAnsi="Verdana"/>
          <w:sz w:val="28"/>
          <w:szCs w:val="28"/>
        </w:rPr>
      </w:pPr>
      <w:r w:rsidRPr="005A03C6">
        <w:rPr>
          <w:rFonts w:ascii="Verdana" w:hAnsi="Verdana"/>
          <w:sz w:val="28"/>
          <w:szCs w:val="28"/>
        </w:rPr>
        <w:t xml:space="preserve">     </w:t>
      </w:r>
      <w:r w:rsidR="00A31EF5">
        <w:rPr>
          <w:rFonts w:ascii="Verdana" w:hAnsi="Verdana"/>
          <w:sz w:val="28"/>
          <w:szCs w:val="28"/>
        </w:rPr>
        <w:t>D</w:t>
      </w:r>
      <w:r w:rsidRPr="005A03C6">
        <w:rPr>
          <w:rFonts w:ascii="Verdana" w:hAnsi="Verdana"/>
          <w:sz w:val="28"/>
          <w:szCs w:val="28"/>
        </w:rPr>
        <w:t>u</w:t>
      </w:r>
      <w:r w:rsidR="003727E7" w:rsidRPr="005A03C6">
        <w:rPr>
          <w:rFonts w:ascii="Verdana" w:hAnsi="Verdana"/>
          <w:sz w:val="28"/>
          <w:szCs w:val="28"/>
        </w:rPr>
        <w:t>govanja prema dobavljačima na 3</w:t>
      </w:r>
      <w:r w:rsidR="00A31EF5">
        <w:rPr>
          <w:rFonts w:ascii="Verdana" w:hAnsi="Verdana"/>
          <w:sz w:val="28"/>
          <w:szCs w:val="28"/>
        </w:rPr>
        <w:t>1</w:t>
      </w:r>
      <w:r w:rsidRPr="005A03C6">
        <w:rPr>
          <w:rFonts w:ascii="Verdana" w:hAnsi="Verdana"/>
          <w:sz w:val="28"/>
          <w:szCs w:val="28"/>
        </w:rPr>
        <w:t>.</w:t>
      </w:r>
      <w:r w:rsidR="00A31EF5">
        <w:rPr>
          <w:rFonts w:ascii="Verdana" w:hAnsi="Verdana"/>
          <w:sz w:val="28"/>
          <w:szCs w:val="28"/>
        </w:rPr>
        <w:t>1</w:t>
      </w:r>
      <w:r w:rsidRPr="005A03C6">
        <w:rPr>
          <w:rFonts w:ascii="Verdana" w:hAnsi="Verdana"/>
          <w:sz w:val="28"/>
          <w:szCs w:val="28"/>
        </w:rPr>
        <w:t>0.20</w:t>
      </w:r>
      <w:r w:rsidR="003727E7" w:rsidRPr="005A03C6">
        <w:rPr>
          <w:rFonts w:ascii="Verdana" w:hAnsi="Verdana"/>
          <w:sz w:val="28"/>
          <w:szCs w:val="28"/>
        </w:rPr>
        <w:t>2</w:t>
      </w:r>
      <w:r w:rsidR="003C3695">
        <w:rPr>
          <w:rFonts w:ascii="Verdana" w:hAnsi="Verdana"/>
          <w:sz w:val="28"/>
          <w:szCs w:val="28"/>
        </w:rPr>
        <w:t>1</w:t>
      </w:r>
      <w:r w:rsidRPr="005A03C6">
        <w:rPr>
          <w:rFonts w:ascii="Verdana" w:hAnsi="Verdana"/>
          <w:sz w:val="28"/>
          <w:szCs w:val="28"/>
        </w:rPr>
        <w:t>.</w:t>
      </w:r>
      <w:r w:rsidR="003727E7" w:rsidRPr="005A03C6">
        <w:rPr>
          <w:rFonts w:ascii="Verdana" w:hAnsi="Verdana"/>
          <w:sz w:val="28"/>
          <w:szCs w:val="28"/>
        </w:rPr>
        <w:t xml:space="preserve"> </w:t>
      </w:r>
      <w:r w:rsidRPr="005A03C6">
        <w:rPr>
          <w:rFonts w:ascii="Verdana" w:hAnsi="Verdana"/>
          <w:sz w:val="28"/>
          <w:szCs w:val="28"/>
        </w:rPr>
        <w:t xml:space="preserve">god iznose </w:t>
      </w:r>
      <w:r w:rsidR="00B9124A" w:rsidRPr="00930D87">
        <w:rPr>
          <w:rFonts w:ascii="Verdana" w:hAnsi="Verdana"/>
          <w:b/>
          <w:sz w:val="28"/>
          <w:szCs w:val="28"/>
        </w:rPr>
        <w:t>3</w:t>
      </w:r>
      <w:r w:rsidRPr="00930D87">
        <w:rPr>
          <w:rFonts w:ascii="Verdana" w:hAnsi="Verdana"/>
          <w:b/>
          <w:sz w:val="28"/>
          <w:szCs w:val="28"/>
        </w:rPr>
        <w:t>.</w:t>
      </w:r>
      <w:r w:rsidR="00E837B7" w:rsidRPr="00930D87">
        <w:rPr>
          <w:rFonts w:ascii="Verdana" w:hAnsi="Verdana"/>
          <w:b/>
          <w:sz w:val="28"/>
          <w:szCs w:val="28"/>
        </w:rPr>
        <w:t>5</w:t>
      </w:r>
      <w:r w:rsidR="00B9124A" w:rsidRPr="00930D87">
        <w:rPr>
          <w:rFonts w:ascii="Verdana" w:hAnsi="Verdana"/>
          <w:b/>
          <w:sz w:val="28"/>
          <w:szCs w:val="28"/>
        </w:rPr>
        <w:t>56</w:t>
      </w:r>
      <w:r w:rsidRPr="00930D87">
        <w:rPr>
          <w:rFonts w:ascii="Verdana" w:hAnsi="Verdana"/>
          <w:b/>
          <w:sz w:val="28"/>
          <w:szCs w:val="28"/>
        </w:rPr>
        <w:t>,</w:t>
      </w:r>
      <w:r w:rsidR="00B9124A" w:rsidRPr="00930D87">
        <w:rPr>
          <w:rFonts w:ascii="Verdana" w:hAnsi="Verdana"/>
          <w:b/>
          <w:sz w:val="28"/>
          <w:szCs w:val="28"/>
        </w:rPr>
        <w:t>1</w:t>
      </w:r>
      <w:r w:rsidR="00E837B7" w:rsidRPr="00930D87">
        <w:rPr>
          <w:rFonts w:ascii="Verdana" w:hAnsi="Verdana"/>
          <w:b/>
          <w:sz w:val="28"/>
          <w:szCs w:val="28"/>
        </w:rPr>
        <w:t>6</w:t>
      </w:r>
      <w:r w:rsidR="0007139F" w:rsidRPr="00930D87">
        <w:rPr>
          <w:rFonts w:ascii="Verdana" w:hAnsi="Verdana"/>
          <w:b/>
          <w:sz w:val="28"/>
          <w:szCs w:val="28"/>
        </w:rPr>
        <w:t xml:space="preserve"> </w:t>
      </w:r>
      <w:r w:rsidRPr="00930D87">
        <w:rPr>
          <w:rFonts w:ascii="Verdana" w:hAnsi="Verdana"/>
          <w:b/>
          <w:sz w:val="28"/>
          <w:szCs w:val="28"/>
        </w:rPr>
        <w:t>€</w:t>
      </w:r>
      <w:r w:rsidR="00283235" w:rsidRPr="00930D87">
        <w:rPr>
          <w:rFonts w:ascii="Verdana" w:hAnsi="Verdana"/>
          <w:sz w:val="28"/>
          <w:szCs w:val="28"/>
        </w:rPr>
        <w:t>.</w:t>
      </w:r>
      <w:r w:rsidR="00886DAD" w:rsidRPr="00930D87">
        <w:rPr>
          <w:rFonts w:ascii="Verdana" w:hAnsi="Verdana"/>
          <w:sz w:val="28"/>
          <w:szCs w:val="28"/>
        </w:rPr>
        <w:t xml:space="preserve"> O</w:t>
      </w:r>
      <w:r w:rsidR="003957BD" w:rsidRPr="00930D87">
        <w:rPr>
          <w:rFonts w:ascii="Verdana" w:hAnsi="Verdana"/>
          <w:sz w:val="28"/>
          <w:szCs w:val="28"/>
        </w:rPr>
        <w:t>baveze prema dobaljačima izmiruju se na vrijeme tj</w:t>
      </w:r>
      <w:r w:rsidR="003D6301" w:rsidRPr="00930D87">
        <w:rPr>
          <w:rFonts w:ascii="Verdana" w:hAnsi="Verdana"/>
          <w:sz w:val="28"/>
          <w:szCs w:val="28"/>
        </w:rPr>
        <w:t>.</w:t>
      </w:r>
      <w:r w:rsidR="003957BD" w:rsidRPr="00930D87">
        <w:rPr>
          <w:rFonts w:ascii="Verdana" w:hAnsi="Verdana"/>
          <w:sz w:val="28"/>
          <w:szCs w:val="28"/>
        </w:rPr>
        <w:t xml:space="preserve"> </w:t>
      </w:r>
      <w:r w:rsidR="003D6301" w:rsidRPr="00930D87">
        <w:rPr>
          <w:rFonts w:ascii="Verdana" w:hAnsi="Verdana"/>
          <w:sz w:val="28"/>
          <w:szCs w:val="28"/>
        </w:rPr>
        <w:t>prispjeli računi</w:t>
      </w:r>
      <w:r w:rsidR="003957BD" w:rsidRPr="00930D87">
        <w:rPr>
          <w:rFonts w:ascii="Verdana" w:hAnsi="Verdana"/>
          <w:sz w:val="28"/>
          <w:szCs w:val="28"/>
        </w:rPr>
        <w:t xml:space="preserve"> </w:t>
      </w:r>
      <w:r w:rsidR="003D6301" w:rsidRPr="00930D87">
        <w:rPr>
          <w:rFonts w:ascii="Verdana" w:hAnsi="Verdana"/>
          <w:sz w:val="28"/>
          <w:szCs w:val="28"/>
        </w:rPr>
        <w:t xml:space="preserve">plaćaju se </w:t>
      </w:r>
      <w:r w:rsidR="003C3695" w:rsidRPr="00930D87">
        <w:rPr>
          <w:rFonts w:ascii="Verdana" w:hAnsi="Verdana"/>
          <w:sz w:val="28"/>
          <w:szCs w:val="28"/>
        </w:rPr>
        <w:t>uredno</w:t>
      </w:r>
      <w:r w:rsidR="003957BD" w:rsidRPr="00930D87">
        <w:rPr>
          <w:rFonts w:ascii="Verdana" w:hAnsi="Verdana"/>
          <w:sz w:val="28"/>
          <w:szCs w:val="28"/>
        </w:rPr>
        <w:t>.</w:t>
      </w:r>
    </w:p>
    <w:p w14:paraId="26E29DD8" w14:textId="77777777" w:rsidR="00525D56" w:rsidRPr="00930D87" w:rsidRDefault="00525D56" w:rsidP="00525D56">
      <w:pPr>
        <w:jc w:val="both"/>
        <w:rPr>
          <w:rFonts w:ascii="Verdana" w:hAnsi="Verdana"/>
          <w:b/>
          <w:sz w:val="28"/>
          <w:szCs w:val="28"/>
        </w:rPr>
      </w:pPr>
      <w:r w:rsidRPr="00930D87">
        <w:rPr>
          <w:rFonts w:ascii="Verdana" w:hAnsi="Verdana"/>
          <w:sz w:val="28"/>
          <w:szCs w:val="28"/>
        </w:rPr>
        <w:t xml:space="preserve">     Dugovanja prevoznicima na </w:t>
      </w:r>
      <w:r w:rsidR="003727E7" w:rsidRPr="00930D87">
        <w:rPr>
          <w:rFonts w:ascii="Verdana" w:hAnsi="Verdana"/>
          <w:sz w:val="28"/>
          <w:szCs w:val="28"/>
        </w:rPr>
        <w:t>3</w:t>
      </w:r>
      <w:r w:rsidR="00A31EF5" w:rsidRPr="00930D87">
        <w:rPr>
          <w:rFonts w:ascii="Verdana" w:hAnsi="Verdana"/>
          <w:sz w:val="28"/>
          <w:szCs w:val="28"/>
        </w:rPr>
        <w:t>1</w:t>
      </w:r>
      <w:r w:rsidR="003727E7" w:rsidRPr="00930D87">
        <w:rPr>
          <w:rFonts w:ascii="Verdana" w:hAnsi="Verdana"/>
          <w:sz w:val="28"/>
          <w:szCs w:val="28"/>
        </w:rPr>
        <w:t>.</w:t>
      </w:r>
      <w:r w:rsidR="00A31EF5" w:rsidRPr="00930D87">
        <w:rPr>
          <w:rFonts w:ascii="Verdana" w:hAnsi="Verdana"/>
          <w:sz w:val="28"/>
          <w:szCs w:val="28"/>
        </w:rPr>
        <w:t>1</w:t>
      </w:r>
      <w:r w:rsidR="003727E7" w:rsidRPr="00930D87">
        <w:rPr>
          <w:rFonts w:ascii="Verdana" w:hAnsi="Verdana"/>
          <w:sz w:val="28"/>
          <w:szCs w:val="28"/>
        </w:rPr>
        <w:t>0.202</w:t>
      </w:r>
      <w:r w:rsidR="003C3695" w:rsidRPr="00930D87">
        <w:rPr>
          <w:rFonts w:ascii="Verdana" w:hAnsi="Verdana"/>
          <w:sz w:val="28"/>
          <w:szCs w:val="28"/>
        </w:rPr>
        <w:t>1</w:t>
      </w:r>
      <w:r w:rsidR="003727E7" w:rsidRPr="00930D87">
        <w:rPr>
          <w:rFonts w:ascii="Verdana" w:hAnsi="Verdana"/>
          <w:sz w:val="28"/>
          <w:szCs w:val="28"/>
        </w:rPr>
        <w:t xml:space="preserve">. </w:t>
      </w:r>
      <w:r w:rsidRPr="00930D87">
        <w:rPr>
          <w:rFonts w:ascii="Verdana" w:hAnsi="Verdana"/>
          <w:sz w:val="28"/>
          <w:szCs w:val="28"/>
        </w:rPr>
        <w:t xml:space="preserve">god. iznose </w:t>
      </w:r>
      <w:r w:rsidR="00E837B7" w:rsidRPr="00930D87">
        <w:rPr>
          <w:rFonts w:ascii="Verdana" w:hAnsi="Verdana"/>
          <w:b/>
          <w:sz w:val="28"/>
          <w:szCs w:val="28"/>
        </w:rPr>
        <w:t>2</w:t>
      </w:r>
      <w:r w:rsidR="00BC148A" w:rsidRPr="00930D87">
        <w:rPr>
          <w:rFonts w:ascii="Verdana" w:hAnsi="Verdana"/>
          <w:b/>
          <w:sz w:val="28"/>
          <w:szCs w:val="28"/>
        </w:rPr>
        <w:t>3</w:t>
      </w:r>
      <w:r w:rsidRPr="00930D87">
        <w:rPr>
          <w:rFonts w:ascii="Verdana" w:hAnsi="Verdana"/>
          <w:b/>
          <w:sz w:val="28"/>
          <w:szCs w:val="28"/>
        </w:rPr>
        <w:t>.</w:t>
      </w:r>
      <w:r w:rsidR="00BC148A" w:rsidRPr="00930D87">
        <w:rPr>
          <w:rFonts w:ascii="Verdana" w:hAnsi="Verdana"/>
          <w:b/>
          <w:sz w:val="28"/>
          <w:szCs w:val="28"/>
        </w:rPr>
        <w:t>040</w:t>
      </w:r>
      <w:r w:rsidRPr="00930D87">
        <w:rPr>
          <w:rFonts w:ascii="Verdana" w:hAnsi="Verdana"/>
          <w:b/>
          <w:sz w:val="28"/>
          <w:szCs w:val="28"/>
        </w:rPr>
        <w:t>,</w:t>
      </w:r>
      <w:r w:rsidR="00BC148A" w:rsidRPr="00930D87">
        <w:rPr>
          <w:rFonts w:ascii="Verdana" w:hAnsi="Verdana"/>
          <w:b/>
          <w:sz w:val="28"/>
          <w:szCs w:val="28"/>
        </w:rPr>
        <w:t xml:space="preserve">74 </w:t>
      </w:r>
      <w:r w:rsidRPr="00930D87">
        <w:rPr>
          <w:rFonts w:ascii="Verdana" w:hAnsi="Verdana"/>
          <w:b/>
          <w:sz w:val="28"/>
          <w:szCs w:val="28"/>
        </w:rPr>
        <w:t>€.</w:t>
      </w:r>
      <w:r w:rsidR="00A20FDE" w:rsidRPr="00930D87">
        <w:rPr>
          <w:rFonts w:ascii="Verdana" w:hAnsi="Verdana"/>
          <w:b/>
          <w:sz w:val="28"/>
          <w:szCs w:val="28"/>
        </w:rPr>
        <w:t xml:space="preserve"> </w:t>
      </w:r>
      <w:r w:rsidR="00283235" w:rsidRPr="00930D87">
        <w:rPr>
          <w:rFonts w:ascii="Verdana" w:hAnsi="Verdana"/>
          <w:sz w:val="28"/>
          <w:szCs w:val="28"/>
        </w:rPr>
        <w:t xml:space="preserve">Obaveze prema prevoznicima izmiruju se </w:t>
      </w:r>
      <w:r w:rsidR="00B07947" w:rsidRPr="00930D87">
        <w:rPr>
          <w:rFonts w:ascii="Verdana" w:hAnsi="Verdana"/>
          <w:sz w:val="28"/>
          <w:szCs w:val="28"/>
        </w:rPr>
        <w:t>najkasnije do 10.</w:t>
      </w:r>
      <w:r w:rsidR="00283235" w:rsidRPr="00930D87">
        <w:rPr>
          <w:rFonts w:ascii="Verdana" w:hAnsi="Verdana"/>
          <w:sz w:val="28"/>
          <w:szCs w:val="28"/>
        </w:rPr>
        <w:t xml:space="preserve"> u mjesecu za pre</w:t>
      </w:r>
      <w:r w:rsidR="00BF6F55" w:rsidRPr="00930D87">
        <w:rPr>
          <w:rFonts w:ascii="Verdana" w:hAnsi="Verdana"/>
          <w:sz w:val="28"/>
          <w:szCs w:val="28"/>
        </w:rPr>
        <w:t>t</w:t>
      </w:r>
      <w:r w:rsidR="00283235" w:rsidRPr="00930D87">
        <w:rPr>
          <w:rFonts w:ascii="Verdana" w:hAnsi="Verdana"/>
          <w:sz w:val="28"/>
          <w:szCs w:val="28"/>
        </w:rPr>
        <w:t>ho</w:t>
      </w:r>
      <w:r w:rsidR="00BF6F55" w:rsidRPr="00930D87">
        <w:rPr>
          <w:rFonts w:ascii="Verdana" w:hAnsi="Verdana"/>
          <w:sz w:val="28"/>
          <w:szCs w:val="28"/>
        </w:rPr>
        <w:t>d</w:t>
      </w:r>
      <w:r w:rsidR="00283235" w:rsidRPr="00930D87">
        <w:rPr>
          <w:rFonts w:ascii="Verdana" w:hAnsi="Verdana"/>
          <w:sz w:val="28"/>
          <w:szCs w:val="28"/>
        </w:rPr>
        <w:t>ni mjesec.</w:t>
      </w:r>
      <w:r w:rsidRPr="00930D87">
        <w:rPr>
          <w:rFonts w:ascii="Verdana" w:hAnsi="Verdana"/>
          <w:sz w:val="28"/>
          <w:szCs w:val="28"/>
        </w:rPr>
        <w:t xml:space="preserve"> </w:t>
      </w:r>
      <w:r w:rsidR="003D6301" w:rsidRPr="00930D87">
        <w:rPr>
          <w:rFonts w:ascii="Verdana" w:hAnsi="Verdana"/>
          <w:sz w:val="28"/>
          <w:szCs w:val="28"/>
        </w:rPr>
        <w:t xml:space="preserve">    </w:t>
      </w:r>
    </w:p>
    <w:p w14:paraId="5ECE33BF" w14:textId="77777777" w:rsidR="0006406A" w:rsidRPr="00930D87" w:rsidRDefault="0006406A" w:rsidP="00525D56">
      <w:pPr>
        <w:jc w:val="both"/>
        <w:rPr>
          <w:rFonts w:ascii="Verdana" w:hAnsi="Verdana"/>
          <w:sz w:val="28"/>
          <w:szCs w:val="28"/>
        </w:rPr>
      </w:pPr>
      <w:r w:rsidRPr="00930D87">
        <w:rPr>
          <w:rFonts w:ascii="Verdana" w:hAnsi="Verdana"/>
          <w:sz w:val="28"/>
          <w:szCs w:val="28"/>
        </w:rPr>
        <w:t xml:space="preserve"> </w:t>
      </w:r>
      <w:r w:rsidR="007171BC" w:rsidRPr="00930D87">
        <w:rPr>
          <w:rFonts w:ascii="Verdana" w:hAnsi="Verdana"/>
          <w:sz w:val="28"/>
          <w:szCs w:val="28"/>
        </w:rPr>
        <w:t xml:space="preserve">   Potraživanja od kupaca na 3</w:t>
      </w:r>
      <w:r w:rsidR="00A31EF5" w:rsidRPr="00930D87">
        <w:rPr>
          <w:rFonts w:ascii="Verdana" w:hAnsi="Verdana"/>
          <w:sz w:val="28"/>
          <w:szCs w:val="28"/>
        </w:rPr>
        <w:t>1</w:t>
      </w:r>
      <w:r w:rsidR="007171BC" w:rsidRPr="00930D87">
        <w:rPr>
          <w:rFonts w:ascii="Verdana" w:hAnsi="Verdana"/>
          <w:sz w:val="28"/>
          <w:szCs w:val="28"/>
        </w:rPr>
        <w:t>.</w:t>
      </w:r>
      <w:r w:rsidR="00A31EF5" w:rsidRPr="00930D87">
        <w:rPr>
          <w:rFonts w:ascii="Verdana" w:hAnsi="Verdana"/>
          <w:sz w:val="28"/>
          <w:szCs w:val="28"/>
        </w:rPr>
        <w:t>1</w:t>
      </w:r>
      <w:r w:rsidR="007171BC" w:rsidRPr="00930D87">
        <w:rPr>
          <w:rFonts w:ascii="Verdana" w:hAnsi="Verdana"/>
          <w:sz w:val="28"/>
          <w:szCs w:val="28"/>
        </w:rPr>
        <w:t>0.20</w:t>
      </w:r>
      <w:r w:rsidR="003727E7" w:rsidRPr="00930D87">
        <w:rPr>
          <w:rFonts w:ascii="Verdana" w:hAnsi="Verdana"/>
          <w:sz w:val="28"/>
          <w:szCs w:val="28"/>
        </w:rPr>
        <w:t>20</w:t>
      </w:r>
      <w:r w:rsidR="007171BC" w:rsidRPr="00930D87">
        <w:rPr>
          <w:rFonts w:ascii="Verdana" w:hAnsi="Verdana"/>
          <w:sz w:val="28"/>
          <w:szCs w:val="28"/>
        </w:rPr>
        <w:t xml:space="preserve">.god. iznose </w:t>
      </w:r>
      <w:r w:rsidR="00B9124A" w:rsidRPr="00930D87">
        <w:rPr>
          <w:rFonts w:ascii="Verdana" w:hAnsi="Verdana"/>
          <w:b/>
          <w:sz w:val="28"/>
          <w:szCs w:val="28"/>
        </w:rPr>
        <w:t>1</w:t>
      </w:r>
      <w:r w:rsidR="007171BC" w:rsidRPr="00930D87">
        <w:rPr>
          <w:rFonts w:ascii="Verdana" w:hAnsi="Verdana"/>
          <w:b/>
          <w:sz w:val="28"/>
          <w:szCs w:val="28"/>
        </w:rPr>
        <w:t>.</w:t>
      </w:r>
      <w:r w:rsidR="00B9124A" w:rsidRPr="00930D87">
        <w:rPr>
          <w:rFonts w:ascii="Verdana" w:hAnsi="Verdana"/>
          <w:b/>
          <w:sz w:val="28"/>
          <w:szCs w:val="28"/>
        </w:rPr>
        <w:t>631</w:t>
      </w:r>
      <w:r w:rsidR="007171BC" w:rsidRPr="00930D87">
        <w:rPr>
          <w:rFonts w:ascii="Verdana" w:hAnsi="Verdana"/>
          <w:b/>
          <w:sz w:val="28"/>
          <w:szCs w:val="28"/>
        </w:rPr>
        <w:t>,</w:t>
      </w:r>
      <w:r w:rsidR="00B9124A" w:rsidRPr="00930D87">
        <w:rPr>
          <w:rFonts w:ascii="Verdana" w:hAnsi="Verdana"/>
          <w:b/>
          <w:sz w:val="28"/>
          <w:szCs w:val="28"/>
        </w:rPr>
        <w:t>09</w:t>
      </w:r>
      <w:r w:rsidR="007171BC" w:rsidRPr="00930D87">
        <w:rPr>
          <w:rFonts w:ascii="Verdana" w:hAnsi="Verdana"/>
          <w:b/>
          <w:sz w:val="28"/>
          <w:szCs w:val="28"/>
        </w:rPr>
        <w:t xml:space="preserve">€, </w:t>
      </w:r>
      <w:r w:rsidR="007171BC" w:rsidRPr="00930D87">
        <w:rPr>
          <w:rFonts w:ascii="Verdana" w:hAnsi="Verdana"/>
          <w:sz w:val="28"/>
          <w:szCs w:val="28"/>
        </w:rPr>
        <w:t>a potraživanje od prevoznika iznos</w:t>
      </w:r>
      <w:r w:rsidR="008529BD">
        <w:rPr>
          <w:rFonts w:ascii="Verdana" w:hAnsi="Verdana"/>
          <w:sz w:val="28"/>
          <w:szCs w:val="28"/>
        </w:rPr>
        <w:t>e</w:t>
      </w:r>
      <w:r w:rsidR="007171BC" w:rsidRPr="00930D87">
        <w:rPr>
          <w:rFonts w:ascii="Verdana" w:hAnsi="Verdana"/>
          <w:sz w:val="28"/>
          <w:szCs w:val="28"/>
        </w:rPr>
        <w:t xml:space="preserve"> </w:t>
      </w:r>
      <w:r w:rsidR="00B9124A" w:rsidRPr="00930D87">
        <w:rPr>
          <w:rFonts w:ascii="Verdana" w:hAnsi="Verdana"/>
          <w:b/>
          <w:sz w:val="28"/>
          <w:szCs w:val="28"/>
        </w:rPr>
        <w:t>6</w:t>
      </w:r>
      <w:r w:rsidR="00777CB0" w:rsidRPr="00930D87">
        <w:rPr>
          <w:rFonts w:ascii="Verdana" w:hAnsi="Verdana"/>
          <w:b/>
          <w:sz w:val="28"/>
          <w:szCs w:val="28"/>
        </w:rPr>
        <w:t>.</w:t>
      </w:r>
      <w:r w:rsidR="00B9124A" w:rsidRPr="00930D87">
        <w:rPr>
          <w:rFonts w:ascii="Verdana" w:hAnsi="Verdana"/>
          <w:b/>
          <w:sz w:val="28"/>
          <w:szCs w:val="28"/>
        </w:rPr>
        <w:t>299</w:t>
      </w:r>
      <w:r w:rsidR="007171BC" w:rsidRPr="00930D87">
        <w:rPr>
          <w:rFonts w:ascii="Verdana" w:hAnsi="Verdana"/>
          <w:b/>
          <w:sz w:val="28"/>
          <w:szCs w:val="28"/>
        </w:rPr>
        <w:t>,</w:t>
      </w:r>
      <w:r w:rsidR="00777CB0" w:rsidRPr="00930D87">
        <w:rPr>
          <w:rFonts w:ascii="Verdana" w:hAnsi="Verdana"/>
          <w:b/>
          <w:sz w:val="28"/>
          <w:szCs w:val="28"/>
        </w:rPr>
        <w:t>7</w:t>
      </w:r>
      <w:r w:rsidR="00B9124A" w:rsidRPr="00930D87">
        <w:rPr>
          <w:rFonts w:ascii="Verdana" w:hAnsi="Verdana"/>
          <w:b/>
          <w:sz w:val="28"/>
          <w:szCs w:val="28"/>
        </w:rPr>
        <w:t>1</w:t>
      </w:r>
      <w:r w:rsidR="007171BC" w:rsidRPr="00930D87">
        <w:rPr>
          <w:rFonts w:ascii="Verdana" w:hAnsi="Verdana"/>
          <w:b/>
          <w:sz w:val="28"/>
          <w:szCs w:val="28"/>
        </w:rPr>
        <w:t xml:space="preserve"> </w:t>
      </w:r>
      <w:r w:rsidR="002518B8" w:rsidRPr="00930D87">
        <w:rPr>
          <w:rFonts w:ascii="Verdana" w:hAnsi="Verdana"/>
          <w:b/>
          <w:sz w:val="28"/>
          <w:szCs w:val="28"/>
        </w:rPr>
        <w:t>€</w:t>
      </w:r>
      <w:r w:rsidR="007171BC" w:rsidRPr="00930D87">
        <w:rPr>
          <w:rFonts w:ascii="Verdana" w:hAnsi="Verdana"/>
          <w:b/>
          <w:sz w:val="28"/>
          <w:szCs w:val="28"/>
        </w:rPr>
        <w:t>.</w:t>
      </w:r>
    </w:p>
    <w:p w14:paraId="27A3FCC8" w14:textId="77777777" w:rsidR="00525D56" w:rsidRPr="00930D87" w:rsidRDefault="00525D56" w:rsidP="00525D56">
      <w:pPr>
        <w:ind w:firstLine="705"/>
        <w:jc w:val="both"/>
        <w:rPr>
          <w:rFonts w:ascii="Verdana" w:hAnsi="Verdana"/>
          <w:sz w:val="28"/>
          <w:szCs w:val="28"/>
        </w:rPr>
      </w:pPr>
      <w:r w:rsidRPr="00930D87">
        <w:rPr>
          <w:rFonts w:ascii="Verdana" w:hAnsi="Verdana"/>
          <w:sz w:val="28"/>
          <w:szCs w:val="28"/>
        </w:rPr>
        <w:t>Preduzeće je 3</w:t>
      </w:r>
      <w:r w:rsidR="00A31EF5" w:rsidRPr="00930D87">
        <w:rPr>
          <w:rFonts w:ascii="Verdana" w:hAnsi="Verdana"/>
          <w:sz w:val="28"/>
          <w:szCs w:val="28"/>
        </w:rPr>
        <w:t>1</w:t>
      </w:r>
      <w:r w:rsidRPr="00930D87">
        <w:rPr>
          <w:rFonts w:ascii="Verdana" w:hAnsi="Verdana"/>
          <w:sz w:val="28"/>
          <w:szCs w:val="28"/>
        </w:rPr>
        <w:t>.</w:t>
      </w:r>
      <w:r w:rsidR="00A31EF5" w:rsidRPr="00930D87">
        <w:rPr>
          <w:rFonts w:ascii="Verdana" w:hAnsi="Verdana"/>
          <w:sz w:val="28"/>
          <w:szCs w:val="28"/>
        </w:rPr>
        <w:t>1</w:t>
      </w:r>
      <w:r w:rsidRPr="00930D87">
        <w:rPr>
          <w:rFonts w:ascii="Verdana" w:hAnsi="Verdana"/>
          <w:sz w:val="28"/>
          <w:szCs w:val="28"/>
        </w:rPr>
        <w:t>0.20</w:t>
      </w:r>
      <w:r w:rsidR="003727E7" w:rsidRPr="00930D87">
        <w:rPr>
          <w:rFonts w:ascii="Verdana" w:hAnsi="Verdana"/>
          <w:sz w:val="28"/>
          <w:szCs w:val="28"/>
        </w:rPr>
        <w:t>2</w:t>
      </w:r>
      <w:r w:rsidR="00A31EF5" w:rsidRPr="00930D87">
        <w:rPr>
          <w:rFonts w:ascii="Verdana" w:hAnsi="Verdana"/>
          <w:sz w:val="28"/>
          <w:szCs w:val="28"/>
        </w:rPr>
        <w:t>1</w:t>
      </w:r>
      <w:r w:rsidRPr="00930D87">
        <w:rPr>
          <w:rFonts w:ascii="Verdana" w:hAnsi="Verdana"/>
          <w:sz w:val="28"/>
          <w:szCs w:val="28"/>
        </w:rPr>
        <w:t xml:space="preserve">. godine na žiro računima poslovnih banaka imalo </w:t>
      </w:r>
      <w:r w:rsidR="00AF58B8" w:rsidRPr="00930D87">
        <w:rPr>
          <w:rFonts w:ascii="Verdana" w:hAnsi="Verdana"/>
          <w:b/>
          <w:sz w:val="28"/>
          <w:szCs w:val="28"/>
        </w:rPr>
        <w:t>3</w:t>
      </w:r>
      <w:r w:rsidR="00B9124A" w:rsidRPr="00930D87">
        <w:rPr>
          <w:rFonts w:ascii="Verdana" w:hAnsi="Verdana"/>
          <w:b/>
          <w:sz w:val="28"/>
          <w:szCs w:val="28"/>
        </w:rPr>
        <w:t>7</w:t>
      </w:r>
      <w:r w:rsidR="00E45186" w:rsidRPr="00930D87">
        <w:rPr>
          <w:rFonts w:ascii="Verdana" w:hAnsi="Verdana"/>
          <w:b/>
          <w:sz w:val="28"/>
          <w:szCs w:val="28"/>
        </w:rPr>
        <w:t>.</w:t>
      </w:r>
      <w:r w:rsidR="00B9124A" w:rsidRPr="00930D87">
        <w:rPr>
          <w:rFonts w:ascii="Verdana" w:hAnsi="Verdana"/>
          <w:b/>
          <w:sz w:val="28"/>
          <w:szCs w:val="28"/>
        </w:rPr>
        <w:t>713</w:t>
      </w:r>
      <w:r w:rsidR="00E45186" w:rsidRPr="00930D87">
        <w:rPr>
          <w:rFonts w:ascii="Verdana" w:hAnsi="Verdana"/>
          <w:b/>
          <w:sz w:val="28"/>
          <w:szCs w:val="28"/>
        </w:rPr>
        <w:t>,</w:t>
      </w:r>
      <w:r w:rsidR="00B9124A" w:rsidRPr="00930D87">
        <w:rPr>
          <w:rFonts w:ascii="Verdana" w:hAnsi="Verdana"/>
          <w:b/>
          <w:sz w:val="28"/>
          <w:szCs w:val="28"/>
        </w:rPr>
        <w:t>60</w:t>
      </w:r>
      <w:r w:rsidR="000C1C6A" w:rsidRPr="00930D87">
        <w:rPr>
          <w:rFonts w:ascii="Verdana" w:hAnsi="Verdana"/>
          <w:b/>
          <w:sz w:val="28"/>
          <w:szCs w:val="28"/>
        </w:rPr>
        <w:t xml:space="preserve"> </w:t>
      </w:r>
      <w:r w:rsidRPr="00930D87">
        <w:rPr>
          <w:rFonts w:ascii="Verdana" w:hAnsi="Verdana"/>
          <w:b/>
          <w:sz w:val="28"/>
          <w:szCs w:val="28"/>
        </w:rPr>
        <w:t>€,</w:t>
      </w:r>
      <w:r w:rsidRPr="00930D87">
        <w:rPr>
          <w:rFonts w:ascii="Verdana" w:hAnsi="Verdana"/>
          <w:sz w:val="28"/>
          <w:szCs w:val="28"/>
        </w:rPr>
        <w:t xml:space="preserve"> kao i </w:t>
      </w:r>
      <w:r w:rsidR="00B9124A" w:rsidRPr="00930D87">
        <w:rPr>
          <w:rFonts w:ascii="Verdana" w:hAnsi="Verdana"/>
          <w:b/>
          <w:sz w:val="28"/>
          <w:szCs w:val="28"/>
        </w:rPr>
        <w:t>8</w:t>
      </w:r>
      <w:r w:rsidR="000C1C6A" w:rsidRPr="00930D87">
        <w:rPr>
          <w:rFonts w:ascii="Verdana" w:hAnsi="Verdana"/>
          <w:b/>
          <w:sz w:val="28"/>
          <w:szCs w:val="28"/>
        </w:rPr>
        <w:t>.</w:t>
      </w:r>
      <w:r w:rsidR="00B9124A" w:rsidRPr="00930D87">
        <w:rPr>
          <w:rFonts w:ascii="Verdana" w:hAnsi="Verdana"/>
          <w:b/>
          <w:sz w:val="28"/>
          <w:szCs w:val="28"/>
        </w:rPr>
        <w:t>303</w:t>
      </w:r>
      <w:r w:rsidR="000C1C6A" w:rsidRPr="00930D87">
        <w:rPr>
          <w:rFonts w:ascii="Verdana" w:hAnsi="Verdana"/>
          <w:b/>
          <w:sz w:val="28"/>
          <w:szCs w:val="28"/>
        </w:rPr>
        <w:t>,</w:t>
      </w:r>
      <w:r w:rsidR="00B9124A" w:rsidRPr="00930D87">
        <w:rPr>
          <w:rFonts w:ascii="Verdana" w:hAnsi="Verdana"/>
          <w:b/>
          <w:sz w:val="28"/>
          <w:szCs w:val="28"/>
        </w:rPr>
        <w:t>74</w:t>
      </w:r>
      <w:r w:rsidR="000C1C6A" w:rsidRPr="00930D87">
        <w:rPr>
          <w:rFonts w:ascii="Verdana" w:hAnsi="Verdana"/>
          <w:b/>
          <w:sz w:val="28"/>
          <w:szCs w:val="28"/>
        </w:rPr>
        <w:t xml:space="preserve"> </w:t>
      </w:r>
      <w:r w:rsidRPr="00930D87">
        <w:rPr>
          <w:rFonts w:ascii="Verdana" w:hAnsi="Verdana"/>
          <w:b/>
          <w:sz w:val="28"/>
          <w:szCs w:val="28"/>
        </w:rPr>
        <w:t>€</w:t>
      </w:r>
      <w:r w:rsidRPr="00930D87">
        <w:rPr>
          <w:rFonts w:ascii="Verdana" w:hAnsi="Verdana"/>
          <w:sz w:val="28"/>
          <w:szCs w:val="28"/>
        </w:rPr>
        <w:t xml:space="preserve"> u blagajnama.</w:t>
      </w:r>
      <w:r w:rsidR="00930D87">
        <w:rPr>
          <w:rFonts w:ascii="Verdana" w:hAnsi="Verdana"/>
          <w:sz w:val="28"/>
          <w:szCs w:val="28"/>
        </w:rPr>
        <w:t xml:space="preserve"> Iz ovih sredstava, početkom 11/2021. godine  preduzeće je većim djelom uspjelo da izmiri obaveze prema prevoznicima, dobavljačima  i zaposlenima. </w:t>
      </w:r>
    </w:p>
    <w:p w14:paraId="592548B1" w14:textId="77777777" w:rsidR="00987847" w:rsidRPr="005A03C6" w:rsidRDefault="00987847" w:rsidP="00525D56">
      <w:pPr>
        <w:ind w:firstLine="705"/>
        <w:jc w:val="both"/>
        <w:rPr>
          <w:rFonts w:ascii="Verdana" w:hAnsi="Verdana"/>
          <w:sz w:val="28"/>
          <w:szCs w:val="28"/>
        </w:rPr>
      </w:pPr>
    </w:p>
    <w:p w14:paraId="06628572" w14:textId="77777777" w:rsidR="003727E7" w:rsidRDefault="003727E7" w:rsidP="00525D56">
      <w:pPr>
        <w:ind w:firstLine="705"/>
        <w:jc w:val="both"/>
        <w:rPr>
          <w:rFonts w:ascii="Verdana" w:hAnsi="Verdana"/>
          <w:sz w:val="28"/>
          <w:szCs w:val="28"/>
        </w:rPr>
      </w:pPr>
    </w:p>
    <w:p w14:paraId="0CA62369" w14:textId="77777777" w:rsidR="003727E7" w:rsidRDefault="003727E7" w:rsidP="00525D56">
      <w:pPr>
        <w:ind w:firstLine="705"/>
        <w:jc w:val="both"/>
        <w:rPr>
          <w:rFonts w:ascii="Verdana" w:hAnsi="Verdana"/>
          <w:sz w:val="28"/>
          <w:szCs w:val="28"/>
        </w:rPr>
      </w:pPr>
    </w:p>
    <w:p w14:paraId="5CA92113" w14:textId="77777777" w:rsidR="00BC148A" w:rsidRDefault="00BC148A" w:rsidP="00525D56">
      <w:pPr>
        <w:ind w:firstLine="705"/>
        <w:jc w:val="both"/>
        <w:rPr>
          <w:rFonts w:ascii="Verdana" w:hAnsi="Verdana"/>
          <w:sz w:val="28"/>
          <w:szCs w:val="28"/>
        </w:rPr>
      </w:pPr>
    </w:p>
    <w:p w14:paraId="5F66BD01" w14:textId="77777777" w:rsidR="00BC148A" w:rsidRDefault="00BC148A" w:rsidP="00525D56">
      <w:pPr>
        <w:ind w:firstLine="705"/>
        <w:jc w:val="both"/>
        <w:rPr>
          <w:rFonts w:ascii="Verdana" w:hAnsi="Verdana"/>
          <w:sz w:val="28"/>
          <w:szCs w:val="28"/>
        </w:rPr>
      </w:pPr>
    </w:p>
    <w:p w14:paraId="036DA6CF" w14:textId="77777777" w:rsidR="00BC148A" w:rsidRDefault="00BC148A" w:rsidP="00525D56">
      <w:pPr>
        <w:ind w:firstLine="705"/>
        <w:jc w:val="both"/>
        <w:rPr>
          <w:rFonts w:ascii="Verdana" w:hAnsi="Verdana"/>
          <w:sz w:val="28"/>
          <w:szCs w:val="28"/>
        </w:rPr>
      </w:pPr>
    </w:p>
    <w:p w14:paraId="20A505B4" w14:textId="77777777" w:rsidR="00BC148A" w:rsidRDefault="00BC148A" w:rsidP="00525D56">
      <w:pPr>
        <w:ind w:firstLine="705"/>
        <w:jc w:val="both"/>
        <w:rPr>
          <w:rFonts w:ascii="Verdana" w:hAnsi="Verdana"/>
          <w:sz w:val="28"/>
          <w:szCs w:val="28"/>
        </w:rPr>
      </w:pPr>
    </w:p>
    <w:p w14:paraId="75D88E33" w14:textId="77777777" w:rsidR="00BC148A" w:rsidRDefault="00BC148A" w:rsidP="00525D56">
      <w:pPr>
        <w:ind w:firstLine="705"/>
        <w:jc w:val="both"/>
        <w:rPr>
          <w:rFonts w:ascii="Verdana" w:hAnsi="Verdana"/>
          <w:sz w:val="28"/>
          <w:szCs w:val="28"/>
        </w:rPr>
      </w:pPr>
    </w:p>
    <w:p w14:paraId="0FD42321" w14:textId="77777777" w:rsidR="00BC148A" w:rsidRDefault="00BC148A" w:rsidP="00525D56">
      <w:pPr>
        <w:ind w:firstLine="705"/>
        <w:jc w:val="both"/>
        <w:rPr>
          <w:rFonts w:ascii="Verdana" w:hAnsi="Verdana"/>
          <w:sz w:val="28"/>
          <w:szCs w:val="28"/>
        </w:rPr>
      </w:pPr>
    </w:p>
    <w:p w14:paraId="58547258" w14:textId="77777777" w:rsidR="00BC148A" w:rsidRDefault="00BC148A" w:rsidP="00525D56">
      <w:pPr>
        <w:ind w:firstLine="705"/>
        <w:jc w:val="both"/>
        <w:rPr>
          <w:rFonts w:ascii="Verdana" w:hAnsi="Verdana"/>
          <w:sz w:val="28"/>
          <w:szCs w:val="28"/>
        </w:rPr>
      </w:pPr>
    </w:p>
    <w:p w14:paraId="3AB36D24" w14:textId="77777777" w:rsidR="00BC148A" w:rsidRDefault="00BC148A" w:rsidP="00525D56">
      <w:pPr>
        <w:ind w:firstLine="705"/>
        <w:jc w:val="both"/>
        <w:rPr>
          <w:rFonts w:ascii="Verdana" w:hAnsi="Verdana"/>
          <w:sz w:val="28"/>
          <w:szCs w:val="28"/>
        </w:rPr>
      </w:pPr>
    </w:p>
    <w:p w14:paraId="106EC962" w14:textId="77777777" w:rsidR="00BC148A" w:rsidRDefault="00BC148A" w:rsidP="00525D56">
      <w:pPr>
        <w:ind w:firstLine="705"/>
        <w:jc w:val="both"/>
        <w:rPr>
          <w:rFonts w:ascii="Verdana" w:hAnsi="Verdana"/>
          <w:sz w:val="28"/>
          <w:szCs w:val="28"/>
        </w:rPr>
      </w:pPr>
    </w:p>
    <w:p w14:paraId="05307D23" w14:textId="77777777" w:rsidR="00BC148A" w:rsidRDefault="00BC148A" w:rsidP="00525D56">
      <w:pPr>
        <w:ind w:firstLine="705"/>
        <w:jc w:val="both"/>
        <w:rPr>
          <w:rFonts w:ascii="Verdana" w:hAnsi="Verdana"/>
          <w:sz w:val="28"/>
          <w:szCs w:val="28"/>
        </w:rPr>
      </w:pPr>
    </w:p>
    <w:p w14:paraId="303D5499" w14:textId="77777777" w:rsidR="00BC148A" w:rsidRDefault="00BC148A" w:rsidP="00525D56">
      <w:pPr>
        <w:ind w:firstLine="705"/>
        <w:jc w:val="both"/>
        <w:rPr>
          <w:rFonts w:ascii="Verdana" w:hAnsi="Verdana"/>
          <w:sz w:val="28"/>
          <w:szCs w:val="28"/>
        </w:rPr>
      </w:pPr>
    </w:p>
    <w:p w14:paraId="3BE343DB" w14:textId="77777777" w:rsidR="00BC148A" w:rsidRDefault="00BC148A" w:rsidP="00525D56">
      <w:pPr>
        <w:ind w:firstLine="705"/>
        <w:jc w:val="both"/>
        <w:rPr>
          <w:rFonts w:ascii="Verdana" w:hAnsi="Verdana"/>
          <w:sz w:val="28"/>
          <w:szCs w:val="28"/>
        </w:rPr>
      </w:pPr>
    </w:p>
    <w:p w14:paraId="18AEECF9" w14:textId="77777777" w:rsidR="00BC148A" w:rsidRDefault="00BC148A" w:rsidP="00525D56">
      <w:pPr>
        <w:ind w:firstLine="705"/>
        <w:jc w:val="both"/>
        <w:rPr>
          <w:rFonts w:ascii="Verdana" w:hAnsi="Verdana"/>
          <w:sz w:val="28"/>
          <w:szCs w:val="28"/>
        </w:rPr>
      </w:pPr>
    </w:p>
    <w:p w14:paraId="09C5B9B8" w14:textId="77777777" w:rsidR="00BC148A" w:rsidRPr="00FD21AE" w:rsidRDefault="00FD21AE" w:rsidP="00FD21AE">
      <w:pPr>
        <w:ind w:firstLine="705"/>
        <w:jc w:val="right"/>
        <w:rPr>
          <w:rFonts w:ascii="Verdana" w:hAnsi="Verdana"/>
        </w:rPr>
      </w:pPr>
      <w:r w:rsidRPr="00FD21AE">
        <w:rPr>
          <w:rFonts w:ascii="Verdana" w:hAnsi="Verdana"/>
        </w:rPr>
        <w:t>7</w:t>
      </w:r>
    </w:p>
    <w:p w14:paraId="0172703C" w14:textId="77777777" w:rsidR="00BC148A" w:rsidRDefault="00BC148A" w:rsidP="00525D56">
      <w:pPr>
        <w:ind w:firstLine="705"/>
        <w:jc w:val="both"/>
        <w:rPr>
          <w:rFonts w:ascii="Verdana" w:hAnsi="Verdana"/>
          <w:sz w:val="28"/>
          <w:szCs w:val="28"/>
        </w:rPr>
      </w:pPr>
    </w:p>
    <w:p w14:paraId="1E485D9A" w14:textId="77777777" w:rsidR="000367DB" w:rsidRPr="005A03C6" w:rsidRDefault="000367DB" w:rsidP="00687278">
      <w:pPr>
        <w:ind w:firstLine="705"/>
        <w:jc w:val="both"/>
        <w:rPr>
          <w:rFonts w:ascii="Verdana" w:hAnsi="Verdana"/>
          <w:b/>
          <w:i/>
          <w:sz w:val="32"/>
          <w:szCs w:val="32"/>
          <w:u w:val="single"/>
        </w:rPr>
      </w:pPr>
      <w:r w:rsidRPr="005A03C6">
        <w:rPr>
          <w:rFonts w:ascii="Verdana" w:hAnsi="Verdana"/>
          <w:b/>
          <w:i/>
          <w:sz w:val="32"/>
          <w:szCs w:val="32"/>
          <w:u w:val="single"/>
        </w:rPr>
        <w:t>Plan aktivnosti i planirani prihodi</w:t>
      </w:r>
      <w:r w:rsidR="0077779C" w:rsidRPr="005A03C6">
        <w:rPr>
          <w:rFonts w:ascii="Verdana" w:hAnsi="Verdana"/>
          <w:b/>
          <w:i/>
          <w:sz w:val="32"/>
          <w:szCs w:val="32"/>
          <w:u w:val="single"/>
        </w:rPr>
        <w:t xml:space="preserve"> i rashodi</w:t>
      </w:r>
    </w:p>
    <w:p w14:paraId="593BB270" w14:textId="77777777" w:rsidR="00B36C95" w:rsidRPr="005A03C6" w:rsidRDefault="00B36C95" w:rsidP="00687278">
      <w:pPr>
        <w:ind w:firstLine="705"/>
        <w:jc w:val="both"/>
        <w:rPr>
          <w:rFonts w:ascii="Verdana" w:hAnsi="Verdana"/>
          <w:b/>
          <w:sz w:val="32"/>
          <w:szCs w:val="32"/>
          <w:u w:val="single"/>
        </w:rPr>
      </w:pPr>
    </w:p>
    <w:p w14:paraId="623961B1" w14:textId="77777777" w:rsidR="00702B97" w:rsidRPr="005A03C6" w:rsidRDefault="0086555B" w:rsidP="004B0010">
      <w:pPr>
        <w:ind w:firstLine="705"/>
        <w:jc w:val="both"/>
        <w:rPr>
          <w:rFonts w:ascii="Verdana" w:hAnsi="Verdana"/>
          <w:sz w:val="28"/>
          <w:szCs w:val="28"/>
        </w:rPr>
      </w:pPr>
      <w:r w:rsidRPr="005A03C6">
        <w:rPr>
          <w:rFonts w:ascii="Verdana" w:hAnsi="Verdana"/>
          <w:sz w:val="28"/>
          <w:szCs w:val="28"/>
        </w:rPr>
        <w:t xml:space="preserve">    </w:t>
      </w:r>
      <w:r w:rsidR="007536C4" w:rsidRPr="005A03C6">
        <w:rPr>
          <w:rFonts w:ascii="Verdana" w:hAnsi="Verdana"/>
          <w:sz w:val="28"/>
          <w:szCs w:val="28"/>
        </w:rPr>
        <w:t>U 20</w:t>
      </w:r>
      <w:r w:rsidR="00650C56" w:rsidRPr="005A03C6">
        <w:rPr>
          <w:rFonts w:ascii="Verdana" w:hAnsi="Verdana"/>
          <w:sz w:val="28"/>
          <w:szCs w:val="28"/>
        </w:rPr>
        <w:t>2</w:t>
      </w:r>
      <w:r w:rsidR="005D53E2">
        <w:rPr>
          <w:rFonts w:ascii="Verdana" w:hAnsi="Verdana"/>
          <w:sz w:val="28"/>
          <w:szCs w:val="28"/>
        </w:rPr>
        <w:t>2</w:t>
      </w:r>
      <w:r w:rsidR="007536C4" w:rsidRPr="005A03C6">
        <w:rPr>
          <w:rFonts w:ascii="Verdana" w:hAnsi="Verdana"/>
          <w:sz w:val="28"/>
          <w:szCs w:val="28"/>
        </w:rPr>
        <w:t xml:space="preserve">.god. </w:t>
      </w:r>
      <w:r w:rsidR="00DF33B0" w:rsidRPr="005A03C6">
        <w:rPr>
          <w:rFonts w:ascii="Verdana" w:hAnsi="Verdana"/>
          <w:sz w:val="28"/>
          <w:szCs w:val="28"/>
        </w:rPr>
        <w:t>ć</w:t>
      </w:r>
      <w:r w:rsidR="007536C4" w:rsidRPr="005A03C6">
        <w:rPr>
          <w:rFonts w:ascii="Verdana" w:hAnsi="Verdana"/>
          <w:sz w:val="28"/>
          <w:szCs w:val="28"/>
        </w:rPr>
        <w:t>e se p</w:t>
      </w:r>
      <w:r w:rsidR="00B36C95" w:rsidRPr="005A03C6">
        <w:rPr>
          <w:rFonts w:ascii="Verdana" w:hAnsi="Verdana"/>
          <w:sz w:val="28"/>
          <w:szCs w:val="28"/>
        </w:rPr>
        <w:t>lanski implementirati s</w:t>
      </w:r>
      <w:r w:rsidR="00E837B7" w:rsidRPr="005A03C6">
        <w:rPr>
          <w:rFonts w:ascii="Verdana" w:hAnsi="Verdana"/>
          <w:sz w:val="28"/>
          <w:szCs w:val="28"/>
        </w:rPr>
        <w:t>amo</w:t>
      </w:r>
      <w:r w:rsidR="00B36C95" w:rsidRPr="005A03C6">
        <w:rPr>
          <w:rFonts w:ascii="Verdana" w:hAnsi="Verdana"/>
          <w:sz w:val="28"/>
          <w:szCs w:val="28"/>
        </w:rPr>
        <w:t xml:space="preserve"> </w:t>
      </w:r>
      <w:r w:rsidR="00E837B7" w:rsidRPr="005A03C6">
        <w:rPr>
          <w:rFonts w:ascii="Verdana" w:hAnsi="Verdana"/>
          <w:sz w:val="28"/>
          <w:szCs w:val="28"/>
        </w:rPr>
        <w:t>ne</w:t>
      </w:r>
      <w:r w:rsidR="00BF6F55">
        <w:rPr>
          <w:rFonts w:ascii="Verdana" w:hAnsi="Verdana"/>
          <w:sz w:val="28"/>
          <w:szCs w:val="28"/>
        </w:rPr>
        <w:t>o</w:t>
      </w:r>
      <w:r w:rsidR="00E837B7" w:rsidRPr="005A03C6">
        <w:rPr>
          <w:rFonts w:ascii="Verdana" w:hAnsi="Verdana"/>
          <w:sz w:val="28"/>
          <w:szCs w:val="28"/>
        </w:rPr>
        <w:t>dložne i hitne intervencije</w:t>
      </w:r>
      <w:r w:rsidR="005D53E2">
        <w:rPr>
          <w:rFonts w:ascii="Verdana" w:hAnsi="Verdana"/>
          <w:sz w:val="28"/>
          <w:szCs w:val="28"/>
        </w:rPr>
        <w:t xml:space="preserve">, te </w:t>
      </w:r>
      <w:r w:rsidR="00B36C95" w:rsidRPr="005A03C6">
        <w:rPr>
          <w:rFonts w:ascii="Verdana" w:hAnsi="Verdana"/>
          <w:sz w:val="28"/>
          <w:szCs w:val="28"/>
        </w:rPr>
        <w:t xml:space="preserve"> </w:t>
      </w:r>
      <w:r w:rsidR="008F6A99" w:rsidRPr="005A03C6">
        <w:rPr>
          <w:rFonts w:ascii="Verdana" w:hAnsi="Verdana"/>
          <w:sz w:val="28"/>
          <w:szCs w:val="28"/>
        </w:rPr>
        <w:t>predložene</w:t>
      </w:r>
      <w:r w:rsidR="00B36C95" w:rsidRPr="005A03C6">
        <w:rPr>
          <w:rFonts w:ascii="Verdana" w:hAnsi="Verdana"/>
          <w:sz w:val="28"/>
          <w:szCs w:val="28"/>
        </w:rPr>
        <w:t xml:space="preserve"> strategije razvoja Preduzeća za period 201</w:t>
      </w:r>
      <w:r w:rsidR="00DF4E1B" w:rsidRPr="005A03C6">
        <w:rPr>
          <w:rFonts w:ascii="Verdana" w:hAnsi="Verdana"/>
          <w:sz w:val="28"/>
          <w:szCs w:val="28"/>
        </w:rPr>
        <w:t>5</w:t>
      </w:r>
      <w:r w:rsidR="00B36C95" w:rsidRPr="005A03C6">
        <w:rPr>
          <w:rFonts w:ascii="Verdana" w:hAnsi="Verdana"/>
          <w:sz w:val="28"/>
          <w:szCs w:val="28"/>
        </w:rPr>
        <w:t>-20</w:t>
      </w:r>
      <w:r w:rsidR="008F6A99" w:rsidRPr="005A03C6">
        <w:rPr>
          <w:rFonts w:ascii="Verdana" w:hAnsi="Verdana"/>
          <w:sz w:val="28"/>
          <w:szCs w:val="28"/>
        </w:rPr>
        <w:t>20</w:t>
      </w:r>
      <w:r w:rsidR="007536C4" w:rsidRPr="005A03C6">
        <w:rPr>
          <w:rFonts w:ascii="Verdana" w:hAnsi="Verdana"/>
          <w:sz w:val="28"/>
          <w:szCs w:val="28"/>
        </w:rPr>
        <w:t>.</w:t>
      </w:r>
      <w:r w:rsidR="00DE16E3" w:rsidRPr="005A03C6">
        <w:rPr>
          <w:rFonts w:ascii="Verdana" w:hAnsi="Verdana"/>
          <w:sz w:val="28"/>
          <w:szCs w:val="28"/>
        </w:rPr>
        <w:t xml:space="preserve"> </w:t>
      </w:r>
      <w:r w:rsidR="00B36C95" w:rsidRPr="005A03C6">
        <w:rPr>
          <w:rFonts w:ascii="Verdana" w:hAnsi="Verdana"/>
          <w:sz w:val="28"/>
          <w:szCs w:val="28"/>
        </w:rPr>
        <w:t xml:space="preserve">godine, </w:t>
      </w:r>
      <w:r w:rsidR="00E837B7" w:rsidRPr="005A03C6">
        <w:rPr>
          <w:rFonts w:ascii="Verdana" w:hAnsi="Verdana"/>
          <w:sz w:val="28"/>
          <w:szCs w:val="28"/>
        </w:rPr>
        <w:t xml:space="preserve">a </w:t>
      </w:r>
      <w:r w:rsidR="00B36C95" w:rsidRPr="005A03C6">
        <w:rPr>
          <w:rFonts w:ascii="Verdana" w:hAnsi="Verdana"/>
          <w:sz w:val="28"/>
          <w:szCs w:val="28"/>
        </w:rPr>
        <w:t>u dijelu koji se odnosi</w:t>
      </w:r>
      <w:r w:rsidR="005D53E2">
        <w:rPr>
          <w:rFonts w:ascii="Verdana" w:hAnsi="Verdana"/>
          <w:sz w:val="28"/>
          <w:szCs w:val="28"/>
        </w:rPr>
        <w:t>o</w:t>
      </w:r>
      <w:r w:rsidR="00B36C95" w:rsidRPr="005A03C6">
        <w:rPr>
          <w:rFonts w:ascii="Verdana" w:hAnsi="Verdana"/>
          <w:sz w:val="28"/>
          <w:szCs w:val="28"/>
        </w:rPr>
        <w:t xml:space="preserve"> na obaveze za 20</w:t>
      </w:r>
      <w:r w:rsidR="00650C56" w:rsidRPr="005A03C6">
        <w:rPr>
          <w:rFonts w:ascii="Verdana" w:hAnsi="Verdana"/>
          <w:sz w:val="28"/>
          <w:szCs w:val="28"/>
        </w:rPr>
        <w:t>2</w:t>
      </w:r>
      <w:r w:rsidR="00E837B7" w:rsidRPr="005A03C6">
        <w:rPr>
          <w:rFonts w:ascii="Verdana" w:hAnsi="Verdana"/>
          <w:sz w:val="28"/>
          <w:szCs w:val="28"/>
        </w:rPr>
        <w:t>0</w:t>
      </w:r>
      <w:r w:rsidR="00EA1DE8" w:rsidRPr="005A03C6">
        <w:rPr>
          <w:rFonts w:ascii="Verdana" w:hAnsi="Verdana"/>
          <w:sz w:val="28"/>
          <w:szCs w:val="28"/>
        </w:rPr>
        <w:t>.</w:t>
      </w:r>
      <w:r w:rsidR="00DE16E3" w:rsidRPr="005A03C6">
        <w:rPr>
          <w:rFonts w:ascii="Verdana" w:hAnsi="Verdana"/>
          <w:sz w:val="28"/>
          <w:szCs w:val="28"/>
        </w:rPr>
        <w:t xml:space="preserve"> </w:t>
      </w:r>
      <w:r w:rsidR="00B36C95" w:rsidRPr="005A03C6">
        <w:rPr>
          <w:rFonts w:ascii="Verdana" w:hAnsi="Verdana"/>
          <w:sz w:val="28"/>
          <w:szCs w:val="28"/>
        </w:rPr>
        <w:t>godin</w:t>
      </w:r>
      <w:r w:rsidR="00EA1DE8" w:rsidRPr="005A03C6">
        <w:rPr>
          <w:rFonts w:ascii="Verdana" w:hAnsi="Verdana"/>
          <w:sz w:val="28"/>
          <w:szCs w:val="28"/>
        </w:rPr>
        <w:t>u</w:t>
      </w:r>
      <w:r w:rsidR="0048683A" w:rsidRPr="005A03C6">
        <w:rPr>
          <w:rFonts w:ascii="Verdana" w:hAnsi="Verdana"/>
          <w:sz w:val="28"/>
          <w:szCs w:val="28"/>
        </w:rPr>
        <w:t>,</w:t>
      </w:r>
      <w:r w:rsidR="005D53E2">
        <w:rPr>
          <w:rFonts w:ascii="Verdana" w:hAnsi="Verdana"/>
          <w:sz w:val="28"/>
          <w:szCs w:val="28"/>
        </w:rPr>
        <w:t xml:space="preserve"> </w:t>
      </w:r>
      <w:r w:rsidR="0048683A" w:rsidRPr="005A03C6">
        <w:rPr>
          <w:rFonts w:ascii="Verdana" w:hAnsi="Verdana"/>
          <w:sz w:val="28"/>
          <w:szCs w:val="28"/>
        </w:rPr>
        <w:t>budu</w:t>
      </w:r>
      <w:r w:rsidR="008529BD">
        <w:rPr>
          <w:rFonts w:ascii="Verdana" w:hAnsi="Verdana"/>
          <w:sz w:val="28"/>
          <w:szCs w:val="28"/>
        </w:rPr>
        <w:t>ć</w:t>
      </w:r>
      <w:r w:rsidR="0048683A" w:rsidRPr="005A03C6">
        <w:rPr>
          <w:rFonts w:ascii="Verdana" w:hAnsi="Verdana"/>
          <w:sz w:val="28"/>
          <w:szCs w:val="28"/>
        </w:rPr>
        <w:t>i da zbog već poznate situacije nije se skoro nista moglo raditi prema planu aktivnosti usled nedostajućih sredstava u 2020.</w:t>
      </w:r>
      <w:r w:rsidR="00BD3ADE">
        <w:rPr>
          <w:rFonts w:ascii="Verdana" w:hAnsi="Verdana"/>
          <w:sz w:val="28"/>
          <w:szCs w:val="28"/>
        </w:rPr>
        <w:t xml:space="preserve"> i 2021. godini</w:t>
      </w:r>
      <w:r w:rsidR="0048683A" w:rsidRPr="005A03C6">
        <w:rPr>
          <w:rFonts w:ascii="Verdana" w:hAnsi="Verdana"/>
          <w:sz w:val="28"/>
          <w:szCs w:val="28"/>
        </w:rPr>
        <w:t>.</w:t>
      </w:r>
      <w:r w:rsidR="00E837B7" w:rsidRPr="005A03C6">
        <w:rPr>
          <w:rFonts w:ascii="Verdana" w:hAnsi="Verdana"/>
          <w:sz w:val="28"/>
          <w:szCs w:val="28"/>
        </w:rPr>
        <w:t xml:space="preserve"> </w:t>
      </w:r>
      <w:r w:rsidR="008930AB" w:rsidRPr="005A03C6">
        <w:rPr>
          <w:rFonts w:ascii="Verdana" w:hAnsi="Verdana"/>
          <w:sz w:val="28"/>
          <w:szCs w:val="28"/>
        </w:rPr>
        <w:t>Ovom strategijom u 20</w:t>
      </w:r>
      <w:r w:rsidR="001B4202" w:rsidRPr="005A03C6">
        <w:rPr>
          <w:rFonts w:ascii="Verdana" w:hAnsi="Verdana"/>
          <w:sz w:val="28"/>
          <w:szCs w:val="28"/>
        </w:rPr>
        <w:t>2</w:t>
      </w:r>
      <w:r w:rsidR="005D53E2">
        <w:rPr>
          <w:rFonts w:ascii="Verdana" w:hAnsi="Verdana"/>
          <w:sz w:val="28"/>
          <w:szCs w:val="28"/>
        </w:rPr>
        <w:t>2</w:t>
      </w:r>
      <w:r w:rsidR="008930AB" w:rsidRPr="005A03C6">
        <w:rPr>
          <w:rFonts w:ascii="Verdana" w:hAnsi="Verdana"/>
          <w:sz w:val="28"/>
          <w:szCs w:val="28"/>
        </w:rPr>
        <w:t xml:space="preserve">.godini predviđene aktivnosti su:  </w:t>
      </w:r>
    </w:p>
    <w:p w14:paraId="4E65B424" w14:textId="77777777" w:rsidR="008930AB" w:rsidRPr="005A03C6" w:rsidRDefault="008930AB" w:rsidP="004B0010">
      <w:pPr>
        <w:ind w:firstLine="705"/>
        <w:jc w:val="both"/>
        <w:rPr>
          <w:rFonts w:ascii="Verdana" w:hAnsi="Verdana"/>
          <w:sz w:val="28"/>
          <w:szCs w:val="28"/>
        </w:rPr>
      </w:pPr>
      <w:r w:rsidRPr="005A03C6">
        <w:rPr>
          <w:rFonts w:ascii="Verdana" w:hAnsi="Verdana"/>
          <w:sz w:val="28"/>
          <w:szCs w:val="28"/>
        </w:rPr>
        <w:t>-</w:t>
      </w:r>
      <w:r w:rsidR="00991F6E" w:rsidRPr="005A03C6">
        <w:rPr>
          <w:rFonts w:ascii="Verdana" w:hAnsi="Verdana"/>
          <w:sz w:val="28"/>
          <w:szCs w:val="28"/>
        </w:rPr>
        <w:t xml:space="preserve">sanacije </w:t>
      </w:r>
      <w:r w:rsidRPr="005A03C6">
        <w:rPr>
          <w:rFonts w:ascii="Verdana" w:hAnsi="Verdana"/>
          <w:sz w:val="28"/>
          <w:szCs w:val="28"/>
        </w:rPr>
        <w:t xml:space="preserve"> </w:t>
      </w:r>
      <w:r w:rsidR="00BF6F55">
        <w:rPr>
          <w:rFonts w:ascii="Verdana" w:hAnsi="Verdana"/>
          <w:sz w:val="28"/>
          <w:szCs w:val="28"/>
        </w:rPr>
        <w:t>d</w:t>
      </w:r>
      <w:r w:rsidR="00CB7953" w:rsidRPr="005A03C6">
        <w:rPr>
          <w:rFonts w:ascii="Verdana" w:hAnsi="Verdana"/>
          <w:sz w:val="28"/>
          <w:szCs w:val="28"/>
        </w:rPr>
        <w:t>jelova krovne površine</w:t>
      </w:r>
      <w:r w:rsidR="00EF2634" w:rsidRPr="005A03C6">
        <w:rPr>
          <w:rFonts w:ascii="Verdana" w:hAnsi="Verdana"/>
          <w:sz w:val="28"/>
          <w:szCs w:val="28"/>
        </w:rPr>
        <w:t>,</w:t>
      </w:r>
      <w:r w:rsidRPr="005A03C6">
        <w:rPr>
          <w:rFonts w:ascii="Verdana" w:hAnsi="Verdana"/>
          <w:sz w:val="28"/>
          <w:szCs w:val="28"/>
        </w:rPr>
        <w:t xml:space="preserve"> krečenje</w:t>
      </w:r>
      <w:r w:rsidR="00991F6E" w:rsidRPr="005A03C6">
        <w:rPr>
          <w:rFonts w:ascii="Verdana" w:hAnsi="Verdana"/>
          <w:sz w:val="28"/>
          <w:szCs w:val="28"/>
        </w:rPr>
        <w:t xml:space="preserve"> </w:t>
      </w:r>
      <w:r w:rsidR="00CB7953" w:rsidRPr="005A03C6">
        <w:rPr>
          <w:rFonts w:ascii="Verdana" w:hAnsi="Verdana"/>
          <w:sz w:val="28"/>
          <w:szCs w:val="28"/>
        </w:rPr>
        <w:t>spoljašnosti i unutrašnosti objekta,</w:t>
      </w:r>
      <w:r w:rsidR="00EF2634" w:rsidRPr="005A03C6">
        <w:rPr>
          <w:rFonts w:ascii="Verdana" w:hAnsi="Verdana"/>
          <w:sz w:val="28"/>
          <w:szCs w:val="28"/>
        </w:rPr>
        <w:t xml:space="preserve"> parcijalna izrada demit fasade</w:t>
      </w:r>
      <w:r w:rsidR="00CB7953" w:rsidRPr="005A03C6">
        <w:rPr>
          <w:rFonts w:ascii="Verdana" w:hAnsi="Verdana"/>
          <w:sz w:val="28"/>
          <w:szCs w:val="28"/>
        </w:rPr>
        <w:t xml:space="preserve"> i parcijalna izrada unutrašnje plafonske izolacije</w:t>
      </w:r>
      <w:r w:rsidR="00CA2DCD" w:rsidRPr="005A03C6">
        <w:rPr>
          <w:rFonts w:ascii="Verdana" w:hAnsi="Verdana"/>
          <w:sz w:val="28"/>
          <w:szCs w:val="28"/>
        </w:rPr>
        <w:t>,</w:t>
      </w:r>
    </w:p>
    <w:p w14:paraId="2EBCB80C" w14:textId="77777777" w:rsidR="00991F6E" w:rsidRPr="005A03C6" w:rsidRDefault="00991F6E" w:rsidP="004B0010">
      <w:pPr>
        <w:ind w:firstLine="705"/>
        <w:jc w:val="both"/>
        <w:rPr>
          <w:rFonts w:ascii="Verdana" w:hAnsi="Verdana"/>
          <w:sz w:val="28"/>
          <w:szCs w:val="28"/>
        </w:rPr>
      </w:pPr>
      <w:r w:rsidRPr="005A03C6">
        <w:rPr>
          <w:rFonts w:ascii="Verdana" w:hAnsi="Verdana"/>
          <w:sz w:val="28"/>
          <w:szCs w:val="28"/>
        </w:rPr>
        <w:t xml:space="preserve">-popravka i zamjena </w:t>
      </w:r>
      <w:r w:rsidR="00CB7953" w:rsidRPr="005A03C6">
        <w:rPr>
          <w:rFonts w:ascii="Verdana" w:hAnsi="Verdana"/>
          <w:sz w:val="28"/>
          <w:szCs w:val="28"/>
        </w:rPr>
        <w:t>dijela oluka</w:t>
      </w:r>
      <w:r w:rsidRPr="005A03C6">
        <w:rPr>
          <w:rFonts w:ascii="Verdana" w:hAnsi="Verdana"/>
          <w:sz w:val="28"/>
          <w:szCs w:val="28"/>
        </w:rPr>
        <w:t>,</w:t>
      </w:r>
    </w:p>
    <w:p w14:paraId="18ED7E93" w14:textId="77777777" w:rsidR="00CB7953" w:rsidRDefault="00CB7953" w:rsidP="004B0010">
      <w:pPr>
        <w:ind w:firstLine="705"/>
        <w:jc w:val="both"/>
        <w:rPr>
          <w:rFonts w:ascii="Verdana" w:hAnsi="Verdana"/>
          <w:sz w:val="28"/>
          <w:szCs w:val="28"/>
        </w:rPr>
      </w:pPr>
      <w:r w:rsidRPr="005A03C6">
        <w:rPr>
          <w:rFonts w:ascii="Verdana" w:hAnsi="Verdana"/>
          <w:sz w:val="28"/>
          <w:szCs w:val="28"/>
        </w:rPr>
        <w:t>-popravke vodovod</w:t>
      </w:r>
      <w:r w:rsidR="00BF6F55">
        <w:rPr>
          <w:rFonts w:ascii="Verdana" w:hAnsi="Verdana"/>
          <w:sz w:val="28"/>
          <w:szCs w:val="28"/>
        </w:rPr>
        <w:t>n</w:t>
      </w:r>
      <w:r w:rsidRPr="005A03C6">
        <w:rPr>
          <w:rFonts w:ascii="Verdana" w:hAnsi="Verdana"/>
          <w:sz w:val="28"/>
          <w:szCs w:val="28"/>
        </w:rPr>
        <w:t xml:space="preserve">e instalacije i zamjena </w:t>
      </w:r>
      <w:r w:rsidR="0034683D">
        <w:rPr>
          <w:rFonts w:ascii="Verdana" w:hAnsi="Verdana"/>
          <w:sz w:val="28"/>
          <w:szCs w:val="28"/>
        </w:rPr>
        <w:t>dotrajale rasvjete novom (štednom)</w:t>
      </w:r>
      <w:r w:rsidRPr="005A03C6">
        <w:rPr>
          <w:rFonts w:ascii="Verdana" w:hAnsi="Verdana"/>
          <w:sz w:val="28"/>
          <w:szCs w:val="28"/>
        </w:rPr>
        <w:t>,</w:t>
      </w:r>
    </w:p>
    <w:p w14:paraId="6A1D9B8D" w14:textId="77777777" w:rsidR="00987847" w:rsidRPr="005A03C6" w:rsidRDefault="00702B97" w:rsidP="00987847">
      <w:pPr>
        <w:jc w:val="both"/>
        <w:rPr>
          <w:rFonts w:ascii="Verdana" w:hAnsi="Verdana"/>
          <w:sz w:val="28"/>
          <w:szCs w:val="28"/>
        </w:rPr>
      </w:pPr>
      <w:r w:rsidRPr="005A03C6">
        <w:rPr>
          <w:rFonts w:ascii="Verdana" w:hAnsi="Verdana"/>
          <w:sz w:val="28"/>
          <w:szCs w:val="28"/>
        </w:rPr>
        <w:t xml:space="preserve">      </w:t>
      </w:r>
      <w:r w:rsidR="00A326EE" w:rsidRPr="005A03C6">
        <w:rPr>
          <w:rFonts w:ascii="Verdana" w:hAnsi="Verdana"/>
          <w:sz w:val="28"/>
          <w:szCs w:val="28"/>
        </w:rPr>
        <w:t xml:space="preserve"> -</w:t>
      </w:r>
      <w:r w:rsidR="00CB7953" w:rsidRPr="005A03C6">
        <w:rPr>
          <w:rFonts w:ascii="Verdana" w:hAnsi="Verdana"/>
          <w:sz w:val="28"/>
          <w:szCs w:val="28"/>
        </w:rPr>
        <w:t xml:space="preserve">zamjena pokvarenih i dotrajalih kamera </w:t>
      </w:r>
      <w:r w:rsidR="00A326EE" w:rsidRPr="005A03C6">
        <w:rPr>
          <w:rFonts w:ascii="Verdana" w:hAnsi="Verdana"/>
          <w:sz w:val="28"/>
          <w:szCs w:val="28"/>
        </w:rPr>
        <w:t>video nadzora</w:t>
      </w:r>
      <w:r w:rsidR="00EF2634" w:rsidRPr="005A03C6">
        <w:rPr>
          <w:rFonts w:ascii="Verdana" w:hAnsi="Verdana"/>
          <w:sz w:val="28"/>
          <w:szCs w:val="28"/>
        </w:rPr>
        <w:t>,</w:t>
      </w:r>
    </w:p>
    <w:p w14:paraId="0CE55B60" w14:textId="77777777" w:rsidR="00EF2634" w:rsidRPr="005A03C6" w:rsidRDefault="00EF2634" w:rsidP="00987847">
      <w:pPr>
        <w:jc w:val="both"/>
        <w:rPr>
          <w:rFonts w:ascii="Verdana" w:hAnsi="Verdana"/>
          <w:sz w:val="28"/>
          <w:szCs w:val="28"/>
        </w:rPr>
      </w:pPr>
      <w:r w:rsidRPr="005A03C6">
        <w:rPr>
          <w:rFonts w:ascii="Verdana" w:hAnsi="Verdana"/>
          <w:sz w:val="28"/>
          <w:szCs w:val="28"/>
        </w:rPr>
        <w:tab/>
        <w:t xml:space="preserve">-zamjena </w:t>
      </w:r>
      <w:r w:rsidR="00CB7953" w:rsidRPr="005A03C6">
        <w:rPr>
          <w:rFonts w:ascii="Verdana" w:hAnsi="Verdana"/>
          <w:sz w:val="28"/>
          <w:szCs w:val="28"/>
        </w:rPr>
        <w:t xml:space="preserve">zastarele </w:t>
      </w:r>
      <w:r w:rsidRPr="005A03C6">
        <w:rPr>
          <w:rFonts w:ascii="Verdana" w:hAnsi="Verdana"/>
          <w:sz w:val="28"/>
          <w:szCs w:val="28"/>
        </w:rPr>
        <w:t>kompjuterske opreme</w:t>
      </w:r>
      <w:r w:rsidR="00CB7953" w:rsidRPr="005A03C6">
        <w:rPr>
          <w:rFonts w:ascii="Verdana" w:hAnsi="Verdana"/>
          <w:sz w:val="28"/>
          <w:szCs w:val="28"/>
        </w:rPr>
        <w:t xml:space="preserve"> i nadogradnja informacionog sitema</w:t>
      </w:r>
      <w:r w:rsidR="007E681B" w:rsidRPr="005A03C6">
        <w:rPr>
          <w:rFonts w:ascii="Verdana" w:hAnsi="Verdana"/>
          <w:sz w:val="28"/>
          <w:szCs w:val="28"/>
        </w:rPr>
        <w:t>,</w:t>
      </w:r>
    </w:p>
    <w:p w14:paraId="55EF1B9C" w14:textId="77777777" w:rsidR="003C4637" w:rsidRPr="005A03C6" w:rsidRDefault="003C4637" w:rsidP="00987847">
      <w:pPr>
        <w:jc w:val="both"/>
        <w:rPr>
          <w:rFonts w:ascii="Verdana" w:hAnsi="Verdana"/>
          <w:sz w:val="28"/>
          <w:szCs w:val="28"/>
          <w:lang w:val="sr-Latn-ME"/>
        </w:rPr>
      </w:pPr>
    </w:p>
    <w:p w14:paraId="5103102E" w14:textId="77777777" w:rsidR="0048683A" w:rsidRPr="00BF6F55" w:rsidRDefault="0048683A" w:rsidP="00987847">
      <w:pPr>
        <w:jc w:val="both"/>
        <w:rPr>
          <w:rFonts w:ascii="Verdana" w:hAnsi="Verdana"/>
          <w:sz w:val="28"/>
          <w:szCs w:val="28"/>
          <w:lang w:val="sr-Latn-ME"/>
        </w:rPr>
      </w:pPr>
      <w:r w:rsidRPr="00BF6F55">
        <w:rPr>
          <w:rFonts w:ascii="Verdana" w:hAnsi="Verdana"/>
          <w:sz w:val="28"/>
          <w:szCs w:val="28"/>
          <w:lang w:val="sr-Latn-ME"/>
        </w:rPr>
        <w:t xml:space="preserve"> i one se prebacaju u 202</w:t>
      </w:r>
      <w:r w:rsidR="005D53E2">
        <w:rPr>
          <w:rFonts w:ascii="Verdana" w:hAnsi="Verdana"/>
          <w:sz w:val="28"/>
          <w:szCs w:val="28"/>
          <w:lang w:val="sr-Latn-ME"/>
        </w:rPr>
        <w:t>2</w:t>
      </w:r>
      <w:r w:rsidRPr="00BF6F55">
        <w:rPr>
          <w:rFonts w:ascii="Verdana" w:hAnsi="Verdana"/>
          <w:sz w:val="28"/>
          <w:szCs w:val="28"/>
          <w:lang w:val="sr-Latn-ME"/>
        </w:rPr>
        <w:t>.</w:t>
      </w:r>
      <w:r w:rsidR="00BD3ADE">
        <w:rPr>
          <w:rFonts w:ascii="Verdana" w:hAnsi="Verdana"/>
          <w:sz w:val="28"/>
          <w:szCs w:val="28"/>
          <w:lang w:val="sr-Latn-ME"/>
        </w:rPr>
        <w:t xml:space="preserve"> </w:t>
      </w:r>
      <w:r w:rsidRPr="00BF6F55">
        <w:rPr>
          <w:rFonts w:ascii="Verdana" w:hAnsi="Verdana"/>
          <w:sz w:val="28"/>
          <w:szCs w:val="28"/>
          <w:lang w:val="sr-Latn-ME"/>
        </w:rPr>
        <w:t>godinu.</w:t>
      </w:r>
    </w:p>
    <w:p w14:paraId="7D908CC0" w14:textId="77777777" w:rsidR="0048683A" w:rsidRPr="005A03C6" w:rsidRDefault="0048683A" w:rsidP="00987847">
      <w:pPr>
        <w:jc w:val="both"/>
        <w:rPr>
          <w:rFonts w:ascii="Verdana" w:hAnsi="Verdana"/>
          <w:sz w:val="28"/>
          <w:szCs w:val="28"/>
          <w:lang w:val="sr-Latn-ME"/>
        </w:rPr>
      </w:pPr>
    </w:p>
    <w:p w14:paraId="2D748C00" w14:textId="77777777" w:rsidR="00183274" w:rsidRPr="005A03C6" w:rsidRDefault="00A326EE" w:rsidP="0086555B">
      <w:pPr>
        <w:jc w:val="both"/>
        <w:rPr>
          <w:rFonts w:ascii="Verdana" w:hAnsi="Verdana"/>
          <w:b/>
          <w:sz w:val="28"/>
          <w:szCs w:val="28"/>
        </w:rPr>
      </w:pPr>
      <w:r w:rsidRPr="005A03C6">
        <w:rPr>
          <w:rFonts w:ascii="Verdana" w:hAnsi="Verdana"/>
          <w:sz w:val="28"/>
          <w:szCs w:val="28"/>
        </w:rPr>
        <w:t xml:space="preserve">Za </w:t>
      </w:r>
      <w:r w:rsidR="009D6678" w:rsidRPr="005A03C6">
        <w:rPr>
          <w:rFonts w:ascii="Verdana" w:hAnsi="Verdana"/>
          <w:sz w:val="28"/>
          <w:szCs w:val="28"/>
        </w:rPr>
        <w:t>realizovanje</w:t>
      </w:r>
      <w:r w:rsidRPr="005A03C6">
        <w:rPr>
          <w:rFonts w:ascii="Verdana" w:hAnsi="Verdana"/>
          <w:sz w:val="28"/>
          <w:szCs w:val="28"/>
        </w:rPr>
        <w:t xml:space="preserve"> ovih aktivnosti </w:t>
      </w:r>
      <w:r w:rsidR="00BF6F55">
        <w:rPr>
          <w:rFonts w:ascii="Verdana" w:hAnsi="Verdana"/>
          <w:sz w:val="28"/>
          <w:szCs w:val="28"/>
        </w:rPr>
        <w:t>p</w:t>
      </w:r>
      <w:r w:rsidRPr="005A03C6">
        <w:rPr>
          <w:rFonts w:ascii="Verdana" w:hAnsi="Verdana"/>
          <w:sz w:val="28"/>
          <w:szCs w:val="28"/>
        </w:rPr>
        <w:t>reduzeće će izdvojiti</w:t>
      </w:r>
      <w:r w:rsidR="005C1C07" w:rsidRPr="005A03C6">
        <w:rPr>
          <w:rFonts w:ascii="Verdana" w:hAnsi="Verdana"/>
          <w:sz w:val="28"/>
          <w:szCs w:val="28"/>
        </w:rPr>
        <w:t xml:space="preserve"> oko </w:t>
      </w:r>
      <w:r w:rsidR="00E837B7" w:rsidRPr="005A03C6">
        <w:rPr>
          <w:rFonts w:ascii="Verdana" w:hAnsi="Verdana"/>
          <w:b/>
          <w:sz w:val="28"/>
          <w:szCs w:val="28"/>
        </w:rPr>
        <w:t>2</w:t>
      </w:r>
      <w:r w:rsidR="00D0052F" w:rsidRPr="005A03C6">
        <w:rPr>
          <w:rFonts w:ascii="Verdana" w:hAnsi="Verdana"/>
          <w:b/>
          <w:sz w:val="28"/>
          <w:szCs w:val="28"/>
        </w:rPr>
        <w:t>.</w:t>
      </w:r>
      <w:r w:rsidR="006C3E06">
        <w:rPr>
          <w:rFonts w:ascii="Verdana" w:hAnsi="Verdana"/>
          <w:b/>
          <w:sz w:val="28"/>
          <w:szCs w:val="28"/>
        </w:rPr>
        <w:t>9</w:t>
      </w:r>
      <w:r w:rsidR="00DF76A8" w:rsidRPr="005A03C6">
        <w:rPr>
          <w:rFonts w:ascii="Verdana" w:hAnsi="Verdana"/>
          <w:b/>
          <w:sz w:val="28"/>
          <w:szCs w:val="28"/>
        </w:rPr>
        <w:t>00</w:t>
      </w:r>
      <w:r w:rsidR="00D0052F" w:rsidRPr="005A03C6">
        <w:rPr>
          <w:rFonts w:ascii="Verdana" w:hAnsi="Verdana"/>
          <w:b/>
          <w:sz w:val="28"/>
          <w:szCs w:val="28"/>
        </w:rPr>
        <w:t>,00</w:t>
      </w:r>
      <w:r w:rsidR="00340694" w:rsidRPr="005A03C6">
        <w:rPr>
          <w:rFonts w:ascii="Verdana" w:hAnsi="Verdana"/>
          <w:b/>
          <w:sz w:val="28"/>
          <w:szCs w:val="28"/>
        </w:rPr>
        <w:t xml:space="preserve"> </w:t>
      </w:r>
      <w:r w:rsidR="005C1C07" w:rsidRPr="005A03C6">
        <w:rPr>
          <w:rFonts w:ascii="Verdana" w:hAnsi="Verdana"/>
          <w:b/>
          <w:sz w:val="28"/>
          <w:szCs w:val="28"/>
        </w:rPr>
        <w:t>€</w:t>
      </w:r>
      <w:r w:rsidR="00183274" w:rsidRPr="005A03C6">
        <w:rPr>
          <w:rFonts w:ascii="Verdana" w:hAnsi="Verdana"/>
          <w:b/>
          <w:sz w:val="28"/>
          <w:szCs w:val="28"/>
        </w:rPr>
        <w:t>.</w:t>
      </w:r>
      <w:r w:rsidR="0086555B" w:rsidRPr="005A03C6">
        <w:rPr>
          <w:rFonts w:ascii="Verdana" w:hAnsi="Verdana"/>
          <w:b/>
          <w:sz w:val="28"/>
          <w:szCs w:val="28"/>
        </w:rPr>
        <w:t xml:space="preserve"> </w:t>
      </w:r>
    </w:p>
    <w:p w14:paraId="6B2BA55A" w14:textId="77777777" w:rsidR="00724D14" w:rsidRPr="005A03C6" w:rsidRDefault="0086555B" w:rsidP="00525D56">
      <w:pPr>
        <w:jc w:val="both"/>
        <w:rPr>
          <w:rFonts w:ascii="Verdana" w:hAnsi="Verdana"/>
          <w:sz w:val="28"/>
          <w:szCs w:val="28"/>
        </w:rPr>
      </w:pPr>
      <w:r w:rsidRPr="005A03C6">
        <w:rPr>
          <w:rFonts w:ascii="Verdana" w:hAnsi="Verdana"/>
          <w:b/>
          <w:sz w:val="28"/>
          <w:szCs w:val="28"/>
        </w:rPr>
        <w:t xml:space="preserve">   </w:t>
      </w:r>
      <w:r w:rsidRPr="005A03C6">
        <w:rPr>
          <w:rFonts w:ascii="Verdana" w:hAnsi="Verdana"/>
          <w:sz w:val="28"/>
          <w:szCs w:val="28"/>
        </w:rPr>
        <w:t xml:space="preserve">    </w:t>
      </w:r>
      <w:r w:rsidR="00525D56" w:rsidRPr="005A03C6">
        <w:rPr>
          <w:rFonts w:ascii="Verdana" w:hAnsi="Verdana"/>
          <w:sz w:val="28"/>
          <w:szCs w:val="28"/>
        </w:rPr>
        <w:t>Planom aktivnosti za 20</w:t>
      </w:r>
      <w:r w:rsidR="001B4202" w:rsidRPr="005A03C6">
        <w:rPr>
          <w:rFonts w:ascii="Verdana" w:hAnsi="Verdana"/>
          <w:sz w:val="28"/>
          <w:szCs w:val="28"/>
        </w:rPr>
        <w:t>2</w:t>
      </w:r>
      <w:r w:rsidR="006C3E06">
        <w:rPr>
          <w:rFonts w:ascii="Verdana" w:hAnsi="Verdana"/>
          <w:sz w:val="28"/>
          <w:szCs w:val="28"/>
        </w:rPr>
        <w:t>2</w:t>
      </w:r>
      <w:r w:rsidR="00525D56" w:rsidRPr="005A03C6">
        <w:rPr>
          <w:rFonts w:ascii="Verdana" w:hAnsi="Verdana"/>
          <w:sz w:val="28"/>
          <w:szCs w:val="28"/>
        </w:rPr>
        <w:t>.godinu planira se ostvarivanje prihoda kako iz osnovne tako i iz dopunske djelatnosti.</w:t>
      </w:r>
    </w:p>
    <w:p w14:paraId="0473673C" w14:textId="77777777" w:rsidR="00D416C6" w:rsidRPr="005A03C6" w:rsidRDefault="00525D56" w:rsidP="00525D56">
      <w:pPr>
        <w:jc w:val="both"/>
        <w:rPr>
          <w:rFonts w:ascii="Verdana" w:hAnsi="Verdana"/>
          <w:sz w:val="28"/>
          <w:szCs w:val="28"/>
        </w:rPr>
      </w:pPr>
      <w:r w:rsidRPr="005A03C6">
        <w:rPr>
          <w:rFonts w:ascii="Verdana" w:hAnsi="Verdana"/>
          <w:sz w:val="28"/>
          <w:szCs w:val="28"/>
        </w:rPr>
        <w:t xml:space="preserve">    Od osnovne djelatnosti očekuje se prihod </w:t>
      </w:r>
      <w:r w:rsidR="00582AD3">
        <w:rPr>
          <w:rFonts w:ascii="Verdana" w:hAnsi="Verdana"/>
          <w:sz w:val="28"/>
          <w:szCs w:val="28"/>
        </w:rPr>
        <w:t>172</w:t>
      </w:r>
      <w:r w:rsidR="00845E82" w:rsidRPr="005A03C6">
        <w:rPr>
          <w:rFonts w:ascii="Verdana" w:hAnsi="Verdana"/>
          <w:sz w:val="28"/>
          <w:szCs w:val="28"/>
        </w:rPr>
        <w:t>.</w:t>
      </w:r>
      <w:r w:rsidR="00582AD3">
        <w:rPr>
          <w:rFonts w:ascii="Verdana" w:hAnsi="Verdana"/>
          <w:sz w:val="28"/>
          <w:szCs w:val="28"/>
        </w:rPr>
        <w:t>716</w:t>
      </w:r>
      <w:r w:rsidR="00845E82" w:rsidRPr="005A03C6">
        <w:rPr>
          <w:rFonts w:ascii="Verdana" w:hAnsi="Verdana"/>
          <w:sz w:val="28"/>
          <w:szCs w:val="28"/>
        </w:rPr>
        <w:t>,</w:t>
      </w:r>
      <w:r w:rsidR="00582AD3">
        <w:rPr>
          <w:rFonts w:ascii="Verdana" w:hAnsi="Verdana"/>
          <w:sz w:val="28"/>
          <w:szCs w:val="28"/>
        </w:rPr>
        <w:t>10</w:t>
      </w:r>
      <w:r w:rsidR="00845E82" w:rsidRPr="005A03C6">
        <w:rPr>
          <w:rFonts w:ascii="Verdana" w:hAnsi="Verdana"/>
          <w:sz w:val="28"/>
          <w:szCs w:val="28"/>
        </w:rPr>
        <w:t xml:space="preserve"> €, </w:t>
      </w:r>
      <w:r w:rsidRPr="005A03C6">
        <w:rPr>
          <w:rFonts w:ascii="Verdana" w:hAnsi="Verdana"/>
          <w:sz w:val="28"/>
          <w:szCs w:val="28"/>
        </w:rPr>
        <w:t xml:space="preserve">na nivou prihoda iz </w:t>
      </w:r>
      <w:r w:rsidR="00C34883">
        <w:rPr>
          <w:rFonts w:ascii="Verdana" w:hAnsi="Verdana"/>
          <w:sz w:val="28"/>
          <w:szCs w:val="28"/>
        </w:rPr>
        <w:t>prvih</w:t>
      </w:r>
      <w:r w:rsidR="00A47B7B" w:rsidRPr="005A03C6">
        <w:rPr>
          <w:rFonts w:ascii="Verdana" w:hAnsi="Verdana"/>
          <w:sz w:val="28"/>
          <w:szCs w:val="28"/>
        </w:rPr>
        <w:t xml:space="preserve"> </w:t>
      </w:r>
      <w:r w:rsidR="00C34883">
        <w:rPr>
          <w:rFonts w:ascii="Verdana" w:hAnsi="Verdana"/>
          <w:sz w:val="28"/>
          <w:szCs w:val="28"/>
        </w:rPr>
        <w:t>10</w:t>
      </w:r>
      <w:r w:rsidR="00A47B7B" w:rsidRPr="005A03C6">
        <w:rPr>
          <w:rFonts w:ascii="Verdana" w:hAnsi="Verdana"/>
          <w:sz w:val="28"/>
          <w:szCs w:val="28"/>
        </w:rPr>
        <w:t xml:space="preserve"> mjeseci </w:t>
      </w:r>
      <w:r w:rsidRPr="005A03C6">
        <w:rPr>
          <w:rFonts w:ascii="Verdana" w:hAnsi="Verdana"/>
          <w:sz w:val="28"/>
          <w:szCs w:val="28"/>
        </w:rPr>
        <w:t>20</w:t>
      </w:r>
      <w:r w:rsidR="00C34883">
        <w:rPr>
          <w:rFonts w:ascii="Verdana" w:hAnsi="Verdana"/>
          <w:sz w:val="28"/>
          <w:szCs w:val="28"/>
        </w:rPr>
        <w:t>2</w:t>
      </w:r>
      <w:r w:rsidRPr="005A03C6">
        <w:rPr>
          <w:rFonts w:ascii="Verdana" w:hAnsi="Verdana"/>
          <w:sz w:val="28"/>
          <w:szCs w:val="28"/>
        </w:rPr>
        <w:t>1.godine</w:t>
      </w:r>
      <w:r w:rsidR="00D416C6" w:rsidRPr="005A03C6">
        <w:rPr>
          <w:rFonts w:ascii="Verdana" w:hAnsi="Verdana"/>
          <w:sz w:val="28"/>
          <w:szCs w:val="28"/>
        </w:rPr>
        <w:t>, obzirom da očekujemo da</w:t>
      </w:r>
      <w:r w:rsidR="00BF6F55">
        <w:rPr>
          <w:rFonts w:ascii="Verdana" w:hAnsi="Verdana"/>
          <w:sz w:val="28"/>
          <w:szCs w:val="28"/>
        </w:rPr>
        <w:t xml:space="preserve"> će se</w:t>
      </w:r>
      <w:r w:rsidR="00D416C6" w:rsidRPr="005A03C6">
        <w:rPr>
          <w:rFonts w:ascii="Verdana" w:hAnsi="Verdana"/>
          <w:sz w:val="28"/>
          <w:szCs w:val="28"/>
        </w:rPr>
        <w:t xml:space="preserve"> prema najavama pandemija </w:t>
      </w:r>
      <w:r w:rsidR="00582AD3">
        <w:rPr>
          <w:rFonts w:ascii="Verdana" w:hAnsi="Verdana"/>
          <w:sz w:val="28"/>
          <w:szCs w:val="28"/>
        </w:rPr>
        <w:t xml:space="preserve">možda </w:t>
      </w:r>
      <w:r w:rsidR="00D416C6" w:rsidRPr="005A03C6">
        <w:rPr>
          <w:rFonts w:ascii="Verdana" w:hAnsi="Verdana"/>
          <w:sz w:val="28"/>
          <w:szCs w:val="28"/>
        </w:rPr>
        <w:t>suzbi</w:t>
      </w:r>
      <w:r w:rsidR="00BF6F55">
        <w:rPr>
          <w:rFonts w:ascii="Verdana" w:hAnsi="Verdana"/>
          <w:sz w:val="28"/>
          <w:szCs w:val="28"/>
        </w:rPr>
        <w:t>ti</w:t>
      </w:r>
      <w:r w:rsidR="00D416C6" w:rsidRPr="005A03C6">
        <w:rPr>
          <w:rFonts w:ascii="Verdana" w:hAnsi="Verdana"/>
          <w:sz w:val="28"/>
          <w:szCs w:val="28"/>
        </w:rPr>
        <w:t xml:space="preserve"> do sredine</w:t>
      </w:r>
      <w:r w:rsidR="00C34883">
        <w:rPr>
          <w:rFonts w:ascii="Verdana" w:hAnsi="Verdana"/>
          <w:sz w:val="28"/>
          <w:szCs w:val="28"/>
        </w:rPr>
        <w:t xml:space="preserve"> ili </w:t>
      </w:r>
      <w:r w:rsidR="00582AD3">
        <w:rPr>
          <w:rFonts w:ascii="Verdana" w:hAnsi="Verdana"/>
          <w:sz w:val="28"/>
          <w:szCs w:val="28"/>
        </w:rPr>
        <w:t>negdje tokom</w:t>
      </w:r>
      <w:r w:rsidR="00C34883">
        <w:rPr>
          <w:rFonts w:ascii="Verdana" w:hAnsi="Verdana"/>
          <w:sz w:val="28"/>
          <w:szCs w:val="28"/>
        </w:rPr>
        <w:t xml:space="preserve"> tr</w:t>
      </w:r>
      <w:r w:rsidR="008529BD">
        <w:rPr>
          <w:rFonts w:ascii="Verdana" w:hAnsi="Verdana"/>
          <w:sz w:val="28"/>
          <w:szCs w:val="28"/>
        </w:rPr>
        <w:t>e</w:t>
      </w:r>
      <w:r w:rsidR="00C34883">
        <w:rPr>
          <w:rFonts w:ascii="Verdana" w:hAnsi="Verdana"/>
          <w:sz w:val="28"/>
          <w:szCs w:val="28"/>
        </w:rPr>
        <w:t>će</w:t>
      </w:r>
      <w:r w:rsidR="00582AD3">
        <w:rPr>
          <w:rFonts w:ascii="Verdana" w:hAnsi="Verdana"/>
          <w:sz w:val="28"/>
          <w:szCs w:val="28"/>
        </w:rPr>
        <w:t>g</w:t>
      </w:r>
      <w:r w:rsidR="00C34883">
        <w:rPr>
          <w:rFonts w:ascii="Verdana" w:hAnsi="Verdana"/>
          <w:sz w:val="28"/>
          <w:szCs w:val="28"/>
        </w:rPr>
        <w:t xml:space="preserve"> kvartal</w:t>
      </w:r>
      <w:r w:rsidR="00582AD3">
        <w:rPr>
          <w:rFonts w:ascii="Verdana" w:hAnsi="Verdana"/>
          <w:sz w:val="28"/>
          <w:szCs w:val="28"/>
        </w:rPr>
        <w:t>a</w:t>
      </w:r>
      <w:r w:rsidR="00C34883">
        <w:rPr>
          <w:rFonts w:ascii="Verdana" w:hAnsi="Verdana"/>
          <w:sz w:val="28"/>
          <w:szCs w:val="28"/>
        </w:rPr>
        <w:t xml:space="preserve"> 2022. godine</w:t>
      </w:r>
      <w:r w:rsidR="00D416C6" w:rsidRPr="005A03C6">
        <w:rPr>
          <w:rFonts w:ascii="Verdana" w:hAnsi="Verdana"/>
          <w:sz w:val="28"/>
          <w:szCs w:val="28"/>
        </w:rPr>
        <w:t xml:space="preserve">. </w:t>
      </w:r>
    </w:p>
    <w:p w14:paraId="5A4C0DE3" w14:textId="77777777" w:rsidR="00D416C6" w:rsidRPr="005A03C6" w:rsidRDefault="00D416C6" w:rsidP="00D416C6">
      <w:pPr>
        <w:ind w:firstLine="708"/>
        <w:jc w:val="both"/>
        <w:rPr>
          <w:rFonts w:ascii="Verdana" w:hAnsi="Verdana"/>
          <w:sz w:val="28"/>
          <w:szCs w:val="28"/>
        </w:rPr>
      </w:pPr>
      <w:r w:rsidRPr="005A03C6">
        <w:rPr>
          <w:rFonts w:ascii="Verdana" w:hAnsi="Verdana"/>
          <w:sz w:val="28"/>
          <w:szCs w:val="28"/>
        </w:rPr>
        <w:t xml:space="preserve">Ovdje treba naglasiti da je tok pandemije gotovo nemoguće predvidjeti, kao i mjere </w:t>
      </w:r>
      <w:r w:rsidR="00BF6F55">
        <w:rPr>
          <w:rFonts w:ascii="Verdana" w:hAnsi="Verdana"/>
          <w:sz w:val="28"/>
          <w:szCs w:val="28"/>
        </w:rPr>
        <w:t>za suzbijanja</w:t>
      </w:r>
      <w:r w:rsidRPr="005A03C6">
        <w:rPr>
          <w:rFonts w:ascii="Verdana" w:hAnsi="Verdana"/>
          <w:sz w:val="28"/>
          <w:szCs w:val="28"/>
        </w:rPr>
        <w:t xml:space="preserve"> ist</w:t>
      </w:r>
      <w:r w:rsidR="00BF6F55">
        <w:rPr>
          <w:rFonts w:ascii="Verdana" w:hAnsi="Verdana"/>
          <w:sz w:val="28"/>
          <w:szCs w:val="28"/>
        </w:rPr>
        <w:t>e</w:t>
      </w:r>
      <w:r w:rsidRPr="005A03C6">
        <w:rPr>
          <w:rFonts w:ascii="Verdana" w:hAnsi="Verdana"/>
          <w:sz w:val="28"/>
          <w:szCs w:val="28"/>
        </w:rPr>
        <w:t>, te ova</w:t>
      </w:r>
      <w:r w:rsidR="005123FE">
        <w:rPr>
          <w:rFonts w:ascii="Verdana" w:hAnsi="Verdana"/>
          <w:sz w:val="28"/>
          <w:szCs w:val="28"/>
        </w:rPr>
        <w:t>j</w:t>
      </w:r>
      <w:r w:rsidRPr="005A03C6">
        <w:rPr>
          <w:rFonts w:ascii="Verdana" w:hAnsi="Verdana"/>
          <w:sz w:val="28"/>
          <w:szCs w:val="28"/>
        </w:rPr>
        <w:t xml:space="preserve"> </w:t>
      </w:r>
      <w:r w:rsidR="005123FE">
        <w:rPr>
          <w:rFonts w:ascii="Verdana" w:hAnsi="Verdana"/>
          <w:sz w:val="28"/>
          <w:szCs w:val="28"/>
        </w:rPr>
        <w:t>program</w:t>
      </w:r>
      <w:r w:rsidRPr="005A03C6">
        <w:rPr>
          <w:rFonts w:ascii="Verdana" w:hAnsi="Verdana"/>
          <w:sz w:val="28"/>
          <w:szCs w:val="28"/>
        </w:rPr>
        <w:t xml:space="preserve"> predstavlja odraz trenutne projekcije u skladu sa trenutnim dešavanjima i procjenama. </w:t>
      </w:r>
      <w:r w:rsidRPr="005A03C6">
        <w:rPr>
          <w:rFonts w:ascii="Verdana" w:hAnsi="Verdana"/>
          <w:sz w:val="28"/>
          <w:szCs w:val="28"/>
        </w:rPr>
        <w:tab/>
      </w:r>
    </w:p>
    <w:p w14:paraId="32BD93EF" w14:textId="77777777" w:rsidR="00FD21AE" w:rsidRDefault="00D416C6" w:rsidP="00D416C6">
      <w:pPr>
        <w:ind w:firstLine="708"/>
        <w:jc w:val="both"/>
        <w:rPr>
          <w:rFonts w:ascii="Verdana" w:hAnsi="Verdana"/>
          <w:sz w:val="28"/>
          <w:szCs w:val="28"/>
        </w:rPr>
      </w:pPr>
      <w:r w:rsidRPr="005A03C6">
        <w:rPr>
          <w:rFonts w:ascii="Verdana" w:hAnsi="Verdana"/>
          <w:sz w:val="28"/>
          <w:szCs w:val="28"/>
        </w:rPr>
        <w:t>Pre</w:t>
      </w:r>
      <w:r w:rsidR="00BF6F55">
        <w:rPr>
          <w:rFonts w:ascii="Verdana" w:hAnsi="Verdana"/>
          <w:sz w:val="28"/>
          <w:szCs w:val="28"/>
        </w:rPr>
        <w:t>t</w:t>
      </w:r>
      <w:r w:rsidRPr="005A03C6">
        <w:rPr>
          <w:rFonts w:ascii="Verdana" w:hAnsi="Verdana"/>
          <w:sz w:val="28"/>
          <w:szCs w:val="28"/>
        </w:rPr>
        <w:t>hodnih godina prilikom izrade plana rada za narednu godinu, preduzeće je vršilo umanjenje planiranih prihoda za 5 %</w:t>
      </w:r>
      <w:r w:rsidR="008D2402" w:rsidRPr="005A03C6">
        <w:rPr>
          <w:rFonts w:ascii="Verdana" w:hAnsi="Verdana"/>
          <w:sz w:val="28"/>
          <w:szCs w:val="28"/>
        </w:rPr>
        <w:t>,</w:t>
      </w:r>
      <w:r w:rsidRPr="005A03C6">
        <w:rPr>
          <w:rFonts w:ascii="Verdana" w:hAnsi="Verdana"/>
          <w:sz w:val="28"/>
          <w:szCs w:val="28"/>
        </w:rPr>
        <w:t xml:space="preserve"> u pravcu zaštite po osnovu elemen</w:t>
      </w:r>
      <w:r w:rsidR="00DD53C9">
        <w:rPr>
          <w:rFonts w:ascii="Verdana" w:hAnsi="Verdana"/>
          <w:sz w:val="28"/>
          <w:szCs w:val="28"/>
        </w:rPr>
        <w:t>t</w:t>
      </w:r>
      <w:r w:rsidRPr="005A03C6">
        <w:rPr>
          <w:rFonts w:ascii="Verdana" w:hAnsi="Verdana"/>
          <w:sz w:val="28"/>
          <w:szCs w:val="28"/>
        </w:rPr>
        <w:t>arnih nepogoda (obi</w:t>
      </w:r>
      <w:r w:rsidR="00DD53C9">
        <w:rPr>
          <w:rFonts w:ascii="Verdana" w:hAnsi="Verdana"/>
          <w:sz w:val="28"/>
          <w:szCs w:val="28"/>
        </w:rPr>
        <w:t>l</w:t>
      </w:r>
      <w:r w:rsidRPr="005A03C6">
        <w:rPr>
          <w:rFonts w:ascii="Verdana" w:hAnsi="Verdana"/>
          <w:sz w:val="28"/>
          <w:szCs w:val="28"/>
        </w:rPr>
        <w:t>niih sniježnih padavina, poplava</w:t>
      </w:r>
      <w:r w:rsidR="00DD53C9">
        <w:rPr>
          <w:rFonts w:ascii="Verdana" w:hAnsi="Verdana"/>
          <w:sz w:val="28"/>
          <w:szCs w:val="28"/>
        </w:rPr>
        <w:t>,it</w:t>
      </w:r>
      <w:r w:rsidR="008529BD">
        <w:rPr>
          <w:rFonts w:ascii="Verdana" w:hAnsi="Verdana"/>
          <w:sz w:val="28"/>
          <w:szCs w:val="28"/>
        </w:rPr>
        <w:t>d</w:t>
      </w:r>
      <w:r w:rsidRPr="005A03C6">
        <w:rPr>
          <w:rFonts w:ascii="Verdana" w:hAnsi="Verdana"/>
          <w:sz w:val="28"/>
          <w:szCs w:val="28"/>
        </w:rPr>
        <w:t xml:space="preserve">) koje utiču direktno na </w:t>
      </w:r>
      <w:r w:rsidR="00DD53C9">
        <w:rPr>
          <w:rFonts w:ascii="Verdana" w:hAnsi="Verdana"/>
          <w:sz w:val="28"/>
          <w:szCs w:val="28"/>
        </w:rPr>
        <w:t>poslovanje</w:t>
      </w:r>
      <w:r w:rsidRPr="005A03C6">
        <w:rPr>
          <w:rFonts w:ascii="Verdana" w:hAnsi="Verdana"/>
          <w:sz w:val="28"/>
          <w:szCs w:val="28"/>
        </w:rPr>
        <w:t xml:space="preserve"> preduzeća</w:t>
      </w:r>
      <w:r w:rsidR="008529BD">
        <w:rPr>
          <w:rFonts w:ascii="Verdana" w:hAnsi="Verdana"/>
          <w:sz w:val="28"/>
          <w:szCs w:val="28"/>
        </w:rPr>
        <w:t>,</w:t>
      </w:r>
      <w:r w:rsidRPr="005A03C6">
        <w:rPr>
          <w:rFonts w:ascii="Verdana" w:hAnsi="Verdana"/>
          <w:sz w:val="28"/>
          <w:szCs w:val="28"/>
        </w:rPr>
        <w:t xml:space="preserve"> </w:t>
      </w:r>
      <w:r w:rsidR="005073AF">
        <w:rPr>
          <w:rFonts w:ascii="Verdana" w:hAnsi="Verdana"/>
          <w:sz w:val="28"/>
          <w:szCs w:val="28"/>
        </w:rPr>
        <w:t>a</w:t>
      </w:r>
      <w:r w:rsidRPr="005A03C6">
        <w:rPr>
          <w:rFonts w:ascii="Verdana" w:hAnsi="Verdana"/>
          <w:sz w:val="28"/>
          <w:szCs w:val="28"/>
        </w:rPr>
        <w:t xml:space="preserve"> </w:t>
      </w:r>
      <w:r w:rsidR="005073AF">
        <w:rPr>
          <w:rFonts w:ascii="Verdana" w:hAnsi="Verdana"/>
          <w:sz w:val="28"/>
          <w:szCs w:val="28"/>
        </w:rPr>
        <w:t>najvećim dijelom</w:t>
      </w:r>
      <w:r w:rsidRPr="005A03C6">
        <w:rPr>
          <w:rFonts w:ascii="Verdana" w:hAnsi="Verdana"/>
          <w:sz w:val="28"/>
          <w:szCs w:val="28"/>
        </w:rPr>
        <w:t xml:space="preserve"> na nivo prihoda koji će se ostvariti u tekućoj godini.</w:t>
      </w:r>
      <w:r w:rsidR="008D2402" w:rsidRPr="005A03C6">
        <w:rPr>
          <w:rFonts w:ascii="Verdana" w:hAnsi="Verdana"/>
          <w:sz w:val="28"/>
          <w:szCs w:val="28"/>
        </w:rPr>
        <w:t xml:space="preserve"> Međutim smatramo da ovih 5 procenat</w:t>
      </w:r>
      <w:r w:rsidR="00DD53C9">
        <w:rPr>
          <w:rFonts w:ascii="Verdana" w:hAnsi="Verdana"/>
          <w:sz w:val="28"/>
          <w:szCs w:val="28"/>
        </w:rPr>
        <w:t>a</w:t>
      </w:r>
      <w:r w:rsidR="008D2402" w:rsidRPr="005A03C6">
        <w:rPr>
          <w:rFonts w:ascii="Verdana" w:hAnsi="Verdana"/>
          <w:sz w:val="28"/>
          <w:szCs w:val="28"/>
        </w:rPr>
        <w:t xml:space="preserve"> veoma lako može biti premašeno </w:t>
      </w:r>
      <w:r w:rsidR="00582AD3">
        <w:rPr>
          <w:rFonts w:ascii="Verdana" w:hAnsi="Verdana"/>
          <w:sz w:val="28"/>
          <w:szCs w:val="28"/>
        </w:rPr>
        <w:t>kako u negativnom</w:t>
      </w:r>
      <w:r w:rsidR="008529BD">
        <w:rPr>
          <w:rFonts w:ascii="Verdana" w:hAnsi="Verdana"/>
          <w:sz w:val="28"/>
          <w:szCs w:val="28"/>
        </w:rPr>
        <w:t>,</w:t>
      </w:r>
      <w:r w:rsidR="00582AD3">
        <w:rPr>
          <w:rFonts w:ascii="Verdana" w:hAnsi="Verdana"/>
          <w:sz w:val="28"/>
          <w:szCs w:val="28"/>
        </w:rPr>
        <w:t xml:space="preserve"> tako i u pozitivnom </w:t>
      </w:r>
    </w:p>
    <w:p w14:paraId="2DE102D4" w14:textId="77777777" w:rsidR="00FD21AE" w:rsidRDefault="00FD21AE" w:rsidP="00D416C6">
      <w:pPr>
        <w:ind w:firstLine="708"/>
        <w:jc w:val="both"/>
        <w:rPr>
          <w:rFonts w:ascii="Verdana" w:hAnsi="Verdana"/>
          <w:sz w:val="28"/>
          <w:szCs w:val="28"/>
        </w:rPr>
      </w:pPr>
    </w:p>
    <w:p w14:paraId="2C36520A" w14:textId="77777777" w:rsidR="00FD21AE" w:rsidRDefault="00FD21AE" w:rsidP="00D416C6">
      <w:pPr>
        <w:ind w:firstLine="708"/>
        <w:jc w:val="both"/>
        <w:rPr>
          <w:rFonts w:ascii="Verdana" w:hAnsi="Verdana"/>
          <w:sz w:val="28"/>
          <w:szCs w:val="28"/>
        </w:rPr>
      </w:pPr>
    </w:p>
    <w:p w14:paraId="3AF60700" w14:textId="77777777" w:rsidR="00FD21AE" w:rsidRPr="00FD21AE" w:rsidRDefault="00FD21AE" w:rsidP="00FD21AE">
      <w:pPr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8</w:t>
      </w:r>
    </w:p>
    <w:p w14:paraId="0B775BC7" w14:textId="77777777" w:rsidR="001633E9" w:rsidRPr="005A03C6" w:rsidRDefault="00582AD3" w:rsidP="00FD21AE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smislu</w:t>
      </w:r>
      <w:r w:rsidR="008529BD">
        <w:rPr>
          <w:rFonts w:ascii="Verdana" w:hAnsi="Verdana"/>
          <w:sz w:val="28"/>
          <w:szCs w:val="28"/>
        </w:rPr>
        <w:t xml:space="preserve"> </w:t>
      </w:r>
      <w:r w:rsidR="008D2402" w:rsidRPr="005A03C6">
        <w:rPr>
          <w:rFonts w:ascii="Verdana" w:hAnsi="Verdana"/>
          <w:sz w:val="28"/>
          <w:szCs w:val="28"/>
        </w:rPr>
        <w:t>i to ne samo zbog elementarnih nepogoda</w:t>
      </w:r>
      <w:r w:rsidR="00DD53C9">
        <w:rPr>
          <w:rFonts w:ascii="Verdana" w:hAnsi="Verdana"/>
          <w:sz w:val="28"/>
          <w:szCs w:val="28"/>
        </w:rPr>
        <w:t>,</w:t>
      </w:r>
      <w:r w:rsidR="008D2402" w:rsidRPr="005A03C6">
        <w:rPr>
          <w:rFonts w:ascii="Verdana" w:hAnsi="Verdana"/>
          <w:sz w:val="28"/>
          <w:szCs w:val="28"/>
        </w:rPr>
        <w:t xml:space="preserve"> već zbog toka pandemije Covid 19</w:t>
      </w:r>
      <w:r w:rsidR="00DD53C9">
        <w:rPr>
          <w:rFonts w:ascii="Verdana" w:hAnsi="Verdana"/>
          <w:sz w:val="28"/>
          <w:szCs w:val="28"/>
        </w:rPr>
        <w:t>,</w:t>
      </w:r>
      <w:r w:rsidR="008D2402" w:rsidRPr="005A03C6">
        <w:rPr>
          <w:rFonts w:ascii="Verdana" w:hAnsi="Verdana"/>
          <w:sz w:val="28"/>
          <w:szCs w:val="28"/>
        </w:rPr>
        <w:t xml:space="preserve"> te bi </w:t>
      </w:r>
      <w:r w:rsidR="00DD53C9">
        <w:rPr>
          <w:rFonts w:ascii="Verdana" w:hAnsi="Verdana"/>
          <w:sz w:val="28"/>
          <w:szCs w:val="28"/>
        </w:rPr>
        <w:t>takvo kalkulisanje</w:t>
      </w:r>
      <w:r w:rsidR="008D2402" w:rsidRPr="005A03C6">
        <w:rPr>
          <w:rFonts w:ascii="Verdana" w:hAnsi="Verdana"/>
          <w:sz w:val="28"/>
          <w:szCs w:val="28"/>
        </w:rPr>
        <w:t xml:space="preserve"> bilo </w:t>
      </w:r>
      <w:r w:rsidR="00DD53C9">
        <w:rPr>
          <w:rFonts w:ascii="Verdana" w:hAnsi="Verdana"/>
          <w:sz w:val="28"/>
          <w:szCs w:val="28"/>
        </w:rPr>
        <w:t>besmisleno</w:t>
      </w:r>
      <w:r w:rsidR="008D2402" w:rsidRPr="005A03C6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U nadi i predviđanjima da će se u toku naredne godine suzbiti  ili staviti pod kontrol</w:t>
      </w:r>
      <w:r w:rsidR="008529BD">
        <w:rPr>
          <w:rFonts w:ascii="Verdana" w:hAnsi="Verdana"/>
          <w:sz w:val="28"/>
          <w:szCs w:val="28"/>
        </w:rPr>
        <w:t>om</w:t>
      </w:r>
      <w:r>
        <w:rPr>
          <w:rFonts w:ascii="Verdana" w:hAnsi="Verdana"/>
          <w:sz w:val="28"/>
          <w:szCs w:val="28"/>
        </w:rPr>
        <w:t xml:space="preserve"> pandemija Covid 19, projektovani je prihod uvećan 10 % u odnosu na prihod koji se očekuje u 2021. godini. </w:t>
      </w:r>
      <w:r w:rsidR="008D2402" w:rsidRPr="005A03C6">
        <w:rPr>
          <w:rFonts w:ascii="Verdana" w:hAnsi="Verdana"/>
          <w:sz w:val="28"/>
          <w:szCs w:val="28"/>
        </w:rPr>
        <w:t xml:space="preserve"> </w:t>
      </w:r>
    </w:p>
    <w:p w14:paraId="7D088D6C" w14:textId="77777777" w:rsidR="005073AF" w:rsidRDefault="008D2402" w:rsidP="00D416C6">
      <w:pPr>
        <w:ind w:firstLine="708"/>
        <w:jc w:val="both"/>
        <w:rPr>
          <w:rFonts w:ascii="Verdana" w:hAnsi="Verdana"/>
          <w:sz w:val="28"/>
          <w:szCs w:val="28"/>
        </w:rPr>
      </w:pPr>
      <w:r w:rsidRPr="005A03C6">
        <w:rPr>
          <w:rFonts w:ascii="Verdana" w:hAnsi="Verdana"/>
          <w:sz w:val="28"/>
          <w:szCs w:val="28"/>
        </w:rPr>
        <w:t>Naravno</w:t>
      </w:r>
      <w:r w:rsidR="00F979FF" w:rsidRPr="005A03C6">
        <w:rPr>
          <w:rFonts w:ascii="Verdana" w:hAnsi="Verdana"/>
          <w:sz w:val="28"/>
          <w:szCs w:val="28"/>
        </w:rPr>
        <w:t>,</w:t>
      </w:r>
      <w:r w:rsidRPr="005A03C6">
        <w:rPr>
          <w:rFonts w:ascii="Verdana" w:hAnsi="Verdana"/>
          <w:sz w:val="28"/>
          <w:szCs w:val="28"/>
        </w:rPr>
        <w:t xml:space="preserve"> u slučaju ranijeg jenjavanj</w:t>
      </w:r>
      <w:r w:rsidR="00DD53C9">
        <w:rPr>
          <w:rFonts w:ascii="Verdana" w:hAnsi="Verdana"/>
          <w:sz w:val="28"/>
          <w:szCs w:val="28"/>
        </w:rPr>
        <w:t>a</w:t>
      </w:r>
      <w:r w:rsidRPr="005A03C6">
        <w:rPr>
          <w:rFonts w:ascii="Verdana" w:hAnsi="Verdana"/>
          <w:sz w:val="28"/>
          <w:szCs w:val="28"/>
        </w:rPr>
        <w:t xml:space="preserve"> pandemije</w:t>
      </w:r>
      <w:r w:rsidR="008529BD">
        <w:rPr>
          <w:rFonts w:ascii="Verdana" w:hAnsi="Verdana"/>
          <w:sz w:val="28"/>
          <w:szCs w:val="28"/>
        </w:rPr>
        <w:t>,</w:t>
      </w:r>
      <w:r w:rsidRPr="005A03C6">
        <w:rPr>
          <w:rFonts w:ascii="Verdana" w:hAnsi="Verdana"/>
          <w:sz w:val="28"/>
          <w:szCs w:val="28"/>
        </w:rPr>
        <w:t xml:space="preserve"> kao i ne</w:t>
      </w:r>
      <w:r w:rsidR="001633E9" w:rsidRPr="005A03C6">
        <w:rPr>
          <w:rFonts w:ascii="Verdana" w:hAnsi="Verdana"/>
          <w:sz w:val="28"/>
          <w:szCs w:val="28"/>
        </w:rPr>
        <w:t xml:space="preserve"> </w:t>
      </w:r>
      <w:r w:rsidRPr="005A03C6">
        <w:rPr>
          <w:rFonts w:ascii="Verdana" w:hAnsi="Verdana"/>
          <w:sz w:val="28"/>
          <w:szCs w:val="28"/>
        </w:rPr>
        <w:t xml:space="preserve">uvođenje nekih novih mjera u cilju suzbijanja </w:t>
      </w:r>
      <w:r w:rsidR="00DD53C9">
        <w:rPr>
          <w:rFonts w:ascii="Verdana" w:hAnsi="Verdana"/>
          <w:sz w:val="28"/>
          <w:szCs w:val="28"/>
        </w:rPr>
        <w:t>iste</w:t>
      </w:r>
      <w:r w:rsidRPr="005A03C6">
        <w:rPr>
          <w:rFonts w:ascii="Verdana" w:hAnsi="Verdana"/>
          <w:sz w:val="28"/>
          <w:szCs w:val="28"/>
        </w:rPr>
        <w:t xml:space="preserve">, vodilo </w:t>
      </w:r>
      <w:r w:rsidR="001633E9" w:rsidRPr="005A03C6">
        <w:rPr>
          <w:rFonts w:ascii="Verdana" w:hAnsi="Verdana"/>
          <w:sz w:val="28"/>
          <w:szCs w:val="28"/>
        </w:rPr>
        <w:t xml:space="preserve">bi </w:t>
      </w:r>
      <w:r w:rsidRPr="005A03C6">
        <w:rPr>
          <w:rFonts w:ascii="Verdana" w:hAnsi="Verdana"/>
          <w:sz w:val="28"/>
          <w:szCs w:val="28"/>
        </w:rPr>
        <w:t>ka ponovnom uspostavljanju gotovo polovine autobuskih linija,</w:t>
      </w:r>
      <w:r w:rsidR="00582AD3">
        <w:rPr>
          <w:rFonts w:ascii="Verdana" w:hAnsi="Verdana"/>
          <w:sz w:val="28"/>
          <w:szCs w:val="28"/>
        </w:rPr>
        <w:t xml:space="preserve"> </w:t>
      </w:r>
      <w:r w:rsidR="00DD53C9">
        <w:rPr>
          <w:rFonts w:ascii="Verdana" w:hAnsi="Verdana"/>
          <w:sz w:val="28"/>
          <w:szCs w:val="28"/>
        </w:rPr>
        <w:t xml:space="preserve">koje trenutno </w:t>
      </w:r>
      <w:r w:rsidR="005073AF">
        <w:rPr>
          <w:rFonts w:ascii="Verdana" w:hAnsi="Verdana"/>
          <w:sz w:val="28"/>
          <w:szCs w:val="28"/>
        </w:rPr>
        <w:t>nijesu u funkciji</w:t>
      </w:r>
      <w:r w:rsidR="00DD53C9">
        <w:rPr>
          <w:rFonts w:ascii="Verdana" w:hAnsi="Verdana"/>
          <w:sz w:val="28"/>
          <w:szCs w:val="28"/>
        </w:rPr>
        <w:t>,</w:t>
      </w:r>
      <w:r w:rsidRPr="005A03C6">
        <w:rPr>
          <w:rFonts w:ascii="Verdana" w:hAnsi="Verdana"/>
          <w:sz w:val="28"/>
          <w:szCs w:val="28"/>
        </w:rPr>
        <w:t xml:space="preserve"> </w:t>
      </w:r>
      <w:r w:rsidR="001633E9" w:rsidRPr="005A03C6">
        <w:rPr>
          <w:rFonts w:ascii="Verdana" w:hAnsi="Verdana"/>
          <w:sz w:val="28"/>
          <w:szCs w:val="28"/>
        </w:rPr>
        <w:t xml:space="preserve">pri čemu bi se i </w:t>
      </w:r>
      <w:r w:rsidRPr="005A03C6">
        <w:rPr>
          <w:rFonts w:ascii="Verdana" w:hAnsi="Verdana"/>
          <w:sz w:val="28"/>
          <w:szCs w:val="28"/>
        </w:rPr>
        <w:t>broj putnika</w:t>
      </w:r>
      <w:r w:rsidR="00DD53C9">
        <w:rPr>
          <w:rFonts w:ascii="Verdana" w:hAnsi="Verdana"/>
          <w:sz w:val="28"/>
          <w:szCs w:val="28"/>
        </w:rPr>
        <w:t xml:space="preserve"> znatno</w:t>
      </w:r>
      <w:r w:rsidRPr="005A03C6">
        <w:rPr>
          <w:rFonts w:ascii="Verdana" w:hAnsi="Verdana"/>
          <w:sz w:val="28"/>
          <w:szCs w:val="28"/>
        </w:rPr>
        <w:t xml:space="preserve"> </w:t>
      </w:r>
      <w:r w:rsidR="001633E9" w:rsidRPr="005A03C6">
        <w:rPr>
          <w:rFonts w:ascii="Verdana" w:hAnsi="Verdana"/>
          <w:sz w:val="28"/>
          <w:szCs w:val="28"/>
        </w:rPr>
        <w:t>povećao</w:t>
      </w:r>
      <w:r w:rsidR="00DD53C9">
        <w:rPr>
          <w:rFonts w:ascii="Verdana" w:hAnsi="Verdana"/>
          <w:sz w:val="28"/>
          <w:szCs w:val="28"/>
        </w:rPr>
        <w:t>,</w:t>
      </w:r>
      <w:r w:rsidR="00582AD3">
        <w:rPr>
          <w:rFonts w:ascii="Verdana" w:hAnsi="Verdana"/>
          <w:sz w:val="28"/>
          <w:szCs w:val="28"/>
        </w:rPr>
        <w:t xml:space="preserve"> </w:t>
      </w:r>
      <w:r w:rsidR="00DD53C9">
        <w:rPr>
          <w:rFonts w:ascii="Verdana" w:hAnsi="Verdana"/>
          <w:sz w:val="28"/>
          <w:szCs w:val="28"/>
        </w:rPr>
        <w:t>te bi</w:t>
      </w:r>
      <w:r w:rsidR="001633E9" w:rsidRPr="005A03C6">
        <w:rPr>
          <w:rFonts w:ascii="Verdana" w:hAnsi="Verdana"/>
          <w:sz w:val="28"/>
          <w:szCs w:val="28"/>
        </w:rPr>
        <w:t xml:space="preserve"> </w:t>
      </w:r>
      <w:r w:rsidRPr="005A03C6">
        <w:rPr>
          <w:rFonts w:ascii="Verdana" w:hAnsi="Verdana"/>
          <w:sz w:val="28"/>
          <w:szCs w:val="28"/>
        </w:rPr>
        <w:t>ova projekcija mo</w:t>
      </w:r>
      <w:r w:rsidR="001633E9" w:rsidRPr="005A03C6">
        <w:rPr>
          <w:rFonts w:ascii="Verdana" w:hAnsi="Verdana"/>
          <w:sz w:val="28"/>
          <w:szCs w:val="28"/>
        </w:rPr>
        <w:t>gla biti i pozitivno premašena.</w:t>
      </w:r>
    </w:p>
    <w:p w14:paraId="4C2667E9" w14:textId="77777777" w:rsidR="00D416C6" w:rsidRPr="005A03C6" w:rsidRDefault="001633E9" w:rsidP="00D416C6">
      <w:pPr>
        <w:ind w:firstLine="708"/>
        <w:jc w:val="both"/>
        <w:rPr>
          <w:rFonts w:ascii="Verdana" w:hAnsi="Verdana"/>
          <w:sz w:val="28"/>
          <w:szCs w:val="28"/>
        </w:rPr>
      </w:pPr>
      <w:r w:rsidRPr="005A03C6">
        <w:rPr>
          <w:rFonts w:ascii="Verdana" w:hAnsi="Verdana"/>
          <w:sz w:val="28"/>
          <w:szCs w:val="28"/>
        </w:rPr>
        <w:t xml:space="preserve"> </w:t>
      </w:r>
      <w:r w:rsidR="008D2402" w:rsidRPr="005A03C6">
        <w:rPr>
          <w:rFonts w:ascii="Verdana" w:hAnsi="Verdana"/>
          <w:sz w:val="28"/>
          <w:szCs w:val="28"/>
        </w:rPr>
        <w:t xml:space="preserve">     </w:t>
      </w:r>
    </w:p>
    <w:p w14:paraId="786D4343" w14:textId="77777777" w:rsidR="00DC32DF" w:rsidRPr="005A03C6" w:rsidRDefault="0066332E" w:rsidP="0086555B">
      <w:pPr>
        <w:jc w:val="both"/>
        <w:rPr>
          <w:rFonts w:ascii="Verdana" w:hAnsi="Verdana"/>
          <w:sz w:val="28"/>
          <w:szCs w:val="28"/>
        </w:rPr>
      </w:pPr>
      <w:r w:rsidRPr="005A03C6">
        <w:rPr>
          <w:rFonts w:ascii="Verdana" w:hAnsi="Verdana"/>
          <w:sz w:val="28"/>
          <w:szCs w:val="28"/>
        </w:rPr>
        <w:t xml:space="preserve">  </w:t>
      </w:r>
      <w:r w:rsidR="00C345A0" w:rsidRPr="005A03C6">
        <w:rPr>
          <w:rFonts w:ascii="Verdana" w:hAnsi="Verdana"/>
          <w:sz w:val="28"/>
          <w:szCs w:val="28"/>
        </w:rPr>
        <w:t>Prihodi od osnovne djelatnosti se ostvaruju kroz:</w:t>
      </w:r>
    </w:p>
    <w:p w14:paraId="12BA5794" w14:textId="77777777" w:rsidR="00C345A0" w:rsidRPr="005A03C6" w:rsidRDefault="00C345A0" w:rsidP="00C345A0">
      <w:pPr>
        <w:ind w:firstLine="705"/>
        <w:jc w:val="both"/>
        <w:rPr>
          <w:rFonts w:ascii="Verdana" w:hAnsi="Verdana"/>
          <w:sz w:val="28"/>
          <w:szCs w:val="28"/>
        </w:rPr>
      </w:pPr>
      <w:r w:rsidRPr="005A03C6">
        <w:rPr>
          <w:rFonts w:ascii="Verdana" w:hAnsi="Verdana"/>
          <w:sz w:val="28"/>
          <w:szCs w:val="28"/>
        </w:rPr>
        <w:t>-</w:t>
      </w:r>
      <w:r w:rsidRPr="005A03C6">
        <w:rPr>
          <w:rFonts w:ascii="Verdana" w:hAnsi="Verdana"/>
          <w:sz w:val="28"/>
          <w:szCs w:val="28"/>
        </w:rPr>
        <w:tab/>
        <w:t>stanične usluge</w:t>
      </w:r>
    </w:p>
    <w:p w14:paraId="11BE9485" w14:textId="77777777" w:rsidR="00C345A0" w:rsidRPr="005A03C6" w:rsidRDefault="00C345A0" w:rsidP="00C345A0">
      <w:pPr>
        <w:ind w:firstLine="705"/>
        <w:jc w:val="both"/>
        <w:rPr>
          <w:rFonts w:ascii="Verdana" w:hAnsi="Verdana"/>
          <w:sz w:val="28"/>
          <w:szCs w:val="28"/>
        </w:rPr>
      </w:pPr>
      <w:r w:rsidRPr="005A03C6">
        <w:rPr>
          <w:rFonts w:ascii="Verdana" w:hAnsi="Verdana"/>
          <w:sz w:val="28"/>
          <w:szCs w:val="28"/>
        </w:rPr>
        <w:t>-</w:t>
      </w:r>
      <w:r w:rsidRPr="005A03C6">
        <w:rPr>
          <w:rFonts w:ascii="Verdana" w:hAnsi="Verdana"/>
          <w:sz w:val="28"/>
          <w:szCs w:val="28"/>
        </w:rPr>
        <w:tab/>
        <w:t>provizij</w:t>
      </w:r>
      <w:r w:rsidR="005A434E" w:rsidRPr="005A03C6">
        <w:rPr>
          <w:rFonts w:ascii="Verdana" w:hAnsi="Verdana"/>
          <w:sz w:val="28"/>
          <w:szCs w:val="28"/>
        </w:rPr>
        <w:t>u</w:t>
      </w:r>
      <w:r w:rsidRPr="005A03C6">
        <w:rPr>
          <w:rFonts w:ascii="Verdana" w:hAnsi="Verdana"/>
          <w:sz w:val="28"/>
          <w:szCs w:val="28"/>
        </w:rPr>
        <w:t xml:space="preserve"> na prodate karte</w:t>
      </w:r>
    </w:p>
    <w:p w14:paraId="57547E4B" w14:textId="77777777" w:rsidR="00C345A0" w:rsidRPr="00732A11" w:rsidRDefault="00C345A0" w:rsidP="00C345A0">
      <w:pPr>
        <w:ind w:firstLine="705"/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t>-</w:t>
      </w:r>
      <w:r w:rsidRPr="00732A11">
        <w:rPr>
          <w:rFonts w:ascii="Verdana" w:hAnsi="Verdana"/>
          <w:sz w:val="28"/>
          <w:szCs w:val="28"/>
        </w:rPr>
        <w:tab/>
        <w:t>ležarinu i peronizaciju</w:t>
      </w:r>
    </w:p>
    <w:p w14:paraId="5F7DE420" w14:textId="77777777" w:rsidR="00C345A0" w:rsidRPr="00732A11" w:rsidRDefault="00C345A0" w:rsidP="00C345A0">
      <w:pPr>
        <w:ind w:firstLine="705"/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t>-</w:t>
      </w:r>
      <w:r w:rsidRPr="00732A11">
        <w:rPr>
          <w:rFonts w:ascii="Verdana" w:hAnsi="Verdana"/>
          <w:sz w:val="28"/>
          <w:szCs w:val="28"/>
        </w:rPr>
        <w:tab/>
        <w:t>peronske</w:t>
      </w:r>
      <w:r w:rsidR="009464B2" w:rsidRPr="00732A11">
        <w:rPr>
          <w:rFonts w:ascii="Verdana" w:hAnsi="Verdana"/>
          <w:sz w:val="28"/>
          <w:szCs w:val="28"/>
        </w:rPr>
        <w:t xml:space="preserve"> </w:t>
      </w:r>
      <w:r w:rsidRPr="00732A11">
        <w:rPr>
          <w:rFonts w:ascii="Verdana" w:hAnsi="Verdana"/>
          <w:sz w:val="28"/>
          <w:szCs w:val="28"/>
        </w:rPr>
        <w:t>usluge</w:t>
      </w:r>
    </w:p>
    <w:p w14:paraId="7BA59A81" w14:textId="77777777" w:rsidR="00C345A0" w:rsidRPr="00732A11" w:rsidRDefault="00C345A0" w:rsidP="00C345A0">
      <w:pPr>
        <w:ind w:firstLine="705"/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t>-</w:t>
      </w:r>
      <w:r w:rsidRPr="00732A11">
        <w:rPr>
          <w:rFonts w:ascii="Verdana" w:hAnsi="Verdana"/>
          <w:sz w:val="28"/>
          <w:szCs w:val="28"/>
        </w:rPr>
        <w:tab/>
        <w:t>peronske karte</w:t>
      </w:r>
    </w:p>
    <w:p w14:paraId="1B2542DF" w14:textId="77777777" w:rsidR="00C345A0" w:rsidRPr="00732A11" w:rsidRDefault="00C345A0" w:rsidP="00C345A0">
      <w:pPr>
        <w:ind w:firstLine="705"/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t>-</w:t>
      </w:r>
      <w:r w:rsidRPr="00732A11">
        <w:rPr>
          <w:rFonts w:ascii="Verdana" w:hAnsi="Verdana"/>
          <w:sz w:val="28"/>
          <w:szCs w:val="28"/>
        </w:rPr>
        <w:tab/>
        <w:t>prihod od garderobe</w:t>
      </w:r>
    </w:p>
    <w:p w14:paraId="7F833029" w14:textId="77777777" w:rsidR="00C345A0" w:rsidRPr="00732A11" w:rsidRDefault="00C345A0" w:rsidP="00C345A0">
      <w:pPr>
        <w:ind w:firstLine="705"/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t>-</w:t>
      </w:r>
      <w:r w:rsidRPr="00732A11">
        <w:rPr>
          <w:rFonts w:ascii="Verdana" w:hAnsi="Verdana"/>
          <w:sz w:val="28"/>
          <w:szCs w:val="28"/>
        </w:rPr>
        <w:tab/>
        <w:t>mjesečne peronske karte</w:t>
      </w:r>
    </w:p>
    <w:p w14:paraId="66DB9C37" w14:textId="77777777" w:rsidR="00525D56" w:rsidRPr="00A20B3D" w:rsidRDefault="005E6C41" w:rsidP="00A20B3D">
      <w:pPr>
        <w:jc w:val="right"/>
        <w:rPr>
          <w:rFonts w:ascii="Verdana" w:hAnsi="Verdana"/>
        </w:rPr>
      </w:pPr>
      <w:r w:rsidRPr="00A20B3D">
        <w:rPr>
          <w:rFonts w:ascii="Verdana" w:hAnsi="Verdana"/>
        </w:rPr>
        <w:t xml:space="preserve">    </w:t>
      </w:r>
    </w:p>
    <w:p w14:paraId="1204C59F" w14:textId="77777777" w:rsidR="009D6678" w:rsidRDefault="00F664D7" w:rsidP="006741D2">
      <w:pPr>
        <w:ind w:firstLine="705"/>
        <w:jc w:val="both"/>
        <w:rPr>
          <w:rFonts w:ascii="Verdana" w:hAnsi="Verdana"/>
          <w:sz w:val="28"/>
          <w:szCs w:val="28"/>
        </w:rPr>
      </w:pPr>
      <w:r w:rsidRPr="00A744EE">
        <w:rPr>
          <w:rFonts w:ascii="Verdana" w:hAnsi="Verdana"/>
          <w:sz w:val="28"/>
          <w:szCs w:val="28"/>
        </w:rPr>
        <w:t>Od d</w:t>
      </w:r>
      <w:r w:rsidR="00B034D9" w:rsidRPr="00A744EE">
        <w:rPr>
          <w:rFonts w:ascii="Verdana" w:hAnsi="Verdana"/>
          <w:sz w:val="28"/>
          <w:szCs w:val="28"/>
        </w:rPr>
        <w:t>opunsk</w:t>
      </w:r>
      <w:r w:rsidR="0090488B" w:rsidRPr="00A744EE">
        <w:rPr>
          <w:rFonts w:ascii="Verdana" w:hAnsi="Verdana"/>
          <w:sz w:val="28"/>
          <w:szCs w:val="28"/>
        </w:rPr>
        <w:t>e</w:t>
      </w:r>
      <w:r w:rsidR="00B034D9" w:rsidRPr="00A744EE">
        <w:rPr>
          <w:rFonts w:ascii="Verdana" w:hAnsi="Verdana"/>
          <w:sz w:val="28"/>
          <w:szCs w:val="28"/>
        </w:rPr>
        <w:t xml:space="preserve"> djelatnost</w:t>
      </w:r>
      <w:r w:rsidR="0090488B" w:rsidRPr="00A744EE">
        <w:rPr>
          <w:rFonts w:ascii="Verdana" w:hAnsi="Verdana"/>
          <w:sz w:val="28"/>
          <w:szCs w:val="28"/>
        </w:rPr>
        <w:t>i</w:t>
      </w:r>
      <w:r w:rsidR="005123FE" w:rsidRPr="00A744EE">
        <w:rPr>
          <w:rFonts w:ascii="Verdana" w:hAnsi="Verdana"/>
          <w:sz w:val="28"/>
          <w:szCs w:val="28"/>
        </w:rPr>
        <w:t xml:space="preserve"> u 202</w:t>
      </w:r>
      <w:r w:rsidR="00582AD3">
        <w:rPr>
          <w:rFonts w:ascii="Verdana" w:hAnsi="Verdana"/>
          <w:sz w:val="28"/>
          <w:szCs w:val="28"/>
        </w:rPr>
        <w:t>2</w:t>
      </w:r>
      <w:r w:rsidR="005123FE" w:rsidRPr="00A744EE">
        <w:rPr>
          <w:rFonts w:ascii="Verdana" w:hAnsi="Verdana"/>
          <w:sz w:val="28"/>
          <w:szCs w:val="28"/>
        </w:rPr>
        <w:t>.</w:t>
      </w:r>
      <w:r w:rsidR="00582AD3">
        <w:rPr>
          <w:rFonts w:ascii="Verdana" w:hAnsi="Verdana"/>
          <w:sz w:val="28"/>
          <w:szCs w:val="28"/>
        </w:rPr>
        <w:t xml:space="preserve"> </w:t>
      </w:r>
      <w:r w:rsidR="005123FE" w:rsidRPr="00A744EE">
        <w:rPr>
          <w:rFonts w:ascii="Verdana" w:hAnsi="Verdana"/>
          <w:sz w:val="28"/>
          <w:szCs w:val="28"/>
        </w:rPr>
        <w:t>god.</w:t>
      </w:r>
      <w:r w:rsidR="00F47633" w:rsidRPr="00A744EE">
        <w:rPr>
          <w:rFonts w:ascii="Verdana" w:hAnsi="Verdana"/>
          <w:sz w:val="28"/>
          <w:szCs w:val="28"/>
        </w:rPr>
        <w:t xml:space="preserve"> </w:t>
      </w:r>
      <w:r w:rsidR="00582AD3">
        <w:rPr>
          <w:rFonts w:ascii="Verdana" w:hAnsi="Verdana"/>
          <w:sz w:val="28"/>
          <w:szCs w:val="28"/>
        </w:rPr>
        <w:t xml:space="preserve">od dosadašnjih usluga </w:t>
      </w:r>
      <w:r w:rsidRPr="00A744EE">
        <w:rPr>
          <w:rFonts w:ascii="Verdana" w:hAnsi="Verdana"/>
          <w:sz w:val="28"/>
          <w:szCs w:val="28"/>
        </w:rPr>
        <w:t>očekuj</w:t>
      </w:r>
      <w:r w:rsidR="001007F5" w:rsidRPr="00A744EE">
        <w:rPr>
          <w:rFonts w:ascii="Verdana" w:hAnsi="Verdana"/>
          <w:sz w:val="28"/>
          <w:szCs w:val="28"/>
        </w:rPr>
        <w:t>u</w:t>
      </w:r>
      <w:r w:rsidRPr="00A744EE">
        <w:rPr>
          <w:rFonts w:ascii="Verdana" w:hAnsi="Verdana"/>
          <w:sz w:val="28"/>
          <w:szCs w:val="28"/>
        </w:rPr>
        <w:t xml:space="preserve"> se</w:t>
      </w:r>
      <w:r w:rsidR="007E681B" w:rsidRPr="00A744EE">
        <w:rPr>
          <w:rFonts w:ascii="Verdana" w:hAnsi="Verdana"/>
          <w:sz w:val="28"/>
          <w:szCs w:val="28"/>
        </w:rPr>
        <w:t xml:space="preserve"> </w:t>
      </w:r>
      <w:r w:rsidR="003C4637" w:rsidRPr="00A744EE">
        <w:rPr>
          <w:rFonts w:ascii="Verdana" w:hAnsi="Verdana"/>
          <w:sz w:val="28"/>
          <w:szCs w:val="28"/>
        </w:rPr>
        <w:t>približno isti</w:t>
      </w:r>
      <w:r w:rsidRPr="00A744EE">
        <w:rPr>
          <w:rFonts w:ascii="Verdana" w:hAnsi="Verdana"/>
          <w:sz w:val="28"/>
          <w:szCs w:val="28"/>
        </w:rPr>
        <w:t xml:space="preserve"> prihod</w:t>
      </w:r>
      <w:r w:rsidR="006741D2" w:rsidRPr="00A744EE">
        <w:rPr>
          <w:rFonts w:ascii="Verdana" w:hAnsi="Verdana"/>
          <w:sz w:val="28"/>
          <w:szCs w:val="28"/>
        </w:rPr>
        <w:t>i</w:t>
      </w:r>
      <w:r w:rsidRPr="00A744EE">
        <w:rPr>
          <w:rFonts w:ascii="Verdana" w:hAnsi="Verdana"/>
          <w:sz w:val="28"/>
          <w:szCs w:val="28"/>
        </w:rPr>
        <w:t xml:space="preserve"> </w:t>
      </w:r>
      <w:r w:rsidR="005123FE" w:rsidRPr="00A744EE">
        <w:rPr>
          <w:rFonts w:ascii="Verdana" w:hAnsi="Verdana"/>
          <w:sz w:val="28"/>
          <w:szCs w:val="28"/>
        </w:rPr>
        <w:t>kao i u</w:t>
      </w:r>
      <w:r w:rsidRPr="00A744EE">
        <w:rPr>
          <w:rFonts w:ascii="Verdana" w:hAnsi="Verdana"/>
          <w:sz w:val="28"/>
          <w:szCs w:val="28"/>
        </w:rPr>
        <w:t xml:space="preserve"> 20</w:t>
      </w:r>
      <w:r w:rsidR="006741D2" w:rsidRPr="00A744EE">
        <w:rPr>
          <w:rFonts w:ascii="Verdana" w:hAnsi="Verdana"/>
          <w:sz w:val="28"/>
          <w:szCs w:val="28"/>
        </w:rPr>
        <w:t>2</w:t>
      </w:r>
      <w:r w:rsidR="00582AD3">
        <w:rPr>
          <w:rFonts w:ascii="Verdana" w:hAnsi="Verdana"/>
          <w:sz w:val="28"/>
          <w:szCs w:val="28"/>
        </w:rPr>
        <w:t>1</w:t>
      </w:r>
      <w:r w:rsidRPr="00A744EE">
        <w:rPr>
          <w:rFonts w:ascii="Verdana" w:hAnsi="Verdana"/>
          <w:sz w:val="28"/>
          <w:szCs w:val="28"/>
        </w:rPr>
        <w:t>.</w:t>
      </w:r>
      <w:r w:rsidR="00582AD3">
        <w:rPr>
          <w:rFonts w:ascii="Verdana" w:hAnsi="Verdana"/>
          <w:sz w:val="28"/>
          <w:szCs w:val="28"/>
        </w:rPr>
        <w:t xml:space="preserve"> </w:t>
      </w:r>
      <w:r w:rsidRPr="00A744EE">
        <w:rPr>
          <w:rFonts w:ascii="Verdana" w:hAnsi="Verdana"/>
          <w:sz w:val="28"/>
          <w:szCs w:val="28"/>
        </w:rPr>
        <w:t>godin</w:t>
      </w:r>
      <w:r w:rsidR="005123FE" w:rsidRPr="00A744EE">
        <w:rPr>
          <w:rFonts w:ascii="Verdana" w:hAnsi="Verdana"/>
          <w:sz w:val="28"/>
          <w:szCs w:val="28"/>
        </w:rPr>
        <w:t>i</w:t>
      </w:r>
      <w:r w:rsidRPr="00A744EE">
        <w:rPr>
          <w:rFonts w:ascii="Verdana" w:hAnsi="Verdana"/>
          <w:sz w:val="28"/>
          <w:szCs w:val="28"/>
        </w:rPr>
        <w:t>.</w:t>
      </w:r>
      <w:r w:rsidR="00521967" w:rsidRPr="00A744EE">
        <w:rPr>
          <w:rFonts w:ascii="Verdana" w:hAnsi="Verdana"/>
          <w:sz w:val="28"/>
          <w:szCs w:val="28"/>
        </w:rPr>
        <w:t xml:space="preserve"> </w:t>
      </w:r>
      <w:r w:rsidR="00B54DA9" w:rsidRPr="00A744EE">
        <w:rPr>
          <w:rFonts w:ascii="Verdana" w:hAnsi="Verdana"/>
          <w:sz w:val="28"/>
          <w:szCs w:val="28"/>
        </w:rPr>
        <w:t>N</w:t>
      </w:r>
      <w:r w:rsidR="0090488B" w:rsidRPr="00A744EE">
        <w:rPr>
          <w:rFonts w:ascii="Verdana" w:hAnsi="Verdana"/>
          <w:sz w:val="28"/>
          <w:szCs w:val="28"/>
        </w:rPr>
        <w:t xml:space="preserve">astaviće se sa </w:t>
      </w:r>
      <w:r w:rsidR="00E45186" w:rsidRPr="00A744EE">
        <w:rPr>
          <w:rFonts w:ascii="Verdana" w:hAnsi="Verdana"/>
          <w:sz w:val="28"/>
          <w:szCs w:val="28"/>
        </w:rPr>
        <w:t xml:space="preserve">dodatnim </w:t>
      </w:r>
      <w:r w:rsidR="0090488B" w:rsidRPr="00A744EE">
        <w:rPr>
          <w:rFonts w:ascii="Verdana" w:hAnsi="Verdana"/>
          <w:sz w:val="28"/>
          <w:szCs w:val="28"/>
        </w:rPr>
        <w:t xml:space="preserve">razvijanjem dopunske </w:t>
      </w:r>
      <w:r w:rsidR="001007F5" w:rsidRPr="00A744EE">
        <w:rPr>
          <w:rFonts w:ascii="Verdana" w:hAnsi="Verdana" w:cs="Arial"/>
          <w:sz w:val="28"/>
          <w:szCs w:val="28"/>
        </w:rPr>
        <w:t xml:space="preserve">djelatnosti </w:t>
      </w:r>
      <w:r w:rsidR="00DF76A8" w:rsidRPr="00A744EE">
        <w:rPr>
          <w:rFonts w:ascii="Verdana" w:hAnsi="Verdana" w:cs="Arial"/>
          <w:sz w:val="28"/>
          <w:szCs w:val="28"/>
        </w:rPr>
        <w:t>u dijelu valorizacije preostalih reklamnih površina</w:t>
      </w:r>
      <w:r w:rsidR="00FD21AE">
        <w:rPr>
          <w:rFonts w:ascii="Verdana" w:hAnsi="Verdana" w:cs="Arial"/>
          <w:sz w:val="28"/>
          <w:szCs w:val="28"/>
        </w:rPr>
        <w:t>,</w:t>
      </w:r>
      <w:r w:rsidR="00582AD3">
        <w:rPr>
          <w:rFonts w:ascii="Verdana" w:hAnsi="Verdana" w:cs="Arial"/>
          <w:sz w:val="28"/>
          <w:szCs w:val="28"/>
        </w:rPr>
        <w:t xml:space="preserve"> kao i otvaranju turističke agencije koja bi tr</w:t>
      </w:r>
      <w:r w:rsidR="00FD21AE">
        <w:rPr>
          <w:rFonts w:ascii="Verdana" w:hAnsi="Verdana" w:cs="Arial"/>
          <w:sz w:val="28"/>
          <w:szCs w:val="28"/>
        </w:rPr>
        <w:t>e</w:t>
      </w:r>
      <w:r w:rsidR="00582AD3">
        <w:rPr>
          <w:rFonts w:ascii="Verdana" w:hAnsi="Verdana" w:cs="Arial"/>
          <w:sz w:val="28"/>
          <w:szCs w:val="28"/>
        </w:rPr>
        <w:t>bala u znatnoj mjeri da poboljša prihode od dopunske djelatnosti</w:t>
      </w:r>
      <w:r w:rsidR="00B54DA9" w:rsidRPr="00A744EE">
        <w:rPr>
          <w:rFonts w:ascii="Verdana" w:hAnsi="Verdana" w:cs="Arial"/>
          <w:sz w:val="28"/>
          <w:szCs w:val="28"/>
        </w:rPr>
        <w:t>.</w:t>
      </w:r>
      <w:r w:rsidR="001007F5" w:rsidRPr="00A744EE">
        <w:rPr>
          <w:rFonts w:ascii="Verdana" w:hAnsi="Verdana"/>
          <w:sz w:val="28"/>
          <w:szCs w:val="28"/>
        </w:rPr>
        <w:t xml:space="preserve"> </w:t>
      </w:r>
      <w:r w:rsidR="006358A1">
        <w:rPr>
          <w:rFonts w:ascii="Verdana" w:hAnsi="Verdana"/>
          <w:sz w:val="28"/>
          <w:szCs w:val="28"/>
        </w:rPr>
        <w:t xml:space="preserve">U pravcu otvaranja turističke agencije smo već preduzeli određene korake kako bi izradili studiju izvodljivosti i opravdanosti otvaranja iste. </w:t>
      </w:r>
      <w:r w:rsidR="00B54DA9" w:rsidRPr="00A744EE">
        <w:rPr>
          <w:rFonts w:ascii="Verdana" w:hAnsi="Verdana"/>
          <w:sz w:val="28"/>
          <w:szCs w:val="28"/>
        </w:rPr>
        <w:t>Nastojaćemo</w:t>
      </w:r>
      <w:r w:rsidR="001007F5" w:rsidRPr="00A744EE">
        <w:rPr>
          <w:rFonts w:ascii="Verdana" w:hAnsi="Verdana"/>
          <w:sz w:val="28"/>
          <w:szCs w:val="28"/>
        </w:rPr>
        <w:t xml:space="preserve"> </w:t>
      </w:r>
      <w:r w:rsidR="00B54DA9" w:rsidRPr="00A744EE">
        <w:rPr>
          <w:rFonts w:ascii="Verdana" w:hAnsi="Verdana"/>
          <w:sz w:val="28"/>
          <w:szCs w:val="28"/>
        </w:rPr>
        <w:t xml:space="preserve">da uvećamo broj </w:t>
      </w:r>
      <w:r w:rsidR="00E45186" w:rsidRPr="00A744EE">
        <w:rPr>
          <w:rFonts w:ascii="Verdana" w:hAnsi="Verdana"/>
          <w:sz w:val="28"/>
          <w:szCs w:val="28"/>
        </w:rPr>
        <w:t xml:space="preserve"> zainteresovanih klijenata </w:t>
      </w:r>
      <w:r w:rsidR="00B54DA9" w:rsidRPr="00A744EE">
        <w:rPr>
          <w:rFonts w:ascii="Verdana" w:hAnsi="Verdana"/>
          <w:sz w:val="28"/>
          <w:szCs w:val="28"/>
        </w:rPr>
        <w:t xml:space="preserve">za reklamiranje </w:t>
      </w:r>
      <w:r w:rsidR="009D1036" w:rsidRPr="00A744EE">
        <w:rPr>
          <w:rFonts w:ascii="Verdana" w:hAnsi="Verdana"/>
          <w:sz w:val="28"/>
          <w:szCs w:val="28"/>
        </w:rPr>
        <w:t>preko</w:t>
      </w:r>
      <w:r w:rsidR="0090488B" w:rsidRPr="00A744EE">
        <w:rPr>
          <w:rFonts w:ascii="Verdana" w:hAnsi="Verdana"/>
          <w:sz w:val="28"/>
          <w:szCs w:val="28"/>
        </w:rPr>
        <w:t xml:space="preserve"> </w:t>
      </w:r>
      <w:r w:rsidR="003B4233" w:rsidRPr="00A744EE">
        <w:rPr>
          <w:rFonts w:ascii="Verdana" w:hAnsi="Verdana"/>
          <w:sz w:val="28"/>
          <w:szCs w:val="28"/>
        </w:rPr>
        <w:t>2 displeja</w:t>
      </w:r>
      <w:r w:rsidR="0090488B" w:rsidRPr="00A744EE">
        <w:rPr>
          <w:rFonts w:ascii="Verdana" w:hAnsi="Verdana"/>
          <w:sz w:val="28"/>
          <w:szCs w:val="28"/>
        </w:rPr>
        <w:t xml:space="preserve"> u holu autobuske stanice</w:t>
      </w:r>
      <w:r w:rsidR="00A744EE" w:rsidRPr="00A744EE">
        <w:rPr>
          <w:rFonts w:ascii="Verdana" w:hAnsi="Verdana"/>
          <w:sz w:val="28"/>
          <w:szCs w:val="28"/>
        </w:rPr>
        <w:t>.</w:t>
      </w:r>
      <w:r w:rsidR="00A744EE">
        <w:rPr>
          <w:rFonts w:ascii="Verdana" w:hAnsi="Verdana"/>
          <w:sz w:val="28"/>
          <w:szCs w:val="28"/>
        </w:rPr>
        <w:t>Nastaviće se</w:t>
      </w:r>
      <w:r w:rsidR="006741D2" w:rsidRPr="00A744EE">
        <w:rPr>
          <w:rFonts w:ascii="Verdana" w:hAnsi="Verdana"/>
          <w:sz w:val="28"/>
          <w:szCs w:val="28"/>
        </w:rPr>
        <w:t xml:space="preserve"> </w:t>
      </w:r>
      <w:r w:rsidR="00A744EE">
        <w:rPr>
          <w:rFonts w:ascii="Verdana" w:hAnsi="Verdana"/>
          <w:sz w:val="28"/>
          <w:szCs w:val="28"/>
        </w:rPr>
        <w:t>sa</w:t>
      </w:r>
      <w:r w:rsidR="006741D2" w:rsidRPr="00A744EE">
        <w:rPr>
          <w:rFonts w:ascii="Verdana" w:hAnsi="Verdana"/>
          <w:sz w:val="28"/>
          <w:szCs w:val="28"/>
        </w:rPr>
        <w:t xml:space="preserve"> transferom novca za Wester</w:t>
      </w:r>
      <w:r w:rsidR="005123FE" w:rsidRPr="00A744EE">
        <w:rPr>
          <w:rFonts w:ascii="Verdana" w:hAnsi="Verdana"/>
          <w:sz w:val="28"/>
          <w:szCs w:val="28"/>
        </w:rPr>
        <w:t>n</w:t>
      </w:r>
      <w:r w:rsidR="006741D2" w:rsidRPr="00A744EE">
        <w:rPr>
          <w:rFonts w:ascii="Verdana" w:hAnsi="Verdana"/>
          <w:sz w:val="28"/>
          <w:szCs w:val="28"/>
        </w:rPr>
        <w:t xml:space="preserve"> union.</w:t>
      </w:r>
      <w:r w:rsidR="00B11593" w:rsidRPr="00732A11">
        <w:rPr>
          <w:rFonts w:ascii="Verdana" w:hAnsi="Verdana"/>
          <w:sz w:val="28"/>
          <w:szCs w:val="28"/>
        </w:rPr>
        <w:t xml:space="preserve"> </w:t>
      </w:r>
    </w:p>
    <w:p w14:paraId="5C1E1DDB" w14:textId="77777777" w:rsidR="008A4379" w:rsidRPr="007F5237" w:rsidRDefault="006741D2" w:rsidP="00FD21AE">
      <w:pPr>
        <w:ind w:firstLine="705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Kad je u pitanju rentiranje poslovnih prostora ,produžili smo ugovore sa svim zakupcima i u 2021.godini,</w:t>
      </w:r>
      <w:r w:rsidR="00FD21A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gdje su iskorišćeni 100%</w:t>
      </w:r>
      <w:r w:rsidR="00FD21A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kapaciteti</w:t>
      </w:r>
      <w:r w:rsidR="005A03C6">
        <w:rPr>
          <w:rFonts w:ascii="Verdana" w:hAnsi="Verdana"/>
          <w:sz w:val="28"/>
          <w:szCs w:val="28"/>
        </w:rPr>
        <w:t>.</w:t>
      </w:r>
    </w:p>
    <w:p w14:paraId="0A6C4423" w14:textId="77777777" w:rsidR="00A20B3D" w:rsidRDefault="0086555B" w:rsidP="0086555B">
      <w:pPr>
        <w:jc w:val="both"/>
        <w:rPr>
          <w:rFonts w:ascii="Verdana" w:hAnsi="Verdana"/>
          <w:i/>
          <w:sz w:val="28"/>
          <w:szCs w:val="28"/>
        </w:rPr>
      </w:pPr>
      <w:r w:rsidRPr="005A03C6">
        <w:rPr>
          <w:rFonts w:ascii="Verdana" w:hAnsi="Verdana"/>
          <w:i/>
          <w:sz w:val="28"/>
          <w:szCs w:val="28"/>
        </w:rPr>
        <w:t xml:space="preserve">   </w:t>
      </w:r>
    </w:p>
    <w:p w14:paraId="767EA391" w14:textId="77777777" w:rsidR="00AD456C" w:rsidRPr="005A03C6" w:rsidRDefault="0086555B" w:rsidP="0086555B">
      <w:pPr>
        <w:jc w:val="both"/>
        <w:rPr>
          <w:rFonts w:ascii="Verdana" w:hAnsi="Verdana"/>
          <w:sz w:val="28"/>
          <w:szCs w:val="28"/>
        </w:rPr>
      </w:pPr>
      <w:r w:rsidRPr="005A03C6">
        <w:rPr>
          <w:rFonts w:ascii="Verdana" w:hAnsi="Verdana"/>
          <w:i/>
          <w:sz w:val="28"/>
          <w:szCs w:val="28"/>
        </w:rPr>
        <w:t xml:space="preserve"> </w:t>
      </w:r>
      <w:r w:rsidR="004D6A1E" w:rsidRPr="005A03C6">
        <w:rPr>
          <w:rFonts w:ascii="Verdana" w:hAnsi="Verdana"/>
          <w:b/>
          <w:i/>
          <w:sz w:val="28"/>
          <w:szCs w:val="28"/>
        </w:rPr>
        <w:t xml:space="preserve">Planirani prihod od dopunske djelatnosti </w:t>
      </w:r>
      <w:r w:rsidR="006358A1">
        <w:rPr>
          <w:rFonts w:ascii="Verdana" w:hAnsi="Verdana"/>
          <w:b/>
          <w:i/>
          <w:sz w:val="28"/>
          <w:szCs w:val="28"/>
        </w:rPr>
        <w:t xml:space="preserve">bez prihoda turističke agencije </w:t>
      </w:r>
      <w:r w:rsidR="004D6A1E" w:rsidRPr="005A03C6">
        <w:rPr>
          <w:rFonts w:ascii="Verdana" w:hAnsi="Verdana"/>
          <w:b/>
          <w:i/>
          <w:sz w:val="28"/>
          <w:szCs w:val="28"/>
        </w:rPr>
        <w:t>iznosi</w:t>
      </w:r>
      <w:r w:rsidR="0006406A" w:rsidRPr="005A03C6">
        <w:rPr>
          <w:rFonts w:ascii="Verdana" w:hAnsi="Verdana"/>
          <w:b/>
          <w:i/>
          <w:sz w:val="28"/>
          <w:szCs w:val="28"/>
        </w:rPr>
        <w:t>o</w:t>
      </w:r>
      <w:r w:rsidR="004D6A1E" w:rsidRPr="005A03C6">
        <w:rPr>
          <w:rFonts w:ascii="Verdana" w:hAnsi="Verdana"/>
          <w:b/>
          <w:i/>
          <w:sz w:val="28"/>
          <w:szCs w:val="28"/>
        </w:rPr>
        <w:t xml:space="preserve"> bi</w:t>
      </w:r>
      <w:r w:rsidR="004D6A1E" w:rsidRPr="005A03C6">
        <w:rPr>
          <w:rFonts w:ascii="Verdana" w:hAnsi="Verdana"/>
          <w:i/>
          <w:sz w:val="28"/>
          <w:szCs w:val="28"/>
        </w:rPr>
        <w:t xml:space="preserve"> </w:t>
      </w:r>
      <w:r w:rsidR="002A383C" w:rsidRPr="005A03C6">
        <w:rPr>
          <w:rFonts w:ascii="Verdana" w:hAnsi="Verdana"/>
          <w:b/>
          <w:i/>
          <w:sz w:val="28"/>
          <w:szCs w:val="28"/>
        </w:rPr>
        <w:t>8.</w:t>
      </w:r>
      <w:r w:rsidR="006358A1">
        <w:rPr>
          <w:rFonts w:ascii="Verdana" w:hAnsi="Verdana"/>
          <w:b/>
          <w:i/>
          <w:sz w:val="28"/>
          <w:szCs w:val="28"/>
        </w:rPr>
        <w:t>763</w:t>
      </w:r>
      <w:r w:rsidR="002A383C" w:rsidRPr="005A03C6">
        <w:rPr>
          <w:rFonts w:ascii="Verdana" w:hAnsi="Verdana"/>
          <w:b/>
          <w:i/>
          <w:sz w:val="28"/>
          <w:szCs w:val="28"/>
        </w:rPr>
        <w:t>,</w:t>
      </w:r>
      <w:r w:rsidR="006358A1">
        <w:rPr>
          <w:rFonts w:ascii="Verdana" w:hAnsi="Verdana"/>
          <w:b/>
          <w:i/>
          <w:sz w:val="28"/>
          <w:szCs w:val="28"/>
        </w:rPr>
        <w:t>46</w:t>
      </w:r>
      <w:r w:rsidR="00C100F2" w:rsidRPr="005A03C6">
        <w:rPr>
          <w:rFonts w:ascii="Verdana" w:hAnsi="Verdana"/>
          <w:b/>
          <w:i/>
          <w:sz w:val="28"/>
          <w:szCs w:val="28"/>
        </w:rPr>
        <w:t xml:space="preserve"> </w:t>
      </w:r>
      <w:r w:rsidR="004D6A1E" w:rsidRPr="005A03C6">
        <w:rPr>
          <w:rFonts w:ascii="Verdana" w:hAnsi="Verdana"/>
          <w:b/>
          <w:i/>
          <w:sz w:val="28"/>
          <w:szCs w:val="28"/>
        </w:rPr>
        <w:t>€</w:t>
      </w:r>
      <w:r w:rsidR="001F31DF" w:rsidRPr="005A03C6">
        <w:rPr>
          <w:rFonts w:ascii="Verdana" w:hAnsi="Verdana"/>
          <w:sz w:val="28"/>
          <w:szCs w:val="28"/>
        </w:rPr>
        <w:t>.</w:t>
      </w:r>
    </w:p>
    <w:p w14:paraId="7355DBFF" w14:textId="77777777" w:rsidR="00A20B3D" w:rsidRDefault="00F9254A" w:rsidP="005B496B">
      <w:pPr>
        <w:shd w:val="clear" w:color="auto" w:fill="FFFFFF" w:themeFill="background1"/>
        <w:jc w:val="both"/>
        <w:rPr>
          <w:rFonts w:ascii="Verdana" w:hAnsi="Verdana"/>
          <w:i/>
          <w:sz w:val="28"/>
          <w:szCs w:val="28"/>
        </w:rPr>
      </w:pPr>
      <w:r w:rsidRPr="005A03C6">
        <w:rPr>
          <w:rFonts w:ascii="Verdana" w:hAnsi="Verdana"/>
          <w:i/>
          <w:sz w:val="28"/>
          <w:szCs w:val="28"/>
        </w:rPr>
        <w:t xml:space="preserve">   </w:t>
      </w:r>
    </w:p>
    <w:p w14:paraId="3FE5BC40" w14:textId="77777777" w:rsidR="00525D56" w:rsidRPr="005A03C6" w:rsidRDefault="00F9254A" w:rsidP="005B496B">
      <w:pPr>
        <w:shd w:val="clear" w:color="auto" w:fill="FFFFFF" w:themeFill="background1"/>
        <w:jc w:val="both"/>
        <w:rPr>
          <w:rFonts w:ascii="Verdana" w:hAnsi="Verdana"/>
          <w:b/>
          <w:i/>
          <w:sz w:val="28"/>
          <w:szCs w:val="28"/>
        </w:rPr>
      </w:pPr>
      <w:r w:rsidRPr="005A03C6">
        <w:rPr>
          <w:rFonts w:ascii="Verdana" w:hAnsi="Verdana"/>
          <w:i/>
          <w:sz w:val="28"/>
          <w:szCs w:val="28"/>
        </w:rPr>
        <w:t xml:space="preserve"> </w:t>
      </w:r>
      <w:r w:rsidRPr="005A03C6">
        <w:rPr>
          <w:rFonts w:ascii="Verdana" w:hAnsi="Verdana"/>
          <w:b/>
          <w:i/>
          <w:sz w:val="28"/>
          <w:szCs w:val="28"/>
        </w:rPr>
        <w:t>Ukupno planirani prihod od osnovne i dopunske djelatnosti iznosio bi</w:t>
      </w:r>
      <w:r w:rsidR="009D6678" w:rsidRPr="005A03C6">
        <w:rPr>
          <w:rFonts w:ascii="Verdana" w:hAnsi="Verdana"/>
          <w:b/>
          <w:i/>
          <w:sz w:val="28"/>
          <w:szCs w:val="28"/>
        </w:rPr>
        <w:t xml:space="preserve"> </w:t>
      </w:r>
      <w:r w:rsidR="009D6678" w:rsidRPr="005A03C6">
        <w:rPr>
          <w:rFonts w:ascii="Verdana" w:hAnsi="Verdana"/>
          <w:b/>
          <w:i/>
          <w:sz w:val="26"/>
          <w:szCs w:val="26"/>
        </w:rPr>
        <w:t>(</w:t>
      </w:r>
      <w:r w:rsidR="006358A1" w:rsidRPr="006358A1">
        <w:rPr>
          <w:rFonts w:ascii="Verdana" w:hAnsi="Verdana"/>
          <w:b/>
          <w:sz w:val="28"/>
          <w:szCs w:val="28"/>
        </w:rPr>
        <w:t>172.716,10</w:t>
      </w:r>
      <w:r w:rsidR="009D6678" w:rsidRPr="005A03C6">
        <w:rPr>
          <w:rFonts w:ascii="Verdana" w:hAnsi="Verdana"/>
          <w:b/>
          <w:i/>
          <w:sz w:val="26"/>
          <w:szCs w:val="26"/>
        </w:rPr>
        <w:t>+</w:t>
      </w:r>
      <w:r w:rsidR="00D0052F" w:rsidRPr="005A03C6">
        <w:rPr>
          <w:rFonts w:ascii="Verdana" w:hAnsi="Verdana"/>
          <w:b/>
          <w:i/>
          <w:sz w:val="26"/>
          <w:szCs w:val="26"/>
        </w:rPr>
        <w:t>8</w:t>
      </w:r>
      <w:r w:rsidR="009D6678" w:rsidRPr="005A03C6">
        <w:rPr>
          <w:rFonts w:ascii="Verdana" w:hAnsi="Verdana"/>
          <w:b/>
          <w:i/>
          <w:sz w:val="26"/>
          <w:szCs w:val="26"/>
        </w:rPr>
        <w:t>.</w:t>
      </w:r>
      <w:r w:rsidR="006358A1">
        <w:rPr>
          <w:rFonts w:ascii="Verdana" w:hAnsi="Verdana"/>
          <w:b/>
          <w:i/>
          <w:sz w:val="26"/>
          <w:szCs w:val="26"/>
        </w:rPr>
        <w:t>763</w:t>
      </w:r>
      <w:r w:rsidR="002A383C" w:rsidRPr="005A03C6">
        <w:rPr>
          <w:rFonts w:ascii="Verdana" w:hAnsi="Verdana"/>
          <w:b/>
          <w:i/>
          <w:sz w:val="26"/>
          <w:szCs w:val="26"/>
        </w:rPr>
        <w:t>,4</w:t>
      </w:r>
      <w:r w:rsidR="006358A1">
        <w:rPr>
          <w:rFonts w:ascii="Verdana" w:hAnsi="Verdana"/>
          <w:b/>
          <w:i/>
          <w:sz w:val="26"/>
          <w:szCs w:val="26"/>
        </w:rPr>
        <w:t>6</w:t>
      </w:r>
      <w:r w:rsidR="009D6678" w:rsidRPr="005A03C6">
        <w:rPr>
          <w:rFonts w:ascii="Verdana" w:hAnsi="Verdana"/>
          <w:b/>
          <w:i/>
          <w:sz w:val="26"/>
          <w:szCs w:val="26"/>
        </w:rPr>
        <w:t>)</w:t>
      </w:r>
      <w:r w:rsidRPr="005A03C6">
        <w:rPr>
          <w:rFonts w:ascii="Verdana" w:hAnsi="Verdana"/>
          <w:b/>
          <w:i/>
          <w:sz w:val="28"/>
          <w:szCs w:val="28"/>
        </w:rPr>
        <w:t xml:space="preserve"> </w:t>
      </w:r>
      <w:r w:rsidR="006358A1">
        <w:rPr>
          <w:rFonts w:ascii="Verdana" w:hAnsi="Verdana"/>
          <w:b/>
          <w:i/>
          <w:sz w:val="28"/>
          <w:szCs w:val="28"/>
        </w:rPr>
        <w:t>181</w:t>
      </w:r>
      <w:r w:rsidR="00845E82" w:rsidRPr="005A03C6">
        <w:rPr>
          <w:rFonts w:ascii="Verdana" w:hAnsi="Verdana"/>
          <w:b/>
          <w:sz w:val="28"/>
          <w:szCs w:val="28"/>
        </w:rPr>
        <w:t>.</w:t>
      </w:r>
      <w:r w:rsidR="006358A1">
        <w:rPr>
          <w:rFonts w:ascii="Verdana" w:hAnsi="Verdana"/>
          <w:b/>
          <w:sz w:val="28"/>
          <w:szCs w:val="28"/>
        </w:rPr>
        <w:t>479</w:t>
      </w:r>
      <w:r w:rsidR="00845E82" w:rsidRPr="005A03C6">
        <w:rPr>
          <w:rFonts w:ascii="Verdana" w:hAnsi="Verdana"/>
          <w:b/>
          <w:sz w:val="28"/>
          <w:szCs w:val="28"/>
        </w:rPr>
        <w:t>,</w:t>
      </w:r>
      <w:r w:rsidR="006358A1">
        <w:rPr>
          <w:rFonts w:ascii="Verdana" w:hAnsi="Verdana"/>
          <w:b/>
          <w:sz w:val="28"/>
          <w:szCs w:val="28"/>
        </w:rPr>
        <w:t>56</w:t>
      </w:r>
      <w:r w:rsidR="00845E82" w:rsidRPr="005A03C6">
        <w:rPr>
          <w:rFonts w:ascii="Verdana" w:hAnsi="Verdana"/>
          <w:b/>
          <w:sz w:val="28"/>
          <w:szCs w:val="28"/>
        </w:rPr>
        <w:t xml:space="preserve"> €</w:t>
      </w:r>
      <w:r w:rsidR="004A123E" w:rsidRPr="005A03C6">
        <w:rPr>
          <w:rFonts w:ascii="Verdana" w:hAnsi="Verdana"/>
          <w:b/>
          <w:i/>
          <w:sz w:val="28"/>
          <w:szCs w:val="28"/>
        </w:rPr>
        <w:t>.</w:t>
      </w:r>
    </w:p>
    <w:p w14:paraId="6B73AB67" w14:textId="77777777" w:rsidR="006358A1" w:rsidRDefault="0086555B" w:rsidP="0086555B">
      <w:pPr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t xml:space="preserve">     </w:t>
      </w:r>
    </w:p>
    <w:p w14:paraId="4F838B8C" w14:textId="77777777" w:rsidR="006358A1" w:rsidRDefault="006358A1" w:rsidP="0086555B">
      <w:pPr>
        <w:jc w:val="both"/>
        <w:rPr>
          <w:rFonts w:ascii="Verdana" w:hAnsi="Verdana"/>
          <w:sz w:val="28"/>
          <w:szCs w:val="28"/>
        </w:rPr>
      </w:pPr>
    </w:p>
    <w:p w14:paraId="048D60E4" w14:textId="77777777" w:rsidR="006358A1" w:rsidRPr="00FD21AE" w:rsidRDefault="006358A1" w:rsidP="006358A1">
      <w:pPr>
        <w:jc w:val="right"/>
        <w:rPr>
          <w:rFonts w:ascii="Verdana" w:hAnsi="Verdana"/>
        </w:rPr>
      </w:pPr>
      <w:r w:rsidRPr="00FD21AE">
        <w:rPr>
          <w:rFonts w:ascii="Verdana" w:hAnsi="Verdana"/>
        </w:rPr>
        <w:t>9</w:t>
      </w:r>
    </w:p>
    <w:p w14:paraId="3ECAB4F0" w14:textId="77777777" w:rsidR="006358A1" w:rsidRDefault="006358A1" w:rsidP="0086555B">
      <w:pPr>
        <w:jc w:val="both"/>
        <w:rPr>
          <w:rFonts w:ascii="Verdana" w:hAnsi="Verdana"/>
          <w:sz w:val="28"/>
          <w:szCs w:val="28"/>
        </w:rPr>
      </w:pPr>
    </w:p>
    <w:p w14:paraId="018C382D" w14:textId="77777777" w:rsidR="006358A1" w:rsidRDefault="006358A1" w:rsidP="0086555B">
      <w:pPr>
        <w:jc w:val="both"/>
        <w:rPr>
          <w:rFonts w:ascii="Verdana" w:hAnsi="Verdana"/>
          <w:sz w:val="28"/>
          <w:szCs w:val="28"/>
        </w:rPr>
      </w:pPr>
    </w:p>
    <w:p w14:paraId="7B53D9C8" w14:textId="77777777" w:rsidR="00011673" w:rsidRDefault="00011673" w:rsidP="006358A1">
      <w:pPr>
        <w:ind w:firstLine="708"/>
        <w:jc w:val="both"/>
        <w:rPr>
          <w:rFonts w:ascii="Verdana" w:hAnsi="Verdana"/>
          <w:sz w:val="28"/>
          <w:szCs w:val="28"/>
        </w:rPr>
      </w:pPr>
    </w:p>
    <w:p w14:paraId="5AD6B9C7" w14:textId="77777777" w:rsidR="000367DB" w:rsidRDefault="00CF5F79" w:rsidP="006358A1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Od</w:t>
      </w:r>
      <w:r w:rsidR="00D8714C" w:rsidRPr="00732A11">
        <w:rPr>
          <w:rFonts w:ascii="Verdana" w:hAnsi="Verdana"/>
          <w:sz w:val="28"/>
          <w:szCs w:val="28"/>
        </w:rPr>
        <w:t xml:space="preserve"> </w:t>
      </w:r>
      <w:r w:rsidR="00A7708F" w:rsidRPr="00732A11">
        <w:rPr>
          <w:rFonts w:ascii="Verdana" w:hAnsi="Verdana"/>
          <w:sz w:val="28"/>
          <w:szCs w:val="28"/>
        </w:rPr>
        <w:t>osnovn</w:t>
      </w:r>
      <w:r w:rsidR="00D84306" w:rsidRPr="00732A11">
        <w:rPr>
          <w:rFonts w:ascii="Verdana" w:hAnsi="Verdana"/>
          <w:sz w:val="28"/>
          <w:szCs w:val="28"/>
        </w:rPr>
        <w:t>e</w:t>
      </w:r>
      <w:r w:rsidR="00A7708F" w:rsidRPr="00732A11">
        <w:rPr>
          <w:rFonts w:ascii="Verdana" w:hAnsi="Verdana"/>
          <w:sz w:val="28"/>
          <w:szCs w:val="28"/>
        </w:rPr>
        <w:t xml:space="preserve"> i dopunsk</w:t>
      </w:r>
      <w:r w:rsidR="00D84306" w:rsidRPr="00732A11">
        <w:rPr>
          <w:rFonts w:ascii="Verdana" w:hAnsi="Verdana"/>
          <w:sz w:val="28"/>
          <w:szCs w:val="28"/>
        </w:rPr>
        <w:t>e</w:t>
      </w:r>
      <w:r w:rsidR="00D8714C" w:rsidRPr="00732A11">
        <w:rPr>
          <w:rFonts w:ascii="Verdana" w:hAnsi="Verdana"/>
          <w:sz w:val="28"/>
          <w:szCs w:val="28"/>
        </w:rPr>
        <w:t xml:space="preserve"> </w:t>
      </w:r>
      <w:r w:rsidR="00682FAC" w:rsidRPr="00732A11">
        <w:rPr>
          <w:rFonts w:ascii="Verdana" w:hAnsi="Verdana"/>
          <w:sz w:val="28"/>
          <w:szCs w:val="28"/>
        </w:rPr>
        <w:t>djelatnosti</w:t>
      </w:r>
      <w:r w:rsidR="00D8714C" w:rsidRPr="00732A11">
        <w:rPr>
          <w:rFonts w:ascii="Verdana" w:hAnsi="Verdana"/>
          <w:sz w:val="28"/>
          <w:szCs w:val="28"/>
        </w:rPr>
        <w:t xml:space="preserve"> u </w:t>
      </w:r>
      <w:r w:rsidR="00E675DC">
        <w:rPr>
          <w:rFonts w:ascii="Verdana" w:hAnsi="Verdana"/>
          <w:sz w:val="28"/>
          <w:szCs w:val="28"/>
        </w:rPr>
        <w:t>20</w:t>
      </w:r>
      <w:r w:rsidR="001B4202">
        <w:rPr>
          <w:rFonts w:ascii="Verdana" w:hAnsi="Verdana"/>
          <w:sz w:val="28"/>
          <w:szCs w:val="28"/>
        </w:rPr>
        <w:t>2</w:t>
      </w:r>
      <w:r w:rsidR="006358A1">
        <w:rPr>
          <w:rFonts w:ascii="Verdana" w:hAnsi="Verdana"/>
          <w:sz w:val="28"/>
          <w:szCs w:val="28"/>
        </w:rPr>
        <w:t>2</w:t>
      </w:r>
      <w:r w:rsidR="00E675DC">
        <w:rPr>
          <w:rFonts w:ascii="Verdana" w:hAnsi="Verdana"/>
          <w:sz w:val="28"/>
          <w:szCs w:val="28"/>
        </w:rPr>
        <w:t>.</w:t>
      </w:r>
      <w:r w:rsidR="000367DB" w:rsidRPr="00732A11">
        <w:rPr>
          <w:rFonts w:ascii="Verdana" w:hAnsi="Verdana"/>
          <w:sz w:val="28"/>
          <w:szCs w:val="28"/>
        </w:rPr>
        <w:t xml:space="preserve"> godini planira se ostvarenje sledećih prihoda</w:t>
      </w:r>
      <w:r w:rsidR="00673336">
        <w:rPr>
          <w:rFonts w:ascii="Verdana" w:hAnsi="Verdana"/>
          <w:sz w:val="28"/>
          <w:szCs w:val="28"/>
        </w:rPr>
        <w:t>:</w:t>
      </w:r>
    </w:p>
    <w:p w14:paraId="7AA1F0DD" w14:textId="77777777" w:rsidR="0084685B" w:rsidRDefault="0084685B" w:rsidP="0086555B">
      <w:pPr>
        <w:jc w:val="both"/>
        <w:rPr>
          <w:rFonts w:ascii="Verdana" w:hAnsi="Verdana"/>
          <w:sz w:val="28"/>
          <w:szCs w:val="28"/>
        </w:rPr>
      </w:pPr>
    </w:p>
    <w:p w14:paraId="31A24BDE" w14:textId="77777777" w:rsidR="00011673" w:rsidRDefault="00011673" w:rsidP="0086555B">
      <w:pPr>
        <w:jc w:val="both"/>
        <w:rPr>
          <w:rFonts w:ascii="Verdana" w:hAnsi="Verdana"/>
          <w:sz w:val="28"/>
          <w:szCs w:val="28"/>
        </w:rPr>
      </w:pPr>
    </w:p>
    <w:p w14:paraId="3A45479C" w14:textId="77777777" w:rsidR="00011673" w:rsidRDefault="00011673" w:rsidP="0086555B">
      <w:pPr>
        <w:jc w:val="both"/>
        <w:rPr>
          <w:rFonts w:ascii="Verdana" w:hAnsi="Verdana"/>
          <w:sz w:val="28"/>
          <w:szCs w:val="28"/>
        </w:rPr>
      </w:pPr>
    </w:p>
    <w:p w14:paraId="0ED8FBD9" w14:textId="77777777" w:rsidR="00525D56" w:rsidRPr="00F95E98" w:rsidRDefault="00F77B94" w:rsidP="00525D56">
      <w:pPr>
        <w:jc w:val="both"/>
        <w:rPr>
          <w:rFonts w:ascii="Verdana" w:hAnsi="Verdana"/>
          <w:b/>
          <w:i/>
          <w:sz w:val="32"/>
          <w:szCs w:val="32"/>
        </w:rPr>
      </w:pPr>
      <w:r w:rsidRPr="00F95E98">
        <w:rPr>
          <w:rFonts w:ascii="Verdana" w:hAnsi="Verdana"/>
          <w:b/>
          <w:i/>
          <w:sz w:val="32"/>
          <w:szCs w:val="32"/>
        </w:rPr>
        <w:t>P</w:t>
      </w:r>
      <w:r w:rsidR="00525D56" w:rsidRPr="00F95E98">
        <w:rPr>
          <w:rFonts w:ascii="Verdana" w:hAnsi="Verdana"/>
          <w:b/>
          <w:i/>
          <w:sz w:val="32"/>
          <w:szCs w:val="32"/>
        </w:rPr>
        <w:t>RIHODI     20</w:t>
      </w:r>
      <w:r w:rsidR="001B4202">
        <w:rPr>
          <w:rFonts w:ascii="Verdana" w:hAnsi="Verdana"/>
          <w:b/>
          <w:i/>
          <w:sz w:val="32"/>
          <w:szCs w:val="32"/>
        </w:rPr>
        <w:t>2</w:t>
      </w:r>
      <w:r w:rsidR="006358A1">
        <w:rPr>
          <w:rFonts w:ascii="Verdana" w:hAnsi="Verdana"/>
          <w:b/>
          <w:i/>
          <w:sz w:val="32"/>
          <w:szCs w:val="32"/>
        </w:rPr>
        <w:t>2</w:t>
      </w:r>
      <w:r w:rsidR="00525D56" w:rsidRPr="00F95E98">
        <w:rPr>
          <w:rFonts w:ascii="Verdana" w:hAnsi="Verdana"/>
          <w:b/>
          <w:i/>
          <w:sz w:val="32"/>
          <w:szCs w:val="32"/>
        </w:rPr>
        <w:t>.</w:t>
      </w:r>
      <w:r w:rsidR="0084685B" w:rsidRPr="00F95E98">
        <w:rPr>
          <w:rFonts w:ascii="Verdana" w:hAnsi="Verdana"/>
          <w:b/>
          <w:i/>
          <w:sz w:val="32"/>
          <w:szCs w:val="32"/>
        </w:rPr>
        <w:t xml:space="preserve"> </w:t>
      </w:r>
    </w:p>
    <w:p w14:paraId="354274F2" w14:textId="77777777" w:rsidR="0084685B" w:rsidRPr="00732A11" w:rsidRDefault="0084685B" w:rsidP="00525D56">
      <w:pPr>
        <w:jc w:val="both"/>
        <w:rPr>
          <w:rFonts w:ascii="Verdana" w:hAnsi="Verdana"/>
          <w:b/>
          <w:sz w:val="28"/>
          <w:szCs w:val="28"/>
        </w:rPr>
      </w:pPr>
    </w:p>
    <w:p w14:paraId="518D3BD5" w14:textId="77777777" w:rsidR="00525D56" w:rsidRPr="00732A11" w:rsidRDefault="00525D56" w:rsidP="00525D56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5061"/>
        <w:gridCol w:w="2011"/>
      </w:tblGrid>
      <w:tr w:rsidR="00732A11" w:rsidRPr="00732A11" w14:paraId="62E1A051" w14:textId="77777777" w:rsidTr="00DB138F"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23D4501" w14:textId="77777777" w:rsidR="00525D56" w:rsidRPr="00732A11" w:rsidRDefault="00525D56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14:paraId="738CFD0B" w14:textId="77777777" w:rsidR="00525D56" w:rsidRPr="00732A11" w:rsidRDefault="00525D56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14:paraId="02D48C5B" w14:textId="77777777" w:rsidR="00525D56" w:rsidRPr="00732A11" w:rsidRDefault="00525D56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14:paraId="2F192E31" w14:textId="77777777" w:rsidR="00525D56" w:rsidRPr="00732A11" w:rsidRDefault="00525D56" w:rsidP="005C5D9A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732A11">
              <w:rPr>
                <w:rFonts w:ascii="Verdana" w:hAnsi="Verdana"/>
                <w:b/>
                <w:sz w:val="28"/>
                <w:szCs w:val="28"/>
              </w:rPr>
              <w:t>OSNOVNA</w:t>
            </w:r>
          </w:p>
          <w:p w14:paraId="740DCAF1" w14:textId="77777777" w:rsidR="00525D56" w:rsidRPr="00732A11" w:rsidRDefault="00525D56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b/>
                <w:sz w:val="28"/>
                <w:szCs w:val="28"/>
              </w:rPr>
              <w:t>DJELATNOST</w:t>
            </w:r>
          </w:p>
        </w:tc>
        <w:tc>
          <w:tcPr>
            <w:tcW w:w="5061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502F78C9" w14:textId="77777777" w:rsidR="00525D56" w:rsidRPr="00732A11" w:rsidRDefault="00525D56" w:rsidP="00862A83">
            <w:pPr>
              <w:ind w:left="117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Stanična usluga</w:t>
            </w:r>
          </w:p>
        </w:tc>
        <w:tc>
          <w:tcPr>
            <w:tcW w:w="20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98CF6" w14:textId="77777777" w:rsidR="00525D56" w:rsidRPr="00F923CB" w:rsidRDefault="00011673" w:rsidP="00AB52ED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F923CB">
              <w:rPr>
                <w:rFonts w:ascii="Verdana" w:hAnsi="Verdana"/>
                <w:sz w:val="28"/>
                <w:szCs w:val="28"/>
              </w:rPr>
              <w:t>58.695,87</w:t>
            </w:r>
          </w:p>
        </w:tc>
      </w:tr>
      <w:tr w:rsidR="00732A11" w:rsidRPr="00732A11" w14:paraId="1DCB098B" w14:textId="77777777" w:rsidTr="00DB138F">
        <w:tc>
          <w:tcPr>
            <w:tcW w:w="225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4D0334C" w14:textId="77777777" w:rsidR="00525D56" w:rsidRPr="00732A11" w:rsidRDefault="00525D56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8" w:space="0" w:color="auto"/>
            </w:tcBorders>
            <w:shd w:val="clear" w:color="auto" w:fill="auto"/>
          </w:tcPr>
          <w:p w14:paraId="424CA55A" w14:textId="77777777" w:rsidR="00525D56" w:rsidRPr="00732A11" w:rsidRDefault="00525D56" w:rsidP="00862A83">
            <w:pPr>
              <w:ind w:left="117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Provizija od auto. karata</w:t>
            </w:r>
          </w:p>
        </w:tc>
        <w:tc>
          <w:tcPr>
            <w:tcW w:w="20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70571F" w14:textId="77777777" w:rsidR="00525D56" w:rsidRPr="00F923CB" w:rsidRDefault="00011673" w:rsidP="00011673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F923CB">
              <w:rPr>
                <w:rFonts w:ascii="Verdana" w:hAnsi="Verdana"/>
                <w:sz w:val="28"/>
                <w:szCs w:val="28"/>
              </w:rPr>
              <w:t>26.487,89</w:t>
            </w:r>
          </w:p>
        </w:tc>
      </w:tr>
      <w:tr w:rsidR="00732A11" w:rsidRPr="00732A11" w14:paraId="320B2774" w14:textId="77777777" w:rsidTr="00DB138F">
        <w:tc>
          <w:tcPr>
            <w:tcW w:w="225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139E5B4" w14:textId="77777777" w:rsidR="00525D56" w:rsidRPr="00732A11" w:rsidRDefault="00525D56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8" w:space="0" w:color="auto"/>
            </w:tcBorders>
            <w:shd w:val="clear" w:color="auto" w:fill="auto"/>
          </w:tcPr>
          <w:p w14:paraId="752DD373" w14:textId="77777777" w:rsidR="00525D56" w:rsidRPr="00732A11" w:rsidRDefault="00525D56" w:rsidP="00862A83">
            <w:pPr>
              <w:ind w:left="117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Ležarina i peronizacija</w:t>
            </w:r>
          </w:p>
        </w:tc>
        <w:tc>
          <w:tcPr>
            <w:tcW w:w="20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15D14B" w14:textId="77777777" w:rsidR="00525D56" w:rsidRPr="00F923CB" w:rsidRDefault="00011673" w:rsidP="00AB52ED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F923CB">
              <w:rPr>
                <w:rFonts w:ascii="Verdana" w:hAnsi="Verdana"/>
                <w:sz w:val="28"/>
                <w:szCs w:val="28"/>
              </w:rPr>
              <w:t>58.551,19</w:t>
            </w:r>
          </w:p>
        </w:tc>
      </w:tr>
      <w:tr w:rsidR="00732A11" w:rsidRPr="00732A11" w14:paraId="4396A4C5" w14:textId="77777777" w:rsidTr="00DB138F">
        <w:tc>
          <w:tcPr>
            <w:tcW w:w="225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0F554B2" w14:textId="77777777" w:rsidR="00525D56" w:rsidRPr="00732A11" w:rsidRDefault="00525D56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8" w:space="0" w:color="auto"/>
            </w:tcBorders>
            <w:shd w:val="clear" w:color="auto" w:fill="auto"/>
          </w:tcPr>
          <w:p w14:paraId="0EBF1C6A" w14:textId="77777777" w:rsidR="00525D56" w:rsidRPr="00732A11" w:rsidRDefault="00525D56" w:rsidP="00862A83">
            <w:pPr>
              <w:ind w:left="117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Rezervacije</w:t>
            </w:r>
          </w:p>
        </w:tc>
        <w:tc>
          <w:tcPr>
            <w:tcW w:w="20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B1C9C6" w14:textId="77777777" w:rsidR="00525D56" w:rsidRPr="00F923CB" w:rsidRDefault="00011673" w:rsidP="00AB52ED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F923CB">
              <w:rPr>
                <w:rFonts w:ascii="Verdana" w:hAnsi="Verdana"/>
                <w:sz w:val="28"/>
                <w:szCs w:val="28"/>
              </w:rPr>
              <w:t>2.662,08</w:t>
            </w:r>
          </w:p>
        </w:tc>
      </w:tr>
      <w:tr w:rsidR="00732A11" w:rsidRPr="00732A11" w14:paraId="0F34C993" w14:textId="77777777" w:rsidTr="00DB138F">
        <w:tc>
          <w:tcPr>
            <w:tcW w:w="225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53BEC5E" w14:textId="77777777" w:rsidR="00525D56" w:rsidRPr="00732A11" w:rsidRDefault="00525D56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8" w:space="0" w:color="auto"/>
            </w:tcBorders>
            <w:shd w:val="clear" w:color="auto" w:fill="auto"/>
          </w:tcPr>
          <w:p w14:paraId="66E77A9C" w14:textId="77777777" w:rsidR="00525D56" w:rsidRPr="00732A11" w:rsidRDefault="00525D56" w:rsidP="00862A83">
            <w:pPr>
              <w:ind w:left="117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Peronske karte</w:t>
            </w:r>
          </w:p>
        </w:tc>
        <w:tc>
          <w:tcPr>
            <w:tcW w:w="20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578FCE" w14:textId="77777777" w:rsidR="00525D56" w:rsidRPr="00F923CB" w:rsidRDefault="00011673" w:rsidP="00AB52ED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F923CB">
              <w:rPr>
                <w:rFonts w:ascii="Verdana" w:hAnsi="Verdana"/>
                <w:sz w:val="28"/>
                <w:szCs w:val="28"/>
              </w:rPr>
              <w:t>490,88</w:t>
            </w:r>
          </w:p>
        </w:tc>
      </w:tr>
      <w:tr w:rsidR="00732A11" w:rsidRPr="00732A11" w14:paraId="1436BE3E" w14:textId="77777777" w:rsidTr="00DB138F">
        <w:tc>
          <w:tcPr>
            <w:tcW w:w="225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725C9EA" w14:textId="77777777" w:rsidR="00525D56" w:rsidRPr="00732A11" w:rsidRDefault="00525D56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8" w:space="0" w:color="auto"/>
            </w:tcBorders>
            <w:shd w:val="clear" w:color="auto" w:fill="auto"/>
          </w:tcPr>
          <w:p w14:paraId="7FC01B14" w14:textId="77777777" w:rsidR="00525D56" w:rsidRPr="00732A11" w:rsidRDefault="00525D56" w:rsidP="00862A83">
            <w:pPr>
              <w:ind w:left="117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Prihod od mjesečnih per. karata</w:t>
            </w:r>
          </w:p>
        </w:tc>
        <w:tc>
          <w:tcPr>
            <w:tcW w:w="20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DBBEE3" w14:textId="77777777" w:rsidR="00525D56" w:rsidRPr="00F923CB" w:rsidRDefault="00011673" w:rsidP="00AB52ED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F923CB">
              <w:rPr>
                <w:rFonts w:ascii="Verdana" w:hAnsi="Verdana"/>
                <w:sz w:val="28"/>
                <w:szCs w:val="28"/>
              </w:rPr>
              <w:t>15.728,37</w:t>
            </w:r>
          </w:p>
        </w:tc>
      </w:tr>
      <w:tr w:rsidR="00732A11" w:rsidRPr="00732A11" w14:paraId="1094B4EE" w14:textId="77777777" w:rsidTr="00E41424">
        <w:tc>
          <w:tcPr>
            <w:tcW w:w="225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32D17B5" w14:textId="77777777" w:rsidR="00525D56" w:rsidRPr="00732A11" w:rsidRDefault="00525D56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3F343A9" w14:textId="77777777" w:rsidR="00525D56" w:rsidRPr="00732A11" w:rsidRDefault="00525D56" w:rsidP="00862A83">
            <w:pPr>
              <w:ind w:left="12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Prihod od garderobe</w:t>
            </w:r>
          </w:p>
        </w:tc>
        <w:tc>
          <w:tcPr>
            <w:tcW w:w="2011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77A1E" w14:textId="77777777" w:rsidR="00525D56" w:rsidRPr="00F923CB" w:rsidRDefault="00011673" w:rsidP="00845E82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F923CB">
              <w:rPr>
                <w:rFonts w:ascii="Verdana" w:hAnsi="Verdana"/>
                <w:sz w:val="28"/>
                <w:szCs w:val="28"/>
              </w:rPr>
              <w:t>9.876,15</w:t>
            </w:r>
          </w:p>
        </w:tc>
      </w:tr>
      <w:tr w:rsidR="005B496B" w:rsidRPr="00732A11" w14:paraId="6DF8282E" w14:textId="77777777" w:rsidTr="00E41424">
        <w:tc>
          <w:tcPr>
            <w:tcW w:w="225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3EDD4BF" w14:textId="77777777" w:rsidR="005B496B" w:rsidRPr="00732A11" w:rsidRDefault="005B496B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46076566" w14:textId="77777777" w:rsidR="005B496B" w:rsidRPr="00732A11" w:rsidRDefault="005B496B" w:rsidP="00862A83">
            <w:pPr>
              <w:ind w:left="12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Prihod od ostalih saobra</w:t>
            </w:r>
            <w:r w:rsidR="00DB138F">
              <w:rPr>
                <w:rFonts w:ascii="Verdana" w:hAnsi="Verdana"/>
                <w:sz w:val="28"/>
                <w:szCs w:val="28"/>
              </w:rPr>
              <w:t>ć.</w:t>
            </w:r>
            <w:r>
              <w:rPr>
                <w:rFonts w:ascii="Verdana" w:hAnsi="Verdana"/>
                <w:sz w:val="28"/>
                <w:szCs w:val="28"/>
              </w:rPr>
              <w:t xml:space="preserve"> usluga</w:t>
            </w:r>
          </w:p>
        </w:tc>
        <w:tc>
          <w:tcPr>
            <w:tcW w:w="201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9D4DF" w14:textId="77777777" w:rsidR="005B496B" w:rsidRPr="00F923CB" w:rsidRDefault="00011673" w:rsidP="00BA18CC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F923CB">
              <w:rPr>
                <w:rFonts w:ascii="Verdana" w:hAnsi="Verdana"/>
                <w:sz w:val="28"/>
                <w:szCs w:val="28"/>
              </w:rPr>
              <w:t>223,67</w:t>
            </w:r>
          </w:p>
        </w:tc>
      </w:tr>
      <w:tr w:rsidR="00732A11" w:rsidRPr="00732A11" w14:paraId="58358593" w14:textId="77777777" w:rsidTr="00DB138F">
        <w:tc>
          <w:tcPr>
            <w:tcW w:w="225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42A5D40" w14:textId="77777777" w:rsidR="00525D56" w:rsidRPr="00732A11" w:rsidRDefault="00525D56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484859DC" w14:textId="77777777" w:rsidR="00525D56" w:rsidRPr="00732A11" w:rsidRDefault="00525D56" w:rsidP="005C5D9A">
            <w:pPr>
              <w:ind w:left="12"/>
              <w:jc w:val="both"/>
              <w:rPr>
                <w:rFonts w:ascii="Verdana" w:hAnsi="Verdana"/>
                <w:b/>
                <w:sz w:val="32"/>
                <w:szCs w:val="32"/>
              </w:rPr>
            </w:pPr>
            <w:r w:rsidRPr="00732A11">
              <w:rPr>
                <w:rFonts w:ascii="Verdana" w:hAnsi="Verdana"/>
                <w:b/>
                <w:sz w:val="32"/>
                <w:szCs w:val="32"/>
              </w:rPr>
              <w:t>Σ</w:t>
            </w:r>
            <w:r w:rsidRPr="00732A11">
              <w:rPr>
                <w:rFonts w:ascii="Verdana" w:hAnsi="Verdana"/>
                <w:b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20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C1F32" w14:textId="77777777" w:rsidR="00525D56" w:rsidRPr="00F923CB" w:rsidRDefault="00011673" w:rsidP="00011673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F923CB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Pr="00F923CB">
              <w:rPr>
                <w:rFonts w:ascii="Verdana" w:hAnsi="Verdana"/>
                <w:b/>
                <w:sz w:val="28"/>
                <w:szCs w:val="28"/>
              </w:rPr>
              <w:instrText xml:space="preserve"> =SUM(ABOVE) </w:instrText>
            </w:r>
            <w:r w:rsidRPr="00F923CB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Pr="00F923CB">
              <w:rPr>
                <w:rFonts w:ascii="Verdana" w:hAnsi="Verdana"/>
                <w:b/>
                <w:noProof/>
                <w:sz w:val="28"/>
                <w:szCs w:val="28"/>
              </w:rPr>
              <w:t>172.716,10</w:t>
            </w:r>
            <w:r w:rsidRPr="00F923CB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  <w:tr w:rsidR="00732A11" w:rsidRPr="00732A11" w14:paraId="1E4071B1" w14:textId="77777777" w:rsidTr="00DB138F"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8522C06" w14:textId="77777777" w:rsidR="00525D56" w:rsidRPr="00732A11" w:rsidRDefault="00525D56" w:rsidP="005C5D9A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732A11">
              <w:rPr>
                <w:rFonts w:ascii="Verdana" w:hAnsi="Verdana"/>
                <w:b/>
                <w:sz w:val="28"/>
                <w:szCs w:val="28"/>
              </w:rPr>
              <w:t>DOPUNSKA</w:t>
            </w:r>
          </w:p>
          <w:p w14:paraId="236FB0EE" w14:textId="77777777" w:rsidR="00525D56" w:rsidRPr="00732A11" w:rsidRDefault="00525D56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b/>
                <w:sz w:val="28"/>
                <w:szCs w:val="28"/>
              </w:rPr>
              <w:t>DJELATNOST</w:t>
            </w:r>
          </w:p>
        </w:tc>
        <w:tc>
          <w:tcPr>
            <w:tcW w:w="5061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0EE370A2" w14:textId="77777777" w:rsidR="00525D56" w:rsidRPr="00732A11" w:rsidRDefault="00525D56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Prihod od poslovnih prostora</w:t>
            </w:r>
          </w:p>
        </w:tc>
        <w:tc>
          <w:tcPr>
            <w:tcW w:w="20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4A5FB" w14:textId="77777777" w:rsidR="00525D56" w:rsidRPr="00F923CB" w:rsidRDefault="00011673" w:rsidP="008F0706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F923CB">
              <w:rPr>
                <w:rFonts w:ascii="Verdana" w:hAnsi="Verdana"/>
                <w:sz w:val="28"/>
                <w:szCs w:val="28"/>
              </w:rPr>
              <w:t>7.499,36</w:t>
            </w:r>
          </w:p>
        </w:tc>
      </w:tr>
      <w:tr w:rsidR="00732A11" w:rsidRPr="00732A11" w14:paraId="27902C46" w14:textId="77777777" w:rsidTr="00DB138F">
        <w:tc>
          <w:tcPr>
            <w:tcW w:w="225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9564F2C" w14:textId="77777777" w:rsidR="00525D56" w:rsidRPr="00732A11" w:rsidRDefault="00525D56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6F28037A" w14:textId="77777777" w:rsidR="00525D56" w:rsidRPr="00732A11" w:rsidRDefault="00525D56" w:rsidP="00DB138F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 xml:space="preserve">Prihod od </w:t>
            </w:r>
            <w:r w:rsidR="00DB138F">
              <w:rPr>
                <w:rFonts w:ascii="Verdana" w:hAnsi="Verdana"/>
                <w:sz w:val="28"/>
                <w:szCs w:val="28"/>
              </w:rPr>
              <w:t>reklama i rekl.površina</w:t>
            </w:r>
          </w:p>
        </w:tc>
        <w:tc>
          <w:tcPr>
            <w:tcW w:w="20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A5DDF" w14:textId="77777777" w:rsidR="00525D56" w:rsidRPr="00F923CB" w:rsidRDefault="00845E82" w:rsidP="00011673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F923CB">
              <w:rPr>
                <w:rFonts w:ascii="Verdana" w:hAnsi="Verdana"/>
                <w:sz w:val="28"/>
                <w:szCs w:val="28"/>
              </w:rPr>
              <w:t>1.</w:t>
            </w:r>
            <w:r w:rsidR="00011673" w:rsidRPr="00F923CB">
              <w:rPr>
                <w:rFonts w:ascii="Verdana" w:hAnsi="Verdana"/>
                <w:sz w:val="28"/>
                <w:szCs w:val="28"/>
              </w:rPr>
              <w:t>264,10</w:t>
            </w:r>
          </w:p>
        </w:tc>
      </w:tr>
      <w:tr w:rsidR="00732A11" w:rsidRPr="00732A11" w14:paraId="012433B2" w14:textId="77777777" w:rsidTr="00DB138F">
        <w:tc>
          <w:tcPr>
            <w:tcW w:w="225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0FF416F" w14:textId="77777777" w:rsidR="00525D56" w:rsidRPr="00732A11" w:rsidRDefault="00525D56" w:rsidP="005C5D9A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0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3B7E2E85" w14:textId="77777777" w:rsidR="00525D56" w:rsidRPr="00732A11" w:rsidRDefault="00525D56" w:rsidP="005C5D9A">
            <w:pPr>
              <w:rPr>
                <w:rFonts w:ascii="Verdana" w:hAnsi="Verdana"/>
                <w:b/>
                <w:sz w:val="28"/>
                <w:szCs w:val="28"/>
              </w:rPr>
            </w:pPr>
            <w:r w:rsidRPr="00732A11">
              <w:rPr>
                <w:rFonts w:ascii="Verdana" w:hAnsi="Verdana"/>
                <w:b/>
                <w:sz w:val="32"/>
                <w:szCs w:val="32"/>
              </w:rPr>
              <w:t>Σ</w:t>
            </w:r>
            <w:r w:rsidRPr="00732A11">
              <w:rPr>
                <w:rFonts w:ascii="Verdana" w:hAnsi="Verdana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B6D12" w14:textId="77777777" w:rsidR="00525D56" w:rsidRPr="00F923CB" w:rsidRDefault="00AF4FC2" w:rsidP="00011673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F923CB">
              <w:rPr>
                <w:rFonts w:ascii="Verdana" w:hAnsi="Verdana"/>
                <w:b/>
                <w:sz w:val="28"/>
                <w:szCs w:val="28"/>
              </w:rPr>
              <w:t>8.</w:t>
            </w:r>
            <w:r w:rsidR="00845E82" w:rsidRPr="00F923CB">
              <w:rPr>
                <w:rFonts w:ascii="Verdana" w:hAnsi="Verdana"/>
                <w:b/>
                <w:sz w:val="28"/>
                <w:szCs w:val="28"/>
              </w:rPr>
              <w:t>7</w:t>
            </w:r>
            <w:r w:rsidR="00011673" w:rsidRPr="00F923CB">
              <w:rPr>
                <w:rFonts w:ascii="Verdana" w:hAnsi="Verdana"/>
                <w:b/>
                <w:sz w:val="28"/>
                <w:szCs w:val="28"/>
              </w:rPr>
              <w:t>63</w:t>
            </w:r>
            <w:r w:rsidR="00901AFD" w:rsidRPr="00F923CB">
              <w:rPr>
                <w:rFonts w:ascii="Verdana" w:hAnsi="Verdana"/>
                <w:b/>
                <w:sz w:val="28"/>
                <w:szCs w:val="28"/>
              </w:rPr>
              <w:t>,4</w:t>
            </w:r>
            <w:r w:rsidR="00011673" w:rsidRPr="00F923CB">
              <w:rPr>
                <w:rFonts w:ascii="Verdana" w:hAnsi="Verdana"/>
                <w:b/>
                <w:sz w:val="28"/>
                <w:szCs w:val="28"/>
              </w:rPr>
              <w:t>6</w:t>
            </w:r>
          </w:p>
        </w:tc>
      </w:tr>
      <w:tr w:rsidR="0027282B" w:rsidRPr="00732A11" w14:paraId="08D1F624" w14:textId="77777777" w:rsidTr="0027282B"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4DFD35B" w14:textId="77777777" w:rsidR="0027282B" w:rsidRPr="00732A11" w:rsidRDefault="0027282B" w:rsidP="0027282B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732A11">
              <w:rPr>
                <w:rFonts w:ascii="Verdana" w:hAnsi="Verdana"/>
                <w:b/>
                <w:sz w:val="28"/>
                <w:szCs w:val="28"/>
              </w:rPr>
              <w:t>UKUPNO</w:t>
            </w:r>
            <w:r>
              <w:rPr>
                <w:rFonts w:ascii="Verdana" w:hAnsi="Verdana"/>
                <w:b/>
                <w:sz w:val="28"/>
                <w:szCs w:val="28"/>
              </w:rPr>
              <w:t>:</w:t>
            </w:r>
          </w:p>
        </w:tc>
        <w:tc>
          <w:tcPr>
            <w:tcW w:w="50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79BC43E4" w14:textId="77777777" w:rsidR="0027282B" w:rsidRPr="00732A11" w:rsidRDefault="0027282B" w:rsidP="005C5D9A">
            <w:pPr>
              <w:rPr>
                <w:rFonts w:ascii="Verdana" w:hAnsi="Verdana"/>
                <w:b/>
                <w:sz w:val="28"/>
                <w:szCs w:val="28"/>
              </w:rPr>
            </w:pPr>
            <w:r w:rsidRPr="00732A11">
              <w:rPr>
                <w:rFonts w:ascii="Verdana" w:hAnsi="Verdana"/>
                <w:b/>
                <w:sz w:val="32"/>
                <w:szCs w:val="32"/>
              </w:rPr>
              <w:t>Σ</w:t>
            </w:r>
            <w:r w:rsidRPr="00732A11">
              <w:rPr>
                <w:rFonts w:ascii="Verdana" w:hAnsi="Verdana"/>
                <w:b/>
                <w:sz w:val="32"/>
                <w:szCs w:val="32"/>
                <w:vertAlign w:val="subscript"/>
              </w:rPr>
              <w:t>1</w:t>
            </w:r>
            <w:r w:rsidRPr="00185525">
              <w:rPr>
                <w:rFonts w:ascii="Verdana" w:hAnsi="Verdana"/>
                <w:b/>
                <w:sz w:val="32"/>
                <w:szCs w:val="32"/>
              </w:rPr>
              <w:t>+</w:t>
            </w:r>
            <w:r w:rsidRPr="00732A11">
              <w:rPr>
                <w:rFonts w:ascii="Verdana" w:hAnsi="Verdana"/>
                <w:b/>
                <w:sz w:val="32"/>
                <w:szCs w:val="32"/>
              </w:rPr>
              <w:t xml:space="preserve"> Σ</w:t>
            </w:r>
            <w:r w:rsidRPr="00732A11">
              <w:rPr>
                <w:rFonts w:ascii="Verdana" w:hAnsi="Verdana"/>
                <w:b/>
                <w:sz w:val="32"/>
                <w:szCs w:val="32"/>
                <w:vertAlign w:val="subscript"/>
              </w:rPr>
              <w:t>2</w:t>
            </w:r>
            <w:r w:rsidRPr="00732A11">
              <w:rPr>
                <w:rFonts w:ascii="Verdana" w:hAnsi="Verdana"/>
                <w:b/>
                <w:sz w:val="28"/>
                <w:szCs w:val="28"/>
              </w:rPr>
              <w:t>: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57478" w14:textId="77777777" w:rsidR="0027282B" w:rsidRPr="00F923CB" w:rsidRDefault="00011673" w:rsidP="00011673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F923CB">
              <w:rPr>
                <w:rFonts w:ascii="Verdana" w:hAnsi="Verdana"/>
                <w:b/>
                <w:sz w:val="28"/>
                <w:szCs w:val="28"/>
              </w:rPr>
              <w:t>181</w:t>
            </w:r>
            <w:r w:rsidR="00845E82" w:rsidRPr="00F923CB">
              <w:rPr>
                <w:rFonts w:ascii="Verdana" w:hAnsi="Verdana"/>
                <w:b/>
                <w:sz w:val="28"/>
                <w:szCs w:val="28"/>
              </w:rPr>
              <w:t>.</w:t>
            </w:r>
            <w:r w:rsidRPr="00F923CB">
              <w:rPr>
                <w:rFonts w:ascii="Verdana" w:hAnsi="Verdana"/>
                <w:b/>
                <w:sz w:val="28"/>
                <w:szCs w:val="28"/>
              </w:rPr>
              <w:t>479</w:t>
            </w:r>
            <w:r w:rsidR="00845E82" w:rsidRPr="00F923CB">
              <w:rPr>
                <w:rFonts w:ascii="Verdana" w:hAnsi="Verdana"/>
                <w:b/>
                <w:sz w:val="28"/>
                <w:szCs w:val="28"/>
              </w:rPr>
              <w:t>,</w:t>
            </w:r>
            <w:r w:rsidRPr="00F923CB">
              <w:rPr>
                <w:rFonts w:ascii="Verdana" w:hAnsi="Verdana"/>
                <w:b/>
                <w:sz w:val="28"/>
                <w:szCs w:val="28"/>
              </w:rPr>
              <w:t>56</w:t>
            </w:r>
          </w:p>
        </w:tc>
      </w:tr>
    </w:tbl>
    <w:p w14:paraId="79DC6EAF" w14:textId="77777777" w:rsidR="00525D56" w:rsidRDefault="00525D56" w:rsidP="00525D56">
      <w:pPr>
        <w:jc w:val="both"/>
        <w:rPr>
          <w:rFonts w:ascii="Verdana" w:hAnsi="Verdana"/>
          <w:sz w:val="16"/>
          <w:szCs w:val="16"/>
        </w:rPr>
      </w:pPr>
    </w:p>
    <w:p w14:paraId="188F24D7" w14:textId="77777777" w:rsidR="00A20B3D" w:rsidRDefault="00525D56" w:rsidP="00525D56">
      <w:pPr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t xml:space="preserve">    </w:t>
      </w:r>
    </w:p>
    <w:p w14:paraId="468509EC" w14:textId="77777777" w:rsidR="00011673" w:rsidRDefault="00011673" w:rsidP="00525D56">
      <w:pPr>
        <w:jc w:val="both"/>
        <w:rPr>
          <w:rFonts w:ascii="Verdana" w:hAnsi="Verdana"/>
          <w:sz w:val="28"/>
          <w:szCs w:val="28"/>
        </w:rPr>
      </w:pPr>
    </w:p>
    <w:p w14:paraId="78DA76F3" w14:textId="77777777" w:rsidR="00011673" w:rsidRDefault="00011673" w:rsidP="00525D56">
      <w:pPr>
        <w:jc w:val="both"/>
        <w:rPr>
          <w:rFonts w:ascii="Verdana" w:hAnsi="Verdana"/>
          <w:sz w:val="28"/>
          <w:szCs w:val="28"/>
        </w:rPr>
      </w:pPr>
    </w:p>
    <w:p w14:paraId="70124EC5" w14:textId="77777777" w:rsidR="00011673" w:rsidRDefault="00011673" w:rsidP="00525D56">
      <w:pPr>
        <w:jc w:val="both"/>
        <w:rPr>
          <w:rFonts w:ascii="Verdana" w:hAnsi="Verdana"/>
          <w:sz w:val="28"/>
          <w:szCs w:val="28"/>
        </w:rPr>
      </w:pPr>
    </w:p>
    <w:p w14:paraId="0964DD92" w14:textId="77777777" w:rsidR="00011673" w:rsidRDefault="00011673" w:rsidP="00011673">
      <w:pPr>
        <w:jc w:val="right"/>
        <w:rPr>
          <w:rFonts w:ascii="Verdana" w:hAnsi="Verdana"/>
        </w:rPr>
      </w:pPr>
    </w:p>
    <w:p w14:paraId="7D94E335" w14:textId="77777777" w:rsidR="00011673" w:rsidRDefault="00011673" w:rsidP="00011673">
      <w:pPr>
        <w:jc w:val="right"/>
        <w:rPr>
          <w:rFonts w:ascii="Verdana" w:hAnsi="Verdana"/>
        </w:rPr>
      </w:pPr>
    </w:p>
    <w:p w14:paraId="53DD58CC" w14:textId="77777777" w:rsidR="00011673" w:rsidRDefault="00011673" w:rsidP="00011673">
      <w:pPr>
        <w:jc w:val="right"/>
        <w:rPr>
          <w:rFonts w:ascii="Verdana" w:hAnsi="Verdana"/>
        </w:rPr>
      </w:pPr>
    </w:p>
    <w:p w14:paraId="6DA45D5A" w14:textId="77777777" w:rsidR="00011673" w:rsidRDefault="00011673" w:rsidP="00011673">
      <w:pPr>
        <w:jc w:val="right"/>
        <w:rPr>
          <w:rFonts w:ascii="Verdana" w:hAnsi="Verdana"/>
        </w:rPr>
      </w:pPr>
    </w:p>
    <w:p w14:paraId="559E3E54" w14:textId="77777777" w:rsidR="00011673" w:rsidRDefault="00011673" w:rsidP="00011673">
      <w:pPr>
        <w:jc w:val="right"/>
        <w:rPr>
          <w:rFonts w:ascii="Verdana" w:hAnsi="Verdana"/>
        </w:rPr>
      </w:pPr>
    </w:p>
    <w:p w14:paraId="32CA0770" w14:textId="77777777" w:rsidR="00011673" w:rsidRDefault="00011673" w:rsidP="00011673">
      <w:pPr>
        <w:jc w:val="right"/>
        <w:rPr>
          <w:rFonts w:ascii="Verdana" w:hAnsi="Verdana"/>
        </w:rPr>
      </w:pPr>
    </w:p>
    <w:p w14:paraId="0B8C353F" w14:textId="77777777" w:rsidR="00011673" w:rsidRDefault="00011673" w:rsidP="00011673">
      <w:pPr>
        <w:jc w:val="right"/>
        <w:rPr>
          <w:rFonts w:ascii="Verdana" w:hAnsi="Verdana"/>
        </w:rPr>
      </w:pPr>
    </w:p>
    <w:p w14:paraId="1CE37866" w14:textId="77777777" w:rsidR="00011673" w:rsidRDefault="00011673" w:rsidP="00011673">
      <w:pPr>
        <w:jc w:val="right"/>
        <w:rPr>
          <w:rFonts w:ascii="Verdana" w:hAnsi="Verdana"/>
        </w:rPr>
      </w:pPr>
    </w:p>
    <w:p w14:paraId="5D8E919B" w14:textId="77777777" w:rsidR="00011673" w:rsidRDefault="00011673" w:rsidP="00011673">
      <w:pPr>
        <w:jc w:val="right"/>
        <w:rPr>
          <w:rFonts w:ascii="Verdana" w:hAnsi="Verdana"/>
        </w:rPr>
      </w:pPr>
    </w:p>
    <w:p w14:paraId="4174DC1F" w14:textId="77777777" w:rsidR="00011673" w:rsidRDefault="00011673" w:rsidP="00011673">
      <w:pPr>
        <w:jc w:val="right"/>
        <w:rPr>
          <w:rFonts w:ascii="Verdana" w:hAnsi="Verdana"/>
        </w:rPr>
      </w:pPr>
    </w:p>
    <w:p w14:paraId="3B2D71EB" w14:textId="77777777" w:rsidR="00011673" w:rsidRDefault="00011673" w:rsidP="00011673">
      <w:pPr>
        <w:jc w:val="right"/>
        <w:rPr>
          <w:rFonts w:ascii="Verdana" w:hAnsi="Verdana"/>
        </w:rPr>
      </w:pPr>
    </w:p>
    <w:p w14:paraId="59782A59" w14:textId="77777777" w:rsidR="00011673" w:rsidRDefault="00011673" w:rsidP="00011673">
      <w:pPr>
        <w:jc w:val="right"/>
        <w:rPr>
          <w:rFonts w:ascii="Verdana" w:hAnsi="Verdana"/>
        </w:rPr>
      </w:pPr>
    </w:p>
    <w:p w14:paraId="71FD7A56" w14:textId="77777777" w:rsidR="00011673" w:rsidRDefault="00011673" w:rsidP="00011673">
      <w:pPr>
        <w:jc w:val="right"/>
        <w:rPr>
          <w:rFonts w:ascii="Verdana" w:hAnsi="Verdana"/>
        </w:rPr>
      </w:pPr>
    </w:p>
    <w:p w14:paraId="244B2590" w14:textId="77777777" w:rsidR="00011673" w:rsidRDefault="00011673" w:rsidP="00011673">
      <w:pPr>
        <w:jc w:val="right"/>
        <w:rPr>
          <w:rFonts w:ascii="Verdana" w:hAnsi="Verdana"/>
        </w:rPr>
      </w:pPr>
    </w:p>
    <w:p w14:paraId="71ECC393" w14:textId="77777777" w:rsidR="00011673" w:rsidRDefault="00011673" w:rsidP="00011673">
      <w:pPr>
        <w:jc w:val="right"/>
        <w:rPr>
          <w:rFonts w:ascii="Verdana" w:hAnsi="Verdana"/>
        </w:rPr>
      </w:pPr>
    </w:p>
    <w:p w14:paraId="2317DC6F" w14:textId="77777777" w:rsidR="00011673" w:rsidRDefault="00011673" w:rsidP="00011673">
      <w:pPr>
        <w:jc w:val="right"/>
        <w:rPr>
          <w:rFonts w:ascii="Verdana" w:hAnsi="Verdana"/>
        </w:rPr>
      </w:pPr>
    </w:p>
    <w:p w14:paraId="657055E1" w14:textId="3F72801D" w:rsidR="00011673" w:rsidRPr="00A20B3D" w:rsidRDefault="0073386E" w:rsidP="00011673">
      <w:pPr>
        <w:jc w:val="right"/>
        <w:rPr>
          <w:rFonts w:ascii="Verdana" w:hAnsi="Verdana"/>
        </w:rPr>
      </w:pPr>
      <w:r>
        <w:rPr>
          <w:rFonts w:ascii="Verdana" w:hAnsi="Verdana"/>
        </w:rPr>
        <w:t>10</w:t>
      </w:r>
    </w:p>
    <w:p w14:paraId="219B847D" w14:textId="77777777" w:rsidR="00011673" w:rsidRDefault="00011673" w:rsidP="00011673">
      <w:pPr>
        <w:jc w:val="right"/>
        <w:rPr>
          <w:rFonts w:ascii="Verdana" w:hAnsi="Verdana"/>
          <w:sz w:val="28"/>
          <w:szCs w:val="28"/>
        </w:rPr>
      </w:pPr>
    </w:p>
    <w:p w14:paraId="66366A87" w14:textId="77777777" w:rsidR="00525D56" w:rsidRDefault="00525D56" w:rsidP="00A07003">
      <w:pPr>
        <w:ind w:firstLine="708"/>
        <w:jc w:val="both"/>
        <w:rPr>
          <w:rFonts w:ascii="Verdana" w:hAnsi="Verdana"/>
          <w:sz w:val="28"/>
          <w:szCs w:val="28"/>
        </w:rPr>
      </w:pPr>
      <w:r w:rsidRPr="00732A11">
        <w:rPr>
          <w:rFonts w:ascii="Verdana" w:hAnsi="Verdana"/>
          <w:sz w:val="28"/>
          <w:szCs w:val="28"/>
        </w:rPr>
        <w:lastRenderedPageBreak/>
        <w:t>Planirani rashodi prema trenutnim cijenama i obavezama u 20</w:t>
      </w:r>
      <w:r w:rsidR="001B4202">
        <w:rPr>
          <w:rFonts w:ascii="Verdana" w:hAnsi="Verdana"/>
          <w:sz w:val="28"/>
          <w:szCs w:val="28"/>
        </w:rPr>
        <w:t>2</w:t>
      </w:r>
      <w:r w:rsidR="00011673">
        <w:rPr>
          <w:rFonts w:ascii="Verdana" w:hAnsi="Verdana"/>
          <w:sz w:val="28"/>
          <w:szCs w:val="28"/>
        </w:rPr>
        <w:t>2</w:t>
      </w:r>
      <w:r w:rsidRPr="00732A11">
        <w:rPr>
          <w:rFonts w:ascii="Verdana" w:hAnsi="Verdana"/>
          <w:sz w:val="28"/>
          <w:szCs w:val="28"/>
        </w:rPr>
        <w:t>.</w:t>
      </w:r>
      <w:r w:rsidR="00011673">
        <w:rPr>
          <w:rFonts w:ascii="Verdana" w:hAnsi="Verdana"/>
          <w:sz w:val="28"/>
          <w:szCs w:val="28"/>
        </w:rPr>
        <w:t xml:space="preserve"> </w:t>
      </w:r>
      <w:r w:rsidRPr="00732A11">
        <w:rPr>
          <w:rFonts w:ascii="Verdana" w:hAnsi="Verdana"/>
          <w:sz w:val="28"/>
          <w:szCs w:val="28"/>
        </w:rPr>
        <w:t>godini iznosili bi</w:t>
      </w:r>
      <w:r w:rsidR="009D6678">
        <w:rPr>
          <w:rFonts w:ascii="Verdana" w:hAnsi="Verdana"/>
          <w:sz w:val="28"/>
          <w:szCs w:val="28"/>
        </w:rPr>
        <w:t>:</w:t>
      </w:r>
    </w:p>
    <w:p w14:paraId="50A1A2F2" w14:textId="77777777" w:rsidR="007C30A2" w:rsidRDefault="007C30A2" w:rsidP="00525D56">
      <w:pPr>
        <w:jc w:val="both"/>
        <w:rPr>
          <w:rFonts w:ascii="Verdana" w:hAnsi="Verdana"/>
          <w:sz w:val="28"/>
          <w:szCs w:val="28"/>
        </w:rPr>
      </w:pPr>
    </w:p>
    <w:p w14:paraId="63F4F8F3" w14:textId="77777777" w:rsidR="00525D56" w:rsidRDefault="00525D56" w:rsidP="00525D56">
      <w:pPr>
        <w:jc w:val="both"/>
        <w:rPr>
          <w:rFonts w:ascii="Verdana" w:hAnsi="Verdana"/>
          <w:b/>
          <w:i/>
          <w:sz w:val="32"/>
          <w:szCs w:val="32"/>
        </w:rPr>
      </w:pPr>
      <w:r w:rsidRPr="00D7459B">
        <w:rPr>
          <w:rFonts w:ascii="Verdana" w:hAnsi="Verdana"/>
          <w:sz w:val="28"/>
          <w:szCs w:val="28"/>
        </w:rPr>
        <w:tab/>
      </w:r>
      <w:r w:rsidRPr="00D7459B">
        <w:rPr>
          <w:rFonts w:ascii="Verdana" w:hAnsi="Verdana"/>
          <w:b/>
          <w:i/>
          <w:sz w:val="32"/>
          <w:szCs w:val="32"/>
        </w:rPr>
        <w:t>RASHODI     20</w:t>
      </w:r>
      <w:r w:rsidR="001B4202">
        <w:rPr>
          <w:rFonts w:ascii="Verdana" w:hAnsi="Verdana"/>
          <w:b/>
          <w:i/>
          <w:sz w:val="32"/>
          <w:szCs w:val="32"/>
        </w:rPr>
        <w:t>2</w:t>
      </w:r>
      <w:r w:rsidR="00011673">
        <w:rPr>
          <w:rFonts w:ascii="Verdana" w:hAnsi="Verdana"/>
          <w:b/>
          <w:i/>
          <w:sz w:val="32"/>
          <w:szCs w:val="32"/>
        </w:rPr>
        <w:t>2</w:t>
      </w:r>
      <w:r w:rsidRPr="00D7459B">
        <w:rPr>
          <w:rFonts w:ascii="Verdana" w:hAnsi="Verdana"/>
          <w:b/>
          <w:i/>
          <w:sz w:val="32"/>
          <w:szCs w:val="32"/>
        </w:rPr>
        <w:t>.</w:t>
      </w:r>
    </w:p>
    <w:p w14:paraId="47FF76B7" w14:textId="77777777" w:rsidR="007929E2" w:rsidRDefault="007929E2" w:rsidP="00525D56">
      <w:pPr>
        <w:jc w:val="both"/>
        <w:rPr>
          <w:rFonts w:ascii="Verdana" w:hAnsi="Verdana"/>
          <w:b/>
          <w:i/>
          <w:sz w:val="32"/>
          <w:szCs w:val="3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843"/>
      </w:tblGrid>
      <w:tr w:rsidR="007929E2" w:rsidRPr="00732A11" w14:paraId="25AEB02C" w14:textId="77777777" w:rsidTr="007929E2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2E7A2EA9" w14:textId="77777777" w:rsidR="007929E2" w:rsidRPr="001676B5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1676B5">
              <w:rPr>
                <w:rFonts w:ascii="Verdana" w:hAnsi="Verdana"/>
                <w:sz w:val="28"/>
                <w:szCs w:val="28"/>
              </w:rPr>
              <w:t>Troškovi neto zarade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14:paraId="205CDD9E" w14:textId="77777777" w:rsidR="007929E2" w:rsidRPr="007929E2" w:rsidRDefault="007929E2" w:rsidP="006E69FA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/>
            </w:r>
            <w:r>
              <w:rPr>
                <w:rFonts w:ascii="Verdana" w:hAnsi="Verdana"/>
                <w:b/>
              </w:rPr>
              <w:instrText xml:space="preserve"> =SUM(LEFT)*1,2 </w:instrText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132.984,04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</w:tr>
      <w:tr w:rsidR="007929E2" w:rsidRPr="00732A11" w14:paraId="1FF7DE03" w14:textId="77777777" w:rsidTr="007929E2">
        <w:tc>
          <w:tcPr>
            <w:tcW w:w="705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39A93D2F" w14:textId="77777777" w:rsidR="007929E2" w:rsidRPr="001676B5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1676B5">
              <w:rPr>
                <w:rFonts w:ascii="Verdana" w:hAnsi="Verdana"/>
                <w:sz w:val="28"/>
                <w:szCs w:val="28"/>
              </w:rPr>
              <w:t>Troškovi poreza na zarade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2C9D0C91" w14:textId="77777777" w:rsidR="007929E2" w:rsidRPr="007929E2" w:rsidRDefault="007929E2" w:rsidP="006E69FA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/>
            </w:r>
            <w:r>
              <w:rPr>
                <w:rFonts w:ascii="Verdana" w:hAnsi="Verdana"/>
                <w:b/>
              </w:rPr>
              <w:instrText xml:space="preserve"> =SUM(LEFT)*1,2 </w:instrText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18.030,08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</w:tr>
      <w:tr w:rsidR="007929E2" w:rsidRPr="00732A11" w14:paraId="6816AC18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030CC993" w14:textId="77777777" w:rsidR="007929E2" w:rsidRPr="00080341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080341">
              <w:rPr>
                <w:rFonts w:ascii="Verdana" w:hAnsi="Verdana"/>
                <w:sz w:val="28"/>
                <w:szCs w:val="28"/>
              </w:rPr>
              <w:t>Troškovi doprinosa PIO</w:t>
            </w:r>
          </w:p>
        </w:tc>
        <w:tc>
          <w:tcPr>
            <w:tcW w:w="1843" w:type="dxa"/>
          </w:tcPr>
          <w:p w14:paraId="1C9DAD86" w14:textId="77777777" w:rsidR="007929E2" w:rsidRPr="007929E2" w:rsidRDefault="007929E2" w:rsidP="006E69FA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/>
            </w:r>
            <w:r>
              <w:rPr>
                <w:rFonts w:ascii="Verdana" w:hAnsi="Verdana"/>
                <w:b/>
              </w:rPr>
              <w:instrText xml:space="preserve"> =SUM(LEFT)*1,2 </w:instrText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29.773,31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</w:tr>
      <w:tr w:rsidR="007929E2" w:rsidRPr="00732A11" w14:paraId="60745B6B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48D51153" w14:textId="0A45EFDD" w:rsidR="007929E2" w:rsidRPr="001676B5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1676B5">
              <w:rPr>
                <w:rFonts w:ascii="Verdana" w:hAnsi="Verdana"/>
                <w:sz w:val="28"/>
                <w:szCs w:val="28"/>
              </w:rPr>
              <w:t>Troškovi doprinosa za zdra</w:t>
            </w:r>
            <w:r w:rsidR="00C10276">
              <w:rPr>
                <w:rFonts w:ascii="Verdana" w:hAnsi="Verdana"/>
                <w:sz w:val="28"/>
                <w:szCs w:val="28"/>
              </w:rPr>
              <w:t>v</w:t>
            </w:r>
            <w:r w:rsidRPr="001676B5">
              <w:rPr>
                <w:rFonts w:ascii="Verdana" w:hAnsi="Verdana"/>
                <w:sz w:val="28"/>
                <w:szCs w:val="28"/>
              </w:rPr>
              <w:t>stvo</w:t>
            </w:r>
          </w:p>
        </w:tc>
        <w:tc>
          <w:tcPr>
            <w:tcW w:w="1843" w:type="dxa"/>
          </w:tcPr>
          <w:p w14:paraId="3106799D" w14:textId="77777777" w:rsidR="007929E2" w:rsidRPr="007929E2" w:rsidRDefault="007929E2" w:rsidP="006E69FA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/>
            </w:r>
            <w:r>
              <w:rPr>
                <w:rFonts w:ascii="Verdana" w:hAnsi="Verdana"/>
                <w:b/>
              </w:rPr>
              <w:instrText xml:space="preserve"> =SUM(LEFT)*1,2 </w:instrText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16.872,76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</w:tr>
      <w:tr w:rsidR="007929E2" w:rsidRPr="00732A11" w14:paraId="5739180E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6AE3FA79" w14:textId="77777777" w:rsidR="007929E2" w:rsidRPr="001676B5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1676B5">
              <w:rPr>
                <w:rFonts w:ascii="Verdana" w:hAnsi="Verdana"/>
                <w:sz w:val="28"/>
                <w:szCs w:val="28"/>
              </w:rPr>
              <w:t>Troškovi dopr.za osiguranje od nez.</w:t>
            </w:r>
          </w:p>
        </w:tc>
        <w:tc>
          <w:tcPr>
            <w:tcW w:w="1843" w:type="dxa"/>
          </w:tcPr>
          <w:p w14:paraId="470CF5A8" w14:textId="77777777" w:rsidR="007929E2" w:rsidRPr="007929E2" w:rsidRDefault="007929E2" w:rsidP="006E69FA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/>
            </w:r>
            <w:r>
              <w:rPr>
                <w:rFonts w:ascii="Verdana" w:hAnsi="Verdana"/>
                <w:b/>
              </w:rPr>
              <w:instrText xml:space="preserve"> =SUM(LEFT)*1,2 </w:instrText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993,83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</w:tr>
      <w:tr w:rsidR="007929E2" w:rsidRPr="00732A11" w14:paraId="51A146C1" w14:textId="77777777" w:rsidTr="007929E2">
        <w:tc>
          <w:tcPr>
            <w:tcW w:w="70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45CABC0" w14:textId="77777777" w:rsidR="007929E2" w:rsidRPr="001676B5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1676B5">
              <w:rPr>
                <w:rFonts w:ascii="Verdana" w:hAnsi="Verdana"/>
                <w:sz w:val="28"/>
                <w:szCs w:val="28"/>
              </w:rPr>
              <w:t>Troškovi doprinosa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235B659" w14:textId="77777777" w:rsidR="007929E2" w:rsidRPr="007929E2" w:rsidRDefault="007929E2" w:rsidP="006E69FA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/>
            </w:r>
            <w:r>
              <w:rPr>
                <w:rFonts w:ascii="Verdana" w:hAnsi="Verdana"/>
                <w:b/>
              </w:rPr>
              <w:instrText xml:space="preserve"> =SUM(LEFT)*1,2 </w:instrText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21.834,72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</w:tr>
      <w:tr w:rsidR="007929E2" w:rsidRPr="00732A11" w14:paraId="2B271E63" w14:textId="77777777" w:rsidTr="007929E2">
        <w:tc>
          <w:tcPr>
            <w:tcW w:w="70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3242C76" w14:textId="77777777" w:rsidR="007929E2" w:rsidRPr="00732A11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kanc.materijala/inventara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DCA7640" w14:textId="77777777" w:rsidR="007929E2" w:rsidRPr="007929E2" w:rsidRDefault="007929E2" w:rsidP="006E69F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=SUM(LEFT)*1,2 </w:instrText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207,86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7929E2" w:rsidRPr="00732A11" w14:paraId="47ED1B40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16C58B18" w14:textId="77777777" w:rsidR="007929E2" w:rsidRPr="00732A11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rez.djelova za tekuće održ.</w:t>
            </w:r>
          </w:p>
        </w:tc>
        <w:tc>
          <w:tcPr>
            <w:tcW w:w="1843" w:type="dxa"/>
          </w:tcPr>
          <w:p w14:paraId="3375C401" w14:textId="77777777" w:rsidR="007929E2" w:rsidRPr="007929E2" w:rsidRDefault="007929E2" w:rsidP="006E69F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=SUM(LEFT)*1,2 </w:instrText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383,58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7929E2" w:rsidRPr="00732A11" w14:paraId="3B2F8D18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6E3B4BA0" w14:textId="77777777" w:rsidR="007929E2" w:rsidRPr="00732A11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sredstava za higijenu</w:t>
            </w:r>
          </w:p>
        </w:tc>
        <w:tc>
          <w:tcPr>
            <w:tcW w:w="1843" w:type="dxa"/>
          </w:tcPr>
          <w:p w14:paraId="73D1301C" w14:textId="77777777" w:rsidR="007929E2" w:rsidRPr="007929E2" w:rsidRDefault="007929E2" w:rsidP="006E69F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=SUM(LEFT)*1,2 </w:instrText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570,04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7929E2" w:rsidRPr="00732A11" w14:paraId="4FB3D7C8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2A44B35A" w14:textId="77777777" w:rsidR="007929E2" w:rsidRPr="00732A11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potrošnog materijala</w:t>
            </w:r>
          </w:p>
        </w:tc>
        <w:tc>
          <w:tcPr>
            <w:tcW w:w="1843" w:type="dxa"/>
          </w:tcPr>
          <w:p w14:paraId="28A1512C" w14:textId="77777777" w:rsidR="007929E2" w:rsidRPr="007929E2" w:rsidRDefault="007929E2" w:rsidP="006E69F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=SUM(LEFT)*1,2 </w:instrText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1026,78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7929E2" w:rsidRPr="00FC148A" w14:paraId="40A8FAA9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4169E27B" w14:textId="77777777" w:rsidR="007929E2" w:rsidRPr="00732A11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Utrošena voda</w:t>
            </w:r>
          </w:p>
        </w:tc>
        <w:tc>
          <w:tcPr>
            <w:tcW w:w="1843" w:type="dxa"/>
          </w:tcPr>
          <w:p w14:paraId="162265D3" w14:textId="77777777" w:rsidR="007929E2" w:rsidRPr="007929E2" w:rsidRDefault="007929E2" w:rsidP="006E69F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=SUM(LEFT)*1,2 </w:instrText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332,05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7929E2" w:rsidRPr="00732A11" w14:paraId="4F6FAC55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2DA50946" w14:textId="77777777" w:rsidR="007929E2" w:rsidRPr="00732A11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el.energije</w:t>
            </w:r>
          </w:p>
        </w:tc>
        <w:tc>
          <w:tcPr>
            <w:tcW w:w="1843" w:type="dxa"/>
          </w:tcPr>
          <w:p w14:paraId="2F61A124" w14:textId="77777777" w:rsidR="007929E2" w:rsidRPr="007929E2" w:rsidRDefault="007929E2" w:rsidP="006E69F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=SUM(LEFT)*1,2 </w:instrText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9.536,63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7929E2" w:rsidRPr="00732A11" w14:paraId="1AA63212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075949CE" w14:textId="77777777" w:rsidR="007929E2" w:rsidRPr="00732A11" w:rsidRDefault="007929E2" w:rsidP="007929E2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 xml:space="preserve">Pomoć zaposlenima </w:t>
            </w:r>
            <w:r>
              <w:rPr>
                <w:rFonts w:ascii="Verdana" w:hAnsi="Verdana"/>
                <w:sz w:val="28"/>
                <w:szCs w:val="28"/>
              </w:rPr>
              <w:t>i</w:t>
            </w:r>
            <w:r w:rsidRPr="00732A11">
              <w:rPr>
                <w:rFonts w:ascii="Verdana" w:hAnsi="Verdana"/>
                <w:sz w:val="28"/>
                <w:szCs w:val="28"/>
              </w:rPr>
              <w:t xml:space="preserve"> porodici</w:t>
            </w:r>
          </w:p>
        </w:tc>
        <w:tc>
          <w:tcPr>
            <w:tcW w:w="1843" w:type="dxa"/>
          </w:tcPr>
          <w:p w14:paraId="07712507" w14:textId="77777777" w:rsidR="007929E2" w:rsidRPr="007929E2" w:rsidRDefault="007929E2" w:rsidP="006E69F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300,00</w:t>
            </w:r>
          </w:p>
        </w:tc>
      </w:tr>
      <w:tr w:rsidR="007929E2" w:rsidRPr="00732A11" w14:paraId="03037B9E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74DB9CAD" w14:textId="77777777" w:rsidR="007929E2" w:rsidRPr="00732A11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goriva</w:t>
            </w:r>
          </w:p>
        </w:tc>
        <w:tc>
          <w:tcPr>
            <w:tcW w:w="1843" w:type="dxa"/>
          </w:tcPr>
          <w:p w14:paraId="28168545" w14:textId="77777777" w:rsidR="007929E2" w:rsidRPr="007929E2" w:rsidRDefault="007929E2" w:rsidP="006E69F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=SUM(LEFT)*1,2 </w:instrText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180,08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7929E2" w:rsidRPr="00732A11" w14:paraId="7FE9CB19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37A9FDD1" w14:textId="77777777" w:rsidR="007929E2" w:rsidRPr="00732A11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Primanja članova UO</w:t>
            </w:r>
          </w:p>
        </w:tc>
        <w:tc>
          <w:tcPr>
            <w:tcW w:w="1843" w:type="dxa"/>
          </w:tcPr>
          <w:p w14:paraId="0F7B1538" w14:textId="77777777" w:rsidR="007929E2" w:rsidRPr="007929E2" w:rsidRDefault="007929E2" w:rsidP="006E69F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8.200,32</w:t>
            </w:r>
          </w:p>
        </w:tc>
      </w:tr>
      <w:tr w:rsidR="007929E2" w:rsidRPr="00732A11" w14:paraId="3FFA18EB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47218268" w14:textId="77777777" w:rsidR="007929E2" w:rsidRPr="00732A11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Privremeni i pov. pos. Agencija/Ugovor o djelu</w:t>
            </w:r>
          </w:p>
        </w:tc>
        <w:tc>
          <w:tcPr>
            <w:tcW w:w="1843" w:type="dxa"/>
          </w:tcPr>
          <w:p w14:paraId="6B94A13A" w14:textId="77777777" w:rsidR="007929E2" w:rsidRPr="007929E2" w:rsidRDefault="007929E2" w:rsidP="006E69F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600,00</w:t>
            </w:r>
          </w:p>
        </w:tc>
      </w:tr>
      <w:tr w:rsidR="007929E2" w:rsidRPr="00732A11" w14:paraId="26805D1D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789ACA1B" w14:textId="77777777" w:rsidR="007929E2" w:rsidRPr="00732A11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 xml:space="preserve">Troškovi </w:t>
            </w:r>
            <w:r>
              <w:rPr>
                <w:rFonts w:ascii="Verdana" w:hAnsi="Verdana"/>
                <w:sz w:val="28"/>
                <w:szCs w:val="28"/>
              </w:rPr>
              <w:t xml:space="preserve">usluga </w:t>
            </w:r>
            <w:r w:rsidRPr="00732A11">
              <w:rPr>
                <w:rFonts w:ascii="Verdana" w:hAnsi="Verdana"/>
                <w:sz w:val="28"/>
                <w:szCs w:val="28"/>
              </w:rPr>
              <w:t>za tek.održavanje os.sredst.</w:t>
            </w:r>
          </w:p>
        </w:tc>
        <w:tc>
          <w:tcPr>
            <w:tcW w:w="1843" w:type="dxa"/>
          </w:tcPr>
          <w:p w14:paraId="65486CBC" w14:textId="77777777" w:rsidR="007929E2" w:rsidRPr="007929E2" w:rsidRDefault="007929E2" w:rsidP="006E69F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=SUM(LEFT)*1,2 </w:instrText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1076,48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7929E2" w:rsidRPr="00732A11" w14:paraId="1483A748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2580DBD5" w14:textId="77777777" w:rsidR="007929E2" w:rsidRPr="00732A11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Održavanje inf.sistema</w:t>
            </w:r>
          </w:p>
        </w:tc>
        <w:tc>
          <w:tcPr>
            <w:tcW w:w="1843" w:type="dxa"/>
          </w:tcPr>
          <w:p w14:paraId="5B7E39FE" w14:textId="77777777" w:rsidR="007929E2" w:rsidRPr="007929E2" w:rsidRDefault="007929E2" w:rsidP="006E69F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1.800,00</w:t>
            </w:r>
          </w:p>
        </w:tc>
      </w:tr>
      <w:tr w:rsidR="007929E2" w:rsidRPr="00732A11" w14:paraId="79732544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19B53F1D" w14:textId="77777777" w:rsidR="007929E2" w:rsidRPr="00732A11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komunalnih usluga/održavanje čistoće</w:t>
            </w:r>
          </w:p>
        </w:tc>
        <w:tc>
          <w:tcPr>
            <w:tcW w:w="1843" w:type="dxa"/>
          </w:tcPr>
          <w:p w14:paraId="5942F9B9" w14:textId="77777777" w:rsidR="007929E2" w:rsidRPr="007929E2" w:rsidRDefault="007929E2" w:rsidP="006E69F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=SUM(LEFT)*1,2 </w:instrText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647,4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7929E2" w:rsidRPr="00732A11" w14:paraId="4BDBF2EA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51699398" w14:textId="77777777" w:rsidR="007929E2" w:rsidRPr="00732A11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PTT usluga</w:t>
            </w:r>
            <w:r>
              <w:rPr>
                <w:rFonts w:ascii="Verdana" w:hAnsi="Verdana"/>
                <w:sz w:val="28"/>
                <w:szCs w:val="28"/>
              </w:rPr>
              <w:t>, telefoni, internet</w:t>
            </w:r>
          </w:p>
        </w:tc>
        <w:tc>
          <w:tcPr>
            <w:tcW w:w="1843" w:type="dxa"/>
          </w:tcPr>
          <w:p w14:paraId="5A500BA7" w14:textId="77777777" w:rsidR="007929E2" w:rsidRPr="007929E2" w:rsidRDefault="007929E2" w:rsidP="006E69F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=SUM(LEFT)*1,2 </w:instrText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722,5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7929E2" w:rsidRPr="00732A11" w14:paraId="3E714DA8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5002CE67" w14:textId="77777777" w:rsidR="007929E2" w:rsidRPr="00732A11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Troškovi reprezentacije</w:t>
            </w:r>
          </w:p>
        </w:tc>
        <w:tc>
          <w:tcPr>
            <w:tcW w:w="1843" w:type="dxa"/>
          </w:tcPr>
          <w:p w14:paraId="16B525A1" w14:textId="77777777" w:rsidR="007929E2" w:rsidRPr="007929E2" w:rsidRDefault="007929E2" w:rsidP="006E69F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150,00</w:t>
            </w:r>
          </w:p>
        </w:tc>
      </w:tr>
      <w:tr w:rsidR="007929E2" w:rsidRPr="00732A11" w14:paraId="766DE3F1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1BBCFA67" w14:textId="77777777" w:rsidR="007929E2" w:rsidRPr="00732A11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reklame i propagande</w:t>
            </w:r>
          </w:p>
        </w:tc>
        <w:tc>
          <w:tcPr>
            <w:tcW w:w="1843" w:type="dxa"/>
          </w:tcPr>
          <w:p w14:paraId="3BDF0920" w14:textId="77777777" w:rsidR="007929E2" w:rsidRPr="007929E2" w:rsidRDefault="007929E2" w:rsidP="006E69F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=SUM(LEFT)*1,2 </w:instrText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300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7929E2" w:rsidRPr="00732A11" w14:paraId="3AA8663B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70CE9427" w14:textId="77777777" w:rsidR="007929E2" w:rsidRPr="00732A11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osiguranja radnika i imovine</w:t>
            </w:r>
          </w:p>
        </w:tc>
        <w:tc>
          <w:tcPr>
            <w:tcW w:w="1843" w:type="dxa"/>
          </w:tcPr>
          <w:p w14:paraId="401682E5" w14:textId="77777777" w:rsidR="007929E2" w:rsidRPr="007929E2" w:rsidRDefault="007929E2" w:rsidP="006E69F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=SUM(LEFT)*1,2 </w:instrText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654,91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7929E2" w:rsidRPr="00732A11" w14:paraId="64C27800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6966B382" w14:textId="77777777" w:rsidR="007929E2" w:rsidRPr="00732A11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platnog prometa</w:t>
            </w:r>
          </w:p>
        </w:tc>
        <w:tc>
          <w:tcPr>
            <w:tcW w:w="1843" w:type="dxa"/>
          </w:tcPr>
          <w:p w14:paraId="24016668" w14:textId="77777777" w:rsidR="007929E2" w:rsidRPr="007929E2" w:rsidRDefault="007929E2" w:rsidP="006E69F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=SUM(LEFT)*1,2 </w:instrText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955,66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7929E2" w:rsidRPr="00732A11" w14:paraId="46CF687F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13827823" w14:textId="77777777" w:rsidR="007929E2" w:rsidRPr="00732A11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Troškovi bankarskih usluga</w:t>
            </w:r>
          </w:p>
        </w:tc>
        <w:tc>
          <w:tcPr>
            <w:tcW w:w="1843" w:type="dxa"/>
          </w:tcPr>
          <w:p w14:paraId="0F478BEB" w14:textId="77777777" w:rsidR="007929E2" w:rsidRPr="007929E2" w:rsidRDefault="007929E2" w:rsidP="006E69F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=SUM(LEFT)*1,2 </w:instrText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323,52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7929E2" w:rsidRPr="00732A11" w14:paraId="71693130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1DE8BDD6" w14:textId="77777777" w:rsidR="007929E2" w:rsidRPr="00732A11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Takse</w:t>
            </w:r>
          </w:p>
        </w:tc>
        <w:tc>
          <w:tcPr>
            <w:tcW w:w="1843" w:type="dxa"/>
          </w:tcPr>
          <w:p w14:paraId="04C76B3A" w14:textId="77777777" w:rsidR="007929E2" w:rsidRPr="007929E2" w:rsidRDefault="007929E2" w:rsidP="006E69F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=SUM(LEFT)*1,2 </w:instrText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60,41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7929E2" w:rsidRPr="00732A11" w14:paraId="5E5F0B9A" w14:textId="77777777" w:rsidTr="007929E2">
        <w:tc>
          <w:tcPr>
            <w:tcW w:w="70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B90E337" w14:textId="77777777" w:rsidR="007929E2" w:rsidRPr="00732A11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32A11">
              <w:rPr>
                <w:rFonts w:ascii="Verdana" w:hAnsi="Verdana"/>
                <w:sz w:val="28"/>
                <w:szCs w:val="28"/>
              </w:rPr>
              <w:t>Ostali troškovi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0699AA9" w14:textId="77777777" w:rsidR="007929E2" w:rsidRPr="007929E2" w:rsidRDefault="007929E2" w:rsidP="006E69F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=SUM(LEFT)*1,2 </w:instrText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874,86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7929E2" w:rsidRPr="005A03C6" w14:paraId="2CC9A2B9" w14:textId="77777777" w:rsidTr="007929E2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F4CF459" w14:textId="77777777" w:rsidR="007929E2" w:rsidRPr="005A03C6" w:rsidRDefault="007929E2" w:rsidP="006E69FA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5A03C6">
              <w:rPr>
                <w:rFonts w:ascii="Verdana" w:hAnsi="Verdana"/>
                <w:b/>
                <w:sz w:val="28"/>
                <w:szCs w:val="28"/>
              </w:rPr>
              <w:t xml:space="preserve">UKUPNO: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4646FFA1" w14:textId="4E964D82" w:rsidR="007929E2" w:rsidRPr="007929E2" w:rsidRDefault="00F377D2" w:rsidP="006E69FA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/>
            </w:r>
            <w:r>
              <w:rPr>
                <w:rFonts w:ascii="Verdana" w:hAnsi="Verdana"/>
                <w:b/>
              </w:rPr>
              <w:instrText xml:space="preserve"> =SUM(ABOVE) </w:instrText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249.391,82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4E7467E0" w14:textId="77777777" w:rsidR="00C6231B" w:rsidRDefault="00C6231B" w:rsidP="00525D56">
      <w:pPr>
        <w:jc w:val="both"/>
        <w:rPr>
          <w:rFonts w:ascii="Verdana" w:hAnsi="Verdana"/>
          <w:b/>
          <w:i/>
          <w:sz w:val="32"/>
          <w:szCs w:val="32"/>
        </w:rPr>
      </w:pPr>
    </w:p>
    <w:p w14:paraId="62C1DFF4" w14:textId="77777777" w:rsidR="00C6231B" w:rsidRPr="0034683D" w:rsidRDefault="0034683D" w:rsidP="0034683D">
      <w:pPr>
        <w:ind w:firstLine="708"/>
        <w:jc w:val="both"/>
        <w:rPr>
          <w:rFonts w:ascii="Verdana" w:hAnsi="Verdana"/>
          <w:sz w:val="28"/>
          <w:szCs w:val="28"/>
        </w:rPr>
      </w:pPr>
      <w:r w:rsidRPr="0034683D">
        <w:rPr>
          <w:rFonts w:ascii="Verdana" w:hAnsi="Verdana"/>
          <w:sz w:val="28"/>
          <w:szCs w:val="28"/>
        </w:rPr>
        <w:t>Rashodi za</w:t>
      </w:r>
      <w:r>
        <w:rPr>
          <w:rFonts w:ascii="Verdana" w:hAnsi="Verdana"/>
          <w:sz w:val="28"/>
          <w:szCs w:val="28"/>
        </w:rPr>
        <w:t xml:space="preserve"> </w:t>
      </w:r>
      <w:r w:rsidRPr="0034683D">
        <w:rPr>
          <w:rFonts w:ascii="Verdana" w:hAnsi="Verdana"/>
          <w:sz w:val="28"/>
          <w:szCs w:val="28"/>
        </w:rPr>
        <w:t>202</w:t>
      </w:r>
      <w:r>
        <w:rPr>
          <w:rFonts w:ascii="Verdana" w:hAnsi="Verdana"/>
          <w:sz w:val="28"/>
          <w:szCs w:val="28"/>
        </w:rPr>
        <w:t>2</w:t>
      </w:r>
      <w:r w:rsidRPr="0034683D">
        <w:rPr>
          <w:rFonts w:ascii="Verdana" w:hAnsi="Verdana"/>
          <w:sz w:val="28"/>
          <w:szCs w:val="28"/>
        </w:rPr>
        <w:t>. godinu</w:t>
      </w:r>
      <w:r>
        <w:rPr>
          <w:rFonts w:ascii="Verdana" w:hAnsi="Verdana"/>
          <w:sz w:val="28"/>
          <w:szCs w:val="28"/>
        </w:rPr>
        <w:t xml:space="preserve"> su projektovani na nivou 2021. godine, obzirom da su u 2021. dodatno smanjeni u odnosu na 2020. godinu i dovedeni na minimum koji omogućava nesmetano poslovanje.</w:t>
      </w:r>
    </w:p>
    <w:p w14:paraId="42B97CD7" w14:textId="77777777" w:rsidR="00C6231B" w:rsidRDefault="00C6231B" w:rsidP="00525D56">
      <w:pPr>
        <w:jc w:val="both"/>
        <w:rPr>
          <w:rFonts w:ascii="Verdana" w:hAnsi="Verdana"/>
          <w:b/>
          <w:i/>
          <w:sz w:val="32"/>
          <w:szCs w:val="32"/>
        </w:rPr>
      </w:pPr>
    </w:p>
    <w:p w14:paraId="60F71ED8" w14:textId="77777777" w:rsidR="00C6231B" w:rsidRDefault="00C6231B" w:rsidP="00525D56">
      <w:pPr>
        <w:jc w:val="both"/>
        <w:rPr>
          <w:rFonts w:ascii="Verdana" w:hAnsi="Verdana"/>
          <w:b/>
          <w:i/>
          <w:sz w:val="32"/>
          <w:szCs w:val="32"/>
        </w:rPr>
      </w:pPr>
    </w:p>
    <w:p w14:paraId="03671D0A" w14:textId="77777777" w:rsidR="00C6231B" w:rsidRPr="00D7459B" w:rsidRDefault="00C6231B" w:rsidP="00525D56">
      <w:pPr>
        <w:jc w:val="both"/>
        <w:rPr>
          <w:rFonts w:ascii="Verdana" w:hAnsi="Verdana"/>
          <w:b/>
          <w:sz w:val="32"/>
          <w:szCs w:val="32"/>
        </w:rPr>
      </w:pPr>
    </w:p>
    <w:p w14:paraId="6DEA37B2" w14:textId="5E659972" w:rsidR="00011673" w:rsidRPr="00A20B3D" w:rsidRDefault="00011673" w:rsidP="00011673">
      <w:pPr>
        <w:jc w:val="right"/>
        <w:rPr>
          <w:rFonts w:ascii="Verdana" w:hAnsi="Verdana"/>
        </w:rPr>
      </w:pPr>
      <w:r w:rsidRPr="00A20B3D">
        <w:rPr>
          <w:rFonts w:ascii="Verdana" w:hAnsi="Verdana"/>
        </w:rPr>
        <w:t>1</w:t>
      </w:r>
      <w:r w:rsidR="0073386E">
        <w:rPr>
          <w:rFonts w:ascii="Verdana" w:hAnsi="Verdana"/>
        </w:rPr>
        <w:t>1</w:t>
      </w:r>
    </w:p>
    <w:p w14:paraId="4D6788FF" w14:textId="77777777" w:rsidR="00011673" w:rsidRDefault="00011673" w:rsidP="00011673">
      <w:pPr>
        <w:jc w:val="right"/>
        <w:rPr>
          <w:rFonts w:ascii="Verdana" w:hAnsi="Verdana"/>
          <w:sz w:val="28"/>
          <w:szCs w:val="28"/>
        </w:rPr>
      </w:pPr>
    </w:p>
    <w:p w14:paraId="17FF76AE" w14:textId="4B479D7A" w:rsidR="00525D56" w:rsidRDefault="00525D56" w:rsidP="00011673">
      <w:pPr>
        <w:ind w:firstLine="708"/>
        <w:jc w:val="both"/>
        <w:rPr>
          <w:rFonts w:ascii="Verdana" w:hAnsi="Verdana"/>
          <w:sz w:val="28"/>
          <w:szCs w:val="28"/>
        </w:rPr>
      </w:pPr>
      <w:r w:rsidRPr="005A03C6">
        <w:rPr>
          <w:rFonts w:ascii="Verdana" w:hAnsi="Verdana"/>
          <w:sz w:val="28"/>
          <w:szCs w:val="28"/>
        </w:rPr>
        <w:t>Ukupne rashode sa 8</w:t>
      </w:r>
      <w:r w:rsidR="00F377D2">
        <w:rPr>
          <w:rFonts w:ascii="Verdana" w:hAnsi="Verdana"/>
          <w:sz w:val="28"/>
          <w:szCs w:val="28"/>
        </w:rPr>
        <w:t>8,23</w:t>
      </w:r>
      <w:r w:rsidRPr="005A03C6">
        <w:rPr>
          <w:rFonts w:ascii="Verdana" w:hAnsi="Verdana"/>
          <w:sz w:val="28"/>
          <w:szCs w:val="28"/>
        </w:rPr>
        <w:t xml:space="preserve">% ili </w:t>
      </w:r>
      <w:r w:rsidR="0008540C" w:rsidRPr="005A03C6">
        <w:rPr>
          <w:rFonts w:ascii="Verdana" w:hAnsi="Verdana"/>
          <w:bCs/>
          <w:sz w:val="28"/>
          <w:szCs w:val="28"/>
        </w:rPr>
        <w:fldChar w:fldCharType="begin"/>
      </w:r>
      <w:r w:rsidR="0008540C" w:rsidRPr="005A03C6">
        <w:rPr>
          <w:rFonts w:ascii="Verdana" w:hAnsi="Verdana"/>
          <w:bCs/>
          <w:sz w:val="28"/>
          <w:szCs w:val="28"/>
        </w:rPr>
        <w:instrText xml:space="preserve"> =SUM(ABOVE) </w:instrText>
      </w:r>
      <w:r w:rsidR="0008540C" w:rsidRPr="005A03C6">
        <w:rPr>
          <w:rFonts w:ascii="Verdana" w:hAnsi="Verdana"/>
          <w:bCs/>
          <w:sz w:val="28"/>
          <w:szCs w:val="28"/>
        </w:rPr>
        <w:fldChar w:fldCharType="separate"/>
      </w:r>
      <w:r w:rsidR="0008540C" w:rsidRPr="005A03C6">
        <w:rPr>
          <w:rFonts w:ascii="Verdana" w:hAnsi="Verdana"/>
          <w:bCs/>
          <w:noProof/>
          <w:sz w:val="28"/>
          <w:szCs w:val="28"/>
        </w:rPr>
        <w:t>2</w:t>
      </w:r>
      <w:r w:rsidR="007929E2">
        <w:rPr>
          <w:rFonts w:ascii="Verdana" w:hAnsi="Verdana"/>
          <w:bCs/>
          <w:noProof/>
          <w:sz w:val="28"/>
          <w:szCs w:val="28"/>
        </w:rPr>
        <w:t>2</w:t>
      </w:r>
      <w:r w:rsidR="00934305">
        <w:rPr>
          <w:rFonts w:ascii="Verdana" w:hAnsi="Verdana"/>
          <w:bCs/>
          <w:noProof/>
          <w:sz w:val="28"/>
          <w:szCs w:val="28"/>
        </w:rPr>
        <w:t>0</w:t>
      </w:r>
      <w:r w:rsidR="00B12573" w:rsidRPr="005A03C6">
        <w:rPr>
          <w:rFonts w:ascii="Verdana" w:hAnsi="Verdana"/>
          <w:bCs/>
          <w:noProof/>
          <w:sz w:val="28"/>
          <w:szCs w:val="28"/>
        </w:rPr>
        <w:t>.</w:t>
      </w:r>
      <w:r w:rsidR="007929E2">
        <w:rPr>
          <w:rFonts w:ascii="Verdana" w:hAnsi="Verdana"/>
          <w:bCs/>
          <w:noProof/>
          <w:sz w:val="28"/>
          <w:szCs w:val="28"/>
        </w:rPr>
        <w:t>048</w:t>
      </w:r>
      <w:r w:rsidR="0071360D" w:rsidRPr="005A03C6">
        <w:rPr>
          <w:rFonts w:ascii="Verdana" w:hAnsi="Verdana"/>
          <w:bCs/>
          <w:noProof/>
          <w:sz w:val="28"/>
          <w:szCs w:val="28"/>
        </w:rPr>
        <w:t>,</w:t>
      </w:r>
      <w:r w:rsidR="0008540C" w:rsidRPr="005A03C6">
        <w:rPr>
          <w:rFonts w:ascii="Verdana" w:hAnsi="Verdana"/>
          <w:bCs/>
          <w:sz w:val="28"/>
          <w:szCs w:val="28"/>
        </w:rPr>
        <w:fldChar w:fldCharType="end"/>
      </w:r>
      <w:r w:rsidR="007929E2">
        <w:rPr>
          <w:rFonts w:ascii="Verdana" w:hAnsi="Verdana"/>
          <w:bCs/>
          <w:sz w:val="28"/>
          <w:szCs w:val="28"/>
        </w:rPr>
        <w:t>74</w:t>
      </w:r>
      <w:r w:rsidR="0008540C" w:rsidRPr="005A03C6">
        <w:rPr>
          <w:rFonts w:ascii="Verdana" w:hAnsi="Verdana"/>
          <w:bCs/>
          <w:sz w:val="28"/>
          <w:szCs w:val="28"/>
        </w:rPr>
        <w:t xml:space="preserve"> </w:t>
      </w:r>
      <w:r w:rsidRPr="005A03C6">
        <w:rPr>
          <w:rFonts w:ascii="Verdana" w:hAnsi="Verdana"/>
          <w:sz w:val="28"/>
          <w:szCs w:val="28"/>
        </w:rPr>
        <w:t xml:space="preserve">€ opteretila bi bruto primanja radnika, a ostatkom od </w:t>
      </w:r>
      <w:r w:rsidR="00865F93">
        <w:rPr>
          <w:rFonts w:ascii="Verdana" w:hAnsi="Verdana"/>
          <w:sz w:val="28"/>
          <w:szCs w:val="28"/>
        </w:rPr>
        <w:t>1</w:t>
      </w:r>
      <w:r w:rsidR="00F377D2">
        <w:rPr>
          <w:rFonts w:ascii="Verdana" w:hAnsi="Verdana"/>
          <w:sz w:val="28"/>
          <w:szCs w:val="28"/>
        </w:rPr>
        <w:t>1</w:t>
      </w:r>
      <w:r w:rsidR="0071360D" w:rsidRPr="005A03C6">
        <w:rPr>
          <w:rFonts w:ascii="Verdana" w:hAnsi="Verdana"/>
          <w:sz w:val="28"/>
          <w:szCs w:val="28"/>
        </w:rPr>
        <w:t>,</w:t>
      </w:r>
      <w:r w:rsidR="00F377D2">
        <w:rPr>
          <w:rFonts w:ascii="Verdana" w:hAnsi="Verdana"/>
          <w:sz w:val="28"/>
          <w:szCs w:val="28"/>
        </w:rPr>
        <w:t>77</w:t>
      </w:r>
      <w:r w:rsidRPr="005A03C6">
        <w:rPr>
          <w:rFonts w:ascii="Verdana" w:hAnsi="Verdana"/>
          <w:sz w:val="28"/>
          <w:szCs w:val="28"/>
        </w:rPr>
        <w:t xml:space="preserve">% ili </w:t>
      </w:r>
      <w:r w:rsidR="00C10276">
        <w:rPr>
          <w:rFonts w:ascii="Verdana" w:hAnsi="Verdana"/>
          <w:sz w:val="28"/>
          <w:szCs w:val="28"/>
        </w:rPr>
        <w:t>2</w:t>
      </w:r>
      <w:r w:rsidR="00F377D2">
        <w:rPr>
          <w:rFonts w:ascii="Verdana" w:hAnsi="Verdana"/>
          <w:sz w:val="28"/>
          <w:szCs w:val="28"/>
        </w:rPr>
        <w:t>9</w:t>
      </w:r>
      <w:r w:rsidR="0071360D" w:rsidRPr="005A03C6">
        <w:rPr>
          <w:rFonts w:ascii="Verdana" w:hAnsi="Verdana"/>
          <w:sz w:val="28"/>
          <w:szCs w:val="28"/>
        </w:rPr>
        <w:t>.</w:t>
      </w:r>
      <w:r w:rsidR="00F377D2">
        <w:rPr>
          <w:rFonts w:ascii="Verdana" w:hAnsi="Verdana"/>
          <w:sz w:val="28"/>
          <w:szCs w:val="28"/>
        </w:rPr>
        <w:t>3</w:t>
      </w:r>
      <w:r w:rsidR="00865F93">
        <w:rPr>
          <w:rFonts w:ascii="Verdana" w:hAnsi="Verdana"/>
          <w:sz w:val="28"/>
          <w:szCs w:val="28"/>
        </w:rPr>
        <w:t>43</w:t>
      </w:r>
      <w:r w:rsidR="0071360D" w:rsidRPr="005A03C6">
        <w:rPr>
          <w:rFonts w:ascii="Verdana" w:hAnsi="Verdana"/>
          <w:sz w:val="28"/>
          <w:szCs w:val="28"/>
        </w:rPr>
        <w:t>,</w:t>
      </w:r>
      <w:r w:rsidR="00865F93">
        <w:rPr>
          <w:rFonts w:ascii="Verdana" w:hAnsi="Verdana"/>
          <w:sz w:val="28"/>
          <w:szCs w:val="28"/>
        </w:rPr>
        <w:t>0</w:t>
      </w:r>
      <w:r w:rsidR="00934305">
        <w:rPr>
          <w:rFonts w:ascii="Verdana" w:hAnsi="Verdana"/>
          <w:sz w:val="28"/>
          <w:szCs w:val="28"/>
        </w:rPr>
        <w:t>8</w:t>
      </w:r>
      <w:r w:rsidR="004D1840" w:rsidRPr="005A03C6">
        <w:rPr>
          <w:rFonts w:ascii="Verdana" w:hAnsi="Verdana"/>
          <w:sz w:val="28"/>
          <w:szCs w:val="28"/>
        </w:rPr>
        <w:t xml:space="preserve"> </w:t>
      </w:r>
      <w:r w:rsidRPr="005A03C6">
        <w:rPr>
          <w:rFonts w:ascii="Verdana" w:hAnsi="Verdana"/>
          <w:sz w:val="28"/>
          <w:szCs w:val="28"/>
        </w:rPr>
        <w:t>€ bi  se servisirale obaveze iz tekućeg poslovanja.</w:t>
      </w:r>
    </w:p>
    <w:p w14:paraId="3E78B519" w14:textId="46629568" w:rsidR="00525D56" w:rsidRPr="005A03C6" w:rsidRDefault="00525D56" w:rsidP="00525D56">
      <w:pPr>
        <w:jc w:val="both"/>
        <w:rPr>
          <w:rFonts w:ascii="Verdana" w:hAnsi="Verdana"/>
          <w:b/>
          <w:i/>
          <w:sz w:val="28"/>
          <w:szCs w:val="28"/>
        </w:rPr>
      </w:pPr>
      <w:r w:rsidRPr="005A03C6">
        <w:rPr>
          <w:rFonts w:ascii="Verdana" w:hAnsi="Verdana"/>
          <w:sz w:val="28"/>
          <w:szCs w:val="28"/>
        </w:rPr>
        <w:tab/>
      </w:r>
      <w:r w:rsidRPr="005A03C6">
        <w:rPr>
          <w:rFonts w:ascii="Verdana" w:hAnsi="Verdana"/>
          <w:b/>
          <w:i/>
          <w:sz w:val="28"/>
          <w:szCs w:val="28"/>
        </w:rPr>
        <w:t>Preduzeće u 20</w:t>
      </w:r>
      <w:r w:rsidR="001B4202" w:rsidRPr="005A03C6">
        <w:rPr>
          <w:rFonts w:ascii="Verdana" w:hAnsi="Verdana"/>
          <w:b/>
          <w:i/>
          <w:sz w:val="28"/>
          <w:szCs w:val="28"/>
        </w:rPr>
        <w:t>2</w:t>
      </w:r>
      <w:r w:rsidR="00011673">
        <w:rPr>
          <w:rFonts w:ascii="Verdana" w:hAnsi="Verdana"/>
          <w:b/>
          <w:i/>
          <w:sz w:val="28"/>
          <w:szCs w:val="28"/>
        </w:rPr>
        <w:t>2</w:t>
      </w:r>
      <w:r w:rsidRPr="005A03C6">
        <w:rPr>
          <w:rFonts w:ascii="Verdana" w:hAnsi="Verdana"/>
          <w:b/>
          <w:i/>
          <w:sz w:val="28"/>
          <w:szCs w:val="28"/>
        </w:rPr>
        <w:t xml:space="preserve">. godini, poslovalo bi sa </w:t>
      </w:r>
      <w:r w:rsidR="007C30A2" w:rsidRPr="005A03C6">
        <w:rPr>
          <w:rFonts w:ascii="Verdana" w:hAnsi="Verdana"/>
          <w:b/>
          <w:i/>
          <w:sz w:val="28"/>
          <w:szCs w:val="28"/>
        </w:rPr>
        <w:t>uslovnim gubitkom</w:t>
      </w:r>
      <w:r w:rsidRPr="005A03C6">
        <w:rPr>
          <w:rFonts w:ascii="Verdana" w:hAnsi="Verdana"/>
          <w:b/>
          <w:i/>
          <w:sz w:val="28"/>
          <w:szCs w:val="28"/>
        </w:rPr>
        <w:t xml:space="preserve"> u iznosu od </w:t>
      </w:r>
      <w:r w:rsidR="007130A9" w:rsidRPr="005A03C6">
        <w:rPr>
          <w:rFonts w:ascii="Verdana" w:hAnsi="Verdana"/>
          <w:b/>
          <w:i/>
          <w:sz w:val="28"/>
          <w:szCs w:val="28"/>
        </w:rPr>
        <w:t xml:space="preserve">    </w:t>
      </w:r>
      <w:r w:rsidR="00865F93">
        <w:rPr>
          <w:rFonts w:ascii="Verdana" w:hAnsi="Verdana"/>
          <w:b/>
          <w:i/>
          <w:sz w:val="28"/>
          <w:szCs w:val="28"/>
        </w:rPr>
        <w:t>6</w:t>
      </w:r>
      <w:r w:rsidR="00F377D2">
        <w:rPr>
          <w:rFonts w:ascii="Verdana" w:hAnsi="Verdana"/>
          <w:b/>
          <w:i/>
          <w:sz w:val="28"/>
          <w:szCs w:val="28"/>
        </w:rPr>
        <w:t>7</w:t>
      </w:r>
      <w:r w:rsidR="007130A9" w:rsidRPr="005A03C6">
        <w:rPr>
          <w:rFonts w:ascii="Verdana" w:hAnsi="Verdana"/>
          <w:b/>
          <w:i/>
          <w:sz w:val="28"/>
          <w:szCs w:val="28"/>
        </w:rPr>
        <w:t>.</w:t>
      </w:r>
      <w:r w:rsidR="00F377D2">
        <w:rPr>
          <w:rFonts w:ascii="Verdana" w:hAnsi="Verdana"/>
          <w:b/>
          <w:i/>
          <w:sz w:val="28"/>
          <w:szCs w:val="28"/>
        </w:rPr>
        <w:t>9</w:t>
      </w:r>
      <w:r w:rsidR="00865F93">
        <w:rPr>
          <w:rFonts w:ascii="Verdana" w:hAnsi="Verdana"/>
          <w:b/>
          <w:i/>
          <w:sz w:val="28"/>
          <w:szCs w:val="28"/>
        </w:rPr>
        <w:t>12</w:t>
      </w:r>
      <w:r w:rsidR="00894185" w:rsidRPr="005A03C6">
        <w:rPr>
          <w:rFonts w:ascii="Verdana" w:hAnsi="Verdana"/>
          <w:b/>
          <w:i/>
          <w:sz w:val="28"/>
          <w:szCs w:val="28"/>
        </w:rPr>
        <w:t>,</w:t>
      </w:r>
      <w:r w:rsidR="00865F93">
        <w:rPr>
          <w:rFonts w:ascii="Verdana" w:hAnsi="Verdana"/>
          <w:b/>
          <w:i/>
          <w:sz w:val="28"/>
          <w:szCs w:val="28"/>
        </w:rPr>
        <w:t>26</w:t>
      </w:r>
      <w:r w:rsidR="004D1840" w:rsidRPr="005A03C6">
        <w:rPr>
          <w:rFonts w:ascii="Verdana" w:hAnsi="Verdana"/>
          <w:b/>
          <w:i/>
          <w:sz w:val="28"/>
          <w:szCs w:val="28"/>
        </w:rPr>
        <w:t xml:space="preserve"> </w:t>
      </w:r>
      <w:r w:rsidRPr="005A03C6">
        <w:rPr>
          <w:rFonts w:ascii="Verdana" w:hAnsi="Verdana"/>
          <w:b/>
          <w:i/>
          <w:sz w:val="28"/>
          <w:szCs w:val="28"/>
        </w:rPr>
        <w:t>€.</w:t>
      </w:r>
    </w:p>
    <w:p w14:paraId="37C8494A" w14:textId="77777777" w:rsidR="009F0E11" w:rsidRPr="005A03C6" w:rsidRDefault="009F0E11" w:rsidP="00525D56">
      <w:pPr>
        <w:jc w:val="both"/>
        <w:rPr>
          <w:rFonts w:ascii="Verdana" w:hAnsi="Verdana"/>
          <w:sz w:val="28"/>
          <w:szCs w:val="28"/>
        </w:rPr>
      </w:pPr>
      <w:r w:rsidRPr="005A03C6">
        <w:rPr>
          <w:rFonts w:ascii="Verdana" w:hAnsi="Verdana"/>
          <w:b/>
          <w:i/>
          <w:sz w:val="28"/>
          <w:szCs w:val="28"/>
        </w:rPr>
        <w:t xml:space="preserve">    </w:t>
      </w:r>
      <w:r w:rsidRPr="005A03C6">
        <w:rPr>
          <w:rFonts w:ascii="Verdana" w:hAnsi="Verdana"/>
          <w:sz w:val="28"/>
          <w:szCs w:val="28"/>
        </w:rPr>
        <w:t xml:space="preserve">Važno je napomenuti da će </w:t>
      </w:r>
      <w:r w:rsidR="00D51E56" w:rsidRPr="005A03C6">
        <w:rPr>
          <w:rFonts w:ascii="Verdana" w:hAnsi="Verdana"/>
          <w:sz w:val="28"/>
          <w:szCs w:val="28"/>
        </w:rPr>
        <w:t>p</w:t>
      </w:r>
      <w:r w:rsidRPr="005A03C6">
        <w:rPr>
          <w:rFonts w:ascii="Verdana" w:hAnsi="Verdana"/>
          <w:sz w:val="28"/>
          <w:szCs w:val="28"/>
        </w:rPr>
        <w:t>reduzeće i ubuduće</w:t>
      </w:r>
      <w:r w:rsidR="00B12573" w:rsidRPr="005A03C6">
        <w:rPr>
          <w:rFonts w:ascii="Verdana" w:hAnsi="Verdana"/>
          <w:sz w:val="28"/>
          <w:szCs w:val="28"/>
        </w:rPr>
        <w:t xml:space="preserve"> nastojati da izmiruje</w:t>
      </w:r>
      <w:r w:rsidRPr="005A03C6">
        <w:rPr>
          <w:rFonts w:ascii="Verdana" w:hAnsi="Verdana"/>
          <w:sz w:val="28"/>
          <w:szCs w:val="28"/>
        </w:rPr>
        <w:t xml:space="preserve"> sve svoje obaveze</w:t>
      </w:r>
      <w:r w:rsidR="00DD3E5A" w:rsidRPr="005A03C6">
        <w:rPr>
          <w:rFonts w:ascii="Verdana" w:hAnsi="Verdana"/>
          <w:sz w:val="28"/>
          <w:szCs w:val="28"/>
        </w:rPr>
        <w:t>,</w:t>
      </w:r>
      <w:r w:rsidRPr="005A03C6">
        <w:rPr>
          <w:rFonts w:ascii="Verdana" w:hAnsi="Verdana"/>
          <w:sz w:val="28"/>
          <w:szCs w:val="28"/>
        </w:rPr>
        <w:t xml:space="preserve"> kako prema prevoznicima i dobavljačima</w:t>
      </w:r>
      <w:r w:rsidR="001B06C7">
        <w:rPr>
          <w:rFonts w:ascii="Verdana" w:hAnsi="Verdana"/>
          <w:sz w:val="28"/>
          <w:szCs w:val="28"/>
        </w:rPr>
        <w:t>,</w:t>
      </w:r>
      <w:r w:rsidRPr="005A03C6">
        <w:rPr>
          <w:rFonts w:ascii="Verdana" w:hAnsi="Verdana"/>
          <w:sz w:val="28"/>
          <w:szCs w:val="28"/>
        </w:rPr>
        <w:t xml:space="preserve"> tako i prema Opštini i Poreskoj upravi i</w:t>
      </w:r>
      <w:r w:rsidR="007C1AA1" w:rsidRPr="005A03C6">
        <w:rPr>
          <w:rFonts w:ascii="Verdana" w:hAnsi="Verdana"/>
          <w:sz w:val="28"/>
          <w:szCs w:val="28"/>
        </w:rPr>
        <w:t xml:space="preserve"> na kraju</w:t>
      </w:r>
      <w:r w:rsidRPr="005A03C6">
        <w:rPr>
          <w:rFonts w:ascii="Verdana" w:hAnsi="Verdana"/>
          <w:sz w:val="28"/>
          <w:szCs w:val="28"/>
        </w:rPr>
        <w:t xml:space="preserve"> prema zaposlenim radnicima</w:t>
      </w:r>
      <w:r w:rsidR="00DD3E5A" w:rsidRPr="005A03C6">
        <w:rPr>
          <w:rFonts w:ascii="Verdana" w:hAnsi="Verdana"/>
          <w:sz w:val="28"/>
          <w:szCs w:val="28"/>
        </w:rPr>
        <w:t>,</w:t>
      </w:r>
      <w:r w:rsidR="00B12573" w:rsidRPr="005A03C6">
        <w:rPr>
          <w:rFonts w:ascii="Verdana" w:hAnsi="Verdana"/>
          <w:sz w:val="28"/>
          <w:szCs w:val="28"/>
        </w:rPr>
        <w:t xml:space="preserve"> </w:t>
      </w:r>
      <w:r w:rsidRPr="005A03C6">
        <w:rPr>
          <w:rFonts w:ascii="Verdana" w:hAnsi="Verdana"/>
          <w:sz w:val="28"/>
          <w:szCs w:val="28"/>
        </w:rPr>
        <w:t xml:space="preserve"> uredno i na vrijeme</w:t>
      </w:r>
      <w:r w:rsidR="00C93657" w:rsidRPr="005A03C6">
        <w:rPr>
          <w:rFonts w:ascii="Verdana" w:hAnsi="Verdana"/>
          <w:sz w:val="28"/>
          <w:szCs w:val="28"/>
        </w:rPr>
        <w:t>,</w:t>
      </w:r>
      <w:r w:rsidRPr="005A03C6">
        <w:rPr>
          <w:rFonts w:ascii="Verdana" w:hAnsi="Verdana"/>
          <w:sz w:val="28"/>
          <w:szCs w:val="28"/>
        </w:rPr>
        <w:t xml:space="preserve"> </w:t>
      </w:r>
      <w:r w:rsidR="00DD3E5A" w:rsidRPr="005A03C6">
        <w:rPr>
          <w:rFonts w:ascii="Verdana" w:hAnsi="Verdana"/>
          <w:sz w:val="28"/>
          <w:szCs w:val="28"/>
        </w:rPr>
        <w:t xml:space="preserve">na način </w:t>
      </w:r>
      <w:r w:rsidRPr="005A03C6">
        <w:rPr>
          <w:rFonts w:ascii="Verdana" w:hAnsi="Verdana"/>
          <w:sz w:val="28"/>
          <w:szCs w:val="28"/>
        </w:rPr>
        <w:t>ka</w:t>
      </w:r>
      <w:r w:rsidR="00D10272" w:rsidRPr="005A03C6">
        <w:rPr>
          <w:rFonts w:ascii="Verdana" w:hAnsi="Verdana"/>
          <w:sz w:val="28"/>
          <w:szCs w:val="28"/>
        </w:rPr>
        <w:t xml:space="preserve">ko </w:t>
      </w:r>
      <w:r w:rsidRPr="005A03C6">
        <w:rPr>
          <w:rFonts w:ascii="Verdana" w:hAnsi="Verdana"/>
          <w:sz w:val="28"/>
          <w:szCs w:val="28"/>
        </w:rPr>
        <w:t xml:space="preserve"> </w:t>
      </w:r>
      <w:r w:rsidR="007C1AA1" w:rsidRPr="005A03C6">
        <w:rPr>
          <w:rFonts w:ascii="Verdana" w:hAnsi="Verdana"/>
          <w:sz w:val="28"/>
          <w:szCs w:val="28"/>
        </w:rPr>
        <w:t>se</w:t>
      </w:r>
      <w:r w:rsidRPr="005A03C6">
        <w:rPr>
          <w:rFonts w:ascii="Verdana" w:hAnsi="Verdana"/>
          <w:sz w:val="28"/>
          <w:szCs w:val="28"/>
        </w:rPr>
        <w:t xml:space="preserve"> to činjelo do sada</w:t>
      </w:r>
      <w:r w:rsidR="000A1984" w:rsidRPr="005A03C6">
        <w:rPr>
          <w:rFonts w:ascii="Verdana" w:hAnsi="Verdana"/>
          <w:sz w:val="28"/>
          <w:szCs w:val="28"/>
        </w:rPr>
        <w:t>,</w:t>
      </w:r>
      <w:r w:rsidR="00C93657" w:rsidRPr="005A03C6">
        <w:rPr>
          <w:rFonts w:ascii="Verdana" w:hAnsi="Verdana"/>
          <w:sz w:val="28"/>
          <w:szCs w:val="28"/>
        </w:rPr>
        <w:t xml:space="preserve"> </w:t>
      </w:r>
      <w:r w:rsidR="00B12573" w:rsidRPr="005A03C6">
        <w:rPr>
          <w:rFonts w:ascii="Verdana" w:hAnsi="Verdana"/>
          <w:sz w:val="28"/>
          <w:szCs w:val="28"/>
        </w:rPr>
        <w:t>iako očekujemo problem sa likvidnošću</w:t>
      </w:r>
      <w:r w:rsidR="00673565" w:rsidRPr="005A03C6">
        <w:rPr>
          <w:rFonts w:ascii="Verdana" w:hAnsi="Verdana"/>
          <w:sz w:val="28"/>
          <w:szCs w:val="28"/>
        </w:rPr>
        <w:t xml:space="preserve"> naročito</w:t>
      </w:r>
      <w:r w:rsidR="00B12573" w:rsidRPr="005A03C6">
        <w:rPr>
          <w:rFonts w:ascii="Verdana" w:hAnsi="Verdana"/>
          <w:sz w:val="28"/>
          <w:szCs w:val="28"/>
        </w:rPr>
        <w:t xml:space="preserve"> u prvoj polovini godine.</w:t>
      </w:r>
    </w:p>
    <w:p w14:paraId="19B0611F" w14:textId="77777777" w:rsidR="00C312CF" w:rsidRPr="005A03C6" w:rsidRDefault="0086555B" w:rsidP="00687278">
      <w:pPr>
        <w:jc w:val="both"/>
        <w:rPr>
          <w:rFonts w:ascii="Verdana" w:hAnsi="Verdana"/>
          <w:sz w:val="28"/>
          <w:szCs w:val="28"/>
        </w:rPr>
      </w:pPr>
      <w:r w:rsidRPr="005A03C6">
        <w:rPr>
          <w:rFonts w:ascii="Verdana" w:hAnsi="Verdana"/>
          <w:sz w:val="28"/>
          <w:szCs w:val="28"/>
        </w:rPr>
        <w:t xml:space="preserve">    </w:t>
      </w:r>
      <w:r w:rsidR="00085319" w:rsidRPr="005A03C6">
        <w:rPr>
          <w:rFonts w:ascii="Verdana" w:hAnsi="Verdana"/>
          <w:sz w:val="28"/>
          <w:szCs w:val="28"/>
        </w:rPr>
        <w:t>Na sve planirane prihode i rashode uticaće više parametara</w:t>
      </w:r>
      <w:r w:rsidR="00B12573" w:rsidRPr="005A03C6">
        <w:rPr>
          <w:rFonts w:ascii="Verdana" w:hAnsi="Verdana"/>
          <w:sz w:val="28"/>
          <w:szCs w:val="28"/>
        </w:rPr>
        <w:t>.U prvom redu to se odnosi na razvoj epidemiološke situacije</w:t>
      </w:r>
      <w:r w:rsidR="00673565" w:rsidRPr="005A03C6">
        <w:rPr>
          <w:rFonts w:ascii="Verdana" w:hAnsi="Verdana"/>
          <w:sz w:val="28"/>
          <w:szCs w:val="28"/>
        </w:rPr>
        <w:t xml:space="preserve"> od čega ce zavisiti</w:t>
      </w:r>
      <w:r w:rsidR="00085319" w:rsidRPr="005A03C6">
        <w:rPr>
          <w:rFonts w:ascii="Verdana" w:hAnsi="Verdana"/>
          <w:sz w:val="28"/>
          <w:szCs w:val="28"/>
        </w:rPr>
        <w:t xml:space="preserve"> </w:t>
      </w:r>
      <w:r w:rsidR="00F95E98" w:rsidRPr="005A03C6">
        <w:rPr>
          <w:rFonts w:ascii="Verdana" w:hAnsi="Verdana"/>
          <w:sz w:val="28"/>
          <w:szCs w:val="28"/>
        </w:rPr>
        <w:t>broj autobuskih linija,</w:t>
      </w:r>
      <w:r w:rsidR="00DB6131">
        <w:rPr>
          <w:rFonts w:ascii="Verdana" w:hAnsi="Verdana"/>
          <w:sz w:val="28"/>
          <w:szCs w:val="28"/>
        </w:rPr>
        <w:t xml:space="preserve"> </w:t>
      </w:r>
      <w:r w:rsidR="00085319" w:rsidRPr="005A03C6">
        <w:rPr>
          <w:rFonts w:ascii="Verdana" w:hAnsi="Verdana"/>
          <w:sz w:val="28"/>
          <w:szCs w:val="28"/>
        </w:rPr>
        <w:t>broj putnika korisnika usluga preduzeća</w:t>
      </w:r>
      <w:r w:rsidR="00673565" w:rsidRPr="005A03C6">
        <w:rPr>
          <w:rFonts w:ascii="Verdana" w:hAnsi="Verdana"/>
          <w:sz w:val="28"/>
          <w:szCs w:val="28"/>
        </w:rPr>
        <w:t xml:space="preserve"> i</w:t>
      </w:r>
      <w:r w:rsidR="005F68C7" w:rsidRPr="005A03C6">
        <w:rPr>
          <w:rFonts w:ascii="Verdana" w:hAnsi="Verdana"/>
          <w:sz w:val="28"/>
          <w:szCs w:val="28"/>
        </w:rPr>
        <w:t xml:space="preserve"> </w:t>
      </w:r>
      <w:r w:rsidR="003913DC" w:rsidRPr="005A03C6">
        <w:rPr>
          <w:rFonts w:ascii="Verdana" w:hAnsi="Verdana"/>
          <w:sz w:val="28"/>
          <w:szCs w:val="28"/>
        </w:rPr>
        <w:t>cijene autobuskih karata</w:t>
      </w:r>
      <w:r w:rsidR="00673565" w:rsidRPr="005A03C6">
        <w:rPr>
          <w:rFonts w:ascii="Verdana" w:hAnsi="Verdana"/>
          <w:sz w:val="28"/>
          <w:szCs w:val="28"/>
        </w:rPr>
        <w:t>.</w:t>
      </w:r>
      <w:r w:rsidR="00085319" w:rsidRPr="005A03C6">
        <w:rPr>
          <w:rFonts w:ascii="Verdana" w:hAnsi="Verdana"/>
          <w:sz w:val="28"/>
          <w:szCs w:val="28"/>
        </w:rPr>
        <w:t xml:space="preserve"> </w:t>
      </w:r>
      <w:r w:rsidR="00673565" w:rsidRPr="005A03C6">
        <w:rPr>
          <w:rFonts w:ascii="Verdana" w:hAnsi="Verdana"/>
          <w:sz w:val="28"/>
          <w:szCs w:val="28"/>
        </w:rPr>
        <w:t>Tako</w:t>
      </w:r>
      <w:r w:rsidR="005530E0" w:rsidRPr="005A03C6">
        <w:rPr>
          <w:rFonts w:ascii="Verdana" w:hAnsi="Verdana"/>
          <w:sz w:val="28"/>
          <w:szCs w:val="28"/>
        </w:rPr>
        <w:t>đ</w:t>
      </w:r>
      <w:r w:rsidR="00673565" w:rsidRPr="005A03C6">
        <w:rPr>
          <w:rFonts w:ascii="Verdana" w:hAnsi="Verdana"/>
          <w:sz w:val="28"/>
          <w:szCs w:val="28"/>
        </w:rPr>
        <w:t xml:space="preserve">e uticaće </w:t>
      </w:r>
      <w:r w:rsidR="00085319" w:rsidRPr="005A03C6">
        <w:rPr>
          <w:rFonts w:ascii="Verdana" w:hAnsi="Verdana"/>
          <w:sz w:val="28"/>
          <w:szCs w:val="28"/>
        </w:rPr>
        <w:t>vremenski uslovi, cijene goriva, cijene električne energije, c</w:t>
      </w:r>
      <w:r w:rsidR="00741526" w:rsidRPr="005A03C6">
        <w:rPr>
          <w:rFonts w:ascii="Verdana" w:hAnsi="Verdana"/>
          <w:sz w:val="28"/>
          <w:szCs w:val="28"/>
        </w:rPr>
        <w:t>ijene komunalnih usluga</w:t>
      </w:r>
      <w:r w:rsidR="001C2B8A" w:rsidRPr="005A03C6">
        <w:rPr>
          <w:rFonts w:ascii="Verdana" w:hAnsi="Verdana"/>
          <w:sz w:val="28"/>
          <w:szCs w:val="28"/>
        </w:rPr>
        <w:t>,</w:t>
      </w:r>
      <w:r w:rsidR="005F68C7" w:rsidRPr="005A03C6">
        <w:rPr>
          <w:rFonts w:ascii="Verdana" w:hAnsi="Verdana"/>
          <w:sz w:val="28"/>
          <w:szCs w:val="28"/>
        </w:rPr>
        <w:t xml:space="preserve"> </w:t>
      </w:r>
      <w:r w:rsidR="00D85138" w:rsidRPr="005A03C6">
        <w:rPr>
          <w:rFonts w:ascii="Verdana" w:hAnsi="Verdana"/>
          <w:sz w:val="28"/>
          <w:szCs w:val="28"/>
        </w:rPr>
        <w:t>neplanirani troškovi,</w:t>
      </w:r>
      <w:r w:rsidR="00285569" w:rsidRPr="005A03C6">
        <w:rPr>
          <w:rFonts w:ascii="Verdana" w:hAnsi="Verdana"/>
          <w:sz w:val="28"/>
          <w:szCs w:val="28"/>
        </w:rPr>
        <w:t xml:space="preserve"> stepen ra</w:t>
      </w:r>
      <w:r w:rsidR="00DB6131">
        <w:rPr>
          <w:rFonts w:ascii="Verdana" w:hAnsi="Verdana"/>
          <w:sz w:val="28"/>
          <w:szCs w:val="28"/>
        </w:rPr>
        <w:t>zvijenosti dopunske djelatnsti</w:t>
      </w:r>
      <w:r w:rsidR="003913DC" w:rsidRPr="005A03C6">
        <w:rPr>
          <w:rFonts w:ascii="Verdana" w:hAnsi="Verdana"/>
          <w:sz w:val="28"/>
          <w:szCs w:val="28"/>
        </w:rPr>
        <w:t>,</w:t>
      </w:r>
      <w:r w:rsidR="00385A95" w:rsidRPr="005A03C6">
        <w:rPr>
          <w:rFonts w:ascii="Verdana" w:hAnsi="Verdana"/>
          <w:sz w:val="28"/>
          <w:szCs w:val="28"/>
        </w:rPr>
        <w:t xml:space="preserve"> itd</w:t>
      </w:r>
      <w:r w:rsidR="00741526" w:rsidRPr="005A03C6">
        <w:rPr>
          <w:rFonts w:ascii="Verdana" w:hAnsi="Verdana"/>
          <w:sz w:val="28"/>
          <w:szCs w:val="28"/>
        </w:rPr>
        <w:t>.</w:t>
      </w:r>
    </w:p>
    <w:p w14:paraId="1E8A8F72" w14:textId="77777777" w:rsidR="00BC6D9C" w:rsidRPr="005A03C6" w:rsidRDefault="0086555B" w:rsidP="00CA539B">
      <w:pPr>
        <w:jc w:val="both"/>
        <w:rPr>
          <w:rFonts w:ascii="Verdana" w:hAnsi="Verdana"/>
          <w:sz w:val="28"/>
          <w:szCs w:val="28"/>
        </w:rPr>
      </w:pPr>
      <w:r w:rsidRPr="005A03C6">
        <w:rPr>
          <w:rFonts w:ascii="Verdana" w:hAnsi="Verdana"/>
          <w:sz w:val="28"/>
          <w:szCs w:val="28"/>
        </w:rPr>
        <w:t xml:space="preserve">    </w:t>
      </w:r>
      <w:r w:rsidR="00C84DDF" w:rsidRPr="005A03C6">
        <w:rPr>
          <w:rFonts w:ascii="Verdana" w:hAnsi="Verdana"/>
          <w:sz w:val="28"/>
          <w:szCs w:val="28"/>
        </w:rPr>
        <w:t xml:space="preserve"> Blagovremenom kontrolom,</w:t>
      </w:r>
      <w:r w:rsidR="005F68C7" w:rsidRPr="005A03C6">
        <w:rPr>
          <w:rFonts w:ascii="Verdana" w:hAnsi="Verdana"/>
          <w:sz w:val="28"/>
          <w:szCs w:val="28"/>
        </w:rPr>
        <w:t xml:space="preserve"> </w:t>
      </w:r>
      <w:r w:rsidR="00C84DDF" w:rsidRPr="005A03C6">
        <w:rPr>
          <w:rFonts w:ascii="Verdana" w:hAnsi="Verdana"/>
          <w:sz w:val="28"/>
          <w:szCs w:val="28"/>
        </w:rPr>
        <w:t>preispitivanjem i mogućom korekciom realizovanih planiranih prihoda</w:t>
      </w:r>
      <w:r w:rsidR="00B12573" w:rsidRPr="005A03C6">
        <w:rPr>
          <w:rFonts w:ascii="Verdana" w:hAnsi="Verdana"/>
          <w:sz w:val="28"/>
          <w:szCs w:val="28"/>
        </w:rPr>
        <w:t xml:space="preserve"> i rashoda</w:t>
      </w:r>
      <w:r w:rsidR="00C84DDF" w:rsidRPr="005A03C6">
        <w:rPr>
          <w:rFonts w:ascii="Verdana" w:hAnsi="Verdana"/>
          <w:sz w:val="28"/>
          <w:szCs w:val="28"/>
        </w:rPr>
        <w:t xml:space="preserve"> kako od osnovne</w:t>
      </w:r>
      <w:r w:rsidR="005073AF">
        <w:rPr>
          <w:rFonts w:ascii="Verdana" w:hAnsi="Verdana"/>
          <w:sz w:val="28"/>
          <w:szCs w:val="28"/>
        </w:rPr>
        <w:t>,</w:t>
      </w:r>
      <w:r w:rsidR="0072153B">
        <w:rPr>
          <w:rFonts w:ascii="Verdana" w:hAnsi="Verdana"/>
          <w:sz w:val="28"/>
          <w:szCs w:val="28"/>
        </w:rPr>
        <w:t xml:space="preserve"> </w:t>
      </w:r>
      <w:r w:rsidR="00C84DDF" w:rsidRPr="005A03C6">
        <w:rPr>
          <w:rFonts w:ascii="Verdana" w:hAnsi="Verdana"/>
          <w:sz w:val="28"/>
          <w:szCs w:val="28"/>
        </w:rPr>
        <w:t>tako i od dopunske djelatnosti</w:t>
      </w:r>
      <w:r w:rsidR="00CA539B" w:rsidRPr="005A03C6">
        <w:rPr>
          <w:rFonts w:ascii="Verdana" w:hAnsi="Verdana"/>
          <w:sz w:val="28"/>
          <w:szCs w:val="28"/>
        </w:rPr>
        <w:t>,</w:t>
      </w:r>
      <w:r w:rsidR="005F68C7" w:rsidRPr="005A03C6">
        <w:rPr>
          <w:rFonts w:ascii="Verdana" w:hAnsi="Verdana"/>
          <w:sz w:val="28"/>
          <w:szCs w:val="28"/>
        </w:rPr>
        <w:t xml:space="preserve"> </w:t>
      </w:r>
      <w:r w:rsidR="00CA539B" w:rsidRPr="005A03C6">
        <w:rPr>
          <w:rFonts w:ascii="Verdana" w:hAnsi="Verdana"/>
          <w:sz w:val="28"/>
          <w:szCs w:val="28"/>
        </w:rPr>
        <w:t xml:space="preserve">težiće se </w:t>
      </w:r>
      <w:r w:rsidR="00934305">
        <w:rPr>
          <w:rFonts w:ascii="Verdana" w:hAnsi="Verdana"/>
          <w:sz w:val="28"/>
          <w:szCs w:val="28"/>
        </w:rPr>
        <w:t>na</w:t>
      </w:r>
      <w:r w:rsidR="00CA539B" w:rsidRPr="005A03C6">
        <w:rPr>
          <w:rFonts w:ascii="Verdana" w:hAnsi="Verdana"/>
          <w:sz w:val="28"/>
          <w:szCs w:val="28"/>
        </w:rPr>
        <w:t xml:space="preserve"> </w:t>
      </w:r>
      <w:r w:rsidR="00B12573" w:rsidRPr="005A03C6">
        <w:rPr>
          <w:rFonts w:ascii="Verdana" w:hAnsi="Verdana"/>
          <w:sz w:val="28"/>
          <w:szCs w:val="28"/>
        </w:rPr>
        <w:t>racionalizacij</w:t>
      </w:r>
      <w:r w:rsidR="00934305">
        <w:rPr>
          <w:rFonts w:ascii="Verdana" w:hAnsi="Verdana"/>
          <w:sz w:val="28"/>
          <w:szCs w:val="28"/>
        </w:rPr>
        <w:t>i</w:t>
      </w:r>
      <w:r w:rsidR="00B12573" w:rsidRPr="005A03C6">
        <w:rPr>
          <w:rFonts w:ascii="Verdana" w:hAnsi="Verdana"/>
          <w:sz w:val="28"/>
          <w:szCs w:val="28"/>
        </w:rPr>
        <w:t xml:space="preserve"> po svim nivoima,kako bi smo </w:t>
      </w:r>
      <w:r w:rsidR="001B06C7">
        <w:rPr>
          <w:rFonts w:ascii="Verdana" w:hAnsi="Verdana"/>
          <w:sz w:val="28"/>
          <w:szCs w:val="28"/>
        </w:rPr>
        <w:t>š</w:t>
      </w:r>
      <w:r w:rsidR="00B12573" w:rsidRPr="005A03C6">
        <w:rPr>
          <w:rFonts w:ascii="Verdana" w:hAnsi="Verdana"/>
          <w:sz w:val="28"/>
          <w:szCs w:val="28"/>
        </w:rPr>
        <w:t xml:space="preserve">to uspješnije završili </w:t>
      </w:r>
      <w:r w:rsidR="00CA539B" w:rsidRPr="005A03C6">
        <w:rPr>
          <w:rFonts w:ascii="Verdana" w:hAnsi="Verdana"/>
          <w:sz w:val="28"/>
          <w:szCs w:val="28"/>
        </w:rPr>
        <w:t xml:space="preserve"> poslovn</w:t>
      </w:r>
      <w:r w:rsidR="00B12573" w:rsidRPr="005A03C6">
        <w:rPr>
          <w:rFonts w:ascii="Verdana" w:hAnsi="Verdana"/>
          <w:sz w:val="28"/>
          <w:szCs w:val="28"/>
        </w:rPr>
        <w:t>u</w:t>
      </w:r>
      <w:r w:rsidR="00CA539B" w:rsidRPr="005A03C6">
        <w:rPr>
          <w:rFonts w:ascii="Verdana" w:hAnsi="Verdana"/>
          <w:sz w:val="28"/>
          <w:szCs w:val="28"/>
        </w:rPr>
        <w:t xml:space="preserve"> 20</w:t>
      </w:r>
      <w:r w:rsidR="001B4202" w:rsidRPr="005A03C6">
        <w:rPr>
          <w:rFonts w:ascii="Verdana" w:hAnsi="Verdana"/>
          <w:sz w:val="28"/>
          <w:szCs w:val="28"/>
        </w:rPr>
        <w:t>2</w:t>
      </w:r>
      <w:r w:rsidR="00B12573" w:rsidRPr="005A03C6">
        <w:rPr>
          <w:rFonts w:ascii="Verdana" w:hAnsi="Verdana"/>
          <w:sz w:val="28"/>
          <w:szCs w:val="28"/>
        </w:rPr>
        <w:t>1</w:t>
      </w:r>
      <w:r w:rsidR="00CA539B" w:rsidRPr="005A03C6">
        <w:rPr>
          <w:rFonts w:ascii="Verdana" w:hAnsi="Verdana"/>
          <w:sz w:val="28"/>
          <w:szCs w:val="28"/>
        </w:rPr>
        <w:t>.god.</w:t>
      </w:r>
      <w:r w:rsidR="005F68C7" w:rsidRPr="005A03C6">
        <w:rPr>
          <w:rFonts w:ascii="Verdana" w:hAnsi="Verdana"/>
          <w:sz w:val="28"/>
          <w:szCs w:val="28"/>
        </w:rPr>
        <w:t xml:space="preserve"> </w:t>
      </w:r>
    </w:p>
    <w:p w14:paraId="44ADD032" w14:textId="77777777" w:rsidR="00B956E6" w:rsidRPr="005A03C6" w:rsidRDefault="00B956E6" w:rsidP="00687278">
      <w:pPr>
        <w:jc w:val="both"/>
        <w:rPr>
          <w:rFonts w:ascii="Verdana" w:hAnsi="Verdana"/>
          <w:sz w:val="28"/>
          <w:szCs w:val="28"/>
        </w:rPr>
      </w:pPr>
      <w:r w:rsidRPr="005A03C6">
        <w:rPr>
          <w:rFonts w:ascii="Verdana" w:hAnsi="Verdana"/>
          <w:sz w:val="28"/>
          <w:szCs w:val="28"/>
        </w:rPr>
        <w:t xml:space="preserve">                                              </w:t>
      </w:r>
    </w:p>
    <w:p w14:paraId="5B18E874" w14:textId="77777777" w:rsidR="00C146B4" w:rsidRPr="005A03C6" w:rsidRDefault="00C146B4" w:rsidP="00687278">
      <w:pPr>
        <w:jc w:val="both"/>
        <w:rPr>
          <w:rFonts w:ascii="Verdana" w:hAnsi="Verdana"/>
          <w:b/>
          <w:i/>
          <w:sz w:val="32"/>
          <w:szCs w:val="32"/>
          <w:u w:val="single"/>
        </w:rPr>
      </w:pPr>
      <w:r w:rsidRPr="005A03C6">
        <w:rPr>
          <w:rFonts w:ascii="Verdana" w:hAnsi="Verdana"/>
          <w:b/>
          <w:i/>
          <w:sz w:val="32"/>
          <w:szCs w:val="32"/>
          <w:u w:val="single"/>
        </w:rPr>
        <w:t>Organizaciona struktura</w:t>
      </w:r>
    </w:p>
    <w:p w14:paraId="659A7F42" w14:textId="77777777" w:rsidR="005B496B" w:rsidRPr="005A03C6" w:rsidRDefault="005B496B" w:rsidP="00687278">
      <w:pPr>
        <w:jc w:val="both"/>
        <w:rPr>
          <w:rFonts w:ascii="Verdana" w:hAnsi="Verdana"/>
          <w:b/>
          <w:i/>
          <w:sz w:val="32"/>
          <w:szCs w:val="32"/>
          <w:u w:val="single"/>
        </w:rPr>
      </w:pPr>
    </w:p>
    <w:p w14:paraId="7310EE00" w14:textId="77777777" w:rsidR="00D012D2" w:rsidRPr="005A03C6" w:rsidRDefault="0086555B" w:rsidP="00BF65A5">
      <w:pPr>
        <w:jc w:val="both"/>
        <w:rPr>
          <w:rFonts w:ascii="Verdana" w:hAnsi="Verdana"/>
          <w:sz w:val="28"/>
          <w:szCs w:val="28"/>
        </w:rPr>
      </w:pPr>
      <w:r w:rsidRPr="005A03C6">
        <w:rPr>
          <w:rFonts w:ascii="Verdana" w:hAnsi="Verdana"/>
          <w:sz w:val="28"/>
          <w:szCs w:val="28"/>
        </w:rPr>
        <w:t xml:space="preserve">    </w:t>
      </w:r>
      <w:r w:rsidR="00AF4182" w:rsidRPr="005A03C6">
        <w:rPr>
          <w:rFonts w:ascii="Verdana" w:hAnsi="Verdana"/>
          <w:sz w:val="28"/>
          <w:szCs w:val="28"/>
        </w:rPr>
        <w:t>U 20</w:t>
      </w:r>
      <w:r w:rsidR="001B4202" w:rsidRPr="005A03C6">
        <w:rPr>
          <w:rFonts w:ascii="Verdana" w:hAnsi="Verdana"/>
          <w:sz w:val="28"/>
          <w:szCs w:val="28"/>
        </w:rPr>
        <w:t>2</w:t>
      </w:r>
      <w:r w:rsidR="000D34EF">
        <w:rPr>
          <w:rFonts w:ascii="Verdana" w:hAnsi="Verdana"/>
          <w:sz w:val="28"/>
          <w:szCs w:val="28"/>
        </w:rPr>
        <w:t>2</w:t>
      </w:r>
      <w:r w:rsidR="00AF4182" w:rsidRPr="005A03C6">
        <w:rPr>
          <w:rFonts w:ascii="Verdana" w:hAnsi="Verdana"/>
          <w:sz w:val="28"/>
          <w:szCs w:val="28"/>
        </w:rPr>
        <w:t>.god.</w:t>
      </w:r>
      <w:r w:rsidR="001B4202" w:rsidRPr="005A03C6">
        <w:rPr>
          <w:rFonts w:ascii="Verdana" w:hAnsi="Verdana"/>
          <w:sz w:val="28"/>
          <w:szCs w:val="28"/>
        </w:rPr>
        <w:t xml:space="preserve">u svim organizacionim jedinicama sprovodiće se respektivno radni zadaci i </w:t>
      </w:r>
      <w:r w:rsidR="003C07A7" w:rsidRPr="005A03C6">
        <w:rPr>
          <w:rFonts w:ascii="Verdana" w:hAnsi="Verdana"/>
          <w:sz w:val="28"/>
          <w:szCs w:val="28"/>
        </w:rPr>
        <w:t>aktivnosti</w:t>
      </w:r>
      <w:r w:rsidR="001B4202" w:rsidRPr="005A03C6">
        <w:rPr>
          <w:rFonts w:ascii="Verdana" w:hAnsi="Verdana"/>
          <w:sz w:val="28"/>
          <w:szCs w:val="28"/>
        </w:rPr>
        <w:t xml:space="preserve"> u zavisnosti od za</w:t>
      </w:r>
      <w:r w:rsidR="003C07A7" w:rsidRPr="005A03C6">
        <w:rPr>
          <w:rFonts w:ascii="Verdana" w:hAnsi="Verdana"/>
          <w:sz w:val="28"/>
          <w:szCs w:val="28"/>
        </w:rPr>
        <w:t>h</w:t>
      </w:r>
      <w:r w:rsidR="001B4202" w:rsidRPr="005A03C6">
        <w:rPr>
          <w:rFonts w:ascii="Verdana" w:hAnsi="Verdana"/>
          <w:sz w:val="28"/>
          <w:szCs w:val="28"/>
        </w:rPr>
        <w:t>t</w:t>
      </w:r>
      <w:r w:rsidR="005073AF">
        <w:rPr>
          <w:rFonts w:ascii="Verdana" w:hAnsi="Verdana"/>
          <w:sz w:val="28"/>
          <w:szCs w:val="28"/>
        </w:rPr>
        <w:t>j</w:t>
      </w:r>
      <w:r w:rsidR="001B4202" w:rsidRPr="005A03C6">
        <w:rPr>
          <w:rFonts w:ascii="Verdana" w:hAnsi="Verdana"/>
          <w:sz w:val="28"/>
          <w:szCs w:val="28"/>
        </w:rPr>
        <w:t>eva na</w:t>
      </w:r>
      <w:r w:rsidR="004062D4" w:rsidRPr="005A03C6">
        <w:rPr>
          <w:rFonts w:ascii="Verdana" w:hAnsi="Verdana"/>
          <w:sz w:val="28"/>
          <w:szCs w:val="28"/>
        </w:rPr>
        <w:t>š</w:t>
      </w:r>
      <w:r w:rsidR="001B4202" w:rsidRPr="005A03C6">
        <w:rPr>
          <w:rFonts w:ascii="Verdana" w:hAnsi="Verdana"/>
          <w:sz w:val="28"/>
          <w:szCs w:val="28"/>
        </w:rPr>
        <w:t>ih klijenata</w:t>
      </w:r>
      <w:r w:rsidR="005073AF">
        <w:rPr>
          <w:rFonts w:ascii="Verdana" w:hAnsi="Verdana"/>
          <w:sz w:val="28"/>
          <w:szCs w:val="28"/>
        </w:rPr>
        <w:t>,</w:t>
      </w:r>
      <w:r w:rsidR="008F0035" w:rsidRPr="005A03C6">
        <w:rPr>
          <w:rFonts w:ascii="Verdana" w:hAnsi="Verdana"/>
          <w:sz w:val="28"/>
          <w:szCs w:val="28"/>
        </w:rPr>
        <w:t xml:space="preserve"> </w:t>
      </w:r>
      <w:r w:rsidR="003C07A7" w:rsidRPr="005A03C6">
        <w:rPr>
          <w:rFonts w:ascii="Verdana" w:hAnsi="Verdana"/>
          <w:sz w:val="28"/>
          <w:szCs w:val="28"/>
        </w:rPr>
        <w:t xml:space="preserve">kao i </w:t>
      </w:r>
      <w:r w:rsidR="00AF3110" w:rsidRPr="005A03C6">
        <w:rPr>
          <w:rFonts w:ascii="Verdana" w:hAnsi="Verdana"/>
          <w:sz w:val="28"/>
          <w:szCs w:val="28"/>
        </w:rPr>
        <w:t xml:space="preserve">od toga sta su </w:t>
      </w:r>
      <w:r w:rsidR="003C07A7" w:rsidRPr="005A03C6">
        <w:rPr>
          <w:rFonts w:ascii="Verdana" w:hAnsi="Verdana"/>
          <w:sz w:val="28"/>
          <w:szCs w:val="28"/>
        </w:rPr>
        <w:t>potreb</w:t>
      </w:r>
      <w:r w:rsidR="00AF3110" w:rsidRPr="005A03C6">
        <w:rPr>
          <w:rFonts w:ascii="Verdana" w:hAnsi="Verdana"/>
          <w:sz w:val="28"/>
          <w:szCs w:val="28"/>
        </w:rPr>
        <w:t>e</w:t>
      </w:r>
      <w:r w:rsidR="003C07A7" w:rsidRPr="005A03C6">
        <w:rPr>
          <w:rFonts w:ascii="Verdana" w:hAnsi="Verdana"/>
          <w:sz w:val="28"/>
          <w:szCs w:val="28"/>
        </w:rPr>
        <w:t xml:space="preserve"> preduzeća. Radna d</w:t>
      </w:r>
      <w:r w:rsidR="008F0035" w:rsidRPr="005A03C6">
        <w:rPr>
          <w:rFonts w:ascii="Verdana" w:hAnsi="Verdana"/>
          <w:sz w:val="28"/>
          <w:szCs w:val="28"/>
        </w:rPr>
        <w:t xml:space="preserve">isciplina </w:t>
      </w:r>
      <w:r w:rsidR="00AF4182" w:rsidRPr="005A03C6">
        <w:rPr>
          <w:rFonts w:ascii="Verdana" w:hAnsi="Verdana"/>
          <w:sz w:val="28"/>
          <w:szCs w:val="28"/>
        </w:rPr>
        <w:t>bić</w:t>
      </w:r>
      <w:r w:rsidR="0046672E" w:rsidRPr="005A03C6">
        <w:rPr>
          <w:rFonts w:ascii="Verdana" w:hAnsi="Verdana"/>
          <w:sz w:val="28"/>
          <w:szCs w:val="28"/>
        </w:rPr>
        <w:t>e podignuta na</w:t>
      </w:r>
      <w:r w:rsidR="00F77B94" w:rsidRPr="005A03C6">
        <w:rPr>
          <w:rFonts w:ascii="Verdana" w:hAnsi="Verdana"/>
          <w:sz w:val="28"/>
          <w:szCs w:val="28"/>
        </w:rPr>
        <w:t xml:space="preserve"> još </w:t>
      </w:r>
      <w:r w:rsidR="0046672E" w:rsidRPr="005A03C6">
        <w:rPr>
          <w:rFonts w:ascii="Verdana" w:hAnsi="Verdana"/>
          <w:sz w:val="28"/>
          <w:szCs w:val="28"/>
        </w:rPr>
        <w:t>viši nivo</w:t>
      </w:r>
      <w:r w:rsidR="00F77B94" w:rsidRPr="005A03C6">
        <w:rPr>
          <w:rFonts w:ascii="Verdana" w:hAnsi="Verdana"/>
          <w:sz w:val="28"/>
          <w:szCs w:val="28"/>
        </w:rPr>
        <w:t xml:space="preserve"> u odnosu na pre</w:t>
      </w:r>
      <w:r w:rsidR="005073AF">
        <w:rPr>
          <w:rFonts w:ascii="Verdana" w:hAnsi="Verdana"/>
          <w:sz w:val="28"/>
          <w:szCs w:val="28"/>
        </w:rPr>
        <w:t>t</w:t>
      </w:r>
      <w:r w:rsidR="00F77B94" w:rsidRPr="005A03C6">
        <w:rPr>
          <w:rFonts w:ascii="Verdana" w:hAnsi="Verdana"/>
          <w:sz w:val="28"/>
          <w:szCs w:val="28"/>
        </w:rPr>
        <w:t>hodni period</w:t>
      </w:r>
      <w:r w:rsidR="0046672E" w:rsidRPr="005A03C6">
        <w:rPr>
          <w:rFonts w:ascii="Verdana" w:hAnsi="Verdana"/>
          <w:sz w:val="28"/>
          <w:szCs w:val="28"/>
        </w:rPr>
        <w:t xml:space="preserve">. </w:t>
      </w:r>
      <w:r w:rsidR="00AF4182" w:rsidRPr="005A03C6">
        <w:rPr>
          <w:rFonts w:ascii="Verdana" w:hAnsi="Verdana"/>
          <w:sz w:val="28"/>
          <w:szCs w:val="28"/>
        </w:rPr>
        <w:t>S</w:t>
      </w:r>
      <w:r w:rsidR="001D3CBB" w:rsidRPr="005A03C6">
        <w:rPr>
          <w:rFonts w:ascii="Verdana" w:hAnsi="Verdana"/>
          <w:sz w:val="28"/>
          <w:szCs w:val="28"/>
        </w:rPr>
        <w:t xml:space="preserve">vi zaposleni </w:t>
      </w:r>
      <w:r w:rsidR="00AF4182" w:rsidRPr="005A03C6">
        <w:rPr>
          <w:rFonts w:ascii="Verdana" w:hAnsi="Verdana"/>
          <w:sz w:val="28"/>
          <w:szCs w:val="28"/>
        </w:rPr>
        <w:t>biće obavezni</w:t>
      </w:r>
      <w:r w:rsidR="001D3CBB" w:rsidRPr="005A03C6">
        <w:rPr>
          <w:rFonts w:ascii="Verdana" w:hAnsi="Verdana"/>
          <w:sz w:val="28"/>
          <w:szCs w:val="28"/>
        </w:rPr>
        <w:t xml:space="preserve"> da izvršavaju poslove  na način koji obezbjeđuje optimalno </w:t>
      </w:r>
      <w:r w:rsidR="003543D6" w:rsidRPr="005A03C6">
        <w:rPr>
          <w:rFonts w:ascii="Verdana" w:hAnsi="Verdana"/>
          <w:sz w:val="28"/>
          <w:szCs w:val="28"/>
        </w:rPr>
        <w:t>funkcinisanje</w:t>
      </w:r>
      <w:r w:rsidR="001D3CBB" w:rsidRPr="005A03C6">
        <w:rPr>
          <w:rFonts w:ascii="Verdana" w:hAnsi="Verdana"/>
          <w:sz w:val="28"/>
          <w:szCs w:val="28"/>
        </w:rPr>
        <w:t xml:space="preserve"> </w:t>
      </w:r>
      <w:r w:rsidR="008F0035" w:rsidRPr="005A03C6">
        <w:rPr>
          <w:rFonts w:ascii="Verdana" w:hAnsi="Verdana"/>
          <w:sz w:val="28"/>
          <w:szCs w:val="28"/>
        </w:rPr>
        <w:t>p</w:t>
      </w:r>
      <w:r w:rsidR="001D3CBB" w:rsidRPr="005A03C6">
        <w:rPr>
          <w:rFonts w:ascii="Verdana" w:hAnsi="Verdana"/>
          <w:sz w:val="28"/>
          <w:szCs w:val="28"/>
        </w:rPr>
        <w:t>reduzeća.</w:t>
      </w:r>
      <w:r w:rsidR="00124D61" w:rsidRPr="005A03C6">
        <w:rPr>
          <w:rFonts w:ascii="Verdana" w:hAnsi="Verdana"/>
          <w:sz w:val="28"/>
          <w:szCs w:val="28"/>
        </w:rPr>
        <w:t xml:space="preserve"> Radiće se na </w:t>
      </w:r>
      <w:r w:rsidR="001D3CBB" w:rsidRPr="005A03C6">
        <w:rPr>
          <w:rFonts w:ascii="Verdana" w:hAnsi="Verdana"/>
          <w:sz w:val="28"/>
          <w:szCs w:val="28"/>
        </w:rPr>
        <w:t xml:space="preserve"> uzajamno</w:t>
      </w:r>
      <w:r w:rsidR="00124D61" w:rsidRPr="005A03C6">
        <w:rPr>
          <w:rFonts w:ascii="Verdana" w:hAnsi="Verdana"/>
          <w:sz w:val="28"/>
          <w:szCs w:val="28"/>
        </w:rPr>
        <w:t>j</w:t>
      </w:r>
      <w:r w:rsidR="001D3CBB" w:rsidRPr="005A03C6">
        <w:rPr>
          <w:rFonts w:ascii="Verdana" w:hAnsi="Verdana"/>
          <w:sz w:val="28"/>
          <w:szCs w:val="28"/>
        </w:rPr>
        <w:t xml:space="preserve"> sara</w:t>
      </w:r>
      <w:r w:rsidR="00124D61" w:rsidRPr="005A03C6">
        <w:rPr>
          <w:rFonts w:ascii="Verdana" w:hAnsi="Verdana"/>
          <w:sz w:val="28"/>
          <w:szCs w:val="28"/>
        </w:rPr>
        <w:t>dnji</w:t>
      </w:r>
      <w:r w:rsidR="001D3CBB" w:rsidRPr="005A03C6">
        <w:rPr>
          <w:rFonts w:ascii="Verdana" w:hAnsi="Verdana"/>
          <w:sz w:val="28"/>
          <w:szCs w:val="28"/>
        </w:rPr>
        <w:t xml:space="preserve"> i</w:t>
      </w:r>
      <w:r w:rsidR="006E3776" w:rsidRPr="005A03C6">
        <w:rPr>
          <w:rFonts w:ascii="Verdana" w:hAnsi="Verdana"/>
          <w:sz w:val="28"/>
          <w:szCs w:val="28"/>
        </w:rPr>
        <w:t xml:space="preserve"> još bolj</w:t>
      </w:r>
      <w:r w:rsidR="00124D61" w:rsidRPr="005A03C6">
        <w:rPr>
          <w:rFonts w:ascii="Verdana" w:hAnsi="Verdana"/>
          <w:sz w:val="28"/>
          <w:szCs w:val="28"/>
        </w:rPr>
        <w:t>oj</w:t>
      </w:r>
      <w:r w:rsidR="001D3CBB" w:rsidRPr="005A03C6">
        <w:rPr>
          <w:rFonts w:ascii="Verdana" w:hAnsi="Verdana"/>
          <w:sz w:val="28"/>
          <w:szCs w:val="28"/>
        </w:rPr>
        <w:t xml:space="preserve"> koordini</w:t>
      </w:r>
      <w:r w:rsidR="00124D61" w:rsidRPr="005A03C6">
        <w:rPr>
          <w:rFonts w:ascii="Verdana" w:hAnsi="Verdana"/>
          <w:sz w:val="28"/>
          <w:szCs w:val="28"/>
        </w:rPr>
        <w:t>ci</w:t>
      </w:r>
      <w:r w:rsidR="001D3CBB" w:rsidRPr="005A03C6">
        <w:rPr>
          <w:rFonts w:ascii="Verdana" w:hAnsi="Verdana"/>
          <w:sz w:val="28"/>
          <w:szCs w:val="28"/>
        </w:rPr>
        <w:t>j</w:t>
      </w:r>
      <w:r w:rsidR="00124D61" w:rsidRPr="005A03C6">
        <w:rPr>
          <w:rFonts w:ascii="Verdana" w:hAnsi="Verdana"/>
          <w:sz w:val="28"/>
          <w:szCs w:val="28"/>
        </w:rPr>
        <w:t>i</w:t>
      </w:r>
      <w:r w:rsidR="001D3CBB" w:rsidRPr="005A03C6">
        <w:rPr>
          <w:rFonts w:ascii="Verdana" w:hAnsi="Verdana"/>
          <w:sz w:val="28"/>
          <w:szCs w:val="28"/>
        </w:rPr>
        <w:t xml:space="preserve"> rad</w:t>
      </w:r>
      <w:r w:rsidR="00124D61" w:rsidRPr="005A03C6">
        <w:rPr>
          <w:rFonts w:ascii="Verdana" w:hAnsi="Verdana"/>
          <w:sz w:val="28"/>
          <w:szCs w:val="28"/>
        </w:rPr>
        <w:t>a unutar i između samih službi</w:t>
      </w:r>
      <w:r w:rsidR="00F07200" w:rsidRPr="005A03C6">
        <w:rPr>
          <w:rFonts w:ascii="Verdana" w:hAnsi="Verdana"/>
          <w:sz w:val="28"/>
          <w:szCs w:val="28"/>
        </w:rPr>
        <w:t>,</w:t>
      </w:r>
      <w:r w:rsidR="003543D6" w:rsidRPr="005A03C6">
        <w:rPr>
          <w:rFonts w:ascii="Verdana" w:hAnsi="Verdana"/>
          <w:sz w:val="28"/>
          <w:szCs w:val="28"/>
        </w:rPr>
        <w:t xml:space="preserve"> kako je to definisano </w:t>
      </w:r>
      <w:r w:rsidR="00FE6BF4" w:rsidRPr="005A03C6">
        <w:rPr>
          <w:rFonts w:ascii="Verdana" w:hAnsi="Verdana"/>
          <w:sz w:val="28"/>
          <w:szCs w:val="28"/>
        </w:rPr>
        <w:t>P</w:t>
      </w:r>
      <w:r w:rsidR="003543D6" w:rsidRPr="005A03C6">
        <w:rPr>
          <w:rFonts w:ascii="Verdana" w:hAnsi="Verdana"/>
          <w:sz w:val="28"/>
          <w:szCs w:val="28"/>
        </w:rPr>
        <w:t>ravilnikom</w:t>
      </w:r>
      <w:r w:rsidR="00FE6BF4" w:rsidRPr="005A03C6">
        <w:rPr>
          <w:rFonts w:ascii="Verdana" w:hAnsi="Verdana"/>
          <w:sz w:val="28"/>
          <w:szCs w:val="28"/>
        </w:rPr>
        <w:t xml:space="preserve"> o radu JP</w:t>
      </w:r>
      <w:r w:rsidR="00124D61" w:rsidRPr="005A03C6">
        <w:rPr>
          <w:rFonts w:ascii="Verdana" w:hAnsi="Verdana"/>
          <w:sz w:val="28"/>
          <w:szCs w:val="28"/>
        </w:rPr>
        <w:t xml:space="preserve"> </w:t>
      </w:r>
      <w:r w:rsidR="00FE6BF4" w:rsidRPr="005A03C6">
        <w:rPr>
          <w:rFonts w:ascii="Verdana" w:hAnsi="Verdana"/>
          <w:sz w:val="28"/>
          <w:szCs w:val="28"/>
        </w:rPr>
        <w:t>"Autobuska stanica"</w:t>
      </w:r>
      <w:r w:rsidR="00EE0541" w:rsidRPr="005A03C6">
        <w:rPr>
          <w:rFonts w:ascii="Verdana" w:hAnsi="Verdana"/>
          <w:sz w:val="28"/>
          <w:szCs w:val="28"/>
        </w:rPr>
        <w:t>-</w:t>
      </w:r>
      <w:r w:rsidR="00FE6BF4" w:rsidRPr="005A03C6">
        <w:rPr>
          <w:rFonts w:ascii="Verdana" w:hAnsi="Verdana"/>
          <w:sz w:val="28"/>
          <w:szCs w:val="28"/>
        </w:rPr>
        <w:t>Nikšić</w:t>
      </w:r>
      <w:r w:rsidR="001D3CBB" w:rsidRPr="005A03C6">
        <w:rPr>
          <w:rFonts w:ascii="Verdana" w:hAnsi="Verdana"/>
          <w:sz w:val="28"/>
          <w:szCs w:val="28"/>
        </w:rPr>
        <w:t>,</w:t>
      </w:r>
      <w:r w:rsidR="00124D61" w:rsidRPr="005A03C6">
        <w:rPr>
          <w:rFonts w:ascii="Verdana" w:hAnsi="Verdana"/>
          <w:sz w:val="28"/>
          <w:szCs w:val="28"/>
        </w:rPr>
        <w:t xml:space="preserve"> </w:t>
      </w:r>
      <w:r w:rsidR="006F76FD" w:rsidRPr="005A03C6">
        <w:rPr>
          <w:rFonts w:ascii="Verdana" w:hAnsi="Verdana"/>
          <w:sz w:val="28"/>
          <w:szCs w:val="28"/>
        </w:rPr>
        <w:t>uz</w:t>
      </w:r>
      <w:r w:rsidR="003543D6" w:rsidRPr="005A03C6">
        <w:rPr>
          <w:rFonts w:ascii="Verdana" w:hAnsi="Verdana"/>
          <w:sz w:val="28"/>
          <w:szCs w:val="28"/>
        </w:rPr>
        <w:t xml:space="preserve"> </w:t>
      </w:r>
      <w:r w:rsidR="006F76FD" w:rsidRPr="005A03C6">
        <w:rPr>
          <w:rFonts w:ascii="Verdana" w:hAnsi="Verdana"/>
          <w:sz w:val="28"/>
          <w:szCs w:val="28"/>
        </w:rPr>
        <w:t>visoku profesionalnost svakog pojedinca u domenu svojih obaveza i radnih zadataka</w:t>
      </w:r>
      <w:r w:rsidR="005073AF">
        <w:rPr>
          <w:rFonts w:ascii="Verdana" w:hAnsi="Verdana"/>
          <w:sz w:val="28"/>
          <w:szCs w:val="28"/>
        </w:rPr>
        <w:t>,</w:t>
      </w:r>
      <w:r w:rsidR="006F76FD" w:rsidRPr="005A03C6">
        <w:rPr>
          <w:rFonts w:ascii="Verdana" w:hAnsi="Verdana"/>
          <w:sz w:val="28"/>
          <w:szCs w:val="28"/>
        </w:rPr>
        <w:t xml:space="preserve"> kao i</w:t>
      </w:r>
      <w:r w:rsidR="00045C2F" w:rsidRPr="005A03C6">
        <w:rPr>
          <w:rFonts w:ascii="Verdana" w:hAnsi="Verdana"/>
          <w:sz w:val="28"/>
          <w:szCs w:val="28"/>
        </w:rPr>
        <w:t xml:space="preserve"> na</w:t>
      </w:r>
      <w:r w:rsidR="0084685B" w:rsidRPr="005A03C6">
        <w:rPr>
          <w:rFonts w:ascii="Verdana" w:hAnsi="Verdana"/>
          <w:sz w:val="28"/>
          <w:szCs w:val="28"/>
        </w:rPr>
        <w:t xml:space="preserve"> </w:t>
      </w:r>
      <w:r w:rsidR="006E3776" w:rsidRPr="005A03C6">
        <w:rPr>
          <w:rFonts w:ascii="Verdana" w:hAnsi="Verdana"/>
          <w:sz w:val="28"/>
          <w:szCs w:val="28"/>
        </w:rPr>
        <w:t>poštovanj</w:t>
      </w:r>
      <w:r w:rsidR="00045C2F" w:rsidRPr="005A03C6">
        <w:rPr>
          <w:rFonts w:ascii="Verdana" w:hAnsi="Verdana"/>
          <w:sz w:val="28"/>
          <w:szCs w:val="28"/>
        </w:rPr>
        <w:t>u</w:t>
      </w:r>
      <w:r w:rsidR="006B31B5" w:rsidRPr="005A03C6">
        <w:rPr>
          <w:rFonts w:ascii="Verdana" w:hAnsi="Verdana"/>
          <w:sz w:val="28"/>
          <w:szCs w:val="28"/>
        </w:rPr>
        <w:t xml:space="preserve"> etičkog</w:t>
      </w:r>
      <w:r w:rsidR="006E3776" w:rsidRPr="005A03C6">
        <w:rPr>
          <w:rFonts w:ascii="Verdana" w:hAnsi="Verdana"/>
          <w:sz w:val="28"/>
          <w:szCs w:val="28"/>
        </w:rPr>
        <w:t xml:space="preserve"> kodeksa</w:t>
      </w:r>
      <w:r w:rsidR="006B31B5" w:rsidRPr="005A03C6">
        <w:rPr>
          <w:rFonts w:ascii="Verdana" w:hAnsi="Verdana"/>
          <w:sz w:val="28"/>
          <w:szCs w:val="28"/>
        </w:rPr>
        <w:t xml:space="preserve"> službenika i namještenika u lokalnoj upravi Nikšić</w:t>
      </w:r>
      <w:r w:rsidR="00343641" w:rsidRPr="005A03C6">
        <w:rPr>
          <w:rFonts w:ascii="Verdana" w:hAnsi="Verdana"/>
          <w:sz w:val="28"/>
          <w:szCs w:val="28"/>
        </w:rPr>
        <w:t>,</w:t>
      </w:r>
      <w:r w:rsidR="006B31B5" w:rsidRPr="005A03C6">
        <w:rPr>
          <w:rFonts w:ascii="Verdana" w:hAnsi="Verdana"/>
          <w:sz w:val="28"/>
          <w:szCs w:val="28"/>
        </w:rPr>
        <w:t xml:space="preserve"> čiji je potpisnik i</w:t>
      </w:r>
      <w:r w:rsidR="006E3776" w:rsidRPr="005A03C6">
        <w:rPr>
          <w:rFonts w:ascii="Verdana" w:hAnsi="Verdana"/>
          <w:sz w:val="28"/>
          <w:szCs w:val="28"/>
        </w:rPr>
        <w:t xml:space="preserve"> JP</w:t>
      </w:r>
      <w:r w:rsidR="00343641" w:rsidRPr="005A03C6">
        <w:rPr>
          <w:rFonts w:ascii="Verdana" w:hAnsi="Verdana"/>
          <w:sz w:val="28"/>
          <w:szCs w:val="28"/>
        </w:rPr>
        <w:t xml:space="preserve"> </w:t>
      </w:r>
      <w:r w:rsidR="006E3776" w:rsidRPr="005A03C6">
        <w:rPr>
          <w:rFonts w:ascii="Verdana" w:hAnsi="Verdana"/>
          <w:sz w:val="28"/>
          <w:szCs w:val="28"/>
        </w:rPr>
        <w:t>"Autobuska stanica"</w:t>
      </w:r>
      <w:r w:rsidR="004C421F" w:rsidRPr="005A03C6">
        <w:rPr>
          <w:rFonts w:ascii="Verdana" w:hAnsi="Verdana"/>
          <w:sz w:val="28"/>
          <w:szCs w:val="28"/>
        </w:rPr>
        <w:t>-</w:t>
      </w:r>
      <w:r w:rsidR="006E3776" w:rsidRPr="005A03C6">
        <w:rPr>
          <w:rFonts w:ascii="Verdana" w:hAnsi="Verdana"/>
          <w:sz w:val="28"/>
          <w:szCs w:val="28"/>
        </w:rPr>
        <w:t>Nikšić</w:t>
      </w:r>
      <w:r w:rsidR="003543D6" w:rsidRPr="005A03C6">
        <w:rPr>
          <w:rFonts w:ascii="Verdana" w:hAnsi="Verdana"/>
          <w:sz w:val="28"/>
          <w:szCs w:val="28"/>
        </w:rPr>
        <w:t>.</w:t>
      </w:r>
    </w:p>
    <w:p w14:paraId="6B876CD5" w14:textId="77777777" w:rsidR="00D012D2" w:rsidRPr="005A03C6" w:rsidRDefault="0086555B" w:rsidP="006B31B5">
      <w:pPr>
        <w:jc w:val="both"/>
        <w:rPr>
          <w:rFonts w:ascii="Verdana" w:hAnsi="Verdana"/>
          <w:sz w:val="28"/>
          <w:szCs w:val="28"/>
        </w:rPr>
      </w:pPr>
      <w:r w:rsidRPr="005A03C6">
        <w:rPr>
          <w:rFonts w:ascii="Verdana" w:hAnsi="Verdana"/>
          <w:sz w:val="28"/>
          <w:szCs w:val="28"/>
        </w:rPr>
        <w:t xml:space="preserve">    </w:t>
      </w:r>
      <w:r w:rsidR="001D3CBB" w:rsidRPr="005A03C6">
        <w:rPr>
          <w:rFonts w:ascii="Verdana" w:hAnsi="Verdana"/>
          <w:sz w:val="28"/>
          <w:szCs w:val="28"/>
        </w:rPr>
        <w:t>Unutrašnj</w:t>
      </w:r>
      <w:r w:rsidR="003913DC" w:rsidRPr="005A03C6">
        <w:rPr>
          <w:rFonts w:ascii="Verdana" w:hAnsi="Verdana"/>
          <w:sz w:val="28"/>
          <w:szCs w:val="28"/>
        </w:rPr>
        <w:t>a</w:t>
      </w:r>
      <w:r w:rsidR="001D3CBB" w:rsidRPr="005A03C6">
        <w:rPr>
          <w:rFonts w:ascii="Verdana" w:hAnsi="Verdana"/>
          <w:sz w:val="28"/>
          <w:szCs w:val="28"/>
        </w:rPr>
        <w:t xml:space="preserve"> organizacij</w:t>
      </w:r>
      <w:r w:rsidR="003913DC" w:rsidRPr="005A03C6">
        <w:rPr>
          <w:rFonts w:ascii="Verdana" w:hAnsi="Verdana"/>
          <w:sz w:val="28"/>
          <w:szCs w:val="28"/>
        </w:rPr>
        <w:t>a</w:t>
      </w:r>
      <w:r w:rsidR="001D3CBB" w:rsidRPr="005A03C6">
        <w:rPr>
          <w:rFonts w:ascii="Verdana" w:hAnsi="Verdana"/>
          <w:sz w:val="28"/>
          <w:szCs w:val="28"/>
        </w:rPr>
        <w:t xml:space="preserve"> u 20</w:t>
      </w:r>
      <w:r w:rsidR="004062D4" w:rsidRPr="005A03C6">
        <w:rPr>
          <w:rFonts w:ascii="Verdana" w:hAnsi="Verdana"/>
          <w:sz w:val="28"/>
          <w:szCs w:val="28"/>
        </w:rPr>
        <w:t>2</w:t>
      </w:r>
      <w:r w:rsidR="000D34EF">
        <w:rPr>
          <w:rFonts w:ascii="Verdana" w:hAnsi="Verdana"/>
          <w:sz w:val="28"/>
          <w:szCs w:val="28"/>
        </w:rPr>
        <w:t>2</w:t>
      </w:r>
      <w:r w:rsidR="00E134CA" w:rsidRPr="005A03C6">
        <w:rPr>
          <w:rFonts w:ascii="Verdana" w:hAnsi="Verdana"/>
          <w:sz w:val="28"/>
          <w:szCs w:val="28"/>
        </w:rPr>
        <w:t>.</w:t>
      </w:r>
      <w:r w:rsidR="00E04BDD" w:rsidRPr="005A03C6">
        <w:rPr>
          <w:rFonts w:ascii="Verdana" w:hAnsi="Verdana"/>
          <w:sz w:val="28"/>
          <w:szCs w:val="28"/>
        </w:rPr>
        <w:t>g</w:t>
      </w:r>
      <w:r w:rsidR="00244672" w:rsidRPr="005A03C6">
        <w:rPr>
          <w:rFonts w:ascii="Verdana" w:hAnsi="Verdana"/>
          <w:sz w:val="28"/>
          <w:szCs w:val="28"/>
        </w:rPr>
        <w:t>odini</w:t>
      </w:r>
      <w:r w:rsidR="00FE6C9A" w:rsidRPr="005A03C6">
        <w:rPr>
          <w:rFonts w:ascii="Verdana" w:hAnsi="Verdana"/>
          <w:sz w:val="28"/>
          <w:szCs w:val="28"/>
        </w:rPr>
        <w:t xml:space="preserve"> </w:t>
      </w:r>
      <w:r w:rsidR="003913DC" w:rsidRPr="005A03C6">
        <w:rPr>
          <w:rFonts w:ascii="Verdana" w:hAnsi="Verdana"/>
          <w:sz w:val="28"/>
          <w:szCs w:val="28"/>
        </w:rPr>
        <w:t>će se</w:t>
      </w:r>
      <w:r w:rsidR="006661B7" w:rsidRPr="005A03C6">
        <w:rPr>
          <w:rFonts w:ascii="Verdana" w:hAnsi="Verdana"/>
          <w:sz w:val="28"/>
          <w:szCs w:val="28"/>
        </w:rPr>
        <w:t xml:space="preserve"> prilagoditi realnim zahtjevima poslovanja Preduzeća </w:t>
      </w:r>
      <w:r w:rsidR="003B4233" w:rsidRPr="005A03C6">
        <w:rPr>
          <w:rFonts w:ascii="Verdana" w:hAnsi="Verdana"/>
          <w:sz w:val="28"/>
          <w:szCs w:val="28"/>
        </w:rPr>
        <w:t>.</w:t>
      </w:r>
    </w:p>
    <w:p w14:paraId="45672AE1" w14:textId="77777777" w:rsidR="000F53F5" w:rsidRDefault="003B4233" w:rsidP="00AF4182">
      <w:pPr>
        <w:jc w:val="both"/>
        <w:rPr>
          <w:rFonts w:ascii="Verdana" w:hAnsi="Verdana"/>
          <w:sz w:val="28"/>
          <w:szCs w:val="28"/>
        </w:rPr>
      </w:pPr>
      <w:r w:rsidRPr="005A03C6">
        <w:rPr>
          <w:rFonts w:ascii="Verdana" w:hAnsi="Verdana"/>
          <w:sz w:val="28"/>
          <w:szCs w:val="28"/>
        </w:rPr>
        <w:t xml:space="preserve">   </w:t>
      </w:r>
    </w:p>
    <w:p w14:paraId="21E4CB30" w14:textId="2FE503DC" w:rsidR="000F53F5" w:rsidRPr="00BC6933" w:rsidRDefault="000F53F5" w:rsidP="000F53F5">
      <w:pPr>
        <w:jc w:val="both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 xml:space="preserve">                                                                                           </w:t>
      </w:r>
      <w:r w:rsidRPr="00BC6933">
        <w:rPr>
          <w:rFonts w:ascii="Verdana" w:hAnsi="Verdana"/>
        </w:rPr>
        <w:t>1</w:t>
      </w:r>
      <w:r w:rsidR="0073386E">
        <w:rPr>
          <w:rFonts w:ascii="Verdana" w:hAnsi="Verdana"/>
        </w:rPr>
        <w:t>2</w:t>
      </w:r>
    </w:p>
    <w:p w14:paraId="6153B4EC" w14:textId="77777777" w:rsidR="000F53F5" w:rsidRDefault="000F53F5" w:rsidP="00AF4182">
      <w:pPr>
        <w:jc w:val="both"/>
        <w:rPr>
          <w:rFonts w:ascii="Verdana" w:hAnsi="Verdana"/>
          <w:sz w:val="28"/>
          <w:szCs w:val="28"/>
        </w:rPr>
      </w:pPr>
    </w:p>
    <w:p w14:paraId="63509C52" w14:textId="77777777" w:rsidR="000F53F5" w:rsidRDefault="000F53F5" w:rsidP="00AF4182">
      <w:pPr>
        <w:jc w:val="both"/>
        <w:rPr>
          <w:rFonts w:ascii="Verdana" w:hAnsi="Verdana"/>
          <w:sz w:val="28"/>
          <w:szCs w:val="28"/>
        </w:rPr>
      </w:pPr>
    </w:p>
    <w:p w14:paraId="2689E6C8" w14:textId="77777777" w:rsidR="000F53F5" w:rsidRDefault="000F53F5" w:rsidP="00AF4182">
      <w:pPr>
        <w:jc w:val="both"/>
        <w:rPr>
          <w:rFonts w:ascii="Verdana" w:hAnsi="Verdana"/>
          <w:sz w:val="28"/>
          <w:szCs w:val="28"/>
        </w:rPr>
      </w:pPr>
    </w:p>
    <w:p w14:paraId="13675D34" w14:textId="77777777" w:rsidR="00AF4182" w:rsidRPr="005A03C6" w:rsidRDefault="00AF4182" w:rsidP="00AF4182">
      <w:pPr>
        <w:jc w:val="both"/>
        <w:rPr>
          <w:rFonts w:ascii="Verdana" w:hAnsi="Verdana"/>
          <w:sz w:val="28"/>
          <w:szCs w:val="28"/>
        </w:rPr>
      </w:pPr>
      <w:r w:rsidRPr="005A03C6">
        <w:rPr>
          <w:rFonts w:ascii="Verdana" w:hAnsi="Verdana"/>
          <w:sz w:val="28"/>
          <w:szCs w:val="28"/>
        </w:rPr>
        <w:t>Trenutno je JP "Autobuska stanica"</w:t>
      </w:r>
      <w:r w:rsidR="00EE0541" w:rsidRPr="005A03C6">
        <w:rPr>
          <w:rFonts w:ascii="Verdana" w:hAnsi="Verdana"/>
          <w:sz w:val="28"/>
          <w:szCs w:val="28"/>
        </w:rPr>
        <w:t>-</w:t>
      </w:r>
      <w:r w:rsidRPr="005A03C6">
        <w:rPr>
          <w:rFonts w:ascii="Verdana" w:hAnsi="Verdana"/>
          <w:sz w:val="28"/>
          <w:szCs w:val="28"/>
        </w:rPr>
        <w:t xml:space="preserve">Nikšić podijeljena u </w:t>
      </w:r>
      <w:r w:rsidR="008127D0" w:rsidRPr="005A03C6">
        <w:rPr>
          <w:rFonts w:ascii="Verdana" w:hAnsi="Verdana"/>
          <w:sz w:val="28"/>
          <w:szCs w:val="28"/>
        </w:rPr>
        <w:t xml:space="preserve">dvije </w:t>
      </w:r>
      <w:r w:rsidRPr="005A03C6">
        <w:rPr>
          <w:rFonts w:ascii="Verdana" w:hAnsi="Verdana"/>
          <w:sz w:val="28"/>
          <w:szCs w:val="28"/>
        </w:rPr>
        <w:t>organizacione cjeline i to:</w:t>
      </w:r>
    </w:p>
    <w:p w14:paraId="7F6F3F7F" w14:textId="77777777" w:rsidR="00AF4182" w:rsidRPr="005A03C6" w:rsidRDefault="00D11FCA" w:rsidP="00AF4182">
      <w:pPr>
        <w:jc w:val="both"/>
        <w:rPr>
          <w:rFonts w:ascii="Verdana" w:hAnsi="Verdana"/>
          <w:sz w:val="28"/>
          <w:szCs w:val="28"/>
        </w:rPr>
      </w:pPr>
      <w:r w:rsidRPr="005A03C6">
        <w:rPr>
          <w:rFonts w:ascii="Verdana" w:hAnsi="Verdana"/>
          <w:sz w:val="28"/>
          <w:szCs w:val="28"/>
        </w:rPr>
        <w:t xml:space="preserve">   </w:t>
      </w:r>
      <w:r w:rsidR="00AF4182" w:rsidRPr="005A03C6">
        <w:rPr>
          <w:rFonts w:ascii="Verdana" w:hAnsi="Verdana"/>
          <w:sz w:val="28"/>
          <w:szCs w:val="28"/>
        </w:rPr>
        <w:t>Služba direkcije..................................</w:t>
      </w:r>
      <w:r w:rsidRPr="005A03C6">
        <w:rPr>
          <w:rFonts w:ascii="Verdana" w:hAnsi="Verdana"/>
          <w:sz w:val="28"/>
          <w:szCs w:val="28"/>
        </w:rPr>
        <w:t>...........</w:t>
      </w:r>
      <w:r w:rsidR="00AF4182" w:rsidRPr="005A03C6">
        <w:rPr>
          <w:rFonts w:ascii="Verdana" w:hAnsi="Verdana"/>
          <w:sz w:val="28"/>
          <w:szCs w:val="28"/>
        </w:rPr>
        <w:t xml:space="preserve"> </w:t>
      </w:r>
      <w:r w:rsidRPr="005A03C6">
        <w:rPr>
          <w:rFonts w:ascii="Verdana" w:hAnsi="Verdana"/>
          <w:sz w:val="28"/>
          <w:szCs w:val="28"/>
        </w:rPr>
        <w:t>7</w:t>
      </w:r>
      <w:r w:rsidR="00AF4182" w:rsidRPr="005A03C6">
        <w:rPr>
          <w:rFonts w:ascii="Verdana" w:hAnsi="Verdana"/>
          <w:sz w:val="28"/>
          <w:szCs w:val="28"/>
        </w:rPr>
        <w:t xml:space="preserve"> zaposlenih;        </w:t>
      </w:r>
    </w:p>
    <w:p w14:paraId="69E3E066" w14:textId="77777777" w:rsidR="00AF4182" w:rsidRPr="005A03C6" w:rsidRDefault="00AF4182" w:rsidP="00AF4182">
      <w:pPr>
        <w:jc w:val="both"/>
        <w:rPr>
          <w:rFonts w:ascii="Verdana" w:hAnsi="Verdana"/>
          <w:sz w:val="28"/>
          <w:szCs w:val="28"/>
        </w:rPr>
      </w:pPr>
      <w:r w:rsidRPr="005A03C6">
        <w:rPr>
          <w:rFonts w:ascii="Verdana" w:hAnsi="Verdana"/>
          <w:sz w:val="28"/>
          <w:szCs w:val="28"/>
        </w:rPr>
        <w:t xml:space="preserve">   Finansijska</w:t>
      </w:r>
      <w:r w:rsidR="00DD3E5A" w:rsidRPr="005A03C6">
        <w:rPr>
          <w:rFonts w:ascii="Verdana" w:hAnsi="Verdana"/>
          <w:sz w:val="28"/>
          <w:szCs w:val="28"/>
        </w:rPr>
        <w:t>,</w:t>
      </w:r>
      <w:r w:rsidR="00D11FCA" w:rsidRPr="005A03C6">
        <w:rPr>
          <w:rFonts w:ascii="Verdana" w:hAnsi="Verdana"/>
          <w:sz w:val="28"/>
          <w:szCs w:val="28"/>
        </w:rPr>
        <w:t>saobraćajna i</w:t>
      </w:r>
      <w:r w:rsidRPr="005A03C6">
        <w:rPr>
          <w:rFonts w:ascii="Verdana" w:hAnsi="Verdana"/>
          <w:sz w:val="28"/>
          <w:szCs w:val="28"/>
        </w:rPr>
        <w:t xml:space="preserve"> </w:t>
      </w:r>
      <w:r w:rsidR="00D11FCA" w:rsidRPr="005A03C6">
        <w:rPr>
          <w:rFonts w:ascii="Verdana" w:hAnsi="Verdana"/>
          <w:sz w:val="28"/>
          <w:szCs w:val="28"/>
        </w:rPr>
        <w:t>služba obezbjeđenja....17 zaposlenih</w:t>
      </w:r>
      <w:r w:rsidRPr="005A03C6">
        <w:rPr>
          <w:rFonts w:ascii="Verdana" w:hAnsi="Verdana"/>
          <w:sz w:val="28"/>
          <w:szCs w:val="28"/>
        </w:rPr>
        <w:t>.</w:t>
      </w:r>
    </w:p>
    <w:p w14:paraId="66248D3B" w14:textId="77777777" w:rsidR="0084685B" w:rsidRPr="005A03C6" w:rsidRDefault="00AF4182" w:rsidP="00AF4182">
      <w:pPr>
        <w:jc w:val="both"/>
        <w:rPr>
          <w:rFonts w:ascii="Verdana" w:hAnsi="Verdana"/>
          <w:sz w:val="28"/>
          <w:szCs w:val="28"/>
        </w:rPr>
      </w:pPr>
      <w:r w:rsidRPr="005A03C6">
        <w:rPr>
          <w:rFonts w:ascii="Verdana" w:hAnsi="Verdana"/>
          <w:sz w:val="28"/>
          <w:szCs w:val="28"/>
        </w:rPr>
        <w:t xml:space="preserve">    </w:t>
      </w:r>
      <w:r w:rsidR="0086555B" w:rsidRPr="005A03C6">
        <w:rPr>
          <w:rFonts w:ascii="Verdana" w:hAnsi="Verdana"/>
          <w:sz w:val="28"/>
          <w:szCs w:val="28"/>
        </w:rPr>
        <w:t xml:space="preserve"> </w:t>
      </w:r>
      <w:r w:rsidRPr="005A03C6">
        <w:rPr>
          <w:rFonts w:ascii="Verdana" w:hAnsi="Verdana"/>
          <w:sz w:val="28"/>
          <w:szCs w:val="28"/>
        </w:rPr>
        <w:t>U okviru saobraćajn</w:t>
      </w:r>
      <w:r w:rsidR="00DD3E5A" w:rsidRPr="005A03C6">
        <w:rPr>
          <w:rFonts w:ascii="Verdana" w:hAnsi="Verdana"/>
          <w:sz w:val="28"/>
          <w:szCs w:val="28"/>
        </w:rPr>
        <w:t>e</w:t>
      </w:r>
      <w:r w:rsidRPr="005A03C6">
        <w:rPr>
          <w:rFonts w:ascii="Verdana" w:hAnsi="Verdana"/>
          <w:sz w:val="28"/>
          <w:szCs w:val="28"/>
        </w:rPr>
        <w:t xml:space="preserve"> službe funkcioniše sopstvena služba obezbje</w:t>
      </w:r>
      <w:r w:rsidR="00474F2A" w:rsidRPr="005A03C6">
        <w:rPr>
          <w:rFonts w:ascii="Verdana" w:hAnsi="Verdana"/>
          <w:sz w:val="28"/>
          <w:szCs w:val="28"/>
        </w:rPr>
        <w:t>đ</w:t>
      </w:r>
      <w:r w:rsidRPr="005A03C6">
        <w:rPr>
          <w:rFonts w:ascii="Verdana" w:hAnsi="Verdana"/>
          <w:sz w:val="28"/>
          <w:szCs w:val="28"/>
        </w:rPr>
        <w:t>enja lica i imovine,</w:t>
      </w:r>
      <w:r w:rsidR="00A330D0" w:rsidRPr="005A03C6">
        <w:rPr>
          <w:rFonts w:ascii="Verdana" w:hAnsi="Verdana"/>
          <w:sz w:val="28"/>
          <w:szCs w:val="28"/>
        </w:rPr>
        <w:t xml:space="preserve"> </w:t>
      </w:r>
      <w:r w:rsidRPr="005A03C6">
        <w:rPr>
          <w:rFonts w:ascii="Verdana" w:hAnsi="Verdana"/>
          <w:sz w:val="28"/>
          <w:szCs w:val="28"/>
        </w:rPr>
        <w:t>koja obezbjeđuje autobusku stanicu 24 časa.</w:t>
      </w:r>
      <w:r w:rsidR="0084685B" w:rsidRPr="005A03C6">
        <w:rPr>
          <w:rFonts w:ascii="Verdana" w:hAnsi="Verdana"/>
          <w:sz w:val="28"/>
          <w:szCs w:val="28"/>
        </w:rPr>
        <w:t xml:space="preserve">                                                    </w:t>
      </w:r>
    </w:p>
    <w:p w14:paraId="234B0B05" w14:textId="77777777" w:rsidR="009A36A6" w:rsidRDefault="0086555B" w:rsidP="005123FE">
      <w:pPr>
        <w:shd w:val="clear" w:color="auto" w:fill="FFFFFF" w:themeFill="background1"/>
        <w:jc w:val="both"/>
        <w:rPr>
          <w:rFonts w:ascii="Verdana" w:hAnsi="Verdana"/>
          <w:sz w:val="28"/>
          <w:szCs w:val="28"/>
        </w:rPr>
      </w:pPr>
      <w:r w:rsidRPr="005C7086">
        <w:rPr>
          <w:rFonts w:ascii="Verdana" w:hAnsi="Verdana"/>
          <w:sz w:val="28"/>
          <w:szCs w:val="28"/>
        </w:rPr>
        <w:t xml:space="preserve">    </w:t>
      </w:r>
      <w:r w:rsidR="003C07A7">
        <w:rPr>
          <w:rFonts w:ascii="Verdana" w:hAnsi="Verdana"/>
          <w:sz w:val="28"/>
          <w:szCs w:val="28"/>
        </w:rPr>
        <w:t>Potrebno je da u 202</w:t>
      </w:r>
      <w:r w:rsidR="000D34EF">
        <w:rPr>
          <w:rFonts w:ascii="Verdana" w:hAnsi="Verdana"/>
          <w:sz w:val="28"/>
          <w:szCs w:val="28"/>
        </w:rPr>
        <w:t>2</w:t>
      </w:r>
      <w:r w:rsidR="00A91FCF" w:rsidRPr="005C7086">
        <w:rPr>
          <w:rFonts w:ascii="Verdana" w:hAnsi="Verdana"/>
          <w:sz w:val="28"/>
          <w:szCs w:val="28"/>
        </w:rPr>
        <w:t>.godini JP"Autobuska stanica"</w:t>
      </w:r>
      <w:r w:rsidR="00EE0541" w:rsidRPr="005C7086">
        <w:rPr>
          <w:rFonts w:ascii="Verdana" w:hAnsi="Verdana"/>
          <w:sz w:val="28"/>
          <w:szCs w:val="28"/>
        </w:rPr>
        <w:t>-</w:t>
      </w:r>
      <w:r w:rsidR="00A91FCF" w:rsidRPr="005C7086">
        <w:rPr>
          <w:rFonts w:ascii="Verdana" w:hAnsi="Verdana"/>
          <w:sz w:val="28"/>
          <w:szCs w:val="28"/>
        </w:rPr>
        <w:t>Nikšić svoje aktivnosti organizuje i usmjerava u skladu sa s</w:t>
      </w:r>
      <w:r w:rsidR="003C6A0A">
        <w:rPr>
          <w:rFonts w:ascii="Verdana" w:hAnsi="Verdana"/>
          <w:sz w:val="28"/>
          <w:szCs w:val="28"/>
        </w:rPr>
        <w:t xml:space="preserve">avremenim saobraćajnim tokovima </w:t>
      </w:r>
      <w:r w:rsidR="00C648C5" w:rsidRPr="005C7086">
        <w:rPr>
          <w:rFonts w:ascii="Verdana" w:hAnsi="Verdana"/>
          <w:sz w:val="28"/>
          <w:szCs w:val="28"/>
        </w:rPr>
        <w:t>i</w:t>
      </w:r>
      <w:r w:rsidR="00663617">
        <w:rPr>
          <w:rFonts w:ascii="Verdana" w:hAnsi="Verdana"/>
          <w:sz w:val="28"/>
          <w:szCs w:val="28"/>
        </w:rPr>
        <w:t xml:space="preserve"> usagla</w:t>
      </w:r>
      <w:r w:rsidR="005123FE">
        <w:rPr>
          <w:rFonts w:ascii="Verdana" w:hAnsi="Verdana"/>
          <w:sz w:val="28"/>
          <w:szCs w:val="28"/>
        </w:rPr>
        <w:t>šavati</w:t>
      </w:r>
      <w:r w:rsidR="00663617">
        <w:rPr>
          <w:rFonts w:ascii="Verdana" w:hAnsi="Verdana"/>
          <w:sz w:val="28"/>
          <w:szCs w:val="28"/>
        </w:rPr>
        <w:t xml:space="preserve"> ih sa</w:t>
      </w:r>
      <w:r w:rsidR="003C6A0A">
        <w:rPr>
          <w:rFonts w:ascii="Verdana" w:hAnsi="Verdana"/>
          <w:sz w:val="28"/>
          <w:szCs w:val="28"/>
        </w:rPr>
        <w:t xml:space="preserve"> </w:t>
      </w:r>
      <w:r w:rsidR="00C648C5" w:rsidRPr="005123FE">
        <w:rPr>
          <w:rFonts w:ascii="Verdana" w:hAnsi="Verdana"/>
          <w:sz w:val="28"/>
          <w:szCs w:val="28"/>
        </w:rPr>
        <w:t>Zakon</w:t>
      </w:r>
      <w:r w:rsidR="00AF3110" w:rsidRPr="005123FE">
        <w:rPr>
          <w:rFonts w:ascii="Verdana" w:hAnsi="Verdana"/>
          <w:sz w:val="28"/>
          <w:szCs w:val="28"/>
        </w:rPr>
        <w:t>o</w:t>
      </w:r>
      <w:r w:rsidR="00862A83" w:rsidRPr="005123FE">
        <w:rPr>
          <w:rFonts w:ascii="Verdana" w:hAnsi="Verdana"/>
          <w:sz w:val="28"/>
          <w:szCs w:val="28"/>
        </w:rPr>
        <w:t>m</w:t>
      </w:r>
      <w:r w:rsidR="00C648C5" w:rsidRPr="005123FE">
        <w:rPr>
          <w:rFonts w:ascii="Verdana" w:hAnsi="Verdana"/>
          <w:sz w:val="28"/>
          <w:szCs w:val="28"/>
        </w:rPr>
        <w:t xml:space="preserve"> o </w:t>
      </w:r>
      <w:r w:rsidR="00C92451" w:rsidRPr="005123FE">
        <w:rPr>
          <w:rFonts w:ascii="Verdana" w:hAnsi="Verdana"/>
          <w:sz w:val="28"/>
          <w:szCs w:val="28"/>
        </w:rPr>
        <w:t xml:space="preserve">prevozu u </w:t>
      </w:r>
      <w:r w:rsidR="00C648C5" w:rsidRPr="005123FE">
        <w:rPr>
          <w:rFonts w:ascii="Verdana" w:hAnsi="Verdana"/>
          <w:sz w:val="28"/>
          <w:szCs w:val="28"/>
        </w:rPr>
        <w:t>drumskom saobraćaju</w:t>
      </w:r>
      <w:r w:rsidR="000D34EF">
        <w:rPr>
          <w:rFonts w:ascii="Verdana" w:hAnsi="Verdana"/>
          <w:sz w:val="28"/>
          <w:szCs w:val="28"/>
        </w:rPr>
        <w:t xml:space="preserve"> Crne Gore, kao i ostalim zakonima koji regulišu njeno poslovanje.</w:t>
      </w:r>
      <w:r w:rsidR="003C6A0A" w:rsidRPr="005123FE">
        <w:rPr>
          <w:rFonts w:ascii="Verdana" w:hAnsi="Verdana"/>
          <w:sz w:val="28"/>
          <w:szCs w:val="28"/>
        </w:rPr>
        <w:t xml:space="preserve"> </w:t>
      </w:r>
    </w:p>
    <w:p w14:paraId="10F27897" w14:textId="77777777" w:rsidR="000D34EF" w:rsidRDefault="009A36A6" w:rsidP="0086555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</w:t>
      </w:r>
      <w:r w:rsidR="005C7086" w:rsidRPr="005C7086">
        <w:rPr>
          <w:rFonts w:ascii="Verdana" w:hAnsi="Verdana"/>
          <w:sz w:val="28"/>
          <w:szCs w:val="28"/>
        </w:rPr>
        <w:t>Svakako nastaviće se</w:t>
      </w:r>
      <w:r w:rsidR="00236AA9">
        <w:rPr>
          <w:rFonts w:ascii="Verdana" w:hAnsi="Verdana"/>
          <w:sz w:val="28"/>
          <w:szCs w:val="28"/>
        </w:rPr>
        <w:t>, koliko to prilike budu dozvoljavale,</w:t>
      </w:r>
      <w:r w:rsidR="005C7086" w:rsidRPr="005C7086">
        <w:rPr>
          <w:rFonts w:ascii="Verdana" w:hAnsi="Verdana"/>
          <w:sz w:val="28"/>
          <w:szCs w:val="28"/>
        </w:rPr>
        <w:t xml:space="preserve"> </w:t>
      </w:r>
      <w:r w:rsidR="00C648C5" w:rsidRPr="005C7086">
        <w:rPr>
          <w:rFonts w:ascii="Verdana" w:hAnsi="Verdana"/>
          <w:sz w:val="28"/>
          <w:szCs w:val="28"/>
        </w:rPr>
        <w:t xml:space="preserve"> </w:t>
      </w:r>
      <w:r w:rsidR="005C7086" w:rsidRPr="005C7086">
        <w:rPr>
          <w:rFonts w:ascii="Verdana" w:hAnsi="Verdana"/>
          <w:sz w:val="28"/>
          <w:szCs w:val="28"/>
        </w:rPr>
        <w:t>sa</w:t>
      </w:r>
      <w:r w:rsidR="00A91FCF" w:rsidRPr="005C7086">
        <w:rPr>
          <w:rFonts w:ascii="Verdana" w:hAnsi="Verdana"/>
          <w:sz w:val="28"/>
          <w:szCs w:val="28"/>
        </w:rPr>
        <w:t xml:space="preserve"> unapređ</w:t>
      </w:r>
      <w:r w:rsidR="005C7086" w:rsidRPr="005C7086">
        <w:rPr>
          <w:rFonts w:ascii="Verdana" w:hAnsi="Verdana"/>
          <w:sz w:val="28"/>
          <w:szCs w:val="28"/>
        </w:rPr>
        <w:t>iva</w:t>
      </w:r>
      <w:r w:rsidR="005C7086" w:rsidRPr="00091871">
        <w:rPr>
          <w:rFonts w:ascii="Verdana" w:hAnsi="Verdana"/>
          <w:sz w:val="28"/>
          <w:szCs w:val="28"/>
        </w:rPr>
        <w:t>nje</w:t>
      </w:r>
      <w:r w:rsidR="00663617">
        <w:rPr>
          <w:rFonts w:ascii="Verdana" w:hAnsi="Verdana"/>
          <w:sz w:val="28"/>
          <w:szCs w:val="28"/>
        </w:rPr>
        <w:t>m</w:t>
      </w:r>
      <w:r w:rsidR="00A91FCF" w:rsidRPr="005C7086">
        <w:rPr>
          <w:rFonts w:ascii="Verdana" w:hAnsi="Verdana"/>
          <w:sz w:val="28"/>
          <w:szCs w:val="28"/>
        </w:rPr>
        <w:t xml:space="preserve"> partnersk</w:t>
      </w:r>
      <w:r w:rsidR="005C7086" w:rsidRPr="005C7086">
        <w:rPr>
          <w:rFonts w:ascii="Verdana" w:hAnsi="Verdana"/>
          <w:sz w:val="28"/>
          <w:szCs w:val="28"/>
        </w:rPr>
        <w:t>ih</w:t>
      </w:r>
      <w:r w:rsidR="00A91FCF" w:rsidRPr="005C7086">
        <w:rPr>
          <w:rFonts w:ascii="Verdana" w:hAnsi="Verdana"/>
          <w:sz w:val="28"/>
          <w:szCs w:val="28"/>
        </w:rPr>
        <w:t xml:space="preserve"> odnos</w:t>
      </w:r>
      <w:r w:rsidR="005C7086" w:rsidRPr="005C7086">
        <w:rPr>
          <w:rFonts w:ascii="Verdana" w:hAnsi="Verdana"/>
          <w:sz w:val="28"/>
          <w:szCs w:val="28"/>
        </w:rPr>
        <w:t>a</w:t>
      </w:r>
      <w:r w:rsidR="00A91FCF" w:rsidRPr="005C7086">
        <w:rPr>
          <w:rFonts w:ascii="Verdana" w:hAnsi="Verdana"/>
          <w:sz w:val="28"/>
          <w:szCs w:val="28"/>
        </w:rPr>
        <w:t xml:space="preserve"> sa prevoznicima kao korisnicima usluga,drugim Javnim  Preduzećima</w:t>
      </w:r>
      <w:r w:rsidR="001A61E3">
        <w:rPr>
          <w:rFonts w:ascii="Verdana" w:hAnsi="Verdana"/>
          <w:sz w:val="28"/>
          <w:szCs w:val="28"/>
        </w:rPr>
        <w:t xml:space="preserve">, </w:t>
      </w:r>
      <w:r w:rsidR="00B92B54">
        <w:rPr>
          <w:rFonts w:ascii="Verdana" w:hAnsi="Verdana"/>
          <w:sz w:val="28"/>
          <w:szCs w:val="28"/>
        </w:rPr>
        <w:t>drugim DOO</w:t>
      </w:r>
      <w:r w:rsidR="00A91FCF" w:rsidRPr="005C7086">
        <w:rPr>
          <w:rFonts w:ascii="Verdana" w:hAnsi="Verdana"/>
          <w:sz w:val="28"/>
          <w:szCs w:val="28"/>
        </w:rPr>
        <w:t xml:space="preserve"> i lokalnom </w:t>
      </w:r>
      <w:r w:rsidR="00E14358" w:rsidRPr="005C7086">
        <w:rPr>
          <w:rFonts w:ascii="Verdana" w:hAnsi="Verdana"/>
          <w:sz w:val="28"/>
          <w:szCs w:val="28"/>
        </w:rPr>
        <w:t>upravom</w:t>
      </w:r>
      <w:r w:rsidR="00A91FCF" w:rsidRPr="005C7086">
        <w:rPr>
          <w:rFonts w:ascii="Verdana" w:hAnsi="Verdana"/>
          <w:sz w:val="28"/>
          <w:szCs w:val="28"/>
        </w:rPr>
        <w:t xml:space="preserve"> u cilju što boljeg i kvalitetnijeg   održavanja i podizanja postojećeg nivoa </w:t>
      </w:r>
      <w:r w:rsidR="007E170B" w:rsidRPr="005C7086">
        <w:rPr>
          <w:rFonts w:ascii="Verdana" w:hAnsi="Verdana"/>
          <w:sz w:val="28"/>
          <w:szCs w:val="28"/>
        </w:rPr>
        <w:t>usluga</w:t>
      </w:r>
      <w:r w:rsidR="00A91FCF" w:rsidRPr="005C7086">
        <w:rPr>
          <w:rFonts w:ascii="Verdana" w:hAnsi="Verdana"/>
          <w:sz w:val="28"/>
          <w:szCs w:val="28"/>
        </w:rPr>
        <w:t xml:space="preserve"> građanima kao krajnjim korisnicima.</w:t>
      </w:r>
    </w:p>
    <w:p w14:paraId="4108EE0E" w14:textId="77777777" w:rsidR="00A91FCF" w:rsidRPr="005C7086" w:rsidRDefault="000D34EF" w:rsidP="005D17B4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 2022. godini očekujemo da će naše preduzeće biti transformisano u Društvo ograničene odgovornosti, š</w:t>
      </w:r>
      <w:r w:rsidR="005D17B4">
        <w:rPr>
          <w:rFonts w:ascii="Verdana" w:hAnsi="Verdana"/>
          <w:sz w:val="28"/>
          <w:szCs w:val="28"/>
        </w:rPr>
        <w:t>t</w:t>
      </w:r>
      <w:r>
        <w:rPr>
          <w:rFonts w:ascii="Verdana" w:hAnsi="Verdana"/>
          <w:sz w:val="28"/>
          <w:szCs w:val="28"/>
        </w:rPr>
        <w:t>o će omogućiti da se preduzeće u potpunosti prilagodi tržištu i proširi svoje poslovne aktivnosti u pravcu stvaranja potune nezavisnosti i</w:t>
      </w:r>
      <w:r w:rsidR="005D17B4">
        <w:rPr>
          <w:rFonts w:ascii="Verdana" w:hAnsi="Verdana"/>
          <w:sz w:val="28"/>
          <w:szCs w:val="28"/>
        </w:rPr>
        <w:t xml:space="preserve"> povećanja svoje poslovne fleksibilnosti. Ova transfomacija te širenje poslovnih aktivnosti bi trebalo da doprinese i povećanju prihoda, koji bi omogućili da u narednom periodu preduzeće stabilno posluje.  </w:t>
      </w:r>
      <w:r>
        <w:rPr>
          <w:rFonts w:ascii="Verdana" w:hAnsi="Verdana"/>
          <w:sz w:val="28"/>
          <w:szCs w:val="28"/>
        </w:rPr>
        <w:t xml:space="preserve"> </w:t>
      </w:r>
      <w:r w:rsidR="00A91FCF" w:rsidRPr="005C7086">
        <w:rPr>
          <w:rFonts w:ascii="Verdana" w:hAnsi="Verdana"/>
          <w:sz w:val="28"/>
          <w:szCs w:val="28"/>
        </w:rPr>
        <w:tab/>
      </w:r>
    </w:p>
    <w:p w14:paraId="0EA16794" w14:textId="77777777" w:rsidR="00525D56" w:rsidRPr="005C7086" w:rsidRDefault="00EE0541" w:rsidP="00525D56">
      <w:pPr>
        <w:ind w:firstLine="705"/>
        <w:jc w:val="right"/>
        <w:rPr>
          <w:rFonts w:ascii="Verdana" w:hAnsi="Verdana"/>
        </w:rPr>
      </w:pPr>
      <w:r w:rsidRPr="005C7086">
        <w:rPr>
          <w:rFonts w:ascii="Verdana" w:hAnsi="Verdana"/>
          <w:sz w:val="28"/>
          <w:szCs w:val="28"/>
        </w:rPr>
        <w:t xml:space="preserve">  </w:t>
      </w:r>
    </w:p>
    <w:p w14:paraId="610F6018" w14:textId="77777777" w:rsidR="0034394C" w:rsidRDefault="006729AF" w:rsidP="005B5B97">
      <w:pPr>
        <w:jc w:val="both"/>
        <w:rPr>
          <w:rFonts w:ascii="Verdana" w:hAnsi="Verdana"/>
          <w:b/>
          <w:i/>
          <w:sz w:val="32"/>
          <w:szCs w:val="32"/>
          <w:u w:val="single"/>
        </w:rPr>
      </w:pPr>
      <w:r w:rsidRPr="005C7086">
        <w:rPr>
          <w:rFonts w:ascii="Verdana" w:hAnsi="Verdana"/>
          <w:b/>
          <w:i/>
          <w:sz w:val="32"/>
          <w:szCs w:val="32"/>
          <w:u w:val="single"/>
        </w:rPr>
        <w:t>Rezime programskih aktivnost</w:t>
      </w:r>
    </w:p>
    <w:p w14:paraId="25E675ED" w14:textId="77777777" w:rsidR="005B5B97" w:rsidRPr="005B5B97" w:rsidRDefault="005B5B97" w:rsidP="005B5B97">
      <w:pPr>
        <w:jc w:val="both"/>
        <w:rPr>
          <w:rFonts w:ascii="Verdana" w:hAnsi="Verdana"/>
          <w:b/>
          <w:i/>
          <w:sz w:val="32"/>
          <w:szCs w:val="32"/>
          <w:u w:val="single"/>
        </w:rPr>
      </w:pPr>
    </w:p>
    <w:p w14:paraId="1546CC95" w14:textId="77777777" w:rsidR="005A03C6" w:rsidRPr="005A03C6" w:rsidRDefault="00212D29" w:rsidP="005A03C6">
      <w:pPr>
        <w:pStyle w:val="ListParagraph"/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5A03C6">
        <w:rPr>
          <w:rFonts w:ascii="Verdana" w:hAnsi="Verdana"/>
          <w:sz w:val="28"/>
          <w:szCs w:val="28"/>
        </w:rPr>
        <w:t>Realizovati</w:t>
      </w:r>
      <w:r w:rsidR="005530E0" w:rsidRPr="005A03C6">
        <w:rPr>
          <w:rFonts w:ascii="Verdana" w:hAnsi="Verdana"/>
          <w:sz w:val="28"/>
          <w:szCs w:val="28"/>
        </w:rPr>
        <w:t xml:space="preserve"> u 202</w:t>
      </w:r>
      <w:r w:rsidR="005D17B4">
        <w:rPr>
          <w:rFonts w:ascii="Verdana" w:hAnsi="Verdana"/>
          <w:sz w:val="28"/>
          <w:szCs w:val="28"/>
        </w:rPr>
        <w:t>2</w:t>
      </w:r>
      <w:r w:rsidR="005530E0" w:rsidRPr="005A03C6">
        <w:rPr>
          <w:rFonts w:ascii="Verdana" w:hAnsi="Verdana"/>
          <w:sz w:val="28"/>
          <w:szCs w:val="28"/>
        </w:rPr>
        <w:t>.godini</w:t>
      </w:r>
      <w:r w:rsidRPr="005A03C6">
        <w:rPr>
          <w:rFonts w:ascii="Verdana" w:hAnsi="Verdana"/>
          <w:sz w:val="28"/>
          <w:szCs w:val="28"/>
        </w:rPr>
        <w:t xml:space="preserve"> </w:t>
      </w:r>
      <w:r w:rsidR="00236AA9" w:rsidRPr="005A03C6">
        <w:rPr>
          <w:rFonts w:ascii="Verdana" w:hAnsi="Verdana"/>
          <w:sz w:val="28"/>
          <w:szCs w:val="28"/>
        </w:rPr>
        <w:t>neodložne i hitne</w:t>
      </w:r>
      <w:r w:rsidRPr="005A03C6">
        <w:rPr>
          <w:rFonts w:ascii="Verdana" w:hAnsi="Verdana"/>
          <w:sz w:val="28"/>
          <w:szCs w:val="28"/>
        </w:rPr>
        <w:t xml:space="preserve"> </w:t>
      </w:r>
      <w:r w:rsidR="005530E0" w:rsidRPr="005A03C6">
        <w:rPr>
          <w:rFonts w:ascii="Verdana" w:hAnsi="Verdana"/>
          <w:sz w:val="28"/>
          <w:szCs w:val="28"/>
        </w:rPr>
        <w:t>intervencije</w:t>
      </w:r>
      <w:r w:rsidRPr="005A03C6">
        <w:rPr>
          <w:rFonts w:ascii="Verdana" w:hAnsi="Verdana"/>
          <w:sz w:val="28"/>
          <w:szCs w:val="28"/>
        </w:rPr>
        <w:t>,</w:t>
      </w:r>
      <w:r w:rsidR="005A03C6" w:rsidRPr="005A03C6">
        <w:rPr>
          <w:rFonts w:ascii="Verdana" w:hAnsi="Verdana"/>
          <w:sz w:val="28"/>
          <w:szCs w:val="28"/>
        </w:rPr>
        <w:t>predviđene predloženom</w:t>
      </w:r>
      <w:r w:rsidR="005A03C6" w:rsidRPr="005A03C6">
        <w:t xml:space="preserve"> </w:t>
      </w:r>
      <w:r w:rsidR="005A03C6" w:rsidRPr="005A03C6">
        <w:rPr>
          <w:rFonts w:ascii="Verdana" w:hAnsi="Verdana"/>
          <w:sz w:val="28"/>
          <w:szCs w:val="28"/>
        </w:rPr>
        <w:t>Strategijom razvoja preduzeća za period 2015-2020 u dijelu koji se odnosi na obaveze za 2020. godinu,budući da u 2020.</w:t>
      </w:r>
      <w:r w:rsidR="005D17B4">
        <w:rPr>
          <w:rFonts w:ascii="Verdana" w:hAnsi="Verdana"/>
          <w:sz w:val="28"/>
          <w:szCs w:val="28"/>
        </w:rPr>
        <w:t xml:space="preserve">i 2021. </w:t>
      </w:r>
      <w:r w:rsidR="005A03C6" w:rsidRPr="005A03C6">
        <w:rPr>
          <w:rFonts w:ascii="Verdana" w:hAnsi="Verdana"/>
          <w:sz w:val="28"/>
          <w:szCs w:val="28"/>
        </w:rPr>
        <w:t>godini zbog nedostajućih sr</w:t>
      </w:r>
      <w:r w:rsidR="0061620F">
        <w:rPr>
          <w:rFonts w:ascii="Verdana" w:hAnsi="Verdana"/>
          <w:sz w:val="28"/>
          <w:szCs w:val="28"/>
        </w:rPr>
        <w:t>e</w:t>
      </w:r>
      <w:r w:rsidR="005A03C6" w:rsidRPr="005A03C6">
        <w:rPr>
          <w:rFonts w:ascii="Verdana" w:hAnsi="Verdana"/>
          <w:sz w:val="28"/>
          <w:szCs w:val="28"/>
        </w:rPr>
        <w:t>dstava</w:t>
      </w:r>
      <w:r w:rsidR="005A03C6">
        <w:rPr>
          <w:rFonts w:ascii="Verdana" w:hAnsi="Verdana"/>
          <w:sz w:val="28"/>
          <w:szCs w:val="28"/>
        </w:rPr>
        <w:t>,</w:t>
      </w:r>
      <w:r w:rsidR="005A03C6" w:rsidRPr="005A03C6">
        <w:rPr>
          <w:rFonts w:ascii="Verdana" w:hAnsi="Verdana"/>
          <w:sz w:val="28"/>
          <w:szCs w:val="28"/>
        </w:rPr>
        <w:t xml:space="preserve"> usled pandemije Coronavirusa</w:t>
      </w:r>
      <w:r w:rsidR="00934305">
        <w:rPr>
          <w:rFonts w:ascii="Verdana" w:hAnsi="Verdana"/>
          <w:sz w:val="28"/>
          <w:szCs w:val="28"/>
        </w:rPr>
        <w:t xml:space="preserve"> i mjera NKT za suzbijanje iste</w:t>
      </w:r>
      <w:r w:rsidR="005A03C6" w:rsidRPr="005A03C6">
        <w:rPr>
          <w:rFonts w:ascii="Verdana" w:hAnsi="Verdana"/>
          <w:sz w:val="28"/>
          <w:szCs w:val="28"/>
        </w:rPr>
        <w:t>,nijesmo bili u mogućnosti da ih i djelimično realizujemo</w:t>
      </w:r>
      <w:r w:rsidR="0061620F">
        <w:rPr>
          <w:rFonts w:ascii="Verdana" w:hAnsi="Verdana"/>
          <w:sz w:val="28"/>
          <w:szCs w:val="28"/>
        </w:rPr>
        <w:t>.</w:t>
      </w:r>
    </w:p>
    <w:p w14:paraId="58232E8B" w14:textId="77777777" w:rsidR="00C36266" w:rsidRDefault="00C36266" w:rsidP="005A03C6">
      <w:pPr>
        <w:jc w:val="both"/>
        <w:rPr>
          <w:rFonts w:ascii="Verdana" w:hAnsi="Verdana"/>
          <w:sz w:val="28"/>
          <w:szCs w:val="28"/>
        </w:rPr>
      </w:pPr>
    </w:p>
    <w:p w14:paraId="58BD7019" w14:textId="77777777" w:rsidR="000F53F5" w:rsidRDefault="000F53F5" w:rsidP="005A03C6">
      <w:pPr>
        <w:jc w:val="both"/>
        <w:rPr>
          <w:rFonts w:ascii="Verdana" w:hAnsi="Verdana"/>
          <w:sz w:val="28"/>
          <w:szCs w:val="28"/>
        </w:rPr>
      </w:pPr>
    </w:p>
    <w:p w14:paraId="7682549B" w14:textId="32349A04" w:rsidR="000F53F5" w:rsidRPr="00862CAA" w:rsidRDefault="000F53F5" w:rsidP="000F53F5">
      <w:pPr>
        <w:pStyle w:val="ListParagraph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 xml:space="preserve">                                                                                    </w:t>
      </w:r>
      <w:r w:rsidRPr="00862CAA">
        <w:rPr>
          <w:rFonts w:ascii="Verdana" w:hAnsi="Verdana"/>
        </w:rPr>
        <w:t>1</w:t>
      </w:r>
      <w:r w:rsidR="0073386E">
        <w:rPr>
          <w:rFonts w:ascii="Verdana" w:hAnsi="Verdana"/>
        </w:rPr>
        <w:t>3</w:t>
      </w:r>
    </w:p>
    <w:p w14:paraId="00F4C33C" w14:textId="77777777" w:rsidR="000F53F5" w:rsidRPr="005A03C6" w:rsidRDefault="000F53F5" w:rsidP="005A03C6">
      <w:pPr>
        <w:jc w:val="both"/>
        <w:rPr>
          <w:rFonts w:ascii="Verdana" w:hAnsi="Verdana"/>
          <w:sz w:val="28"/>
          <w:szCs w:val="28"/>
        </w:rPr>
      </w:pPr>
    </w:p>
    <w:p w14:paraId="48F29144" w14:textId="77777777" w:rsidR="00212D29" w:rsidRPr="005C7086" w:rsidRDefault="009A5F87" w:rsidP="00212D29">
      <w:pPr>
        <w:numPr>
          <w:ilvl w:val="0"/>
          <w:numId w:val="4"/>
        </w:numPr>
        <w:jc w:val="both"/>
        <w:rPr>
          <w:rFonts w:ascii="Verdana" w:hAnsi="Verdana"/>
          <w:sz w:val="28"/>
          <w:szCs w:val="28"/>
        </w:rPr>
      </w:pPr>
      <w:r w:rsidRPr="005C7086">
        <w:rPr>
          <w:rFonts w:ascii="Verdana" w:hAnsi="Verdana"/>
          <w:sz w:val="28"/>
          <w:szCs w:val="28"/>
        </w:rPr>
        <w:lastRenderedPageBreak/>
        <w:t>Preduzeće će</w:t>
      </w:r>
      <w:r w:rsidR="00212D29" w:rsidRPr="005C7086">
        <w:rPr>
          <w:rFonts w:ascii="Verdana" w:hAnsi="Verdana"/>
          <w:sz w:val="28"/>
          <w:szCs w:val="28"/>
        </w:rPr>
        <w:t xml:space="preserve"> u 20</w:t>
      </w:r>
      <w:r w:rsidR="003C07A7">
        <w:rPr>
          <w:rFonts w:ascii="Verdana" w:hAnsi="Verdana"/>
          <w:sz w:val="28"/>
          <w:szCs w:val="28"/>
        </w:rPr>
        <w:t>2</w:t>
      </w:r>
      <w:r w:rsidR="005D17B4">
        <w:rPr>
          <w:rFonts w:ascii="Verdana" w:hAnsi="Verdana"/>
          <w:sz w:val="28"/>
          <w:szCs w:val="28"/>
        </w:rPr>
        <w:t>2</w:t>
      </w:r>
      <w:r w:rsidR="005E7F89" w:rsidRPr="005C7086">
        <w:rPr>
          <w:rFonts w:ascii="Verdana" w:hAnsi="Verdana"/>
          <w:sz w:val="28"/>
          <w:szCs w:val="28"/>
        </w:rPr>
        <w:t>.</w:t>
      </w:r>
      <w:r w:rsidR="00212D29" w:rsidRPr="005C7086">
        <w:rPr>
          <w:rFonts w:ascii="Verdana" w:hAnsi="Verdana"/>
          <w:sz w:val="28"/>
          <w:szCs w:val="28"/>
        </w:rPr>
        <w:t xml:space="preserve"> godini, preduzeti sve neophodne</w:t>
      </w:r>
      <w:r w:rsidR="003A00B8" w:rsidRPr="005C7086">
        <w:rPr>
          <w:rFonts w:ascii="Verdana" w:hAnsi="Verdana"/>
          <w:sz w:val="28"/>
          <w:szCs w:val="28"/>
        </w:rPr>
        <w:t xml:space="preserve"> mjere</w:t>
      </w:r>
      <w:r w:rsidR="00435AF6">
        <w:rPr>
          <w:rFonts w:ascii="Verdana" w:hAnsi="Verdana"/>
          <w:sz w:val="28"/>
          <w:szCs w:val="28"/>
        </w:rPr>
        <w:t xml:space="preserve"> i</w:t>
      </w:r>
      <w:r w:rsidR="00212D29" w:rsidRPr="005C7086">
        <w:rPr>
          <w:rFonts w:ascii="Verdana" w:hAnsi="Verdana"/>
          <w:sz w:val="28"/>
          <w:szCs w:val="28"/>
        </w:rPr>
        <w:t xml:space="preserve"> aktivnosti na poboljšanju nivoa usluga iz osnovne i dopunske djelatnosti</w:t>
      </w:r>
      <w:r w:rsidR="005D17B4">
        <w:rPr>
          <w:rFonts w:ascii="Verdana" w:hAnsi="Verdana"/>
          <w:sz w:val="28"/>
          <w:szCs w:val="28"/>
        </w:rPr>
        <w:t xml:space="preserve"> te proširenje istih</w:t>
      </w:r>
      <w:r w:rsidR="00212D29" w:rsidRPr="005C7086">
        <w:rPr>
          <w:rFonts w:ascii="Verdana" w:hAnsi="Verdana"/>
          <w:sz w:val="28"/>
          <w:szCs w:val="28"/>
        </w:rPr>
        <w:t xml:space="preserve">, kako bi se </w:t>
      </w:r>
      <w:r w:rsidR="00663617">
        <w:rPr>
          <w:rFonts w:ascii="Verdana" w:hAnsi="Verdana"/>
          <w:sz w:val="28"/>
          <w:szCs w:val="28"/>
        </w:rPr>
        <w:t>zadovoljile potrebe svih</w:t>
      </w:r>
      <w:r w:rsidR="00212D29" w:rsidRPr="005C7086">
        <w:rPr>
          <w:rFonts w:ascii="Verdana" w:hAnsi="Verdana"/>
          <w:sz w:val="28"/>
          <w:szCs w:val="28"/>
        </w:rPr>
        <w:t xml:space="preserve"> korisnika </w:t>
      </w:r>
      <w:r w:rsidR="00663617">
        <w:rPr>
          <w:rFonts w:ascii="Verdana" w:hAnsi="Verdana"/>
          <w:sz w:val="28"/>
          <w:szCs w:val="28"/>
        </w:rPr>
        <w:t xml:space="preserve">naših </w:t>
      </w:r>
      <w:r w:rsidR="00212D29" w:rsidRPr="005C7086">
        <w:rPr>
          <w:rFonts w:ascii="Verdana" w:hAnsi="Verdana"/>
          <w:sz w:val="28"/>
          <w:szCs w:val="28"/>
        </w:rPr>
        <w:t>usluga</w:t>
      </w:r>
      <w:r w:rsidR="00663617">
        <w:rPr>
          <w:rFonts w:ascii="Verdana" w:hAnsi="Verdana"/>
          <w:sz w:val="28"/>
          <w:szCs w:val="28"/>
        </w:rPr>
        <w:t>,</w:t>
      </w:r>
      <w:r w:rsidR="005D17B4">
        <w:rPr>
          <w:rFonts w:ascii="Verdana" w:hAnsi="Verdana"/>
          <w:sz w:val="28"/>
          <w:szCs w:val="28"/>
        </w:rPr>
        <w:t xml:space="preserve"> </w:t>
      </w:r>
      <w:r w:rsidR="00663617">
        <w:rPr>
          <w:rFonts w:ascii="Verdana" w:hAnsi="Verdana"/>
          <w:sz w:val="28"/>
          <w:szCs w:val="28"/>
        </w:rPr>
        <w:t>kao</w:t>
      </w:r>
      <w:r w:rsidR="00212D29" w:rsidRPr="005C7086">
        <w:rPr>
          <w:rFonts w:ascii="Verdana" w:hAnsi="Verdana"/>
          <w:sz w:val="28"/>
          <w:szCs w:val="28"/>
        </w:rPr>
        <w:t xml:space="preserve"> i zaposlenih</w:t>
      </w:r>
      <w:r w:rsidR="00236AA9">
        <w:rPr>
          <w:rFonts w:ascii="Verdana" w:hAnsi="Verdana"/>
          <w:sz w:val="28"/>
          <w:szCs w:val="28"/>
        </w:rPr>
        <w:t xml:space="preserve"> u mjeri mogućeg</w:t>
      </w:r>
      <w:r w:rsidR="00212D29" w:rsidRPr="005C7086">
        <w:rPr>
          <w:rFonts w:ascii="Verdana" w:hAnsi="Verdana"/>
          <w:sz w:val="28"/>
          <w:szCs w:val="28"/>
        </w:rPr>
        <w:t>.</w:t>
      </w:r>
    </w:p>
    <w:p w14:paraId="1CBBA796" w14:textId="77777777" w:rsidR="00C36266" w:rsidRPr="0037406F" w:rsidRDefault="0084685B" w:rsidP="00A20B3D">
      <w:pPr>
        <w:pStyle w:val="ListParagraph"/>
        <w:jc w:val="right"/>
        <w:rPr>
          <w:rFonts w:ascii="Verdana" w:hAnsi="Verdana"/>
        </w:rPr>
      </w:pPr>
      <w:r w:rsidRPr="0037406F">
        <w:rPr>
          <w:rFonts w:ascii="Verdana" w:hAnsi="Verdana"/>
        </w:rPr>
        <w:t xml:space="preserve">                                                                                                                                     </w:t>
      </w:r>
    </w:p>
    <w:p w14:paraId="6618E82D" w14:textId="77777777" w:rsidR="0037406F" w:rsidRDefault="005530E0" w:rsidP="00493FF9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8"/>
          <w:szCs w:val="28"/>
        </w:rPr>
      </w:pPr>
      <w:r w:rsidRPr="0037406F">
        <w:rPr>
          <w:rFonts w:ascii="Verdana" w:hAnsi="Verdana"/>
          <w:sz w:val="28"/>
          <w:szCs w:val="28"/>
        </w:rPr>
        <w:t>Preduzećemo</w:t>
      </w:r>
      <w:r w:rsidR="0037406F">
        <w:rPr>
          <w:rFonts w:ascii="Verdana" w:hAnsi="Verdana"/>
          <w:sz w:val="28"/>
          <w:szCs w:val="28"/>
        </w:rPr>
        <w:t xml:space="preserve"> sve potrebne mjere </w:t>
      </w:r>
      <w:r w:rsidRPr="0037406F">
        <w:rPr>
          <w:rFonts w:ascii="Verdana" w:hAnsi="Verdana"/>
          <w:sz w:val="28"/>
          <w:szCs w:val="28"/>
        </w:rPr>
        <w:t>za predupređenje negativnih efekata kako spoljnih tako i unutrašnjih uticaja na poslovanje.</w:t>
      </w:r>
    </w:p>
    <w:p w14:paraId="648FF983" w14:textId="77777777" w:rsidR="005530E0" w:rsidRPr="0037406F" w:rsidRDefault="005530E0" w:rsidP="0037406F">
      <w:pPr>
        <w:pStyle w:val="ListParagraph"/>
        <w:ind w:left="2295"/>
        <w:jc w:val="both"/>
        <w:rPr>
          <w:rFonts w:ascii="Verdana" w:hAnsi="Verdana"/>
          <w:sz w:val="28"/>
          <w:szCs w:val="28"/>
        </w:rPr>
      </w:pPr>
      <w:r w:rsidRPr="0037406F">
        <w:rPr>
          <w:rFonts w:ascii="Verdana" w:hAnsi="Verdana"/>
          <w:sz w:val="28"/>
          <w:szCs w:val="28"/>
        </w:rPr>
        <w:t xml:space="preserve"> </w:t>
      </w:r>
      <w:r w:rsidR="00862CAA">
        <w:rPr>
          <w:rFonts w:ascii="Verdana" w:hAnsi="Verdana"/>
          <w:sz w:val="28"/>
          <w:szCs w:val="28"/>
        </w:rPr>
        <w:t xml:space="preserve">                                                                    </w:t>
      </w:r>
    </w:p>
    <w:p w14:paraId="0263F767" w14:textId="77777777" w:rsidR="0037406F" w:rsidRDefault="005530E0" w:rsidP="005530E0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8"/>
          <w:szCs w:val="28"/>
        </w:rPr>
      </w:pPr>
      <w:r w:rsidRPr="0037406F">
        <w:rPr>
          <w:rFonts w:ascii="Verdana" w:hAnsi="Verdana"/>
          <w:sz w:val="28"/>
          <w:szCs w:val="28"/>
        </w:rPr>
        <w:t>Blagovremenom kontrolom, preispitivanjem i mogućom korekciom realizovanih planiranih prihoda i rashoda kako od osnovne</w:t>
      </w:r>
      <w:r w:rsidR="0061620F">
        <w:rPr>
          <w:rFonts w:ascii="Verdana" w:hAnsi="Verdana"/>
          <w:sz w:val="28"/>
          <w:szCs w:val="28"/>
        </w:rPr>
        <w:t>,</w:t>
      </w:r>
      <w:r w:rsidRPr="0037406F">
        <w:rPr>
          <w:rFonts w:ascii="Verdana" w:hAnsi="Verdana"/>
          <w:sz w:val="28"/>
          <w:szCs w:val="28"/>
        </w:rPr>
        <w:t xml:space="preserve"> tako i od dopunske djelatnosti, težiće se da se ostvari racionalizacija po svim nivoima,</w:t>
      </w:r>
      <w:r w:rsidR="006E69FA">
        <w:rPr>
          <w:rFonts w:ascii="Verdana" w:hAnsi="Verdana"/>
          <w:sz w:val="28"/>
          <w:szCs w:val="28"/>
        </w:rPr>
        <w:t xml:space="preserve"> </w:t>
      </w:r>
      <w:r w:rsidRPr="0037406F">
        <w:rPr>
          <w:rFonts w:ascii="Verdana" w:hAnsi="Verdana"/>
          <w:sz w:val="28"/>
          <w:szCs w:val="28"/>
        </w:rPr>
        <w:t xml:space="preserve">kako bi smo </w:t>
      </w:r>
      <w:r w:rsidR="0061620F">
        <w:rPr>
          <w:rFonts w:ascii="Verdana" w:hAnsi="Verdana"/>
          <w:sz w:val="28"/>
          <w:szCs w:val="28"/>
        </w:rPr>
        <w:t>š</w:t>
      </w:r>
      <w:r w:rsidRPr="0037406F">
        <w:rPr>
          <w:rFonts w:ascii="Verdana" w:hAnsi="Verdana"/>
          <w:sz w:val="28"/>
          <w:szCs w:val="28"/>
        </w:rPr>
        <w:t>to uspješnije završili  poslovnu 202</w:t>
      </w:r>
      <w:r w:rsidR="005D17B4">
        <w:rPr>
          <w:rFonts w:ascii="Verdana" w:hAnsi="Verdana"/>
          <w:sz w:val="28"/>
          <w:szCs w:val="28"/>
        </w:rPr>
        <w:t>2</w:t>
      </w:r>
      <w:r w:rsidRPr="0037406F">
        <w:rPr>
          <w:rFonts w:ascii="Verdana" w:hAnsi="Verdana"/>
          <w:sz w:val="28"/>
          <w:szCs w:val="28"/>
        </w:rPr>
        <w:t>.god.</w:t>
      </w:r>
    </w:p>
    <w:p w14:paraId="5016D19B" w14:textId="77777777" w:rsidR="005530E0" w:rsidRPr="0037406F" w:rsidRDefault="005530E0" w:rsidP="0037406F">
      <w:pPr>
        <w:pStyle w:val="ListParagraph"/>
        <w:ind w:left="2295"/>
        <w:jc w:val="both"/>
        <w:rPr>
          <w:rFonts w:ascii="Verdana" w:hAnsi="Verdana"/>
          <w:sz w:val="28"/>
          <w:szCs w:val="28"/>
        </w:rPr>
      </w:pPr>
      <w:r w:rsidRPr="0037406F">
        <w:rPr>
          <w:rFonts w:ascii="Verdana" w:hAnsi="Verdana"/>
          <w:sz w:val="28"/>
          <w:szCs w:val="28"/>
        </w:rPr>
        <w:t xml:space="preserve"> </w:t>
      </w:r>
    </w:p>
    <w:p w14:paraId="16740114" w14:textId="77777777" w:rsidR="0037406F" w:rsidRDefault="0037406F" w:rsidP="0037406F">
      <w:pPr>
        <w:numPr>
          <w:ilvl w:val="0"/>
          <w:numId w:val="4"/>
        </w:numPr>
        <w:jc w:val="both"/>
        <w:rPr>
          <w:rFonts w:ascii="Verdana" w:hAnsi="Verdana"/>
          <w:sz w:val="28"/>
          <w:szCs w:val="28"/>
        </w:rPr>
      </w:pPr>
      <w:r w:rsidRPr="0037406F">
        <w:rPr>
          <w:rFonts w:ascii="Verdana" w:hAnsi="Verdana"/>
          <w:sz w:val="28"/>
          <w:szCs w:val="28"/>
        </w:rPr>
        <w:t>Pored realnih izvora</w:t>
      </w:r>
      <w:r w:rsidR="00797B88">
        <w:rPr>
          <w:rFonts w:ascii="Verdana" w:hAnsi="Verdana"/>
          <w:sz w:val="28"/>
          <w:szCs w:val="28"/>
        </w:rPr>
        <w:t xml:space="preserve"> pokuša</w:t>
      </w:r>
      <w:r w:rsidR="005073AF">
        <w:rPr>
          <w:rFonts w:ascii="Verdana" w:hAnsi="Verdana"/>
          <w:sz w:val="28"/>
          <w:szCs w:val="28"/>
        </w:rPr>
        <w:t>ć</w:t>
      </w:r>
      <w:r w:rsidR="00797B88">
        <w:rPr>
          <w:rFonts w:ascii="Verdana" w:hAnsi="Verdana"/>
          <w:sz w:val="28"/>
          <w:szCs w:val="28"/>
        </w:rPr>
        <w:t xml:space="preserve">emo </w:t>
      </w:r>
      <w:r w:rsidRPr="0037406F">
        <w:rPr>
          <w:rFonts w:ascii="Verdana" w:hAnsi="Verdana"/>
          <w:sz w:val="28"/>
          <w:szCs w:val="28"/>
        </w:rPr>
        <w:t xml:space="preserve"> trazi</w:t>
      </w:r>
      <w:r w:rsidR="00797B88">
        <w:rPr>
          <w:rFonts w:ascii="Verdana" w:hAnsi="Verdana"/>
          <w:sz w:val="28"/>
          <w:szCs w:val="28"/>
        </w:rPr>
        <w:t>ti</w:t>
      </w:r>
      <w:r w:rsidRPr="0037406F">
        <w:rPr>
          <w:rFonts w:ascii="Verdana" w:hAnsi="Verdana"/>
          <w:sz w:val="28"/>
          <w:szCs w:val="28"/>
        </w:rPr>
        <w:t xml:space="preserve"> </w:t>
      </w:r>
      <w:r w:rsidR="005073AF">
        <w:rPr>
          <w:rFonts w:ascii="Verdana" w:hAnsi="Verdana"/>
          <w:sz w:val="28"/>
          <w:szCs w:val="28"/>
        </w:rPr>
        <w:t>i</w:t>
      </w:r>
      <w:r w:rsidRPr="0037406F">
        <w:rPr>
          <w:rFonts w:ascii="Verdana" w:hAnsi="Verdana"/>
          <w:sz w:val="28"/>
          <w:szCs w:val="28"/>
        </w:rPr>
        <w:t xml:space="preserve"> nov</w:t>
      </w:r>
      <w:r w:rsidR="00797B88">
        <w:rPr>
          <w:rFonts w:ascii="Verdana" w:hAnsi="Verdana"/>
          <w:sz w:val="28"/>
          <w:szCs w:val="28"/>
        </w:rPr>
        <w:t>e</w:t>
      </w:r>
      <w:r w:rsidRPr="0037406F">
        <w:rPr>
          <w:rFonts w:ascii="Verdana" w:hAnsi="Verdana"/>
          <w:sz w:val="28"/>
          <w:szCs w:val="28"/>
        </w:rPr>
        <w:t>-alternativn</w:t>
      </w:r>
      <w:r w:rsidR="00797B88">
        <w:rPr>
          <w:rFonts w:ascii="Verdana" w:hAnsi="Verdana"/>
          <w:sz w:val="28"/>
          <w:szCs w:val="28"/>
        </w:rPr>
        <w:t>e</w:t>
      </w:r>
      <w:r w:rsidRPr="0037406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izvor</w:t>
      </w:r>
      <w:r w:rsidR="00797B88">
        <w:rPr>
          <w:rFonts w:ascii="Verdana" w:hAnsi="Verdana"/>
          <w:sz w:val="28"/>
          <w:szCs w:val="28"/>
        </w:rPr>
        <w:t>e</w:t>
      </w:r>
      <w:r>
        <w:rPr>
          <w:rFonts w:ascii="Verdana" w:hAnsi="Verdana"/>
          <w:sz w:val="28"/>
          <w:szCs w:val="28"/>
        </w:rPr>
        <w:t xml:space="preserve"> za o</w:t>
      </w:r>
      <w:r w:rsidRPr="00F0318A">
        <w:rPr>
          <w:rFonts w:ascii="Verdana" w:hAnsi="Verdana"/>
          <w:sz w:val="28"/>
          <w:szCs w:val="28"/>
        </w:rPr>
        <w:t>stva</w:t>
      </w:r>
      <w:r>
        <w:rPr>
          <w:rFonts w:ascii="Verdana" w:hAnsi="Verdana"/>
          <w:sz w:val="28"/>
          <w:szCs w:val="28"/>
        </w:rPr>
        <w:t>r</w:t>
      </w:r>
      <w:r w:rsidRPr="00F0318A">
        <w:rPr>
          <w:rFonts w:ascii="Verdana" w:hAnsi="Verdana"/>
          <w:sz w:val="28"/>
          <w:szCs w:val="28"/>
        </w:rPr>
        <w:t>ivanj</w:t>
      </w:r>
      <w:r>
        <w:rPr>
          <w:rFonts w:ascii="Verdana" w:hAnsi="Verdana"/>
          <w:sz w:val="28"/>
          <w:szCs w:val="28"/>
        </w:rPr>
        <w:t>e i uvećanje</w:t>
      </w:r>
      <w:r w:rsidRPr="00F0318A">
        <w:rPr>
          <w:rFonts w:ascii="Verdana" w:hAnsi="Verdana"/>
          <w:sz w:val="28"/>
          <w:szCs w:val="28"/>
        </w:rPr>
        <w:t xml:space="preserve"> prihoda</w:t>
      </w:r>
      <w:r w:rsidR="0061620F">
        <w:rPr>
          <w:rFonts w:ascii="Verdana" w:hAnsi="Verdana"/>
          <w:sz w:val="28"/>
          <w:szCs w:val="28"/>
        </w:rPr>
        <w:t xml:space="preserve"> preduzeć</w:t>
      </w:r>
      <w:r>
        <w:rPr>
          <w:rFonts w:ascii="Verdana" w:hAnsi="Verdana"/>
          <w:sz w:val="28"/>
          <w:szCs w:val="28"/>
        </w:rPr>
        <w:t>a</w:t>
      </w:r>
      <w:r w:rsidRPr="00F0318A">
        <w:rPr>
          <w:rFonts w:ascii="Verdana" w:hAnsi="Verdana"/>
          <w:sz w:val="28"/>
          <w:szCs w:val="28"/>
        </w:rPr>
        <w:t xml:space="preserve">, uz maksimalno angažovanje </w:t>
      </w:r>
      <w:r>
        <w:rPr>
          <w:rFonts w:ascii="Verdana" w:hAnsi="Verdana"/>
          <w:sz w:val="28"/>
          <w:szCs w:val="28"/>
        </w:rPr>
        <w:t>u</w:t>
      </w:r>
      <w:r w:rsidRPr="00F0318A">
        <w:rPr>
          <w:rFonts w:ascii="Verdana" w:hAnsi="Verdana"/>
          <w:sz w:val="28"/>
          <w:szCs w:val="28"/>
        </w:rPr>
        <w:t>prave,</w:t>
      </w:r>
      <w:r>
        <w:rPr>
          <w:rFonts w:ascii="Verdana" w:hAnsi="Verdana"/>
          <w:sz w:val="28"/>
          <w:szCs w:val="28"/>
        </w:rPr>
        <w:t xml:space="preserve"> </w:t>
      </w:r>
      <w:r w:rsidRPr="00F0318A">
        <w:rPr>
          <w:rFonts w:ascii="Verdana" w:hAnsi="Verdana"/>
          <w:sz w:val="28"/>
          <w:szCs w:val="28"/>
        </w:rPr>
        <w:t>rukovodstva</w:t>
      </w:r>
      <w:r w:rsidR="005073AF">
        <w:rPr>
          <w:rFonts w:ascii="Verdana" w:hAnsi="Verdana"/>
          <w:sz w:val="28"/>
          <w:szCs w:val="28"/>
        </w:rPr>
        <w:t>,</w:t>
      </w:r>
      <w:r w:rsidRPr="00F0318A">
        <w:rPr>
          <w:rFonts w:ascii="Verdana" w:hAnsi="Verdana"/>
          <w:sz w:val="28"/>
          <w:szCs w:val="28"/>
        </w:rPr>
        <w:t xml:space="preserve">  kao i svih zaposlenih.</w:t>
      </w:r>
    </w:p>
    <w:p w14:paraId="7B5A179B" w14:textId="77777777" w:rsidR="00F51E1F" w:rsidRDefault="00F51E1F" w:rsidP="00F51E1F">
      <w:pPr>
        <w:pStyle w:val="ListParagraph"/>
        <w:rPr>
          <w:rFonts w:ascii="Verdana" w:hAnsi="Verdana"/>
          <w:sz w:val="28"/>
          <w:szCs w:val="28"/>
        </w:rPr>
      </w:pPr>
    </w:p>
    <w:p w14:paraId="4A48901E" w14:textId="77777777" w:rsidR="00F51E1F" w:rsidRPr="00F0318A" w:rsidRDefault="00A2765B" w:rsidP="0037406F">
      <w:pPr>
        <w:numPr>
          <w:ilvl w:val="0"/>
          <w:numId w:val="4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 kraju</w:t>
      </w:r>
      <w:r w:rsidR="00F51E1F">
        <w:rPr>
          <w:rFonts w:ascii="Verdana" w:hAnsi="Verdana"/>
          <w:sz w:val="28"/>
          <w:szCs w:val="28"/>
        </w:rPr>
        <w:t xml:space="preserve"> ovaj Program rada </w:t>
      </w:r>
      <w:r w:rsidR="00F51E1F" w:rsidRPr="005C7086">
        <w:rPr>
          <w:rFonts w:ascii="Verdana" w:hAnsi="Verdana"/>
          <w:sz w:val="28"/>
          <w:szCs w:val="28"/>
        </w:rPr>
        <w:t>JP"Autobuska stanica"-Nikšić</w:t>
      </w:r>
      <w:r w:rsidR="00F51E1F">
        <w:rPr>
          <w:rFonts w:ascii="Verdana" w:hAnsi="Verdana"/>
          <w:sz w:val="28"/>
          <w:szCs w:val="28"/>
        </w:rPr>
        <w:t xml:space="preserve"> za 202</w:t>
      </w:r>
      <w:r w:rsidR="005D17B4">
        <w:rPr>
          <w:rFonts w:ascii="Verdana" w:hAnsi="Verdana"/>
          <w:sz w:val="28"/>
          <w:szCs w:val="28"/>
        </w:rPr>
        <w:t>2</w:t>
      </w:r>
      <w:r w:rsidR="00F51E1F">
        <w:rPr>
          <w:rFonts w:ascii="Verdana" w:hAnsi="Verdana"/>
          <w:sz w:val="28"/>
          <w:szCs w:val="28"/>
        </w:rPr>
        <w:t>.</w:t>
      </w:r>
      <w:r w:rsidR="005D17B4">
        <w:rPr>
          <w:rFonts w:ascii="Verdana" w:hAnsi="Verdana"/>
          <w:sz w:val="28"/>
          <w:szCs w:val="28"/>
        </w:rPr>
        <w:t xml:space="preserve"> </w:t>
      </w:r>
      <w:r w:rsidR="00F51E1F">
        <w:rPr>
          <w:rFonts w:ascii="Verdana" w:hAnsi="Verdana"/>
          <w:sz w:val="28"/>
          <w:szCs w:val="28"/>
        </w:rPr>
        <w:t xml:space="preserve">godinu treba posmatrati sa rezervom,budući da niko </w:t>
      </w:r>
      <w:r w:rsidR="009E6A6D">
        <w:rPr>
          <w:rFonts w:ascii="Verdana" w:hAnsi="Verdana"/>
          <w:sz w:val="28"/>
          <w:szCs w:val="28"/>
        </w:rPr>
        <w:t xml:space="preserve"> </w:t>
      </w:r>
      <w:r w:rsidR="00F51E1F">
        <w:rPr>
          <w:rFonts w:ascii="Verdana" w:hAnsi="Verdana"/>
          <w:sz w:val="28"/>
          <w:szCs w:val="28"/>
        </w:rPr>
        <w:t>u ovom trenutku ne može tačno predvidjeti razvoj epidemiološke situacije</w:t>
      </w:r>
      <w:r>
        <w:rPr>
          <w:rFonts w:ascii="Verdana" w:hAnsi="Verdana"/>
          <w:sz w:val="28"/>
          <w:szCs w:val="28"/>
        </w:rPr>
        <w:t xml:space="preserve"> u narednoj godini</w:t>
      </w:r>
      <w:r w:rsidR="00F51E1F">
        <w:rPr>
          <w:rFonts w:ascii="Verdana" w:hAnsi="Verdana"/>
          <w:sz w:val="28"/>
          <w:szCs w:val="28"/>
        </w:rPr>
        <w:t>,</w:t>
      </w:r>
      <w:r w:rsidR="005D17B4">
        <w:rPr>
          <w:rFonts w:ascii="Verdana" w:hAnsi="Verdana"/>
          <w:sz w:val="28"/>
          <w:szCs w:val="28"/>
        </w:rPr>
        <w:t xml:space="preserve"> </w:t>
      </w:r>
      <w:r w:rsidR="0002455C">
        <w:rPr>
          <w:rFonts w:ascii="Verdana" w:hAnsi="Verdana"/>
          <w:sz w:val="28"/>
          <w:szCs w:val="28"/>
        </w:rPr>
        <w:t>š</w:t>
      </w:r>
      <w:r w:rsidR="00F51E1F">
        <w:rPr>
          <w:rFonts w:ascii="Verdana" w:hAnsi="Verdana"/>
          <w:sz w:val="28"/>
          <w:szCs w:val="28"/>
        </w:rPr>
        <w:t>to bi  svakako dovelo do manjeg ili većeg odstupanja navedenih pokazatelja</w:t>
      </w:r>
      <w:r w:rsidR="00797B88">
        <w:rPr>
          <w:rFonts w:ascii="Verdana" w:hAnsi="Verdana"/>
          <w:sz w:val="28"/>
          <w:szCs w:val="28"/>
        </w:rPr>
        <w:t>,samim tim i do poremećaja u  poslovanju preduzeća.</w:t>
      </w:r>
    </w:p>
    <w:p w14:paraId="5CCD9DA6" w14:textId="77777777" w:rsidR="0037406F" w:rsidRPr="005C7086" w:rsidRDefault="0037406F" w:rsidP="0037406F">
      <w:pPr>
        <w:ind w:left="5664" w:firstLine="708"/>
        <w:jc w:val="both"/>
        <w:rPr>
          <w:rFonts w:ascii="Verdana" w:hAnsi="Verdana"/>
          <w:sz w:val="28"/>
          <w:szCs w:val="28"/>
        </w:rPr>
      </w:pPr>
    </w:p>
    <w:p w14:paraId="5725BF79" w14:textId="77777777" w:rsidR="0045207B" w:rsidRPr="0037406F" w:rsidRDefault="0045207B" w:rsidP="0037406F">
      <w:pPr>
        <w:jc w:val="both"/>
        <w:rPr>
          <w:rFonts w:ascii="Verdana" w:hAnsi="Verdana"/>
          <w:sz w:val="28"/>
          <w:szCs w:val="28"/>
        </w:rPr>
      </w:pPr>
    </w:p>
    <w:p w14:paraId="5E2F5A73" w14:textId="77777777" w:rsidR="00E512EF" w:rsidRDefault="00B956E6" w:rsidP="00E512EF">
      <w:pPr>
        <w:ind w:left="5664"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</w:t>
      </w:r>
    </w:p>
    <w:p w14:paraId="59ADD148" w14:textId="77777777" w:rsidR="00145334" w:rsidRPr="005C7086" w:rsidRDefault="00732A11" w:rsidP="00E512EF">
      <w:pPr>
        <w:ind w:left="5664" w:firstLine="708"/>
        <w:jc w:val="both"/>
        <w:rPr>
          <w:rFonts w:ascii="Verdana" w:hAnsi="Verdana"/>
          <w:sz w:val="28"/>
          <w:szCs w:val="28"/>
        </w:rPr>
      </w:pPr>
      <w:r w:rsidRPr="005C7086">
        <w:rPr>
          <w:rFonts w:ascii="Verdana" w:hAnsi="Verdana"/>
          <w:sz w:val="28"/>
          <w:szCs w:val="28"/>
        </w:rPr>
        <w:t xml:space="preserve">                                                         </w:t>
      </w:r>
      <w:r w:rsidR="0002455C">
        <w:rPr>
          <w:rFonts w:ascii="Verdana" w:hAnsi="Verdana"/>
          <w:sz w:val="28"/>
          <w:szCs w:val="28"/>
        </w:rPr>
        <w:t xml:space="preserve">       </w:t>
      </w:r>
      <w:r w:rsidR="005D17B4">
        <w:rPr>
          <w:rFonts w:ascii="Verdana" w:hAnsi="Verdana"/>
          <w:sz w:val="28"/>
          <w:szCs w:val="28"/>
        </w:rPr>
        <w:t xml:space="preserve"> VD </w:t>
      </w:r>
      <w:r w:rsidR="00145334" w:rsidRPr="005C7086">
        <w:rPr>
          <w:rFonts w:ascii="Verdana" w:hAnsi="Verdana"/>
          <w:sz w:val="28"/>
          <w:szCs w:val="28"/>
        </w:rPr>
        <w:t>DIREKTOR</w:t>
      </w:r>
      <w:r w:rsidR="005D17B4">
        <w:rPr>
          <w:rFonts w:ascii="Verdana" w:hAnsi="Verdana"/>
          <w:sz w:val="28"/>
          <w:szCs w:val="28"/>
        </w:rPr>
        <w:t>A</w:t>
      </w:r>
    </w:p>
    <w:p w14:paraId="7C429962" w14:textId="4CF6F59B" w:rsidR="00657E30" w:rsidRPr="005C7086" w:rsidRDefault="00145334" w:rsidP="00687278">
      <w:pPr>
        <w:jc w:val="both"/>
        <w:rPr>
          <w:rFonts w:ascii="Verdana" w:hAnsi="Verdana"/>
          <w:sz w:val="28"/>
          <w:szCs w:val="28"/>
        </w:rPr>
      </w:pPr>
      <w:r w:rsidRPr="005C7086">
        <w:rPr>
          <w:rFonts w:ascii="Verdana" w:hAnsi="Verdana"/>
          <w:sz w:val="28"/>
          <w:szCs w:val="28"/>
        </w:rPr>
        <w:tab/>
      </w:r>
      <w:r w:rsidRPr="005C7086">
        <w:rPr>
          <w:rFonts w:ascii="Verdana" w:hAnsi="Verdana"/>
          <w:sz w:val="28"/>
          <w:szCs w:val="28"/>
        </w:rPr>
        <w:tab/>
      </w:r>
      <w:r w:rsidRPr="005C7086">
        <w:rPr>
          <w:rFonts w:ascii="Verdana" w:hAnsi="Verdana"/>
          <w:sz w:val="28"/>
          <w:szCs w:val="28"/>
        </w:rPr>
        <w:tab/>
      </w:r>
      <w:r w:rsidRPr="005C7086">
        <w:rPr>
          <w:rFonts w:ascii="Verdana" w:hAnsi="Verdana"/>
          <w:sz w:val="28"/>
          <w:szCs w:val="28"/>
        </w:rPr>
        <w:tab/>
      </w:r>
      <w:r w:rsidRPr="005C7086">
        <w:rPr>
          <w:rFonts w:ascii="Verdana" w:hAnsi="Verdana"/>
          <w:sz w:val="28"/>
          <w:szCs w:val="28"/>
        </w:rPr>
        <w:tab/>
      </w:r>
      <w:r w:rsidR="004A444D" w:rsidRPr="005C7086">
        <w:rPr>
          <w:rFonts w:ascii="Verdana" w:hAnsi="Verdana"/>
          <w:sz w:val="28"/>
          <w:szCs w:val="28"/>
        </w:rPr>
        <w:tab/>
      </w:r>
      <w:r w:rsidR="0002455C">
        <w:rPr>
          <w:rFonts w:ascii="Verdana" w:hAnsi="Verdana"/>
          <w:sz w:val="28"/>
          <w:szCs w:val="28"/>
        </w:rPr>
        <w:t xml:space="preserve">       </w:t>
      </w:r>
      <w:r w:rsidR="005D17B4">
        <w:rPr>
          <w:rFonts w:ascii="Verdana" w:hAnsi="Verdana"/>
          <w:sz w:val="28"/>
          <w:szCs w:val="28"/>
        </w:rPr>
        <w:t>Ratko Krivokapić</w:t>
      </w:r>
      <w:r w:rsidR="00CA67E3" w:rsidRPr="005C7086">
        <w:rPr>
          <w:rFonts w:ascii="Verdana" w:hAnsi="Verdana"/>
          <w:sz w:val="28"/>
          <w:szCs w:val="28"/>
        </w:rPr>
        <w:t xml:space="preserve"> dipl.</w:t>
      </w:r>
      <w:r w:rsidR="005D17B4">
        <w:rPr>
          <w:rFonts w:ascii="Verdana" w:hAnsi="Verdana"/>
          <w:sz w:val="28"/>
          <w:szCs w:val="28"/>
        </w:rPr>
        <w:t>ecc</w:t>
      </w:r>
      <w:r w:rsidR="00CA67E3" w:rsidRPr="005C7086">
        <w:rPr>
          <w:rFonts w:ascii="Verdana" w:hAnsi="Verdana"/>
          <w:sz w:val="28"/>
          <w:szCs w:val="28"/>
        </w:rPr>
        <w:t>.</w:t>
      </w:r>
      <w:r w:rsidR="00DF4273">
        <w:rPr>
          <w:rFonts w:ascii="Verdana" w:hAnsi="Verdana"/>
          <w:sz w:val="28"/>
          <w:szCs w:val="28"/>
        </w:rPr>
        <w:t>,s.r.</w:t>
      </w:r>
      <w:bookmarkStart w:id="0" w:name="_GoBack"/>
      <w:bookmarkEnd w:id="0"/>
    </w:p>
    <w:p w14:paraId="7333FBFD" w14:textId="77777777" w:rsidR="00862CAA" w:rsidRDefault="00862CAA" w:rsidP="0002455C">
      <w:pPr>
        <w:ind w:left="4956" w:firstLine="708"/>
        <w:jc w:val="both"/>
        <w:rPr>
          <w:rFonts w:ascii="Verdana" w:hAnsi="Verdana"/>
          <w:sz w:val="28"/>
          <w:szCs w:val="28"/>
        </w:rPr>
      </w:pPr>
    </w:p>
    <w:p w14:paraId="2C571F09" w14:textId="77777777" w:rsidR="00862CAA" w:rsidRDefault="00862CAA" w:rsidP="0002455C">
      <w:pPr>
        <w:ind w:left="4956" w:firstLine="708"/>
        <w:jc w:val="both"/>
        <w:rPr>
          <w:rFonts w:ascii="Verdana" w:hAnsi="Verdana"/>
          <w:sz w:val="28"/>
          <w:szCs w:val="28"/>
        </w:rPr>
      </w:pPr>
    </w:p>
    <w:p w14:paraId="254E5524" w14:textId="77777777" w:rsidR="00862CAA" w:rsidRDefault="00862CAA" w:rsidP="0002455C">
      <w:pPr>
        <w:ind w:left="4956" w:firstLine="708"/>
        <w:jc w:val="both"/>
        <w:rPr>
          <w:rFonts w:ascii="Verdana" w:hAnsi="Verdana"/>
          <w:sz w:val="28"/>
          <w:szCs w:val="28"/>
        </w:rPr>
      </w:pPr>
    </w:p>
    <w:p w14:paraId="30C8FF7F" w14:textId="77777777" w:rsidR="0073386E" w:rsidRDefault="00862CAA" w:rsidP="0002455C">
      <w:pPr>
        <w:ind w:left="4956"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</w:t>
      </w:r>
    </w:p>
    <w:p w14:paraId="230CAA55" w14:textId="77777777" w:rsidR="0073386E" w:rsidRDefault="0073386E" w:rsidP="0002455C">
      <w:pPr>
        <w:ind w:left="4956" w:firstLine="708"/>
        <w:jc w:val="both"/>
        <w:rPr>
          <w:rFonts w:ascii="Verdana" w:hAnsi="Verdana"/>
        </w:rPr>
      </w:pPr>
    </w:p>
    <w:p w14:paraId="37EF44DD" w14:textId="77777777" w:rsidR="0073386E" w:rsidRDefault="0073386E" w:rsidP="0002455C">
      <w:pPr>
        <w:ind w:left="4956" w:firstLine="708"/>
        <w:jc w:val="both"/>
        <w:rPr>
          <w:rFonts w:ascii="Verdana" w:hAnsi="Verdana"/>
        </w:rPr>
      </w:pPr>
    </w:p>
    <w:p w14:paraId="49251ABF" w14:textId="29FE7CF6" w:rsidR="00862CAA" w:rsidRPr="00862CAA" w:rsidRDefault="00862CAA" w:rsidP="0073386E">
      <w:pPr>
        <w:ind w:left="4956" w:firstLine="708"/>
        <w:jc w:val="right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862CAA">
        <w:rPr>
          <w:rFonts w:ascii="Verdana" w:hAnsi="Verdana"/>
        </w:rPr>
        <w:t>1</w:t>
      </w:r>
      <w:r w:rsidR="0073386E">
        <w:rPr>
          <w:rFonts w:ascii="Verdana" w:hAnsi="Verdana"/>
        </w:rPr>
        <w:t>4</w:t>
      </w:r>
      <w:r>
        <w:rPr>
          <w:rFonts w:ascii="Verdana" w:hAnsi="Verdana"/>
          <w:sz w:val="28"/>
          <w:szCs w:val="28"/>
        </w:rPr>
        <w:t xml:space="preserve">                                                </w:t>
      </w:r>
    </w:p>
    <w:sectPr w:rsidR="00862CAA" w:rsidRPr="00862CAA" w:rsidSect="006B6B43">
      <w:footerReference w:type="even" r:id="rId13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F4062" w14:textId="77777777" w:rsidR="00CF01CE" w:rsidRDefault="00CF01CE">
      <w:r>
        <w:separator/>
      </w:r>
    </w:p>
  </w:endnote>
  <w:endnote w:type="continuationSeparator" w:id="0">
    <w:p w14:paraId="66CC4008" w14:textId="77777777" w:rsidR="00CF01CE" w:rsidRDefault="00CF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A40F" w14:textId="77777777" w:rsidR="009E6A6D" w:rsidRDefault="009E6A6D" w:rsidP="005276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7E9144" w14:textId="77777777" w:rsidR="009E6A6D" w:rsidRDefault="009E6A6D" w:rsidP="005276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52D10" w14:textId="77777777" w:rsidR="00CF01CE" w:rsidRDefault="00CF01CE">
      <w:r>
        <w:separator/>
      </w:r>
    </w:p>
  </w:footnote>
  <w:footnote w:type="continuationSeparator" w:id="0">
    <w:p w14:paraId="350E19E5" w14:textId="77777777" w:rsidR="00CF01CE" w:rsidRDefault="00CF0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3CA3"/>
    <w:multiLevelType w:val="hybridMultilevel"/>
    <w:tmpl w:val="F8162B2A"/>
    <w:lvl w:ilvl="0" w:tplc="E1D0A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u w:val="single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5F84A6F"/>
    <w:multiLevelType w:val="hybridMultilevel"/>
    <w:tmpl w:val="5C7C94A2"/>
    <w:lvl w:ilvl="0" w:tplc="CE1A326C">
      <w:start w:val="1"/>
      <w:numFmt w:val="decimal"/>
      <w:lvlText w:val="%1."/>
      <w:lvlJc w:val="left"/>
      <w:pPr>
        <w:tabs>
          <w:tab w:val="num" w:pos="2295"/>
        </w:tabs>
        <w:ind w:left="2295" w:hanging="103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8815C81"/>
    <w:multiLevelType w:val="hybridMultilevel"/>
    <w:tmpl w:val="6F0C8B76"/>
    <w:lvl w:ilvl="0" w:tplc="2E584D2E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45B16E6"/>
    <w:multiLevelType w:val="hybridMultilevel"/>
    <w:tmpl w:val="BC0EF850"/>
    <w:lvl w:ilvl="0" w:tplc="C89A64D6">
      <w:start w:val="300"/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D0569CE"/>
    <w:multiLevelType w:val="hybridMultilevel"/>
    <w:tmpl w:val="75860D98"/>
    <w:lvl w:ilvl="0" w:tplc="D4E028E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80"/>
    <w:rsid w:val="000013F3"/>
    <w:rsid w:val="00011673"/>
    <w:rsid w:val="00011A73"/>
    <w:rsid w:val="0001421D"/>
    <w:rsid w:val="0001686F"/>
    <w:rsid w:val="0001769C"/>
    <w:rsid w:val="000205CB"/>
    <w:rsid w:val="0002139E"/>
    <w:rsid w:val="00021486"/>
    <w:rsid w:val="00021721"/>
    <w:rsid w:val="0002455C"/>
    <w:rsid w:val="00024937"/>
    <w:rsid w:val="00026A8F"/>
    <w:rsid w:val="00027F7C"/>
    <w:rsid w:val="00030BE5"/>
    <w:rsid w:val="0003633D"/>
    <w:rsid w:val="000367DB"/>
    <w:rsid w:val="000372BD"/>
    <w:rsid w:val="00037F26"/>
    <w:rsid w:val="00040579"/>
    <w:rsid w:val="000408F3"/>
    <w:rsid w:val="000414DA"/>
    <w:rsid w:val="00041665"/>
    <w:rsid w:val="00041E66"/>
    <w:rsid w:val="00043584"/>
    <w:rsid w:val="00044614"/>
    <w:rsid w:val="000446C1"/>
    <w:rsid w:val="00044DD9"/>
    <w:rsid w:val="00045C2F"/>
    <w:rsid w:val="00047738"/>
    <w:rsid w:val="00051F7A"/>
    <w:rsid w:val="0005232C"/>
    <w:rsid w:val="0005268F"/>
    <w:rsid w:val="00052ADE"/>
    <w:rsid w:val="00054652"/>
    <w:rsid w:val="00054866"/>
    <w:rsid w:val="00055807"/>
    <w:rsid w:val="00057BEE"/>
    <w:rsid w:val="000632AF"/>
    <w:rsid w:val="0006406A"/>
    <w:rsid w:val="000644D4"/>
    <w:rsid w:val="00066513"/>
    <w:rsid w:val="000673A1"/>
    <w:rsid w:val="000679EC"/>
    <w:rsid w:val="000701DE"/>
    <w:rsid w:val="0007139F"/>
    <w:rsid w:val="00072E02"/>
    <w:rsid w:val="00073241"/>
    <w:rsid w:val="0007372A"/>
    <w:rsid w:val="00073A88"/>
    <w:rsid w:val="00073CFE"/>
    <w:rsid w:val="000743D2"/>
    <w:rsid w:val="00076BC9"/>
    <w:rsid w:val="00080341"/>
    <w:rsid w:val="00085319"/>
    <w:rsid w:val="0008540C"/>
    <w:rsid w:val="000877B5"/>
    <w:rsid w:val="00087D5E"/>
    <w:rsid w:val="00090CCE"/>
    <w:rsid w:val="00091871"/>
    <w:rsid w:val="00093211"/>
    <w:rsid w:val="000935F2"/>
    <w:rsid w:val="0009369F"/>
    <w:rsid w:val="000A1984"/>
    <w:rsid w:val="000A1DC2"/>
    <w:rsid w:val="000A3C91"/>
    <w:rsid w:val="000A525C"/>
    <w:rsid w:val="000A7CF6"/>
    <w:rsid w:val="000B7C91"/>
    <w:rsid w:val="000C08C8"/>
    <w:rsid w:val="000C0CAA"/>
    <w:rsid w:val="000C1C6A"/>
    <w:rsid w:val="000C3390"/>
    <w:rsid w:val="000C5983"/>
    <w:rsid w:val="000D120B"/>
    <w:rsid w:val="000D3071"/>
    <w:rsid w:val="000D34EF"/>
    <w:rsid w:val="000E126F"/>
    <w:rsid w:val="000E55E5"/>
    <w:rsid w:val="000E5C65"/>
    <w:rsid w:val="000F19F4"/>
    <w:rsid w:val="000F4E0A"/>
    <w:rsid w:val="000F53F5"/>
    <w:rsid w:val="000F5FEA"/>
    <w:rsid w:val="000F687F"/>
    <w:rsid w:val="001007F5"/>
    <w:rsid w:val="00100C52"/>
    <w:rsid w:val="00101438"/>
    <w:rsid w:val="00103A01"/>
    <w:rsid w:val="0010417A"/>
    <w:rsid w:val="00105D95"/>
    <w:rsid w:val="00106B22"/>
    <w:rsid w:val="00111539"/>
    <w:rsid w:val="00113AA0"/>
    <w:rsid w:val="001143C5"/>
    <w:rsid w:val="00114CF4"/>
    <w:rsid w:val="00115642"/>
    <w:rsid w:val="00117E66"/>
    <w:rsid w:val="001202A5"/>
    <w:rsid w:val="0012294E"/>
    <w:rsid w:val="00124D61"/>
    <w:rsid w:val="00125C05"/>
    <w:rsid w:val="00125C96"/>
    <w:rsid w:val="001270FB"/>
    <w:rsid w:val="00137415"/>
    <w:rsid w:val="001400A7"/>
    <w:rsid w:val="00140851"/>
    <w:rsid w:val="00140EED"/>
    <w:rsid w:val="00142142"/>
    <w:rsid w:val="00143469"/>
    <w:rsid w:val="00144A32"/>
    <w:rsid w:val="0014502A"/>
    <w:rsid w:val="00145334"/>
    <w:rsid w:val="001476F2"/>
    <w:rsid w:val="001511FB"/>
    <w:rsid w:val="0015324E"/>
    <w:rsid w:val="00154D4A"/>
    <w:rsid w:val="00156A9B"/>
    <w:rsid w:val="00160F67"/>
    <w:rsid w:val="001633E9"/>
    <w:rsid w:val="001653E5"/>
    <w:rsid w:val="00165DDE"/>
    <w:rsid w:val="001676B5"/>
    <w:rsid w:val="00170A95"/>
    <w:rsid w:val="00176776"/>
    <w:rsid w:val="00177006"/>
    <w:rsid w:val="00182E79"/>
    <w:rsid w:val="00183274"/>
    <w:rsid w:val="00184D3F"/>
    <w:rsid w:val="00185525"/>
    <w:rsid w:val="00193C52"/>
    <w:rsid w:val="001944D9"/>
    <w:rsid w:val="00195258"/>
    <w:rsid w:val="00197EB4"/>
    <w:rsid w:val="001A0B2C"/>
    <w:rsid w:val="001A13DA"/>
    <w:rsid w:val="001A2E17"/>
    <w:rsid w:val="001A45CE"/>
    <w:rsid w:val="001A4896"/>
    <w:rsid w:val="001A4BB6"/>
    <w:rsid w:val="001A61E3"/>
    <w:rsid w:val="001A6372"/>
    <w:rsid w:val="001B06C7"/>
    <w:rsid w:val="001B121E"/>
    <w:rsid w:val="001B3170"/>
    <w:rsid w:val="001B4202"/>
    <w:rsid w:val="001B7BA6"/>
    <w:rsid w:val="001C2B8A"/>
    <w:rsid w:val="001D239F"/>
    <w:rsid w:val="001D35E7"/>
    <w:rsid w:val="001D3CBB"/>
    <w:rsid w:val="001D47ED"/>
    <w:rsid w:val="001D739A"/>
    <w:rsid w:val="001E0BE2"/>
    <w:rsid w:val="001E2845"/>
    <w:rsid w:val="001E40C2"/>
    <w:rsid w:val="001E565B"/>
    <w:rsid w:val="001E703F"/>
    <w:rsid w:val="001E7E71"/>
    <w:rsid w:val="001F0FB1"/>
    <w:rsid w:val="001F31DF"/>
    <w:rsid w:val="001F44FC"/>
    <w:rsid w:val="001F5410"/>
    <w:rsid w:val="001F590E"/>
    <w:rsid w:val="00201078"/>
    <w:rsid w:val="00204489"/>
    <w:rsid w:val="00206879"/>
    <w:rsid w:val="002118C2"/>
    <w:rsid w:val="00212D29"/>
    <w:rsid w:val="00221375"/>
    <w:rsid w:val="00224B8D"/>
    <w:rsid w:val="00226A01"/>
    <w:rsid w:val="002271D9"/>
    <w:rsid w:val="00231AF8"/>
    <w:rsid w:val="00234517"/>
    <w:rsid w:val="00236AA9"/>
    <w:rsid w:val="00237828"/>
    <w:rsid w:val="00244672"/>
    <w:rsid w:val="00247134"/>
    <w:rsid w:val="002477C7"/>
    <w:rsid w:val="002518B8"/>
    <w:rsid w:val="00256C44"/>
    <w:rsid w:val="00257771"/>
    <w:rsid w:val="00257EFD"/>
    <w:rsid w:val="002620D8"/>
    <w:rsid w:val="002640D9"/>
    <w:rsid w:val="00265783"/>
    <w:rsid w:val="0026615D"/>
    <w:rsid w:val="0027282B"/>
    <w:rsid w:val="00273A10"/>
    <w:rsid w:val="0027451D"/>
    <w:rsid w:val="00274823"/>
    <w:rsid w:val="00274BA7"/>
    <w:rsid w:val="0027538B"/>
    <w:rsid w:val="00281BC7"/>
    <w:rsid w:val="00282C78"/>
    <w:rsid w:val="00283235"/>
    <w:rsid w:val="00285569"/>
    <w:rsid w:val="00285FDD"/>
    <w:rsid w:val="00291B4C"/>
    <w:rsid w:val="00292001"/>
    <w:rsid w:val="0029531A"/>
    <w:rsid w:val="002A0922"/>
    <w:rsid w:val="002A159E"/>
    <w:rsid w:val="002A383C"/>
    <w:rsid w:val="002A76F6"/>
    <w:rsid w:val="002B0C0D"/>
    <w:rsid w:val="002B3459"/>
    <w:rsid w:val="002B60B9"/>
    <w:rsid w:val="002C0612"/>
    <w:rsid w:val="002C2286"/>
    <w:rsid w:val="002C2B26"/>
    <w:rsid w:val="002C4B5F"/>
    <w:rsid w:val="002C6E40"/>
    <w:rsid w:val="002D2D29"/>
    <w:rsid w:val="002D3AC2"/>
    <w:rsid w:val="002E18CA"/>
    <w:rsid w:val="002E34F9"/>
    <w:rsid w:val="002E4173"/>
    <w:rsid w:val="002E498F"/>
    <w:rsid w:val="002E5FC0"/>
    <w:rsid w:val="002E6E04"/>
    <w:rsid w:val="002F13B6"/>
    <w:rsid w:val="002F4C8A"/>
    <w:rsid w:val="002F78B8"/>
    <w:rsid w:val="00301CAE"/>
    <w:rsid w:val="003023AE"/>
    <w:rsid w:val="0030261D"/>
    <w:rsid w:val="00304F82"/>
    <w:rsid w:val="00305847"/>
    <w:rsid w:val="00311572"/>
    <w:rsid w:val="00314E47"/>
    <w:rsid w:val="003172AE"/>
    <w:rsid w:val="00317EC9"/>
    <w:rsid w:val="003310A9"/>
    <w:rsid w:val="0033266F"/>
    <w:rsid w:val="00332E7D"/>
    <w:rsid w:val="00335380"/>
    <w:rsid w:val="00336ED1"/>
    <w:rsid w:val="003372E9"/>
    <w:rsid w:val="00337D4B"/>
    <w:rsid w:val="00340694"/>
    <w:rsid w:val="00343641"/>
    <w:rsid w:val="0034394C"/>
    <w:rsid w:val="00345CFE"/>
    <w:rsid w:val="0034683D"/>
    <w:rsid w:val="00351852"/>
    <w:rsid w:val="003543D6"/>
    <w:rsid w:val="00354CD3"/>
    <w:rsid w:val="00360D5B"/>
    <w:rsid w:val="00360F66"/>
    <w:rsid w:val="00362DBA"/>
    <w:rsid w:val="0037030B"/>
    <w:rsid w:val="003724F9"/>
    <w:rsid w:val="003727E7"/>
    <w:rsid w:val="0037406F"/>
    <w:rsid w:val="00374248"/>
    <w:rsid w:val="00380E78"/>
    <w:rsid w:val="00382F4F"/>
    <w:rsid w:val="00384D30"/>
    <w:rsid w:val="00385A95"/>
    <w:rsid w:val="00390780"/>
    <w:rsid w:val="00390F5B"/>
    <w:rsid w:val="003913DC"/>
    <w:rsid w:val="0039359A"/>
    <w:rsid w:val="003952FF"/>
    <w:rsid w:val="003957BD"/>
    <w:rsid w:val="00395E00"/>
    <w:rsid w:val="00396D60"/>
    <w:rsid w:val="003A00B8"/>
    <w:rsid w:val="003A075A"/>
    <w:rsid w:val="003A4AA2"/>
    <w:rsid w:val="003A4C97"/>
    <w:rsid w:val="003A55E4"/>
    <w:rsid w:val="003B0B4F"/>
    <w:rsid w:val="003B13E2"/>
    <w:rsid w:val="003B2BA6"/>
    <w:rsid w:val="003B4233"/>
    <w:rsid w:val="003C07A7"/>
    <w:rsid w:val="003C28B0"/>
    <w:rsid w:val="003C3695"/>
    <w:rsid w:val="003C3E4B"/>
    <w:rsid w:val="003C4637"/>
    <w:rsid w:val="003C6A0A"/>
    <w:rsid w:val="003D1DDE"/>
    <w:rsid w:val="003D4C43"/>
    <w:rsid w:val="003D6301"/>
    <w:rsid w:val="003E4645"/>
    <w:rsid w:val="003F11BB"/>
    <w:rsid w:val="003F43E5"/>
    <w:rsid w:val="0040109A"/>
    <w:rsid w:val="00402826"/>
    <w:rsid w:val="00402D1D"/>
    <w:rsid w:val="00404B51"/>
    <w:rsid w:val="004062D4"/>
    <w:rsid w:val="00406417"/>
    <w:rsid w:val="00412ADC"/>
    <w:rsid w:val="00413974"/>
    <w:rsid w:val="004162BB"/>
    <w:rsid w:val="00416BB1"/>
    <w:rsid w:val="00417399"/>
    <w:rsid w:val="004204AB"/>
    <w:rsid w:val="0042155A"/>
    <w:rsid w:val="004259BF"/>
    <w:rsid w:val="00425EBD"/>
    <w:rsid w:val="004263FD"/>
    <w:rsid w:val="00431965"/>
    <w:rsid w:val="0043397E"/>
    <w:rsid w:val="00435AF6"/>
    <w:rsid w:val="0044272B"/>
    <w:rsid w:val="00445F65"/>
    <w:rsid w:val="00450FEA"/>
    <w:rsid w:val="0045135F"/>
    <w:rsid w:val="0045207B"/>
    <w:rsid w:val="00452689"/>
    <w:rsid w:val="00453CE3"/>
    <w:rsid w:val="00454F75"/>
    <w:rsid w:val="004564CB"/>
    <w:rsid w:val="00456B0B"/>
    <w:rsid w:val="0046190A"/>
    <w:rsid w:val="00465C58"/>
    <w:rsid w:val="0046672E"/>
    <w:rsid w:val="00471F1C"/>
    <w:rsid w:val="0047295A"/>
    <w:rsid w:val="0047369B"/>
    <w:rsid w:val="00474F2A"/>
    <w:rsid w:val="00475911"/>
    <w:rsid w:val="00480222"/>
    <w:rsid w:val="0048683A"/>
    <w:rsid w:val="00486D33"/>
    <w:rsid w:val="00492E3E"/>
    <w:rsid w:val="00493FF9"/>
    <w:rsid w:val="0049409D"/>
    <w:rsid w:val="004A0392"/>
    <w:rsid w:val="004A123E"/>
    <w:rsid w:val="004A444D"/>
    <w:rsid w:val="004A4D99"/>
    <w:rsid w:val="004A705A"/>
    <w:rsid w:val="004A7960"/>
    <w:rsid w:val="004B0010"/>
    <w:rsid w:val="004B40DF"/>
    <w:rsid w:val="004C0DD2"/>
    <w:rsid w:val="004C1B94"/>
    <w:rsid w:val="004C421F"/>
    <w:rsid w:val="004D0BCE"/>
    <w:rsid w:val="004D1840"/>
    <w:rsid w:val="004D1CAC"/>
    <w:rsid w:val="004D2779"/>
    <w:rsid w:val="004D6A1E"/>
    <w:rsid w:val="004E19D3"/>
    <w:rsid w:val="004E1EF4"/>
    <w:rsid w:val="004E6A7D"/>
    <w:rsid w:val="004E6C7F"/>
    <w:rsid w:val="004E76B3"/>
    <w:rsid w:val="004F2107"/>
    <w:rsid w:val="004F33C8"/>
    <w:rsid w:val="004F6DB2"/>
    <w:rsid w:val="0050295F"/>
    <w:rsid w:val="00502BF3"/>
    <w:rsid w:val="005042F6"/>
    <w:rsid w:val="00504601"/>
    <w:rsid w:val="0050608B"/>
    <w:rsid w:val="005073AF"/>
    <w:rsid w:val="0050757C"/>
    <w:rsid w:val="00507A3C"/>
    <w:rsid w:val="0051082C"/>
    <w:rsid w:val="005123FE"/>
    <w:rsid w:val="0051271C"/>
    <w:rsid w:val="00521967"/>
    <w:rsid w:val="00521977"/>
    <w:rsid w:val="00522C03"/>
    <w:rsid w:val="00525D56"/>
    <w:rsid w:val="005276EF"/>
    <w:rsid w:val="00530CEA"/>
    <w:rsid w:val="005325D4"/>
    <w:rsid w:val="00532913"/>
    <w:rsid w:val="00534A61"/>
    <w:rsid w:val="00535A9A"/>
    <w:rsid w:val="00536E03"/>
    <w:rsid w:val="00547F50"/>
    <w:rsid w:val="0055012A"/>
    <w:rsid w:val="00550ADA"/>
    <w:rsid w:val="005530E0"/>
    <w:rsid w:val="00553796"/>
    <w:rsid w:val="00555F83"/>
    <w:rsid w:val="00557DDF"/>
    <w:rsid w:val="00557F81"/>
    <w:rsid w:val="00560F24"/>
    <w:rsid w:val="00565C68"/>
    <w:rsid w:val="00570C9F"/>
    <w:rsid w:val="00571A0A"/>
    <w:rsid w:val="00572E53"/>
    <w:rsid w:val="00574D0B"/>
    <w:rsid w:val="00575FA0"/>
    <w:rsid w:val="0058098B"/>
    <w:rsid w:val="00581F5B"/>
    <w:rsid w:val="00582AD3"/>
    <w:rsid w:val="00584B9A"/>
    <w:rsid w:val="0058640C"/>
    <w:rsid w:val="0059267D"/>
    <w:rsid w:val="005937BA"/>
    <w:rsid w:val="00593FAD"/>
    <w:rsid w:val="00595332"/>
    <w:rsid w:val="005956D0"/>
    <w:rsid w:val="005A03C6"/>
    <w:rsid w:val="005A434E"/>
    <w:rsid w:val="005A774A"/>
    <w:rsid w:val="005A7E07"/>
    <w:rsid w:val="005B438D"/>
    <w:rsid w:val="005B496B"/>
    <w:rsid w:val="005B499F"/>
    <w:rsid w:val="005B5B97"/>
    <w:rsid w:val="005B6A1B"/>
    <w:rsid w:val="005B7F34"/>
    <w:rsid w:val="005C1C07"/>
    <w:rsid w:val="005C34DB"/>
    <w:rsid w:val="005C4849"/>
    <w:rsid w:val="005C5D9A"/>
    <w:rsid w:val="005C608B"/>
    <w:rsid w:val="005C7086"/>
    <w:rsid w:val="005D1369"/>
    <w:rsid w:val="005D17B4"/>
    <w:rsid w:val="005D181D"/>
    <w:rsid w:val="005D1DB6"/>
    <w:rsid w:val="005D3768"/>
    <w:rsid w:val="005D53E2"/>
    <w:rsid w:val="005D5DF0"/>
    <w:rsid w:val="005D5E2A"/>
    <w:rsid w:val="005E07AE"/>
    <w:rsid w:val="005E3A20"/>
    <w:rsid w:val="005E6C41"/>
    <w:rsid w:val="005E7F89"/>
    <w:rsid w:val="005F0F2F"/>
    <w:rsid w:val="005F2B7B"/>
    <w:rsid w:val="005F3AA8"/>
    <w:rsid w:val="005F5E40"/>
    <w:rsid w:val="005F68C7"/>
    <w:rsid w:val="0060083D"/>
    <w:rsid w:val="00600C70"/>
    <w:rsid w:val="00602A97"/>
    <w:rsid w:val="00604F11"/>
    <w:rsid w:val="006061D9"/>
    <w:rsid w:val="006070C1"/>
    <w:rsid w:val="00610DDD"/>
    <w:rsid w:val="00611AD7"/>
    <w:rsid w:val="0061353F"/>
    <w:rsid w:val="00614EDF"/>
    <w:rsid w:val="0061620F"/>
    <w:rsid w:val="00620F4A"/>
    <w:rsid w:val="00622D84"/>
    <w:rsid w:val="0062660D"/>
    <w:rsid w:val="006317B8"/>
    <w:rsid w:val="00632054"/>
    <w:rsid w:val="00632E22"/>
    <w:rsid w:val="006358A1"/>
    <w:rsid w:val="00637779"/>
    <w:rsid w:val="00640962"/>
    <w:rsid w:val="0064748A"/>
    <w:rsid w:val="00650317"/>
    <w:rsid w:val="00650C56"/>
    <w:rsid w:val="00653C60"/>
    <w:rsid w:val="00657E30"/>
    <w:rsid w:val="00660D03"/>
    <w:rsid w:val="0066176A"/>
    <w:rsid w:val="006617A4"/>
    <w:rsid w:val="006628AD"/>
    <w:rsid w:val="0066332E"/>
    <w:rsid w:val="00663617"/>
    <w:rsid w:val="00665586"/>
    <w:rsid w:val="006661B7"/>
    <w:rsid w:val="00666E1E"/>
    <w:rsid w:val="00667F2C"/>
    <w:rsid w:val="006729AF"/>
    <w:rsid w:val="00673336"/>
    <w:rsid w:val="00673565"/>
    <w:rsid w:val="006736C2"/>
    <w:rsid w:val="006741D2"/>
    <w:rsid w:val="00674BDB"/>
    <w:rsid w:val="006751FE"/>
    <w:rsid w:val="00676847"/>
    <w:rsid w:val="00677C51"/>
    <w:rsid w:val="00682FAC"/>
    <w:rsid w:val="006865D3"/>
    <w:rsid w:val="00687278"/>
    <w:rsid w:val="0069043C"/>
    <w:rsid w:val="006914CB"/>
    <w:rsid w:val="00691BC8"/>
    <w:rsid w:val="006A3D18"/>
    <w:rsid w:val="006B2327"/>
    <w:rsid w:val="006B2A3E"/>
    <w:rsid w:val="006B31B5"/>
    <w:rsid w:val="006B33A6"/>
    <w:rsid w:val="006B54F8"/>
    <w:rsid w:val="006B5B25"/>
    <w:rsid w:val="006B6B43"/>
    <w:rsid w:val="006B6E5D"/>
    <w:rsid w:val="006C36D4"/>
    <w:rsid w:val="006C3E06"/>
    <w:rsid w:val="006C60F9"/>
    <w:rsid w:val="006C6D3D"/>
    <w:rsid w:val="006C794F"/>
    <w:rsid w:val="006D137A"/>
    <w:rsid w:val="006D1632"/>
    <w:rsid w:val="006D1DB7"/>
    <w:rsid w:val="006D2CFE"/>
    <w:rsid w:val="006D4222"/>
    <w:rsid w:val="006E3776"/>
    <w:rsid w:val="006E4DE5"/>
    <w:rsid w:val="006E5A9F"/>
    <w:rsid w:val="006E6079"/>
    <w:rsid w:val="006E69FA"/>
    <w:rsid w:val="006F292F"/>
    <w:rsid w:val="006F35ED"/>
    <w:rsid w:val="006F76FD"/>
    <w:rsid w:val="00702810"/>
    <w:rsid w:val="00702B97"/>
    <w:rsid w:val="007033B4"/>
    <w:rsid w:val="00704C74"/>
    <w:rsid w:val="0070539E"/>
    <w:rsid w:val="007069AD"/>
    <w:rsid w:val="0070759B"/>
    <w:rsid w:val="0071235C"/>
    <w:rsid w:val="007130A9"/>
    <w:rsid w:val="0071360D"/>
    <w:rsid w:val="00714EF5"/>
    <w:rsid w:val="007171BC"/>
    <w:rsid w:val="0072153B"/>
    <w:rsid w:val="00721598"/>
    <w:rsid w:val="00722ABC"/>
    <w:rsid w:val="00724D14"/>
    <w:rsid w:val="00732030"/>
    <w:rsid w:val="00732A11"/>
    <w:rsid w:val="0073386E"/>
    <w:rsid w:val="00733D75"/>
    <w:rsid w:val="007357C5"/>
    <w:rsid w:val="0074059B"/>
    <w:rsid w:val="00741526"/>
    <w:rsid w:val="007419F7"/>
    <w:rsid w:val="007446DB"/>
    <w:rsid w:val="00745E18"/>
    <w:rsid w:val="00746998"/>
    <w:rsid w:val="00747403"/>
    <w:rsid w:val="00750FCD"/>
    <w:rsid w:val="00752C40"/>
    <w:rsid w:val="007536C4"/>
    <w:rsid w:val="00755574"/>
    <w:rsid w:val="007574D2"/>
    <w:rsid w:val="00757B0F"/>
    <w:rsid w:val="007635D4"/>
    <w:rsid w:val="00764B72"/>
    <w:rsid w:val="00765D9C"/>
    <w:rsid w:val="0076648F"/>
    <w:rsid w:val="0076783F"/>
    <w:rsid w:val="00770241"/>
    <w:rsid w:val="00771608"/>
    <w:rsid w:val="007727E9"/>
    <w:rsid w:val="0077764F"/>
    <w:rsid w:val="0077779C"/>
    <w:rsid w:val="00777CB0"/>
    <w:rsid w:val="00782FC6"/>
    <w:rsid w:val="00785944"/>
    <w:rsid w:val="00786312"/>
    <w:rsid w:val="00790346"/>
    <w:rsid w:val="00791909"/>
    <w:rsid w:val="007929E2"/>
    <w:rsid w:val="00797B88"/>
    <w:rsid w:val="007A2148"/>
    <w:rsid w:val="007A283A"/>
    <w:rsid w:val="007A28D5"/>
    <w:rsid w:val="007A7AA1"/>
    <w:rsid w:val="007B0935"/>
    <w:rsid w:val="007B0D54"/>
    <w:rsid w:val="007B1616"/>
    <w:rsid w:val="007B22B7"/>
    <w:rsid w:val="007B53CD"/>
    <w:rsid w:val="007B7E19"/>
    <w:rsid w:val="007B7E8F"/>
    <w:rsid w:val="007C1AA1"/>
    <w:rsid w:val="007C30A2"/>
    <w:rsid w:val="007C3FE1"/>
    <w:rsid w:val="007D10AE"/>
    <w:rsid w:val="007D18D5"/>
    <w:rsid w:val="007D233C"/>
    <w:rsid w:val="007D4C0E"/>
    <w:rsid w:val="007D66E5"/>
    <w:rsid w:val="007E00BB"/>
    <w:rsid w:val="007E0126"/>
    <w:rsid w:val="007E170B"/>
    <w:rsid w:val="007E1874"/>
    <w:rsid w:val="007E593B"/>
    <w:rsid w:val="007E59A5"/>
    <w:rsid w:val="007E681B"/>
    <w:rsid w:val="007F2176"/>
    <w:rsid w:val="007F3846"/>
    <w:rsid w:val="007F5237"/>
    <w:rsid w:val="007F668F"/>
    <w:rsid w:val="007F66EB"/>
    <w:rsid w:val="00800AFE"/>
    <w:rsid w:val="00800C84"/>
    <w:rsid w:val="008012F1"/>
    <w:rsid w:val="00802494"/>
    <w:rsid w:val="00805237"/>
    <w:rsid w:val="00805A56"/>
    <w:rsid w:val="00807681"/>
    <w:rsid w:val="00811278"/>
    <w:rsid w:val="0081228A"/>
    <w:rsid w:val="008127D0"/>
    <w:rsid w:val="00812B49"/>
    <w:rsid w:val="00812FA1"/>
    <w:rsid w:val="00817401"/>
    <w:rsid w:val="00821FF5"/>
    <w:rsid w:val="00823A5E"/>
    <w:rsid w:val="00824D6D"/>
    <w:rsid w:val="00831C27"/>
    <w:rsid w:val="00833F66"/>
    <w:rsid w:val="00835086"/>
    <w:rsid w:val="008360E4"/>
    <w:rsid w:val="00841837"/>
    <w:rsid w:val="00842A69"/>
    <w:rsid w:val="008431DF"/>
    <w:rsid w:val="008444E9"/>
    <w:rsid w:val="00845568"/>
    <w:rsid w:val="00845E82"/>
    <w:rsid w:val="0084685B"/>
    <w:rsid w:val="00846B33"/>
    <w:rsid w:val="00846DC4"/>
    <w:rsid w:val="008529BD"/>
    <w:rsid w:val="00854476"/>
    <w:rsid w:val="00855519"/>
    <w:rsid w:val="00855A57"/>
    <w:rsid w:val="00856E3E"/>
    <w:rsid w:val="00862A83"/>
    <w:rsid w:val="00862CAA"/>
    <w:rsid w:val="00864E00"/>
    <w:rsid w:val="0086555B"/>
    <w:rsid w:val="00865F93"/>
    <w:rsid w:val="00866702"/>
    <w:rsid w:val="00877BE4"/>
    <w:rsid w:val="00877D9E"/>
    <w:rsid w:val="00886DAD"/>
    <w:rsid w:val="0089281A"/>
    <w:rsid w:val="008930AB"/>
    <w:rsid w:val="0089372F"/>
    <w:rsid w:val="008939EF"/>
    <w:rsid w:val="00894185"/>
    <w:rsid w:val="00895F9F"/>
    <w:rsid w:val="008A4379"/>
    <w:rsid w:val="008A581F"/>
    <w:rsid w:val="008A645E"/>
    <w:rsid w:val="008B366F"/>
    <w:rsid w:val="008B614F"/>
    <w:rsid w:val="008B688A"/>
    <w:rsid w:val="008B739F"/>
    <w:rsid w:val="008C5570"/>
    <w:rsid w:val="008C5614"/>
    <w:rsid w:val="008D2402"/>
    <w:rsid w:val="008D3899"/>
    <w:rsid w:val="008D6C46"/>
    <w:rsid w:val="008E1139"/>
    <w:rsid w:val="008E4575"/>
    <w:rsid w:val="008F0035"/>
    <w:rsid w:val="008F0706"/>
    <w:rsid w:val="008F0E7B"/>
    <w:rsid w:val="008F11F1"/>
    <w:rsid w:val="008F1795"/>
    <w:rsid w:val="008F2128"/>
    <w:rsid w:val="008F4640"/>
    <w:rsid w:val="008F6817"/>
    <w:rsid w:val="008F6A99"/>
    <w:rsid w:val="008F6E13"/>
    <w:rsid w:val="008F7B89"/>
    <w:rsid w:val="009000C5"/>
    <w:rsid w:val="00901A8B"/>
    <w:rsid w:val="00901AFD"/>
    <w:rsid w:val="00901B1D"/>
    <w:rsid w:val="0090488B"/>
    <w:rsid w:val="00907A68"/>
    <w:rsid w:val="00907AAF"/>
    <w:rsid w:val="00923145"/>
    <w:rsid w:val="00923E4F"/>
    <w:rsid w:val="00924C60"/>
    <w:rsid w:val="0092754D"/>
    <w:rsid w:val="00930D87"/>
    <w:rsid w:val="00931ABD"/>
    <w:rsid w:val="009322B1"/>
    <w:rsid w:val="009326A2"/>
    <w:rsid w:val="00933723"/>
    <w:rsid w:val="00934305"/>
    <w:rsid w:val="0094387B"/>
    <w:rsid w:val="00943BBA"/>
    <w:rsid w:val="00945888"/>
    <w:rsid w:val="009464B2"/>
    <w:rsid w:val="00947AC4"/>
    <w:rsid w:val="009507DB"/>
    <w:rsid w:val="00952099"/>
    <w:rsid w:val="009544FD"/>
    <w:rsid w:val="00955B31"/>
    <w:rsid w:val="00957FF9"/>
    <w:rsid w:val="009607D7"/>
    <w:rsid w:val="00960C47"/>
    <w:rsid w:val="00961571"/>
    <w:rsid w:val="009622DA"/>
    <w:rsid w:val="009634A1"/>
    <w:rsid w:val="009653EE"/>
    <w:rsid w:val="00966CF4"/>
    <w:rsid w:val="00971C8E"/>
    <w:rsid w:val="009735A1"/>
    <w:rsid w:val="00976A07"/>
    <w:rsid w:val="00980814"/>
    <w:rsid w:val="009821B8"/>
    <w:rsid w:val="00983F54"/>
    <w:rsid w:val="00985136"/>
    <w:rsid w:val="009872C7"/>
    <w:rsid w:val="00987847"/>
    <w:rsid w:val="00987CBA"/>
    <w:rsid w:val="0099131E"/>
    <w:rsid w:val="00991F6E"/>
    <w:rsid w:val="0099281D"/>
    <w:rsid w:val="009948E5"/>
    <w:rsid w:val="00995448"/>
    <w:rsid w:val="0099627B"/>
    <w:rsid w:val="009962CD"/>
    <w:rsid w:val="00996EFF"/>
    <w:rsid w:val="00996F54"/>
    <w:rsid w:val="009A36A6"/>
    <w:rsid w:val="009A4395"/>
    <w:rsid w:val="009A55DC"/>
    <w:rsid w:val="009A5AA0"/>
    <w:rsid w:val="009A5F87"/>
    <w:rsid w:val="009B556C"/>
    <w:rsid w:val="009B5D05"/>
    <w:rsid w:val="009C0539"/>
    <w:rsid w:val="009C1C79"/>
    <w:rsid w:val="009C3DB1"/>
    <w:rsid w:val="009D1036"/>
    <w:rsid w:val="009D1BF2"/>
    <w:rsid w:val="009D2F05"/>
    <w:rsid w:val="009D54A0"/>
    <w:rsid w:val="009D6678"/>
    <w:rsid w:val="009D700C"/>
    <w:rsid w:val="009E0A80"/>
    <w:rsid w:val="009E474D"/>
    <w:rsid w:val="009E5506"/>
    <w:rsid w:val="009E6A6D"/>
    <w:rsid w:val="009F0E11"/>
    <w:rsid w:val="009F57C4"/>
    <w:rsid w:val="009F5E2E"/>
    <w:rsid w:val="009F6E4A"/>
    <w:rsid w:val="00A015E3"/>
    <w:rsid w:val="00A01F8E"/>
    <w:rsid w:val="00A035AA"/>
    <w:rsid w:val="00A062A2"/>
    <w:rsid w:val="00A06D1C"/>
    <w:rsid w:val="00A07003"/>
    <w:rsid w:val="00A07E1C"/>
    <w:rsid w:val="00A11B71"/>
    <w:rsid w:val="00A132CF"/>
    <w:rsid w:val="00A20B3D"/>
    <w:rsid w:val="00A20FDE"/>
    <w:rsid w:val="00A2469C"/>
    <w:rsid w:val="00A26086"/>
    <w:rsid w:val="00A262FB"/>
    <w:rsid w:val="00A267CB"/>
    <w:rsid w:val="00A26928"/>
    <w:rsid w:val="00A2765B"/>
    <w:rsid w:val="00A31272"/>
    <w:rsid w:val="00A31EF5"/>
    <w:rsid w:val="00A326EE"/>
    <w:rsid w:val="00A330D0"/>
    <w:rsid w:val="00A34223"/>
    <w:rsid w:val="00A35352"/>
    <w:rsid w:val="00A46B6D"/>
    <w:rsid w:val="00A47B7B"/>
    <w:rsid w:val="00A501C6"/>
    <w:rsid w:val="00A53B03"/>
    <w:rsid w:val="00A562A6"/>
    <w:rsid w:val="00A649CF"/>
    <w:rsid w:val="00A67EE4"/>
    <w:rsid w:val="00A729AD"/>
    <w:rsid w:val="00A744EE"/>
    <w:rsid w:val="00A7537E"/>
    <w:rsid w:val="00A7708F"/>
    <w:rsid w:val="00A80E40"/>
    <w:rsid w:val="00A8139D"/>
    <w:rsid w:val="00A83C1D"/>
    <w:rsid w:val="00A84537"/>
    <w:rsid w:val="00A87DC9"/>
    <w:rsid w:val="00A91CE6"/>
    <w:rsid w:val="00A91FCF"/>
    <w:rsid w:val="00A9486C"/>
    <w:rsid w:val="00A96E56"/>
    <w:rsid w:val="00AA003D"/>
    <w:rsid w:val="00AA141C"/>
    <w:rsid w:val="00AA41E7"/>
    <w:rsid w:val="00AA4EF5"/>
    <w:rsid w:val="00AA6DC2"/>
    <w:rsid w:val="00AB18EB"/>
    <w:rsid w:val="00AB3573"/>
    <w:rsid w:val="00AB52ED"/>
    <w:rsid w:val="00AB7246"/>
    <w:rsid w:val="00AC4DFE"/>
    <w:rsid w:val="00AC5BD9"/>
    <w:rsid w:val="00AC5BED"/>
    <w:rsid w:val="00AD0286"/>
    <w:rsid w:val="00AD10D3"/>
    <w:rsid w:val="00AD2521"/>
    <w:rsid w:val="00AD32E7"/>
    <w:rsid w:val="00AD456C"/>
    <w:rsid w:val="00AD6876"/>
    <w:rsid w:val="00AD7D0D"/>
    <w:rsid w:val="00AE41BF"/>
    <w:rsid w:val="00AE5EA3"/>
    <w:rsid w:val="00AE6E84"/>
    <w:rsid w:val="00AF0C5B"/>
    <w:rsid w:val="00AF3110"/>
    <w:rsid w:val="00AF3E9B"/>
    <w:rsid w:val="00AF4182"/>
    <w:rsid w:val="00AF4FC2"/>
    <w:rsid w:val="00AF58B8"/>
    <w:rsid w:val="00AF6510"/>
    <w:rsid w:val="00B034D9"/>
    <w:rsid w:val="00B05E26"/>
    <w:rsid w:val="00B0678C"/>
    <w:rsid w:val="00B07947"/>
    <w:rsid w:val="00B11593"/>
    <w:rsid w:val="00B12573"/>
    <w:rsid w:val="00B1287D"/>
    <w:rsid w:val="00B147E1"/>
    <w:rsid w:val="00B159C8"/>
    <w:rsid w:val="00B17891"/>
    <w:rsid w:val="00B2044D"/>
    <w:rsid w:val="00B25CF0"/>
    <w:rsid w:val="00B270BB"/>
    <w:rsid w:val="00B27988"/>
    <w:rsid w:val="00B31233"/>
    <w:rsid w:val="00B31899"/>
    <w:rsid w:val="00B33177"/>
    <w:rsid w:val="00B36C95"/>
    <w:rsid w:val="00B36EA4"/>
    <w:rsid w:val="00B373D7"/>
    <w:rsid w:val="00B37441"/>
    <w:rsid w:val="00B37A21"/>
    <w:rsid w:val="00B45345"/>
    <w:rsid w:val="00B46372"/>
    <w:rsid w:val="00B46761"/>
    <w:rsid w:val="00B46E09"/>
    <w:rsid w:val="00B52B45"/>
    <w:rsid w:val="00B544F3"/>
    <w:rsid w:val="00B54DA9"/>
    <w:rsid w:val="00B55303"/>
    <w:rsid w:val="00B605A3"/>
    <w:rsid w:val="00B60B09"/>
    <w:rsid w:val="00B6148A"/>
    <w:rsid w:val="00B61A88"/>
    <w:rsid w:val="00B67589"/>
    <w:rsid w:val="00B67CB5"/>
    <w:rsid w:val="00B70035"/>
    <w:rsid w:val="00B7032E"/>
    <w:rsid w:val="00B75179"/>
    <w:rsid w:val="00B82DCC"/>
    <w:rsid w:val="00B9124A"/>
    <w:rsid w:val="00B91F9E"/>
    <w:rsid w:val="00B92B54"/>
    <w:rsid w:val="00B956E6"/>
    <w:rsid w:val="00B96E8C"/>
    <w:rsid w:val="00BA0116"/>
    <w:rsid w:val="00BA18CC"/>
    <w:rsid w:val="00BA4279"/>
    <w:rsid w:val="00BA4E9A"/>
    <w:rsid w:val="00BA5DB2"/>
    <w:rsid w:val="00BA6FF5"/>
    <w:rsid w:val="00BA7C0D"/>
    <w:rsid w:val="00BB059F"/>
    <w:rsid w:val="00BB1B69"/>
    <w:rsid w:val="00BB44E7"/>
    <w:rsid w:val="00BC148A"/>
    <w:rsid w:val="00BC1943"/>
    <w:rsid w:val="00BC1D2E"/>
    <w:rsid w:val="00BC67F7"/>
    <w:rsid w:val="00BC6933"/>
    <w:rsid w:val="00BC6D9C"/>
    <w:rsid w:val="00BD3ADE"/>
    <w:rsid w:val="00BD7B16"/>
    <w:rsid w:val="00BE1A9C"/>
    <w:rsid w:val="00BE415C"/>
    <w:rsid w:val="00BE7CEA"/>
    <w:rsid w:val="00BF3005"/>
    <w:rsid w:val="00BF3761"/>
    <w:rsid w:val="00BF4E63"/>
    <w:rsid w:val="00BF5E59"/>
    <w:rsid w:val="00BF65A5"/>
    <w:rsid w:val="00BF6F55"/>
    <w:rsid w:val="00BF7F22"/>
    <w:rsid w:val="00C064BB"/>
    <w:rsid w:val="00C100F2"/>
    <w:rsid w:val="00C10276"/>
    <w:rsid w:val="00C10608"/>
    <w:rsid w:val="00C1127C"/>
    <w:rsid w:val="00C13D4A"/>
    <w:rsid w:val="00C146B4"/>
    <w:rsid w:val="00C21C1E"/>
    <w:rsid w:val="00C23EE1"/>
    <w:rsid w:val="00C312CF"/>
    <w:rsid w:val="00C33960"/>
    <w:rsid w:val="00C345A0"/>
    <w:rsid w:val="00C34883"/>
    <w:rsid w:val="00C34924"/>
    <w:rsid w:val="00C36266"/>
    <w:rsid w:val="00C40C64"/>
    <w:rsid w:val="00C40F76"/>
    <w:rsid w:val="00C46AA4"/>
    <w:rsid w:val="00C50AAC"/>
    <w:rsid w:val="00C60FC9"/>
    <w:rsid w:val="00C6231B"/>
    <w:rsid w:val="00C63B78"/>
    <w:rsid w:val="00C642A8"/>
    <w:rsid w:val="00C648C5"/>
    <w:rsid w:val="00C70391"/>
    <w:rsid w:val="00C7634E"/>
    <w:rsid w:val="00C76A67"/>
    <w:rsid w:val="00C814D2"/>
    <w:rsid w:val="00C83D39"/>
    <w:rsid w:val="00C84DDF"/>
    <w:rsid w:val="00C87495"/>
    <w:rsid w:val="00C90798"/>
    <w:rsid w:val="00C91445"/>
    <w:rsid w:val="00C92451"/>
    <w:rsid w:val="00C93517"/>
    <w:rsid w:val="00C93657"/>
    <w:rsid w:val="00C95D19"/>
    <w:rsid w:val="00CA0DA5"/>
    <w:rsid w:val="00CA2DCD"/>
    <w:rsid w:val="00CA3E17"/>
    <w:rsid w:val="00CA539B"/>
    <w:rsid w:val="00CA6320"/>
    <w:rsid w:val="00CA63CC"/>
    <w:rsid w:val="00CA67E3"/>
    <w:rsid w:val="00CA6CBE"/>
    <w:rsid w:val="00CA76FD"/>
    <w:rsid w:val="00CB0A6B"/>
    <w:rsid w:val="00CB0CAC"/>
    <w:rsid w:val="00CB2E99"/>
    <w:rsid w:val="00CB411F"/>
    <w:rsid w:val="00CB489B"/>
    <w:rsid w:val="00CB6AB8"/>
    <w:rsid w:val="00CB7953"/>
    <w:rsid w:val="00CC006E"/>
    <w:rsid w:val="00CC11D5"/>
    <w:rsid w:val="00CC6510"/>
    <w:rsid w:val="00CD78A4"/>
    <w:rsid w:val="00CE0D12"/>
    <w:rsid w:val="00CE5596"/>
    <w:rsid w:val="00CE6946"/>
    <w:rsid w:val="00CF01CE"/>
    <w:rsid w:val="00CF0C12"/>
    <w:rsid w:val="00CF3798"/>
    <w:rsid w:val="00CF4C80"/>
    <w:rsid w:val="00CF4F8D"/>
    <w:rsid w:val="00CF596E"/>
    <w:rsid w:val="00CF5F79"/>
    <w:rsid w:val="00CF6B46"/>
    <w:rsid w:val="00D0052F"/>
    <w:rsid w:val="00D012D2"/>
    <w:rsid w:val="00D03906"/>
    <w:rsid w:val="00D05947"/>
    <w:rsid w:val="00D07D25"/>
    <w:rsid w:val="00D10272"/>
    <w:rsid w:val="00D107E4"/>
    <w:rsid w:val="00D112DA"/>
    <w:rsid w:val="00D11FCA"/>
    <w:rsid w:val="00D14C7C"/>
    <w:rsid w:val="00D15338"/>
    <w:rsid w:val="00D1724A"/>
    <w:rsid w:val="00D20179"/>
    <w:rsid w:val="00D209D6"/>
    <w:rsid w:val="00D2230F"/>
    <w:rsid w:val="00D229F7"/>
    <w:rsid w:val="00D24383"/>
    <w:rsid w:val="00D27069"/>
    <w:rsid w:val="00D313B6"/>
    <w:rsid w:val="00D345E7"/>
    <w:rsid w:val="00D35E53"/>
    <w:rsid w:val="00D36111"/>
    <w:rsid w:val="00D36593"/>
    <w:rsid w:val="00D37108"/>
    <w:rsid w:val="00D416C6"/>
    <w:rsid w:val="00D430F0"/>
    <w:rsid w:val="00D5163F"/>
    <w:rsid w:val="00D51E56"/>
    <w:rsid w:val="00D53CFD"/>
    <w:rsid w:val="00D5779F"/>
    <w:rsid w:val="00D629CC"/>
    <w:rsid w:val="00D62A63"/>
    <w:rsid w:val="00D6672E"/>
    <w:rsid w:val="00D6768E"/>
    <w:rsid w:val="00D7459B"/>
    <w:rsid w:val="00D82609"/>
    <w:rsid w:val="00D84306"/>
    <w:rsid w:val="00D85138"/>
    <w:rsid w:val="00D855D0"/>
    <w:rsid w:val="00D8714C"/>
    <w:rsid w:val="00D90A15"/>
    <w:rsid w:val="00D921A8"/>
    <w:rsid w:val="00D92426"/>
    <w:rsid w:val="00D92A0D"/>
    <w:rsid w:val="00D9320D"/>
    <w:rsid w:val="00D946A1"/>
    <w:rsid w:val="00D94F4E"/>
    <w:rsid w:val="00D9679D"/>
    <w:rsid w:val="00D97E25"/>
    <w:rsid w:val="00DA0E2E"/>
    <w:rsid w:val="00DA2443"/>
    <w:rsid w:val="00DA2B58"/>
    <w:rsid w:val="00DA488F"/>
    <w:rsid w:val="00DA6847"/>
    <w:rsid w:val="00DA6A27"/>
    <w:rsid w:val="00DB138F"/>
    <w:rsid w:val="00DB27F9"/>
    <w:rsid w:val="00DB48BF"/>
    <w:rsid w:val="00DB5C92"/>
    <w:rsid w:val="00DB6131"/>
    <w:rsid w:val="00DC32DF"/>
    <w:rsid w:val="00DC5B95"/>
    <w:rsid w:val="00DD3E5A"/>
    <w:rsid w:val="00DD3F35"/>
    <w:rsid w:val="00DD4260"/>
    <w:rsid w:val="00DD53C9"/>
    <w:rsid w:val="00DD73B5"/>
    <w:rsid w:val="00DE16C1"/>
    <w:rsid w:val="00DE16E3"/>
    <w:rsid w:val="00DE2019"/>
    <w:rsid w:val="00DE33DF"/>
    <w:rsid w:val="00DE3E74"/>
    <w:rsid w:val="00DE4F1C"/>
    <w:rsid w:val="00DE5A62"/>
    <w:rsid w:val="00DE5B54"/>
    <w:rsid w:val="00DF050B"/>
    <w:rsid w:val="00DF255F"/>
    <w:rsid w:val="00DF33B0"/>
    <w:rsid w:val="00DF3A53"/>
    <w:rsid w:val="00DF4273"/>
    <w:rsid w:val="00DF4D6A"/>
    <w:rsid w:val="00DF4E1B"/>
    <w:rsid w:val="00DF64E1"/>
    <w:rsid w:val="00DF76A8"/>
    <w:rsid w:val="00E00998"/>
    <w:rsid w:val="00E03F4B"/>
    <w:rsid w:val="00E04918"/>
    <w:rsid w:val="00E0497C"/>
    <w:rsid w:val="00E04BDD"/>
    <w:rsid w:val="00E07A20"/>
    <w:rsid w:val="00E10F29"/>
    <w:rsid w:val="00E1166A"/>
    <w:rsid w:val="00E1177C"/>
    <w:rsid w:val="00E133D8"/>
    <w:rsid w:val="00E134CA"/>
    <w:rsid w:val="00E14358"/>
    <w:rsid w:val="00E154C8"/>
    <w:rsid w:val="00E15565"/>
    <w:rsid w:val="00E16B0F"/>
    <w:rsid w:val="00E2035B"/>
    <w:rsid w:val="00E21379"/>
    <w:rsid w:val="00E23FB7"/>
    <w:rsid w:val="00E2415F"/>
    <w:rsid w:val="00E25C95"/>
    <w:rsid w:val="00E2715C"/>
    <w:rsid w:val="00E33DD6"/>
    <w:rsid w:val="00E3490D"/>
    <w:rsid w:val="00E36154"/>
    <w:rsid w:val="00E3632D"/>
    <w:rsid w:val="00E36D30"/>
    <w:rsid w:val="00E41232"/>
    <w:rsid w:val="00E41424"/>
    <w:rsid w:val="00E42D6D"/>
    <w:rsid w:val="00E446F6"/>
    <w:rsid w:val="00E45186"/>
    <w:rsid w:val="00E512EF"/>
    <w:rsid w:val="00E54C20"/>
    <w:rsid w:val="00E56985"/>
    <w:rsid w:val="00E57FF5"/>
    <w:rsid w:val="00E61053"/>
    <w:rsid w:val="00E616E4"/>
    <w:rsid w:val="00E624FD"/>
    <w:rsid w:val="00E63E3D"/>
    <w:rsid w:val="00E65B43"/>
    <w:rsid w:val="00E675DC"/>
    <w:rsid w:val="00E709CC"/>
    <w:rsid w:val="00E71B0E"/>
    <w:rsid w:val="00E80525"/>
    <w:rsid w:val="00E815D4"/>
    <w:rsid w:val="00E822A3"/>
    <w:rsid w:val="00E8347C"/>
    <w:rsid w:val="00E837B7"/>
    <w:rsid w:val="00E8611D"/>
    <w:rsid w:val="00E86E92"/>
    <w:rsid w:val="00E877CB"/>
    <w:rsid w:val="00E91576"/>
    <w:rsid w:val="00E91586"/>
    <w:rsid w:val="00E941CE"/>
    <w:rsid w:val="00E95D84"/>
    <w:rsid w:val="00E96103"/>
    <w:rsid w:val="00EA1DE8"/>
    <w:rsid w:val="00EA7794"/>
    <w:rsid w:val="00EB1E9F"/>
    <w:rsid w:val="00EB406B"/>
    <w:rsid w:val="00EB5BA9"/>
    <w:rsid w:val="00EB7E96"/>
    <w:rsid w:val="00EC0FD6"/>
    <w:rsid w:val="00EC2A0E"/>
    <w:rsid w:val="00ED21B6"/>
    <w:rsid w:val="00ED275D"/>
    <w:rsid w:val="00ED5B6C"/>
    <w:rsid w:val="00ED7E4B"/>
    <w:rsid w:val="00EE0541"/>
    <w:rsid w:val="00EE0DFA"/>
    <w:rsid w:val="00EE3882"/>
    <w:rsid w:val="00EE5D78"/>
    <w:rsid w:val="00EE67C2"/>
    <w:rsid w:val="00EF2634"/>
    <w:rsid w:val="00EF5D5C"/>
    <w:rsid w:val="00F02FEC"/>
    <w:rsid w:val="00F0318A"/>
    <w:rsid w:val="00F04C59"/>
    <w:rsid w:val="00F0556C"/>
    <w:rsid w:val="00F07200"/>
    <w:rsid w:val="00F11E6E"/>
    <w:rsid w:val="00F120D8"/>
    <w:rsid w:val="00F16332"/>
    <w:rsid w:val="00F17143"/>
    <w:rsid w:val="00F20FA1"/>
    <w:rsid w:val="00F25C18"/>
    <w:rsid w:val="00F25E2E"/>
    <w:rsid w:val="00F3127C"/>
    <w:rsid w:val="00F31433"/>
    <w:rsid w:val="00F347A9"/>
    <w:rsid w:val="00F36AF5"/>
    <w:rsid w:val="00F377D2"/>
    <w:rsid w:val="00F43C10"/>
    <w:rsid w:val="00F43DA1"/>
    <w:rsid w:val="00F45147"/>
    <w:rsid w:val="00F464F4"/>
    <w:rsid w:val="00F46D39"/>
    <w:rsid w:val="00F47232"/>
    <w:rsid w:val="00F47633"/>
    <w:rsid w:val="00F47DF4"/>
    <w:rsid w:val="00F51E1F"/>
    <w:rsid w:val="00F54A42"/>
    <w:rsid w:val="00F559E2"/>
    <w:rsid w:val="00F55C75"/>
    <w:rsid w:val="00F57B37"/>
    <w:rsid w:val="00F664D7"/>
    <w:rsid w:val="00F67AD2"/>
    <w:rsid w:val="00F73676"/>
    <w:rsid w:val="00F73AEC"/>
    <w:rsid w:val="00F7458A"/>
    <w:rsid w:val="00F74DA5"/>
    <w:rsid w:val="00F75A73"/>
    <w:rsid w:val="00F77B94"/>
    <w:rsid w:val="00F82432"/>
    <w:rsid w:val="00F842D2"/>
    <w:rsid w:val="00F84533"/>
    <w:rsid w:val="00F909CB"/>
    <w:rsid w:val="00F90B3D"/>
    <w:rsid w:val="00F923CB"/>
    <w:rsid w:val="00F9254A"/>
    <w:rsid w:val="00F92914"/>
    <w:rsid w:val="00F95289"/>
    <w:rsid w:val="00F95E98"/>
    <w:rsid w:val="00F960DA"/>
    <w:rsid w:val="00F96F01"/>
    <w:rsid w:val="00F979FF"/>
    <w:rsid w:val="00FA0FAD"/>
    <w:rsid w:val="00FA15A7"/>
    <w:rsid w:val="00FA1B2F"/>
    <w:rsid w:val="00FA49CD"/>
    <w:rsid w:val="00FA59DF"/>
    <w:rsid w:val="00FB52EC"/>
    <w:rsid w:val="00FC148A"/>
    <w:rsid w:val="00FC7C94"/>
    <w:rsid w:val="00FD0DA4"/>
    <w:rsid w:val="00FD21AE"/>
    <w:rsid w:val="00FD3A10"/>
    <w:rsid w:val="00FD49C9"/>
    <w:rsid w:val="00FD533F"/>
    <w:rsid w:val="00FD5FEA"/>
    <w:rsid w:val="00FD77DF"/>
    <w:rsid w:val="00FE2EED"/>
    <w:rsid w:val="00FE6BF4"/>
    <w:rsid w:val="00FE6C9A"/>
    <w:rsid w:val="00FE7200"/>
    <w:rsid w:val="00FF05C3"/>
    <w:rsid w:val="00FF1D54"/>
    <w:rsid w:val="00FF201B"/>
    <w:rsid w:val="00FF4686"/>
    <w:rsid w:val="00FF589B"/>
    <w:rsid w:val="00FF59CB"/>
    <w:rsid w:val="00FF5C85"/>
    <w:rsid w:val="00FF5EC9"/>
    <w:rsid w:val="00FF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DEA1C"/>
  <w15:docId w15:val="{E34153C0-42C3-4E31-A26D-172F9947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B33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6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276E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276EF"/>
  </w:style>
  <w:style w:type="character" w:styleId="CommentReference">
    <w:name w:val="annotation reference"/>
    <w:semiHidden/>
    <w:rsid w:val="009A5AA0"/>
    <w:rPr>
      <w:sz w:val="16"/>
      <w:szCs w:val="16"/>
    </w:rPr>
  </w:style>
  <w:style w:type="paragraph" w:styleId="CommentText">
    <w:name w:val="annotation text"/>
    <w:basedOn w:val="Normal"/>
    <w:semiHidden/>
    <w:rsid w:val="009A5AA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5AA0"/>
    <w:rPr>
      <w:b/>
      <w:bCs/>
    </w:rPr>
  </w:style>
  <w:style w:type="paragraph" w:styleId="BalloonText">
    <w:name w:val="Balloon Text"/>
    <w:basedOn w:val="Normal"/>
    <w:semiHidden/>
    <w:rsid w:val="009A5A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266"/>
    <w:pPr>
      <w:ind w:left="720"/>
    </w:pPr>
  </w:style>
  <w:style w:type="paragraph" w:styleId="Header">
    <w:name w:val="header"/>
    <w:basedOn w:val="Normal"/>
    <w:link w:val="HeaderChar"/>
    <w:rsid w:val="00E10F29"/>
    <w:pPr>
      <w:tabs>
        <w:tab w:val="center" w:pos="4320"/>
        <w:tab w:val="right" w:pos="8640"/>
      </w:tabs>
    </w:pPr>
    <w:rPr>
      <w:sz w:val="28"/>
      <w:szCs w:val="28"/>
      <w:lang w:val="hr-HR" w:eastAsia="en-US"/>
    </w:rPr>
  </w:style>
  <w:style w:type="character" w:customStyle="1" w:styleId="HeaderChar">
    <w:name w:val="Header Char"/>
    <w:basedOn w:val="DefaultParagraphFont"/>
    <w:link w:val="Header"/>
    <w:rsid w:val="00E10F29"/>
    <w:rPr>
      <w:sz w:val="28"/>
      <w:szCs w:val="2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EB0AE-5393-42C9-8D80-2DC5E08D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3457</Words>
  <Characters>19708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9 Odluke o osnivanju JP "Autobuska stanica" (Sl</vt:lpstr>
    </vt:vector>
  </TitlesOfParts>
  <Company>Autobuska stanica NK</Company>
  <LinksUpToDate>false</LinksUpToDate>
  <CharactersWithSpaces>23119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9 Odluke o osnivanju JP "Autobuska stanica" (Sl</dc:title>
  <dc:creator>Administrator</dc:creator>
  <cp:lastModifiedBy>Biljana Đurović</cp:lastModifiedBy>
  <cp:revision>13</cp:revision>
  <cp:lastPrinted>2021-12-07T08:10:00Z</cp:lastPrinted>
  <dcterms:created xsi:type="dcterms:W3CDTF">2021-12-06T08:36:00Z</dcterms:created>
  <dcterms:modified xsi:type="dcterms:W3CDTF">2021-12-09T07:00:00Z</dcterms:modified>
</cp:coreProperties>
</file>