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21B1" w14:textId="57B036B2" w:rsidR="00961CCF" w:rsidRPr="00B05905" w:rsidRDefault="00961CCF" w:rsidP="00961CCF">
      <w:pPr>
        <w:pStyle w:val="Header"/>
        <w:rPr>
          <w:rFonts w:ascii="Arial" w:hAnsi="Arial" w:cs="Arial"/>
          <w:lang w:val="sr-Latn-CS"/>
        </w:rPr>
      </w:pPr>
      <w:r w:rsidRPr="00B05905">
        <w:rPr>
          <w:rFonts w:ascii="Arial" w:hAnsi="Arial" w:cs="Arial"/>
          <w:b/>
          <w:noProof/>
          <w:sz w:val="62"/>
          <w:szCs w:val="62"/>
          <w:lang w:val="sr-Latn-ME" w:eastAsia="sr-Latn-ME"/>
        </w:rPr>
        <w:drawing>
          <wp:inline distT="0" distB="0" distL="0" distR="0" wp14:anchorId="67C66F18" wp14:editId="6FE60E31">
            <wp:extent cx="657225" cy="514350"/>
            <wp:effectExtent l="0" t="0" r="9525" b="0"/>
            <wp:docPr id="1474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905">
        <w:rPr>
          <w:rFonts w:ascii="Arial" w:hAnsi="Arial" w:cs="Arial"/>
          <w:b/>
          <w:sz w:val="72"/>
          <w:szCs w:val="72"/>
        </w:rPr>
        <w:t xml:space="preserve"> </w:t>
      </w:r>
      <w:r w:rsidRPr="00B05905">
        <w:rPr>
          <w:rFonts w:ascii="Arial" w:hAnsi="Arial" w:cs="Arial"/>
          <w:b/>
          <w:sz w:val="72"/>
          <w:szCs w:val="72"/>
          <w:lang w:val="sr-Cyrl-ME"/>
        </w:rPr>
        <w:t xml:space="preserve">  </w:t>
      </w:r>
      <w:r w:rsidRPr="00E65874">
        <w:rPr>
          <w:rFonts w:ascii="Verdana" w:hAnsi="Verdana" w:cs="Arial"/>
          <w:b/>
          <w:sz w:val="40"/>
          <w:szCs w:val="40"/>
          <w:lang w:val="sr-Latn-ME"/>
        </w:rPr>
        <w:t>D.O.O.</w:t>
      </w:r>
      <w:r w:rsidRPr="00E65874">
        <w:rPr>
          <w:rFonts w:ascii="Verdana" w:hAnsi="Verdana" w:cs="Arial"/>
          <w:b/>
          <w:sz w:val="40"/>
          <w:szCs w:val="40"/>
        </w:rPr>
        <w:t xml:space="preserve"> "AUTOBUSKA STANICA" NIKŠIĆ</w:t>
      </w:r>
    </w:p>
    <w:p w14:paraId="04A45580" w14:textId="77777777" w:rsidR="00961CCF" w:rsidRPr="00B05905" w:rsidRDefault="00961CCF" w:rsidP="00961CCF"/>
    <w:p w14:paraId="2F70CCF1" w14:textId="77777777" w:rsidR="00961CCF" w:rsidRPr="00B05905" w:rsidRDefault="00961CCF" w:rsidP="00961CCF">
      <w:pPr>
        <w:rPr>
          <w:rFonts w:ascii="Arial" w:hAnsi="Arial" w:cs="Arial"/>
          <w:b/>
        </w:rPr>
      </w:pPr>
    </w:p>
    <w:p w14:paraId="5426016F" w14:textId="5E310AC5" w:rsidR="00961CCF" w:rsidRPr="00732A11" w:rsidRDefault="00961CCF" w:rsidP="00961CCF">
      <w:pPr>
        <w:jc w:val="center"/>
        <w:rPr>
          <w:rFonts w:ascii="Impact" w:hAnsi="Impact"/>
          <w:sz w:val="80"/>
          <w:szCs w:val="80"/>
        </w:rPr>
      </w:pPr>
      <w:r w:rsidRPr="00732A11">
        <w:rPr>
          <w:rFonts w:ascii="Impact" w:hAnsi="Impact"/>
          <w:sz w:val="80"/>
          <w:szCs w:val="80"/>
        </w:rPr>
        <w:t xml:space="preserve">PROGRAM RADA </w:t>
      </w:r>
      <w:r>
        <w:rPr>
          <w:rFonts w:ascii="Impact" w:hAnsi="Impact"/>
          <w:sz w:val="80"/>
          <w:szCs w:val="80"/>
        </w:rPr>
        <w:t xml:space="preserve">SA FINASIJSKIM PLANOM </w:t>
      </w:r>
      <w:r w:rsidRPr="00732A11">
        <w:rPr>
          <w:rFonts w:ascii="Impact" w:hAnsi="Impact"/>
          <w:sz w:val="80"/>
          <w:szCs w:val="80"/>
        </w:rPr>
        <w:t xml:space="preserve">ZA </w:t>
      </w:r>
    </w:p>
    <w:p w14:paraId="5111F0C4" w14:textId="798C36F2" w:rsidR="00961CCF" w:rsidRPr="00732A11" w:rsidRDefault="00961CCF" w:rsidP="00961CCF">
      <w:pPr>
        <w:jc w:val="center"/>
        <w:rPr>
          <w:rFonts w:ascii="Impact" w:hAnsi="Impact"/>
          <w:sz w:val="80"/>
          <w:szCs w:val="80"/>
        </w:rPr>
      </w:pPr>
      <w:r w:rsidRPr="00732A11">
        <w:rPr>
          <w:rFonts w:ascii="Impact" w:hAnsi="Impact"/>
          <w:sz w:val="80"/>
          <w:szCs w:val="80"/>
        </w:rPr>
        <w:t>20</w:t>
      </w:r>
      <w:r>
        <w:rPr>
          <w:rFonts w:ascii="Impact" w:hAnsi="Impact"/>
          <w:sz w:val="80"/>
          <w:szCs w:val="80"/>
        </w:rPr>
        <w:t>2</w:t>
      </w:r>
      <w:r w:rsidR="0024522D">
        <w:rPr>
          <w:rFonts w:ascii="Impact" w:hAnsi="Impact"/>
          <w:sz w:val="80"/>
          <w:szCs w:val="80"/>
        </w:rPr>
        <w:t>6</w:t>
      </w:r>
      <w:r w:rsidRPr="00732A11">
        <w:rPr>
          <w:rFonts w:ascii="Impact" w:hAnsi="Impact"/>
          <w:sz w:val="80"/>
          <w:szCs w:val="80"/>
        </w:rPr>
        <w:t>. GODINU</w:t>
      </w:r>
    </w:p>
    <w:p w14:paraId="7E680573" w14:textId="77777777" w:rsidR="00961CCF" w:rsidRPr="00B05905" w:rsidRDefault="00961CCF" w:rsidP="00961CCF">
      <w:pPr>
        <w:jc w:val="center"/>
        <w:rPr>
          <w:rFonts w:ascii="Arial" w:hAnsi="Arial" w:cs="Arial"/>
          <w:b/>
          <w:sz w:val="36"/>
          <w:szCs w:val="36"/>
        </w:rPr>
      </w:pPr>
    </w:p>
    <w:p w14:paraId="77A5F6F3" w14:textId="77777777" w:rsidR="00961CCF" w:rsidRPr="00B05905" w:rsidRDefault="00961CCF" w:rsidP="00961CCF">
      <w:pPr>
        <w:jc w:val="center"/>
        <w:rPr>
          <w:rFonts w:ascii="Arial" w:hAnsi="Arial" w:cs="Arial"/>
          <w:b/>
          <w:sz w:val="36"/>
          <w:szCs w:val="36"/>
        </w:rPr>
      </w:pPr>
    </w:p>
    <w:p w14:paraId="34FFB0F4" w14:textId="77777777" w:rsidR="00961CCF" w:rsidRPr="00B05905" w:rsidRDefault="00961CCF" w:rsidP="00961CCF">
      <w:pPr>
        <w:jc w:val="center"/>
        <w:rPr>
          <w:rFonts w:ascii="Arial" w:hAnsi="Arial" w:cs="Arial"/>
          <w:b/>
          <w:sz w:val="36"/>
          <w:szCs w:val="36"/>
        </w:rPr>
      </w:pPr>
    </w:p>
    <w:p w14:paraId="5034510A" w14:textId="77777777" w:rsidR="00961CCF" w:rsidRPr="00B05905" w:rsidRDefault="00961CCF" w:rsidP="00961CCF">
      <w:pPr>
        <w:jc w:val="center"/>
        <w:rPr>
          <w:rFonts w:ascii="Arial" w:hAnsi="Arial" w:cs="Arial"/>
          <w:b/>
          <w:sz w:val="36"/>
          <w:szCs w:val="36"/>
        </w:rPr>
      </w:pPr>
    </w:p>
    <w:p w14:paraId="0215C2A8" w14:textId="77777777" w:rsidR="00961CCF" w:rsidRPr="00B05905" w:rsidRDefault="00961CCF" w:rsidP="00961CCF">
      <w:pPr>
        <w:jc w:val="center"/>
        <w:rPr>
          <w:rFonts w:ascii="Trebuchet MS" w:hAnsi="Trebuchet MS"/>
        </w:rPr>
      </w:pPr>
      <w:r w:rsidRPr="00B05905">
        <w:rPr>
          <w:rFonts w:ascii="Trebuchet MS" w:hAnsi="Trebuchet MS"/>
        </w:rPr>
        <w:fldChar w:fldCharType="begin"/>
      </w:r>
      <w:r w:rsidRPr="00B05905">
        <w:rPr>
          <w:rFonts w:ascii="Trebuchet MS" w:hAnsi="Trebuchet MS"/>
        </w:rPr>
        <w:instrText xml:space="preserve"> INCLUDEPICTURE "http://www.asnk.cg.yu/images/Photo0025.jpg" \* MERGEFORMATINET </w:instrText>
      </w:r>
      <w:r w:rsidRPr="00B05905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"http://www.asnk.cg.yu/images/Photo0025.jpg" \* MERGEFORMATINET </w:instrText>
      </w:r>
      <w:r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fldChar w:fldCharType="begin"/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instrText>INCLUDEPICTURE  "http://www.asnk.cg.yu/images/Photo0025.jpg" \* MERGEFORMATINET</w:instrText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pict w14:anchorId="42A0C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15pt;height:113.15pt">
            <v:imagedata r:id="rId10" r:href="rId11"/>
          </v:shape>
        </w:pict>
      </w:r>
      <w:r w:rsidR="008723D4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Pr="00B05905">
        <w:rPr>
          <w:rFonts w:ascii="Trebuchet MS" w:hAnsi="Trebuchet MS"/>
        </w:rPr>
        <w:fldChar w:fldCharType="end"/>
      </w:r>
      <w:r w:rsidRPr="00B05905">
        <w:rPr>
          <w:rFonts w:ascii="Trebuchet MS" w:hAnsi="Trebuchet MS"/>
        </w:rPr>
        <w:t xml:space="preserve">                        </w:t>
      </w:r>
      <w:r w:rsidRPr="00B05905">
        <w:rPr>
          <w:rFonts w:ascii="Trebuchet MS" w:hAnsi="Trebuchet MS"/>
        </w:rPr>
        <w:fldChar w:fldCharType="begin"/>
      </w:r>
      <w:r w:rsidRPr="00B05905">
        <w:rPr>
          <w:rFonts w:ascii="Trebuchet MS" w:hAnsi="Trebuchet MS"/>
        </w:rPr>
        <w:instrText xml:space="preserve"> INCLUDEPICTURE "http://www.asnk.cg.yu/images/Photo0022.jpg" \* MERGEFORMATINET </w:instrText>
      </w:r>
      <w:r w:rsidRPr="00B05905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"http://www.asnk.cg.yu/images/Photo0022.jpg" \* MERGEFORMATINET </w:instrText>
      </w:r>
      <w:r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fldChar w:fldCharType="begin"/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instrText>INCLUDEPICTURE  "http://www.asnk.cg.yu/images/Photo0022.jpg" \* MERGEFORMATINET</w:instrText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pict w14:anchorId="2D7CE87A">
          <v:shape id="_x0000_i1026" type="#_x0000_t75" style="width:162.75pt;height:112.55pt">
            <v:imagedata r:id="rId12" r:href="rId13"/>
          </v:shape>
        </w:pict>
      </w:r>
      <w:r w:rsidR="008723D4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Pr="00B05905">
        <w:rPr>
          <w:rFonts w:ascii="Trebuchet MS" w:hAnsi="Trebuchet MS"/>
        </w:rPr>
        <w:fldChar w:fldCharType="end"/>
      </w:r>
    </w:p>
    <w:p w14:paraId="17D9483A" w14:textId="77777777" w:rsidR="00961CCF" w:rsidRPr="00B05905" w:rsidRDefault="00961CCF" w:rsidP="00961CCF">
      <w:pPr>
        <w:jc w:val="center"/>
        <w:rPr>
          <w:rFonts w:ascii="Trebuchet MS" w:hAnsi="Trebuchet MS"/>
        </w:rPr>
      </w:pPr>
    </w:p>
    <w:p w14:paraId="05B49E76" w14:textId="77777777" w:rsidR="00961CCF" w:rsidRPr="00B05905" w:rsidRDefault="00961CCF" w:rsidP="00961CCF">
      <w:pPr>
        <w:jc w:val="center"/>
        <w:rPr>
          <w:rFonts w:ascii="Trebuchet MS" w:hAnsi="Trebuchet MS"/>
        </w:rPr>
      </w:pPr>
    </w:p>
    <w:p w14:paraId="7D2FC09F" w14:textId="77777777" w:rsidR="00961CCF" w:rsidRPr="00B05905" w:rsidRDefault="00961CCF" w:rsidP="00961CCF">
      <w:pPr>
        <w:jc w:val="center"/>
        <w:rPr>
          <w:rFonts w:ascii="Arial" w:hAnsi="Arial" w:cs="Arial"/>
          <w:b/>
          <w:sz w:val="36"/>
          <w:szCs w:val="36"/>
        </w:rPr>
      </w:pPr>
      <w:r w:rsidRPr="00B05905">
        <w:rPr>
          <w:rFonts w:ascii="Trebuchet MS" w:hAnsi="Trebuchet MS"/>
        </w:rPr>
        <w:fldChar w:fldCharType="begin"/>
      </w:r>
      <w:r w:rsidRPr="00B05905">
        <w:rPr>
          <w:rFonts w:ascii="Trebuchet MS" w:hAnsi="Trebuchet MS"/>
        </w:rPr>
        <w:instrText xml:space="preserve"> INCLUDEPICTURE "http://www.asnk.cg.yu/images/Photo0024.jpg" \* MERGEFORMATINET </w:instrText>
      </w:r>
      <w:r w:rsidRPr="00B05905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"http://www.asnk.cg.yu/images/Photo0024.jpg" \* MERGEFORMATINET </w:instrText>
      </w:r>
      <w:r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fldChar w:fldCharType="begin"/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instrText>INCLUDEPICTURE  "http://www.asnk.cg.yu/images/Photo0024.jpg" \* MERGEFORMATINET</w:instrText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pict w14:anchorId="2BEF4C44">
          <v:shape id="_x0000_i1027" type="#_x0000_t75" style="width:163.95pt;height:113.15pt">
            <v:imagedata r:id="rId14" r:href="rId15"/>
          </v:shape>
        </w:pict>
      </w:r>
      <w:r w:rsidR="008723D4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Pr="00B05905">
        <w:rPr>
          <w:rFonts w:ascii="Trebuchet MS" w:hAnsi="Trebuchet MS"/>
        </w:rPr>
        <w:fldChar w:fldCharType="end"/>
      </w:r>
      <w:r w:rsidRPr="00B05905">
        <w:rPr>
          <w:rFonts w:ascii="Trebuchet MS" w:hAnsi="Trebuchet MS"/>
        </w:rPr>
        <w:t xml:space="preserve">                        </w:t>
      </w:r>
      <w:r w:rsidRPr="00B05905">
        <w:rPr>
          <w:rFonts w:ascii="Trebuchet MS" w:hAnsi="Trebuchet MS"/>
        </w:rPr>
        <w:fldChar w:fldCharType="begin"/>
      </w:r>
      <w:r w:rsidRPr="00B05905">
        <w:rPr>
          <w:rFonts w:ascii="Trebuchet MS" w:hAnsi="Trebuchet MS"/>
        </w:rPr>
        <w:instrText xml:space="preserve"> INCLUDEPICTURE "http://www.asnk.cg.yu/images/Photo0023.jpg" \* MERGEFORMATINET </w:instrText>
      </w:r>
      <w:r w:rsidRPr="00B05905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INCLUDEPICTURE  "http://www.asnk.cg.yu/images/Photo0023.jpg" \* MERGEFORMATINET </w:instrText>
      </w:r>
      <w:r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fldChar w:fldCharType="begin"/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instrText>INCLUDEPICTURE  "http://www.asnk.cg.yu/images/Photo0023.jpg" \* MERGEFORMATINET</w:instrText>
      </w:r>
      <w:r w:rsidR="008723D4">
        <w:rPr>
          <w:rFonts w:ascii="Trebuchet MS" w:hAnsi="Trebuchet MS"/>
        </w:rPr>
        <w:instrText xml:space="preserve"> </w:instrText>
      </w:r>
      <w:r w:rsidR="008723D4">
        <w:rPr>
          <w:rFonts w:ascii="Trebuchet MS" w:hAnsi="Trebuchet MS"/>
        </w:rPr>
        <w:fldChar w:fldCharType="separate"/>
      </w:r>
      <w:r w:rsidR="008723D4">
        <w:rPr>
          <w:rFonts w:ascii="Trebuchet MS" w:hAnsi="Trebuchet MS"/>
        </w:rPr>
        <w:pict w14:anchorId="164D8C2C">
          <v:shape id="_x0000_i1028" type="#_x0000_t75" style="width:162.15pt;height:110.1pt">
            <v:imagedata r:id="rId16" r:href="rId17"/>
          </v:shape>
        </w:pict>
      </w:r>
      <w:r w:rsidR="008723D4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fldChar w:fldCharType="end"/>
      </w:r>
      <w:r w:rsidRPr="00B05905">
        <w:rPr>
          <w:rFonts w:ascii="Trebuchet MS" w:hAnsi="Trebuchet MS"/>
        </w:rPr>
        <w:fldChar w:fldCharType="end"/>
      </w:r>
    </w:p>
    <w:p w14:paraId="2BFD96F6" w14:textId="77777777" w:rsidR="00961CCF" w:rsidRPr="00B05905" w:rsidRDefault="00961CCF" w:rsidP="00961CCF">
      <w:pPr>
        <w:jc w:val="center"/>
        <w:rPr>
          <w:rFonts w:ascii="Arial" w:hAnsi="Arial" w:cs="Arial"/>
          <w:b/>
          <w:sz w:val="52"/>
          <w:szCs w:val="52"/>
        </w:rPr>
      </w:pPr>
    </w:p>
    <w:p w14:paraId="0977804F" w14:textId="77777777" w:rsidR="00961CCF" w:rsidRPr="00B05905" w:rsidRDefault="00961CCF" w:rsidP="00961CCF">
      <w:pPr>
        <w:jc w:val="center"/>
        <w:rPr>
          <w:rFonts w:ascii="Arial" w:hAnsi="Arial" w:cs="Arial"/>
          <w:b/>
          <w:sz w:val="52"/>
          <w:szCs w:val="52"/>
        </w:rPr>
      </w:pPr>
    </w:p>
    <w:p w14:paraId="4882096D" w14:textId="77777777" w:rsidR="00961CCF" w:rsidRPr="00B05905" w:rsidRDefault="00961CCF" w:rsidP="00961CCF">
      <w:pPr>
        <w:jc w:val="center"/>
        <w:rPr>
          <w:rFonts w:ascii="Arial" w:hAnsi="Arial" w:cs="Arial"/>
          <w:b/>
          <w:sz w:val="52"/>
          <w:szCs w:val="52"/>
        </w:rPr>
      </w:pPr>
    </w:p>
    <w:p w14:paraId="3FB07350" w14:textId="500F6F6C" w:rsidR="00961CCF" w:rsidRPr="00B05905" w:rsidRDefault="00961CCF" w:rsidP="00961CCF">
      <w:pPr>
        <w:jc w:val="center"/>
        <w:rPr>
          <w:rFonts w:ascii="Arial" w:hAnsi="Arial" w:cs="Arial"/>
          <w:b/>
          <w:sz w:val="48"/>
          <w:szCs w:val="48"/>
        </w:rPr>
      </w:pPr>
      <w:r w:rsidRPr="00B05905">
        <w:rPr>
          <w:rFonts w:ascii="Arial" w:hAnsi="Arial" w:cs="Arial"/>
          <w:b/>
          <w:sz w:val="48"/>
          <w:szCs w:val="48"/>
        </w:rPr>
        <w:t xml:space="preserve">Nikšić, </w:t>
      </w:r>
      <w:r>
        <w:rPr>
          <w:rFonts w:ascii="Arial" w:hAnsi="Arial" w:cs="Arial"/>
          <w:b/>
          <w:sz w:val="48"/>
          <w:szCs w:val="48"/>
          <w:lang w:val="sr-Latn-ME"/>
        </w:rPr>
        <w:t>decembar</w:t>
      </w:r>
      <w:r w:rsidRPr="00B05905">
        <w:rPr>
          <w:rFonts w:ascii="Arial" w:hAnsi="Arial" w:cs="Arial"/>
          <w:b/>
          <w:sz w:val="48"/>
          <w:szCs w:val="48"/>
        </w:rPr>
        <w:t xml:space="preserve"> 202</w:t>
      </w:r>
      <w:r w:rsidR="0024522D">
        <w:rPr>
          <w:rFonts w:ascii="Arial" w:hAnsi="Arial" w:cs="Arial"/>
          <w:b/>
          <w:sz w:val="48"/>
          <w:szCs w:val="48"/>
        </w:rPr>
        <w:t>5</w:t>
      </w:r>
      <w:r w:rsidRPr="00B05905">
        <w:rPr>
          <w:rFonts w:ascii="Arial" w:hAnsi="Arial" w:cs="Arial"/>
          <w:b/>
          <w:sz w:val="48"/>
          <w:szCs w:val="48"/>
        </w:rPr>
        <w:t>. godine</w:t>
      </w:r>
    </w:p>
    <w:p w14:paraId="652DB85D" w14:textId="44B78900" w:rsidR="00334151" w:rsidRDefault="00B04E68" w:rsidP="00E65874">
      <w:pPr>
        <w:rPr>
          <w:rFonts w:ascii="Verdana" w:hAnsi="Verdana"/>
          <w:b/>
          <w:i/>
          <w:sz w:val="36"/>
          <w:szCs w:val="36"/>
        </w:rPr>
      </w:pPr>
      <w:r>
        <w:rPr>
          <w:rFonts w:ascii="Verdana" w:hAnsi="Verdana"/>
          <w:b/>
          <w:i/>
          <w:sz w:val="36"/>
          <w:szCs w:val="36"/>
        </w:rPr>
        <w:t xml:space="preserve">  </w:t>
      </w:r>
    </w:p>
    <w:p w14:paraId="5DA93E09" w14:textId="77777777" w:rsidR="00CA591D" w:rsidRDefault="00CA591D" w:rsidP="00E65874">
      <w:pPr>
        <w:rPr>
          <w:rFonts w:ascii="Verdana" w:hAnsi="Verdana"/>
          <w:b/>
          <w:i/>
          <w:sz w:val="36"/>
          <w:szCs w:val="36"/>
        </w:rPr>
      </w:pPr>
    </w:p>
    <w:p w14:paraId="4DDFC5E4" w14:textId="77777777" w:rsidR="00CA591D" w:rsidRPr="009472EB" w:rsidRDefault="00CA591D" w:rsidP="00E65874">
      <w:pPr>
        <w:rPr>
          <w:rFonts w:ascii="Verdana" w:hAnsi="Verdana"/>
          <w:b/>
          <w:i/>
          <w:sz w:val="36"/>
          <w:szCs w:val="36"/>
        </w:rPr>
      </w:pPr>
    </w:p>
    <w:p w14:paraId="2606AB4B" w14:textId="77777777" w:rsidR="003E4645" w:rsidRDefault="003E4645" w:rsidP="00687278">
      <w:pPr>
        <w:ind w:left="705"/>
        <w:jc w:val="both"/>
        <w:rPr>
          <w:rFonts w:ascii="Verdana" w:hAnsi="Verdana"/>
          <w:b/>
          <w:i/>
          <w:sz w:val="32"/>
          <w:szCs w:val="32"/>
          <w:u w:val="single"/>
        </w:rPr>
      </w:pPr>
      <w:r w:rsidRPr="006E5047">
        <w:rPr>
          <w:rFonts w:ascii="Verdana" w:hAnsi="Verdana"/>
          <w:b/>
          <w:i/>
          <w:sz w:val="32"/>
          <w:szCs w:val="32"/>
          <w:u w:val="single"/>
        </w:rPr>
        <w:lastRenderedPageBreak/>
        <w:t>Uvodne napomene</w:t>
      </w:r>
    </w:p>
    <w:p w14:paraId="7E9B636D" w14:textId="77777777" w:rsidR="00695200" w:rsidRDefault="00695200" w:rsidP="00687278">
      <w:pPr>
        <w:ind w:left="705"/>
        <w:jc w:val="both"/>
        <w:rPr>
          <w:rFonts w:ascii="Verdana" w:hAnsi="Verdana"/>
          <w:b/>
          <w:i/>
          <w:sz w:val="32"/>
          <w:szCs w:val="32"/>
          <w:u w:val="single"/>
        </w:rPr>
      </w:pPr>
    </w:p>
    <w:p w14:paraId="45088721" w14:textId="576F515E" w:rsidR="00695200" w:rsidRPr="002F5B9A" w:rsidRDefault="00961CCF" w:rsidP="00695200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</w:t>
      </w:r>
      <w:r w:rsidR="00695200" w:rsidRPr="002F5B9A">
        <w:rPr>
          <w:rFonts w:ascii="Verdana" w:hAnsi="Verdana" w:cs="Arial"/>
          <w:sz w:val="28"/>
          <w:szCs w:val="28"/>
        </w:rPr>
        <w:t>Skupština opštine Nikšić, Odlukom o osnivanju Društva sa ograničenom odgovornošću "Autobuska stanica" - Nikšić („Službeni list Crne Gore-opštinski propisi“,broj 30/22), na sjednici održanoj 17.06.2022. godine, osnovala je D</w:t>
      </w:r>
      <w:r w:rsidR="00695200">
        <w:rPr>
          <w:rFonts w:ascii="Verdana" w:hAnsi="Verdana" w:cs="Arial"/>
          <w:sz w:val="28"/>
          <w:szCs w:val="28"/>
        </w:rPr>
        <w:t>.</w:t>
      </w:r>
      <w:r w:rsidR="00695200" w:rsidRPr="002F5B9A">
        <w:rPr>
          <w:rFonts w:ascii="Verdana" w:hAnsi="Verdana" w:cs="Arial"/>
          <w:sz w:val="28"/>
          <w:szCs w:val="28"/>
        </w:rPr>
        <w:t>O</w:t>
      </w:r>
      <w:r w:rsidR="00695200">
        <w:rPr>
          <w:rFonts w:ascii="Verdana" w:hAnsi="Verdana" w:cs="Arial"/>
          <w:sz w:val="28"/>
          <w:szCs w:val="28"/>
        </w:rPr>
        <w:t>.</w:t>
      </w:r>
      <w:r w:rsidR="00695200" w:rsidRPr="002F5B9A">
        <w:rPr>
          <w:rFonts w:ascii="Verdana" w:hAnsi="Verdana" w:cs="Arial"/>
          <w:sz w:val="28"/>
          <w:szCs w:val="28"/>
        </w:rPr>
        <w:t>O</w:t>
      </w:r>
      <w:r w:rsidR="00695200">
        <w:rPr>
          <w:rFonts w:ascii="Verdana" w:hAnsi="Verdana" w:cs="Arial"/>
          <w:sz w:val="28"/>
          <w:szCs w:val="28"/>
        </w:rPr>
        <w:t>.</w:t>
      </w:r>
      <w:r w:rsidR="00695200" w:rsidRPr="002F5B9A">
        <w:rPr>
          <w:rFonts w:ascii="Verdana" w:hAnsi="Verdana" w:cs="Arial"/>
          <w:sz w:val="28"/>
          <w:szCs w:val="28"/>
        </w:rPr>
        <w:t xml:space="preserve"> "</w:t>
      </w:r>
      <w:r w:rsidR="00695200" w:rsidRPr="00961CCF">
        <w:rPr>
          <w:rFonts w:ascii="Verdana" w:hAnsi="Verdana" w:cs="Arial"/>
          <w:sz w:val="28"/>
          <w:szCs w:val="28"/>
        </w:rPr>
        <w:t>Autobuska stanica" – Nikšić za pružanje staničnih usluga u cilju kvalitetnog organizovanja i obavljanja javnog prevoza putnika, kao i vršenja drugih poslova</w:t>
      </w:r>
      <w:r w:rsidR="00695200" w:rsidRPr="002F5B9A">
        <w:rPr>
          <w:rFonts w:ascii="Verdana" w:hAnsi="Verdana" w:cs="Arial"/>
          <w:sz w:val="28"/>
          <w:szCs w:val="28"/>
        </w:rPr>
        <w:t xml:space="preserve"> i usluga za potrebe prevoza putnika.</w:t>
      </w:r>
    </w:p>
    <w:p w14:paraId="7334D8C6" w14:textId="77777777" w:rsidR="00695200" w:rsidRPr="002F5B9A" w:rsidRDefault="00695200" w:rsidP="00695200">
      <w:pPr>
        <w:jc w:val="both"/>
        <w:rPr>
          <w:rFonts w:ascii="Verdana" w:hAnsi="Verdana" w:cs="Arial"/>
          <w:sz w:val="28"/>
          <w:szCs w:val="28"/>
        </w:rPr>
      </w:pPr>
    </w:p>
    <w:p w14:paraId="499DC7D8" w14:textId="50C4FFAE" w:rsidR="00695200" w:rsidRPr="00695200" w:rsidRDefault="00961CCF" w:rsidP="00695200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</w:t>
      </w:r>
      <w:r w:rsidR="00695200" w:rsidRPr="002F5B9A">
        <w:rPr>
          <w:rFonts w:ascii="Verdana" w:hAnsi="Verdana" w:cs="Arial"/>
          <w:sz w:val="28"/>
          <w:szCs w:val="28"/>
        </w:rPr>
        <w:t>Kao pravni sljedbenik Javnog preduzeća “Autobuska stanica“ Nikšić, D</w:t>
      </w:r>
      <w:r>
        <w:rPr>
          <w:rFonts w:ascii="Verdana" w:hAnsi="Verdana" w:cs="Arial"/>
          <w:sz w:val="28"/>
          <w:szCs w:val="28"/>
        </w:rPr>
        <w:t>.</w:t>
      </w:r>
      <w:r w:rsidR="00695200" w:rsidRPr="002F5B9A">
        <w:rPr>
          <w:rFonts w:ascii="Verdana" w:hAnsi="Verdana" w:cs="Arial"/>
          <w:sz w:val="28"/>
          <w:szCs w:val="28"/>
        </w:rPr>
        <w:t>O</w:t>
      </w:r>
      <w:r>
        <w:rPr>
          <w:rFonts w:ascii="Verdana" w:hAnsi="Verdana" w:cs="Arial"/>
          <w:sz w:val="28"/>
          <w:szCs w:val="28"/>
        </w:rPr>
        <w:t>.</w:t>
      </w:r>
      <w:r w:rsidR="00695200" w:rsidRPr="002F5B9A">
        <w:rPr>
          <w:rFonts w:ascii="Verdana" w:hAnsi="Verdana" w:cs="Arial"/>
          <w:sz w:val="28"/>
          <w:szCs w:val="28"/>
        </w:rPr>
        <w:t>O</w:t>
      </w:r>
      <w:r>
        <w:rPr>
          <w:rFonts w:ascii="Verdana" w:hAnsi="Verdana" w:cs="Arial"/>
          <w:sz w:val="28"/>
          <w:szCs w:val="28"/>
        </w:rPr>
        <w:t>.</w:t>
      </w:r>
      <w:r w:rsidR="00695200" w:rsidRPr="002F5B9A">
        <w:rPr>
          <w:rFonts w:ascii="Verdana" w:hAnsi="Verdana" w:cs="Arial"/>
          <w:sz w:val="28"/>
          <w:szCs w:val="28"/>
        </w:rPr>
        <w:t xml:space="preserve"> "Autobuska stanica"-Nikšić transformacijom je preuzelo prava i obaveze i zaposlene pravnog prethodnika.</w:t>
      </w:r>
    </w:p>
    <w:p w14:paraId="7256B1EE" w14:textId="77777777" w:rsidR="00D90F16" w:rsidRDefault="00D90F16" w:rsidP="00687278">
      <w:pPr>
        <w:ind w:left="705"/>
        <w:jc w:val="both"/>
        <w:rPr>
          <w:rFonts w:ascii="Verdana" w:hAnsi="Verdana"/>
          <w:b/>
          <w:i/>
          <w:sz w:val="32"/>
          <w:szCs w:val="32"/>
          <w:u w:val="single"/>
        </w:rPr>
      </w:pPr>
    </w:p>
    <w:p w14:paraId="233EDEB4" w14:textId="2E7D7964" w:rsidR="00D90F16" w:rsidRPr="00695200" w:rsidRDefault="00961CCF" w:rsidP="00695200">
      <w:pPr>
        <w:jc w:val="both"/>
        <w:rPr>
          <w:rFonts w:ascii="Verdana" w:hAnsi="Verdana"/>
          <w:i/>
          <w:sz w:val="28"/>
          <w:szCs w:val="28"/>
          <w:u w:val="single"/>
        </w:rPr>
      </w:pPr>
      <w:r>
        <w:rPr>
          <w:rFonts w:ascii="Verdana" w:hAnsi="Verdana" w:cs="Arial"/>
          <w:sz w:val="28"/>
          <w:szCs w:val="28"/>
        </w:rPr>
        <w:t xml:space="preserve">     </w:t>
      </w:r>
      <w:r w:rsidR="00D90F16" w:rsidRPr="00695200">
        <w:rPr>
          <w:rFonts w:ascii="Verdana" w:hAnsi="Verdana" w:cs="Arial"/>
          <w:sz w:val="28"/>
          <w:szCs w:val="28"/>
        </w:rPr>
        <w:t xml:space="preserve">Na osnovu člana 17 stav 1 alineja 4 Odluke o osnivanju Društva sa ograničenom odgovornošću "Autobuska stanica" Nikšić ("Službeni list Crne Gore - </w:t>
      </w:r>
      <w:r w:rsidR="00D90F16" w:rsidRPr="00C969E6">
        <w:rPr>
          <w:rFonts w:ascii="Verdana" w:hAnsi="Verdana" w:cs="Arial"/>
          <w:sz w:val="28"/>
          <w:szCs w:val="28"/>
        </w:rPr>
        <w:t xml:space="preserve">opštinski propisi", broj 30/22), člana 21 stav 1 alineja 4 Statuta Društva sa ograničenom odgovornošću "Autobuska stanica" Nikšić </w:t>
      </w:r>
      <w:r w:rsidR="00C969E6" w:rsidRPr="00C969E6">
        <w:rPr>
          <w:rFonts w:ascii="Verdana" w:hAnsi="Verdana" w:cs="Arial"/>
          <w:sz w:val="28"/>
          <w:szCs w:val="28"/>
        </w:rPr>
        <w:t>("Službeni list Crne Gore - opštinski propisi", br. 050/22 od 19.10.2022, 014/25 od 08.04.2025, 042/25 od 19.08.2025)</w:t>
      </w:r>
      <w:r w:rsidR="00D90F16" w:rsidRPr="00C969E6">
        <w:rPr>
          <w:rFonts w:ascii="Verdana" w:hAnsi="Verdana" w:cs="Arial"/>
          <w:sz w:val="28"/>
          <w:szCs w:val="28"/>
        </w:rPr>
        <w:t>, Odbor direktora Društva sa ograničenom odgovornošću "Autobuska stanica</w:t>
      </w:r>
      <w:r w:rsidR="00D90F16" w:rsidRPr="00695200">
        <w:rPr>
          <w:rFonts w:ascii="Verdana" w:hAnsi="Verdana" w:cs="Arial"/>
          <w:sz w:val="28"/>
          <w:szCs w:val="28"/>
        </w:rPr>
        <w:t xml:space="preserve">" Nikšić je na svojoj </w:t>
      </w:r>
      <w:r w:rsidR="00C969E6">
        <w:rPr>
          <w:rFonts w:ascii="Verdana" w:hAnsi="Verdana" w:cs="Arial"/>
          <w:sz w:val="28"/>
          <w:szCs w:val="28"/>
        </w:rPr>
        <w:t>II</w:t>
      </w:r>
      <w:r w:rsidR="00D90F16" w:rsidRPr="00695200">
        <w:rPr>
          <w:rFonts w:ascii="Verdana" w:hAnsi="Verdana" w:cs="Arial"/>
          <w:sz w:val="28"/>
          <w:szCs w:val="28"/>
        </w:rPr>
        <w:t xml:space="preserve"> sjednici održanoj </w:t>
      </w:r>
      <w:r w:rsidR="00D90F16" w:rsidRPr="00CA591D">
        <w:rPr>
          <w:rFonts w:ascii="Verdana" w:hAnsi="Verdana" w:cs="Arial"/>
          <w:sz w:val="28"/>
          <w:szCs w:val="28"/>
        </w:rPr>
        <w:t>dana</w:t>
      </w:r>
      <w:r w:rsidR="00C269BC" w:rsidRPr="00CA591D">
        <w:rPr>
          <w:rFonts w:ascii="Verdana" w:hAnsi="Verdana" w:cs="Arial"/>
          <w:sz w:val="28"/>
          <w:szCs w:val="28"/>
        </w:rPr>
        <w:t xml:space="preserve"> </w:t>
      </w:r>
      <w:r w:rsidR="00CA591D" w:rsidRPr="00CA591D">
        <w:rPr>
          <w:rFonts w:ascii="Verdana" w:hAnsi="Verdana" w:cs="Arial"/>
          <w:sz w:val="28"/>
          <w:szCs w:val="28"/>
        </w:rPr>
        <w:t>11.12.</w:t>
      </w:r>
      <w:r w:rsidR="0024522D" w:rsidRPr="00CA591D">
        <w:rPr>
          <w:rFonts w:ascii="Verdana" w:hAnsi="Verdana" w:cs="Arial"/>
          <w:sz w:val="28"/>
          <w:szCs w:val="28"/>
        </w:rPr>
        <w:t>2025</w:t>
      </w:r>
      <w:r w:rsidR="00D90F16" w:rsidRPr="00CA591D">
        <w:rPr>
          <w:rFonts w:ascii="Verdana" w:hAnsi="Verdana" w:cs="Arial"/>
          <w:sz w:val="28"/>
          <w:szCs w:val="28"/>
        </w:rPr>
        <w:t>.</w:t>
      </w:r>
      <w:r w:rsidR="00D90F16" w:rsidRPr="00695200">
        <w:rPr>
          <w:rFonts w:ascii="Verdana" w:hAnsi="Verdana" w:cs="Arial"/>
          <w:sz w:val="28"/>
          <w:szCs w:val="28"/>
        </w:rPr>
        <w:t xml:space="preserve"> godine donio godišnji Program rada sa finansijskim planom Društva sa ograničenom odgovornošću "Autobuska stanica" Nikšić za 202</w:t>
      </w:r>
      <w:r w:rsidR="0024522D">
        <w:rPr>
          <w:rFonts w:ascii="Verdana" w:hAnsi="Verdana" w:cs="Arial"/>
          <w:sz w:val="28"/>
          <w:szCs w:val="28"/>
        </w:rPr>
        <w:t>6</w:t>
      </w:r>
      <w:r w:rsidR="00D90F16" w:rsidRPr="00695200">
        <w:rPr>
          <w:rFonts w:ascii="Verdana" w:hAnsi="Verdana" w:cs="Arial"/>
          <w:sz w:val="28"/>
          <w:szCs w:val="28"/>
        </w:rPr>
        <w:t>. godinu</w:t>
      </w:r>
      <w:r w:rsidR="00E65874">
        <w:rPr>
          <w:rFonts w:ascii="Verdana" w:hAnsi="Verdana" w:cs="Arial"/>
          <w:sz w:val="28"/>
          <w:szCs w:val="28"/>
        </w:rPr>
        <w:t>.</w:t>
      </w:r>
    </w:p>
    <w:p w14:paraId="6678CD0F" w14:textId="20AA7817" w:rsidR="001673A6" w:rsidRPr="002F5B9A" w:rsidRDefault="001673A6" w:rsidP="00695200">
      <w:pPr>
        <w:jc w:val="both"/>
        <w:rPr>
          <w:rFonts w:ascii="Verdana" w:hAnsi="Verdana" w:cs="Arial"/>
          <w:sz w:val="28"/>
          <w:szCs w:val="28"/>
        </w:rPr>
      </w:pPr>
    </w:p>
    <w:p w14:paraId="4741F29C" w14:textId="2A810639" w:rsidR="001673A6" w:rsidRPr="00942E01" w:rsidRDefault="00961CCF" w:rsidP="00687278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</w:t>
      </w:r>
      <w:r w:rsidR="009068C1" w:rsidRPr="002F5B9A">
        <w:rPr>
          <w:rFonts w:ascii="Verdana" w:hAnsi="Verdana" w:cs="Arial"/>
          <w:sz w:val="28"/>
          <w:szCs w:val="28"/>
        </w:rPr>
        <w:t xml:space="preserve">Program je sačinjen prema propisanoj metodologiji i dostavljen na </w:t>
      </w:r>
      <w:r w:rsidR="009068C1" w:rsidRPr="00961CCF">
        <w:rPr>
          <w:rFonts w:ascii="Verdana" w:hAnsi="Verdana" w:cs="Arial"/>
          <w:sz w:val="28"/>
          <w:szCs w:val="28"/>
        </w:rPr>
        <w:t>usvajanje</w:t>
      </w:r>
      <w:r w:rsidR="003B416E" w:rsidRPr="00961CCF">
        <w:rPr>
          <w:rFonts w:ascii="Verdana" w:hAnsi="Verdana" w:cs="Arial"/>
          <w:sz w:val="28"/>
          <w:szCs w:val="28"/>
        </w:rPr>
        <w:t xml:space="preserve"> po proceduri i saglasno odredbama člana 19 stav 1 alineja 5 Odluke o osnivanju Društva sa ograničenom odgovornošću "Autobuska stanica" - Nikšić („</w:t>
      </w:r>
      <w:r w:rsidR="003B416E" w:rsidRPr="00942E01">
        <w:rPr>
          <w:rFonts w:ascii="Verdana" w:hAnsi="Verdana" w:cs="Arial"/>
          <w:sz w:val="28"/>
          <w:szCs w:val="28"/>
        </w:rPr>
        <w:t>Službeni list Crne Gore-opštinski propisi“,broj 30/22) i člana 2</w:t>
      </w:r>
      <w:r w:rsidRPr="00942E01">
        <w:rPr>
          <w:rFonts w:ascii="Verdana" w:hAnsi="Verdana" w:cs="Arial"/>
          <w:sz w:val="28"/>
          <w:szCs w:val="28"/>
        </w:rPr>
        <w:t>1</w:t>
      </w:r>
      <w:r w:rsidR="003B416E" w:rsidRPr="00942E01">
        <w:rPr>
          <w:rFonts w:ascii="Verdana" w:hAnsi="Verdana" w:cs="Arial"/>
          <w:sz w:val="28"/>
          <w:szCs w:val="28"/>
        </w:rPr>
        <w:t xml:space="preserve"> stav 1 alineja </w:t>
      </w:r>
      <w:r w:rsidRPr="00942E01">
        <w:rPr>
          <w:rFonts w:ascii="Verdana" w:hAnsi="Verdana" w:cs="Arial"/>
          <w:sz w:val="28"/>
          <w:szCs w:val="28"/>
        </w:rPr>
        <w:t>4</w:t>
      </w:r>
      <w:r w:rsidR="003B416E" w:rsidRPr="00942E01">
        <w:rPr>
          <w:rFonts w:ascii="Verdana" w:hAnsi="Verdana" w:cs="Arial"/>
          <w:sz w:val="28"/>
          <w:szCs w:val="28"/>
        </w:rPr>
        <w:t xml:space="preserve"> Statuta</w:t>
      </w:r>
      <w:r w:rsidR="001673A6" w:rsidRPr="00942E01">
        <w:rPr>
          <w:rFonts w:ascii="Verdana" w:hAnsi="Verdana" w:cs="Arial"/>
          <w:sz w:val="28"/>
          <w:szCs w:val="28"/>
        </w:rPr>
        <w:t xml:space="preserve"> Društva sa ograničenom odgovornošću "Autobuska stanica" - Nikšić </w:t>
      </w:r>
      <w:r w:rsidR="00942E01" w:rsidRPr="00942E01">
        <w:rPr>
          <w:rFonts w:ascii="Verdana" w:hAnsi="Verdana" w:cs="Arial"/>
          <w:sz w:val="28"/>
          <w:szCs w:val="28"/>
        </w:rPr>
        <w:t>("Službeni list Crne Gore - opštinski propisi", br. 050/22 od 19.10.2022, 014/25 od 08.04.2025, 042/25 od 19.08.2025)</w:t>
      </w:r>
    </w:p>
    <w:p w14:paraId="480535F8" w14:textId="77777777" w:rsidR="001673A6" w:rsidRPr="009C2A4D" w:rsidRDefault="001673A6" w:rsidP="00687278">
      <w:pPr>
        <w:jc w:val="both"/>
        <w:rPr>
          <w:rFonts w:ascii="Arial" w:hAnsi="Arial" w:cs="Arial"/>
          <w:sz w:val="32"/>
          <w:szCs w:val="32"/>
        </w:rPr>
      </w:pPr>
    </w:p>
    <w:p w14:paraId="0AF44922" w14:textId="5391ECB2" w:rsidR="000679EC" w:rsidRDefault="00961CCF" w:rsidP="0086555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 w:rsidR="002271D3">
        <w:rPr>
          <w:rFonts w:ascii="Verdana" w:hAnsi="Verdana"/>
          <w:sz w:val="28"/>
          <w:szCs w:val="28"/>
        </w:rPr>
        <w:t>D</w:t>
      </w:r>
      <w:r w:rsidR="001216B9"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 w:rsidR="001216B9"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 w:rsidR="001216B9">
        <w:rPr>
          <w:rFonts w:ascii="Verdana" w:hAnsi="Verdana"/>
          <w:sz w:val="28"/>
          <w:szCs w:val="28"/>
        </w:rPr>
        <w:t xml:space="preserve">. </w:t>
      </w:r>
      <w:r w:rsidR="004A705A" w:rsidRPr="006E5047">
        <w:rPr>
          <w:rFonts w:ascii="Verdana" w:hAnsi="Verdana"/>
          <w:sz w:val="28"/>
          <w:szCs w:val="28"/>
        </w:rPr>
        <w:t>"Autobuska stanica"</w:t>
      </w:r>
      <w:r w:rsidR="0086555B" w:rsidRPr="006E5047">
        <w:rPr>
          <w:rFonts w:ascii="Verdana" w:hAnsi="Verdana"/>
          <w:sz w:val="28"/>
          <w:szCs w:val="28"/>
        </w:rPr>
        <w:t>-</w:t>
      </w:r>
      <w:r w:rsidR="004A705A" w:rsidRPr="006E5047">
        <w:rPr>
          <w:rFonts w:ascii="Verdana" w:hAnsi="Verdana"/>
          <w:sz w:val="28"/>
          <w:szCs w:val="28"/>
        </w:rPr>
        <w:t>Nikšić posluje po tržišnim principima.</w:t>
      </w:r>
      <w:r w:rsidR="00B4507A">
        <w:rPr>
          <w:rFonts w:ascii="Verdana" w:hAnsi="Verdana"/>
          <w:sz w:val="28"/>
          <w:szCs w:val="28"/>
        </w:rPr>
        <w:t xml:space="preserve"> </w:t>
      </w:r>
      <w:r w:rsidR="000679EC" w:rsidRPr="006E5047">
        <w:rPr>
          <w:rFonts w:ascii="Verdana" w:hAnsi="Verdana"/>
          <w:sz w:val="28"/>
          <w:szCs w:val="28"/>
        </w:rPr>
        <w:t xml:space="preserve">Sredstva ostvarena po osnovu poslovanja </w:t>
      </w:r>
      <w:r w:rsidR="001216B9">
        <w:rPr>
          <w:rFonts w:ascii="Verdana" w:hAnsi="Verdana"/>
          <w:sz w:val="28"/>
          <w:szCs w:val="28"/>
        </w:rPr>
        <w:t>društv</w:t>
      </w:r>
      <w:r w:rsidR="000679EC" w:rsidRPr="006E5047">
        <w:rPr>
          <w:rFonts w:ascii="Verdana" w:hAnsi="Verdana"/>
          <w:sz w:val="28"/>
          <w:szCs w:val="28"/>
        </w:rPr>
        <w:t xml:space="preserve">a čine prihod </w:t>
      </w:r>
      <w:r w:rsidR="001216B9">
        <w:rPr>
          <w:rFonts w:ascii="Verdana" w:hAnsi="Verdana"/>
          <w:sz w:val="28"/>
          <w:szCs w:val="28"/>
        </w:rPr>
        <w:t>društva</w:t>
      </w:r>
      <w:r w:rsidR="000679EC" w:rsidRPr="006E5047">
        <w:rPr>
          <w:rFonts w:ascii="Verdana" w:hAnsi="Verdana"/>
          <w:sz w:val="28"/>
          <w:szCs w:val="28"/>
        </w:rPr>
        <w:t xml:space="preserve"> koj</w:t>
      </w:r>
      <w:r w:rsidR="004204AB" w:rsidRPr="006E5047">
        <w:rPr>
          <w:rFonts w:ascii="Verdana" w:hAnsi="Verdana"/>
          <w:sz w:val="28"/>
          <w:szCs w:val="28"/>
        </w:rPr>
        <w:t>i</w:t>
      </w:r>
      <w:r w:rsidR="000679EC" w:rsidRPr="006E5047">
        <w:rPr>
          <w:rFonts w:ascii="Verdana" w:hAnsi="Verdana"/>
          <w:sz w:val="28"/>
          <w:szCs w:val="28"/>
        </w:rPr>
        <w:t xml:space="preserve"> se korist</w:t>
      </w:r>
      <w:r w:rsidR="004204AB" w:rsidRPr="006E5047">
        <w:rPr>
          <w:rFonts w:ascii="Verdana" w:hAnsi="Verdana"/>
          <w:sz w:val="28"/>
          <w:szCs w:val="28"/>
        </w:rPr>
        <w:t>i</w:t>
      </w:r>
      <w:r w:rsidR="000679EC" w:rsidRPr="006E5047">
        <w:rPr>
          <w:rFonts w:ascii="Verdana" w:hAnsi="Verdana"/>
          <w:sz w:val="28"/>
          <w:szCs w:val="28"/>
        </w:rPr>
        <w:t xml:space="preserve"> za redovno obavljanje djelatnosti.</w:t>
      </w:r>
    </w:p>
    <w:p w14:paraId="45338942" w14:textId="77777777" w:rsidR="00961CCF" w:rsidRPr="006E5047" w:rsidRDefault="00961CCF" w:rsidP="0086555B">
      <w:pPr>
        <w:jc w:val="both"/>
        <w:rPr>
          <w:rFonts w:ascii="Verdana" w:hAnsi="Verdana"/>
          <w:sz w:val="28"/>
          <w:szCs w:val="28"/>
        </w:rPr>
      </w:pPr>
    </w:p>
    <w:p w14:paraId="58A64F41" w14:textId="6F30480A" w:rsidR="000679EC" w:rsidRDefault="00961CCF" w:rsidP="0086555B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0679EC" w:rsidRPr="006E5047">
        <w:rPr>
          <w:rFonts w:ascii="Verdana" w:hAnsi="Verdana"/>
          <w:sz w:val="28"/>
          <w:szCs w:val="28"/>
        </w:rPr>
        <w:t xml:space="preserve">U sklopu svojih redovnih aktivnosti, </w:t>
      </w:r>
      <w:r w:rsidR="001216B9">
        <w:rPr>
          <w:rFonts w:ascii="Verdana" w:hAnsi="Verdana"/>
          <w:sz w:val="28"/>
          <w:szCs w:val="28"/>
        </w:rPr>
        <w:t>društvo</w:t>
      </w:r>
      <w:r w:rsidR="00F36AF5" w:rsidRPr="006E5047">
        <w:rPr>
          <w:rFonts w:ascii="Verdana" w:hAnsi="Verdana"/>
          <w:sz w:val="28"/>
          <w:szCs w:val="28"/>
        </w:rPr>
        <w:t xml:space="preserve"> kontinuirano</w:t>
      </w:r>
      <w:r w:rsidR="000679EC" w:rsidRPr="006E5047">
        <w:rPr>
          <w:rFonts w:ascii="Verdana" w:hAnsi="Verdana"/>
          <w:sz w:val="28"/>
          <w:szCs w:val="28"/>
        </w:rPr>
        <w:t xml:space="preserve"> preduzima potrebne aktivnosti i mjere</w:t>
      </w:r>
      <w:r w:rsidR="001216B9">
        <w:rPr>
          <w:rFonts w:ascii="Verdana" w:hAnsi="Verdana"/>
          <w:sz w:val="28"/>
          <w:szCs w:val="28"/>
        </w:rPr>
        <w:t xml:space="preserve"> </w:t>
      </w:r>
      <w:r w:rsidR="000679EC" w:rsidRPr="006E5047">
        <w:rPr>
          <w:rFonts w:ascii="Verdana" w:hAnsi="Verdana"/>
          <w:sz w:val="28"/>
          <w:szCs w:val="28"/>
        </w:rPr>
        <w:t>u cilju što boljeg i kvalitetnijeg zadovoljenja interesa kako putnika</w:t>
      </w:r>
      <w:r w:rsidR="008529BD" w:rsidRPr="006E5047">
        <w:rPr>
          <w:rFonts w:ascii="Verdana" w:hAnsi="Verdana"/>
          <w:sz w:val="28"/>
          <w:szCs w:val="28"/>
        </w:rPr>
        <w:t>,</w:t>
      </w:r>
      <w:r w:rsidR="000679EC" w:rsidRPr="006E5047">
        <w:rPr>
          <w:rFonts w:ascii="Verdana" w:hAnsi="Verdana"/>
          <w:sz w:val="28"/>
          <w:szCs w:val="28"/>
        </w:rPr>
        <w:t xml:space="preserve">  tako i svih zaposlenih u </w:t>
      </w:r>
      <w:r w:rsidR="002271D3">
        <w:rPr>
          <w:rFonts w:ascii="Verdana" w:hAnsi="Verdana"/>
          <w:sz w:val="28"/>
          <w:szCs w:val="28"/>
        </w:rPr>
        <w:t>D</w:t>
      </w:r>
      <w:r w:rsidR="001216B9"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 w:rsidR="001216B9"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 w:rsidR="001216B9">
        <w:rPr>
          <w:rFonts w:ascii="Verdana" w:hAnsi="Verdana"/>
          <w:sz w:val="28"/>
          <w:szCs w:val="28"/>
        </w:rPr>
        <w:t>.</w:t>
      </w:r>
      <w:r w:rsidR="000679EC" w:rsidRPr="006E5047">
        <w:rPr>
          <w:rFonts w:ascii="Verdana" w:hAnsi="Verdana"/>
          <w:sz w:val="28"/>
          <w:szCs w:val="28"/>
        </w:rPr>
        <w:t xml:space="preserve"> "Autobuska stanica"</w:t>
      </w:r>
      <w:r w:rsidR="0086555B" w:rsidRPr="006E5047">
        <w:rPr>
          <w:rFonts w:ascii="Verdana" w:hAnsi="Verdana"/>
          <w:sz w:val="28"/>
          <w:szCs w:val="28"/>
        </w:rPr>
        <w:t>-</w:t>
      </w:r>
      <w:r w:rsidR="000679EC" w:rsidRPr="006E5047">
        <w:rPr>
          <w:rFonts w:ascii="Verdana" w:hAnsi="Verdana"/>
          <w:sz w:val="28"/>
          <w:szCs w:val="28"/>
        </w:rPr>
        <w:t>Nikšić</w:t>
      </w:r>
      <w:r w:rsidR="00B4507A">
        <w:rPr>
          <w:rFonts w:ascii="Verdana" w:hAnsi="Verdana"/>
          <w:sz w:val="28"/>
          <w:szCs w:val="28"/>
        </w:rPr>
        <w:t xml:space="preserve">, a u </w:t>
      </w:r>
      <w:proofErr w:type="spellStart"/>
      <w:r w:rsidR="00B4507A">
        <w:rPr>
          <w:rFonts w:ascii="Verdana" w:hAnsi="Verdana"/>
          <w:sz w:val="28"/>
          <w:szCs w:val="28"/>
        </w:rPr>
        <w:t>202</w:t>
      </w:r>
      <w:r w:rsidR="0024522D">
        <w:rPr>
          <w:rFonts w:ascii="Verdana" w:hAnsi="Verdana"/>
          <w:sz w:val="28"/>
          <w:szCs w:val="28"/>
        </w:rPr>
        <w:t>6</w:t>
      </w:r>
      <w:r w:rsidR="00B4507A">
        <w:rPr>
          <w:rFonts w:ascii="Verdana" w:hAnsi="Verdana"/>
          <w:sz w:val="28"/>
          <w:szCs w:val="28"/>
        </w:rPr>
        <w:t>.godini</w:t>
      </w:r>
      <w:proofErr w:type="spellEnd"/>
      <w:r w:rsidR="00B4507A">
        <w:rPr>
          <w:rFonts w:ascii="Verdana" w:hAnsi="Verdana"/>
          <w:sz w:val="28"/>
          <w:szCs w:val="28"/>
        </w:rPr>
        <w:t xml:space="preserve"> planira se stavljanje u funkciju novih </w:t>
      </w:r>
      <w:r w:rsidR="00B4507A">
        <w:rPr>
          <w:rFonts w:ascii="Verdana" w:hAnsi="Verdana"/>
          <w:sz w:val="28"/>
          <w:szCs w:val="28"/>
        </w:rPr>
        <w:lastRenderedPageBreak/>
        <w:t>komplementarnih sad</w:t>
      </w:r>
      <w:proofErr w:type="spellStart"/>
      <w:r w:rsidR="00B4507A">
        <w:rPr>
          <w:rFonts w:ascii="Verdana" w:hAnsi="Verdana"/>
          <w:sz w:val="28"/>
          <w:szCs w:val="28"/>
          <w:lang w:val="sr-Latn-ME"/>
        </w:rPr>
        <w:t>ržaja</w:t>
      </w:r>
      <w:proofErr w:type="spellEnd"/>
      <w:r w:rsidR="00B4507A">
        <w:rPr>
          <w:rFonts w:ascii="Verdana" w:hAnsi="Verdana"/>
          <w:sz w:val="28"/>
          <w:szCs w:val="28"/>
          <w:lang w:val="sr-Latn-ME"/>
        </w:rPr>
        <w:t xml:space="preserve"> i djelatnosti, uobičajenih u organizaciji i radu autobuskih stanica. </w:t>
      </w:r>
    </w:p>
    <w:p w14:paraId="268D1CF3" w14:textId="77777777" w:rsidR="00B4507A" w:rsidRDefault="00B4507A" w:rsidP="0086555B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1E9DAD94" w14:textId="387404BD" w:rsidR="00B4507A" w:rsidRDefault="00961CCF" w:rsidP="0086555B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  </w:t>
      </w:r>
      <w:r w:rsidR="00B4507A">
        <w:rPr>
          <w:rFonts w:ascii="Verdana" w:hAnsi="Verdana"/>
          <w:sz w:val="28"/>
          <w:szCs w:val="28"/>
          <w:lang w:val="sr-Latn-ME"/>
        </w:rPr>
        <w:t xml:space="preserve">Autobuska stanica </w:t>
      </w:r>
      <w:r w:rsidR="00CA591D">
        <w:rPr>
          <w:rFonts w:ascii="Verdana" w:hAnsi="Verdana"/>
          <w:sz w:val="28"/>
          <w:szCs w:val="28"/>
          <w:lang w:val="sr-Latn-ME"/>
        </w:rPr>
        <w:t>je</w:t>
      </w:r>
      <w:r w:rsidR="0024522D">
        <w:rPr>
          <w:rFonts w:ascii="Verdana" w:hAnsi="Verdana"/>
          <w:sz w:val="28"/>
          <w:szCs w:val="28"/>
          <w:lang w:val="sr-Latn-ME"/>
        </w:rPr>
        <w:t xml:space="preserve"> </w:t>
      </w:r>
      <w:r w:rsidR="00B4507A">
        <w:rPr>
          <w:rFonts w:ascii="Verdana" w:hAnsi="Verdana"/>
          <w:sz w:val="28"/>
          <w:szCs w:val="28"/>
          <w:lang w:val="sr-Latn-ME"/>
        </w:rPr>
        <w:t xml:space="preserve">Rješenjem </w:t>
      </w:r>
      <w:r>
        <w:rPr>
          <w:rFonts w:ascii="Verdana" w:hAnsi="Verdana"/>
          <w:sz w:val="28"/>
          <w:szCs w:val="28"/>
          <w:lang w:val="sr-Latn-ME"/>
        </w:rPr>
        <w:t>M</w:t>
      </w:r>
      <w:r w:rsidR="00B4507A">
        <w:rPr>
          <w:rFonts w:ascii="Verdana" w:hAnsi="Verdana"/>
          <w:sz w:val="28"/>
          <w:szCs w:val="28"/>
          <w:lang w:val="sr-Latn-ME"/>
        </w:rPr>
        <w:t xml:space="preserve">inistarstva </w:t>
      </w:r>
      <w:r w:rsidR="00B4507A" w:rsidRPr="00521986">
        <w:rPr>
          <w:rFonts w:ascii="Verdana" w:hAnsi="Verdana"/>
          <w:sz w:val="28"/>
          <w:szCs w:val="28"/>
          <w:lang w:val="sr-Latn-ME"/>
        </w:rPr>
        <w:t xml:space="preserve">saobraćaja </w:t>
      </w:r>
      <w:r w:rsidRPr="00521986">
        <w:rPr>
          <w:rFonts w:ascii="Verdana" w:hAnsi="Verdana"/>
          <w:sz w:val="28"/>
          <w:szCs w:val="28"/>
          <w:lang w:val="sr-Latn-ME"/>
        </w:rPr>
        <w:t>broj:</w:t>
      </w:r>
      <w:r w:rsidR="00521986" w:rsidRPr="00521986">
        <w:rPr>
          <w:rFonts w:ascii="Verdana" w:hAnsi="Verdana"/>
          <w:sz w:val="28"/>
          <w:szCs w:val="28"/>
          <w:lang w:val="sr-Latn-ME"/>
        </w:rPr>
        <w:t>03/1-341</w:t>
      </w:r>
      <w:r w:rsidR="00521986">
        <w:rPr>
          <w:rFonts w:ascii="Verdana" w:hAnsi="Verdana"/>
          <w:sz w:val="28"/>
          <w:szCs w:val="28"/>
          <w:lang w:val="sr-Latn-ME"/>
        </w:rPr>
        <w:t xml:space="preserve">/24-5466/2 od </w:t>
      </w:r>
      <w:proofErr w:type="spellStart"/>
      <w:r w:rsidR="00521986">
        <w:rPr>
          <w:rFonts w:ascii="Verdana" w:hAnsi="Verdana"/>
          <w:sz w:val="28"/>
          <w:szCs w:val="28"/>
          <w:lang w:val="sr-Latn-ME"/>
        </w:rPr>
        <w:t>20.jun</w:t>
      </w:r>
      <w:proofErr w:type="spellEnd"/>
      <w:r w:rsidR="00521986">
        <w:rPr>
          <w:rFonts w:ascii="Verdana" w:hAnsi="Verdana"/>
          <w:sz w:val="28"/>
          <w:szCs w:val="28"/>
          <w:lang w:val="sr-Latn-ME"/>
        </w:rPr>
        <w:t xml:space="preserve"> </w:t>
      </w:r>
      <w:proofErr w:type="spellStart"/>
      <w:r w:rsidR="00521986">
        <w:rPr>
          <w:rFonts w:ascii="Verdana" w:hAnsi="Verdana"/>
          <w:sz w:val="28"/>
          <w:szCs w:val="28"/>
          <w:lang w:val="sr-Latn-ME"/>
        </w:rPr>
        <w:t>2024.godine</w:t>
      </w:r>
      <w:proofErr w:type="spellEnd"/>
      <w:r>
        <w:rPr>
          <w:rFonts w:ascii="Verdana" w:hAnsi="Verdana"/>
          <w:sz w:val="28"/>
          <w:szCs w:val="28"/>
          <w:lang w:val="sr-Latn-ME"/>
        </w:rPr>
        <w:t xml:space="preserve"> </w:t>
      </w:r>
      <w:r w:rsidR="00B4507A">
        <w:rPr>
          <w:rFonts w:ascii="Verdana" w:hAnsi="Verdana"/>
          <w:sz w:val="28"/>
          <w:szCs w:val="28"/>
          <w:lang w:val="sr-Latn-ME"/>
        </w:rPr>
        <w:t xml:space="preserve">kategorisana sa „A“ kategorijom, što je primjenom metodologije formiranja </w:t>
      </w:r>
      <w:r w:rsidR="00B4507A" w:rsidRPr="00E07A85">
        <w:rPr>
          <w:rFonts w:ascii="Verdana" w:hAnsi="Verdana"/>
          <w:sz w:val="28"/>
          <w:szCs w:val="28"/>
          <w:lang w:val="sr-Latn-ME"/>
        </w:rPr>
        <w:t>cijena staničnih usluga propisanih Pravilnikom Privredne komore</w:t>
      </w:r>
      <w:r w:rsidR="00E65874">
        <w:rPr>
          <w:rFonts w:ascii="Verdana" w:hAnsi="Verdana"/>
          <w:sz w:val="28"/>
          <w:szCs w:val="28"/>
          <w:lang w:val="sr-Latn-ME"/>
        </w:rPr>
        <w:t xml:space="preserve"> i </w:t>
      </w:r>
      <w:proofErr w:type="spellStart"/>
      <w:r w:rsidR="00E65874">
        <w:rPr>
          <w:rFonts w:ascii="Verdana" w:hAnsi="Verdana"/>
          <w:sz w:val="28"/>
          <w:szCs w:val="28"/>
          <w:lang w:val="sr-Latn-ME"/>
        </w:rPr>
        <w:t>usvajanjenm</w:t>
      </w:r>
      <w:proofErr w:type="spellEnd"/>
      <w:r w:rsidR="00E65874">
        <w:rPr>
          <w:rFonts w:ascii="Verdana" w:hAnsi="Verdana"/>
          <w:sz w:val="28"/>
          <w:szCs w:val="28"/>
          <w:lang w:val="sr-Latn-ME"/>
        </w:rPr>
        <w:t xml:space="preserve"> novog Cjenovnika</w:t>
      </w:r>
      <w:r w:rsidR="00C969E6">
        <w:rPr>
          <w:rFonts w:ascii="Verdana" w:hAnsi="Verdana"/>
          <w:sz w:val="28"/>
          <w:szCs w:val="28"/>
          <w:lang w:val="sr-Latn-ME"/>
        </w:rPr>
        <w:t xml:space="preserve"> staničnih usluga</w:t>
      </w:r>
      <w:r w:rsidR="00B4507A" w:rsidRPr="00E07A85">
        <w:rPr>
          <w:rFonts w:ascii="Verdana" w:hAnsi="Verdana"/>
          <w:sz w:val="28"/>
          <w:szCs w:val="28"/>
          <w:lang w:val="sr-Latn-ME"/>
        </w:rPr>
        <w:t>, stvorilo uslove za stabilno finansijsko poslovanje i blagovremeno izmirenje svih obaveza.</w:t>
      </w:r>
    </w:p>
    <w:p w14:paraId="2B91626E" w14:textId="329B881F" w:rsidR="00B4507A" w:rsidRPr="00B4507A" w:rsidRDefault="00B4507A" w:rsidP="0086555B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7F3B4966" w14:textId="77777777" w:rsidR="000679EC" w:rsidRDefault="000679EC" w:rsidP="000679EC">
      <w:pPr>
        <w:ind w:firstLine="705"/>
        <w:jc w:val="both"/>
        <w:rPr>
          <w:rFonts w:ascii="Verdana" w:hAnsi="Verdana"/>
          <w:sz w:val="28"/>
          <w:szCs w:val="28"/>
        </w:rPr>
      </w:pPr>
    </w:p>
    <w:p w14:paraId="4A0BDB7B" w14:textId="1BBA71A5" w:rsidR="000679EC" w:rsidRPr="006E5047" w:rsidRDefault="004A705A" w:rsidP="00B4507A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  <w:r w:rsidRPr="006E5047">
        <w:rPr>
          <w:rFonts w:ascii="Verdana" w:hAnsi="Verdana"/>
          <w:b/>
          <w:i/>
          <w:sz w:val="32"/>
          <w:szCs w:val="32"/>
          <w:u w:val="single"/>
        </w:rPr>
        <w:t xml:space="preserve">Djelatnost </w:t>
      </w:r>
      <w:r w:rsidR="001216B9">
        <w:rPr>
          <w:rFonts w:ascii="Verdana" w:hAnsi="Verdana"/>
          <w:b/>
          <w:i/>
          <w:sz w:val="32"/>
          <w:szCs w:val="32"/>
          <w:u w:val="single"/>
        </w:rPr>
        <w:t>društva</w:t>
      </w:r>
    </w:p>
    <w:p w14:paraId="43EFED07" w14:textId="77777777" w:rsidR="000679EC" w:rsidRPr="006E5047" w:rsidRDefault="000679EC" w:rsidP="000679EC">
      <w:pPr>
        <w:ind w:firstLine="705"/>
        <w:jc w:val="both"/>
        <w:rPr>
          <w:rFonts w:ascii="Verdana" w:hAnsi="Verdana"/>
          <w:i/>
          <w:sz w:val="32"/>
          <w:szCs w:val="32"/>
          <w:u w:val="single"/>
        </w:rPr>
      </w:pPr>
    </w:p>
    <w:p w14:paraId="04271ACC" w14:textId="39A706F0" w:rsidR="006727B8" w:rsidRDefault="006727B8" w:rsidP="00E616E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Pr="006727B8">
        <w:rPr>
          <w:rFonts w:ascii="Verdana" w:hAnsi="Verdana"/>
          <w:sz w:val="28"/>
          <w:szCs w:val="28"/>
        </w:rPr>
        <w:t xml:space="preserve">Saglasno članu 6 st. 1. </w:t>
      </w:r>
      <w:proofErr w:type="spellStart"/>
      <w:r w:rsidRPr="006727B8">
        <w:rPr>
          <w:rFonts w:ascii="Verdana" w:hAnsi="Verdana"/>
          <w:sz w:val="28"/>
          <w:szCs w:val="28"/>
        </w:rPr>
        <w:t>alienja</w:t>
      </w:r>
      <w:proofErr w:type="spellEnd"/>
      <w:r w:rsidRPr="006727B8">
        <w:rPr>
          <w:rFonts w:ascii="Verdana" w:hAnsi="Verdana"/>
          <w:sz w:val="28"/>
          <w:szCs w:val="28"/>
        </w:rPr>
        <w:t xml:space="preserve"> 2 Zakona o prevozu u drumskom saobraćaju </w:t>
      </w:r>
      <w:r w:rsidRPr="006727B8">
        <w:rPr>
          <w:rFonts w:ascii="Verdana" w:hAnsi="Verdana" w:cs="Calibri"/>
          <w:sz w:val="28"/>
          <w:szCs w:val="28"/>
          <w:lang w:val="en-US" w:eastAsia="en-US"/>
        </w:rPr>
        <w:t>("</w:t>
      </w:r>
      <w:proofErr w:type="spellStart"/>
      <w:r>
        <w:rPr>
          <w:rFonts w:ascii="Verdana" w:hAnsi="Verdana" w:cs="Calibri"/>
          <w:sz w:val="28"/>
          <w:szCs w:val="28"/>
          <w:lang w:val="en-US" w:eastAsia="en-US"/>
        </w:rPr>
        <w:t>s</w:t>
      </w:r>
      <w:r w:rsidRPr="006727B8">
        <w:rPr>
          <w:rFonts w:ascii="Verdana" w:hAnsi="Verdana" w:cs="Calibri"/>
          <w:sz w:val="28"/>
          <w:szCs w:val="28"/>
          <w:lang w:val="en-US" w:eastAsia="en-US"/>
        </w:rPr>
        <w:t>lužbeni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list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Crne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Gore", br. 071/17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od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31.10.2017, 067/19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od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11.12.2019)</w:t>
      </w:r>
      <w:r w:rsidRPr="006727B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</w:t>
      </w:r>
      <w:r w:rsidR="000679EC" w:rsidRPr="006727B8">
        <w:rPr>
          <w:rFonts w:ascii="Verdana" w:hAnsi="Verdana"/>
          <w:sz w:val="28"/>
          <w:szCs w:val="28"/>
        </w:rPr>
        <w:t xml:space="preserve">utobuska stanica </w:t>
      </w:r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je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saobraćajni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objekat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u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kojem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se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vrši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prijem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otprema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autobusa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,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ukrcavanje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iskrcavanje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putnika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prtljaga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,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prodaja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izdavanje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voznih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karata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drugih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prevoznih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isprava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,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davanje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obavještenja o prevozu i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pružanje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drugih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usluga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u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vezi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6727B8">
        <w:rPr>
          <w:rFonts w:ascii="Verdana" w:hAnsi="Verdana" w:cs="Calibri"/>
          <w:sz w:val="28"/>
          <w:szCs w:val="28"/>
          <w:lang w:val="en-US" w:eastAsia="en-US"/>
        </w:rPr>
        <w:t>sa</w:t>
      </w:r>
      <w:proofErr w:type="spellEnd"/>
      <w:r w:rsidRPr="006727B8">
        <w:rPr>
          <w:rFonts w:ascii="Verdana" w:hAnsi="Verdana" w:cs="Calibri"/>
          <w:sz w:val="28"/>
          <w:szCs w:val="28"/>
          <w:lang w:val="en-US" w:eastAsia="en-US"/>
        </w:rPr>
        <w:t xml:space="preserve"> prevozom;</w:t>
      </w:r>
      <w:r>
        <w:rPr>
          <w:rFonts w:ascii="Verdana" w:hAnsi="Verdana"/>
          <w:sz w:val="28"/>
          <w:szCs w:val="28"/>
        </w:rPr>
        <w:t>.</w:t>
      </w:r>
    </w:p>
    <w:p w14:paraId="6EDED190" w14:textId="77777777" w:rsidR="006727B8" w:rsidRDefault="006727B8" w:rsidP="00E616E4">
      <w:pPr>
        <w:jc w:val="both"/>
        <w:rPr>
          <w:rFonts w:ascii="Verdana" w:hAnsi="Verdana"/>
          <w:sz w:val="28"/>
          <w:szCs w:val="28"/>
        </w:rPr>
      </w:pPr>
    </w:p>
    <w:p w14:paraId="6664FC3C" w14:textId="0B545C91" w:rsidR="00D2230F" w:rsidRPr="006E5047" w:rsidRDefault="006727B8" w:rsidP="00E616E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Odredbama </w:t>
      </w:r>
      <w:r w:rsidR="004A705A" w:rsidRPr="006E5047">
        <w:rPr>
          <w:rFonts w:ascii="Verdana" w:hAnsi="Verdana"/>
          <w:sz w:val="28"/>
          <w:szCs w:val="28"/>
        </w:rPr>
        <w:t>Zakon</w:t>
      </w:r>
      <w:r>
        <w:rPr>
          <w:rFonts w:ascii="Verdana" w:hAnsi="Verdana"/>
          <w:sz w:val="28"/>
          <w:szCs w:val="28"/>
        </w:rPr>
        <w:t>a</w:t>
      </w:r>
      <w:r w:rsidR="004A705A" w:rsidRPr="006E5047">
        <w:rPr>
          <w:rFonts w:ascii="Verdana" w:hAnsi="Verdana"/>
          <w:sz w:val="28"/>
          <w:szCs w:val="28"/>
        </w:rPr>
        <w:t xml:space="preserve"> o prevozu u drumskom saobraćaju i članom 10 </w:t>
      </w:r>
      <w:r w:rsidR="00C969E6">
        <w:rPr>
          <w:rFonts w:ascii="Verdana" w:hAnsi="Verdana"/>
          <w:sz w:val="28"/>
          <w:szCs w:val="28"/>
        </w:rPr>
        <w:t xml:space="preserve">i 11 </w:t>
      </w:r>
      <w:r w:rsidR="004A705A" w:rsidRPr="006E5047">
        <w:rPr>
          <w:rFonts w:ascii="Verdana" w:hAnsi="Verdana"/>
          <w:sz w:val="28"/>
          <w:szCs w:val="28"/>
        </w:rPr>
        <w:t xml:space="preserve">Statuta </w:t>
      </w:r>
      <w:r w:rsidR="002271D3">
        <w:rPr>
          <w:rFonts w:ascii="Verdana" w:hAnsi="Verdana"/>
          <w:sz w:val="28"/>
          <w:szCs w:val="28"/>
        </w:rPr>
        <w:t>D</w:t>
      </w:r>
      <w:r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>.</w:t>
      </w:r>
      <w:r w:rsidR="004A705A" w:rsidRPr="006E5047">
        <w:rPr>
          <w:rFonts w:ascii="Verdana" w:hAnsi="Verdana"/>
          <w:sz w:val="28"/>
          <w:szCs w:val="28"/>
        </w:rPr>
        <w:t xml:space="preserve"> "Autobuska stanica"</w:t>
      </w:r>
      <w:r w:rsidR="0086555B" w:rsidRPr="006E5047">
        <w:rPr>
          <w:rFonts w:ascii="Verdana" w:hAnsi="Verdana"/>
          <w:sz w:val="28"/>
          <w:szCs w:val="28"/>
        </w:rPr>
        <w:t>-Nikšić</w:t>
      </w:r>
      <w:r w:rsidR="004A705A" w:rsidRPr="006E5047">
        <w:rPr>
          <w:rFonts w:ascii="Verdana" w:hAnsi="Verdana"/>
          <w:sz w:val="28"/>
          <w:szCs w:val="28"/>
        </w:rPr>
        <w:t xml:space="preserve">, definisane </w:t>
      </w:r>
      <w:r w:rsidR="00445F65" w:rsidRPr="006E5047">
        <w:rPr>
          <w:rFonts w:ascii="Verdana" w:hAnsi="Verdana"/>
          <w:sz w:val="28"/>
          <w:szCs w:val="28"/>
        </w:rPr>
        <w:t>su</w:t>
      </w:r>
      <w:r w:rsidR="004A705A" w:rsidRPr="006E5047">
        <w:rPr>
          <w:rFonts w:ascii="Verdana" w:hAnsi="Verdana"/>
          <w:sz w:val="28"/>
          <w:szCs w:val="28"/>
        </w:rPr>
        <w:t xml:space="preserve"> osnovna i dopunska djelatnost </w:t>
      </w:r>
      <w:r w:rsidR="00D012D2" w:rsidRPr="006E5047">
        <w:rPr>
          <w:rFonts w:ascii="Verdana" w:hAnsi="Verdana"/>
          <w:sz w:val="28"/>
          <w:szCs w:val="28"/>
        </w:rPr>
        <w:t>p</w:t>
      </w:r>
      <w:r w:rsidR="004A705A" w:rsidRPr="006E5047">
        <w:rPr>
          <w:rFonts w:ascii="Verdana" w:hAnsi="Verdana"/>
          <w:sz w:val="28"/>
          <w:szCs w:val="28"/>
        </w:rPr>
        <w:t>reduzeća.</w:t>
      </w:r>
    </w:p>
    <w:p w14:paraId="283D0B6A" w14:textId="77777777" w:rsidR="00334151" w:rsidRPr="006E5047" w:rsidRDefault="00334151" w:rsidP="00E616E4">
      <w:pPr>
        <w:jc w:val="both"/>
        <w:rPr>
          <w:rFonts w:ascii="Verdana" w:hAnsi="Verdana"/>
          <w:sz w:val="28"/>
          <w:szCs w:val="28"/>
        </w:rPr>
      </w:pPr>
    </w:p>
    <w:p w14:paraId="48EB9FFF" w14:textId="391AD8CD" w:rsidR="000679EC" w:rsidRDefault="006727B8" w:rsidP="006727B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 w:rsidR="004A705A" w:rsidRPr="006E5047">
        <w:rPr>
          <w:rFonts w:ascii="Verdana" w:hAnsi="Verdana"/>
          <w:sz w:val="28"/>
          <w:szCs w:val="28"/>
        </w:rPr>
        <w:t>U</w:t>
      </w:r>
      <w:r w:rsidR="001216B9">
        <w:rPr>
          <w:rFonts w:ascii="Verdana" w:hAnsi="Verdana"/>
          <w:sz w:val="28"/>
          <w:szCs w:val="28"/>
        </w:rPr>
        <w:t xml:space="preserve"> </w:t>
      </w:r>
      <w:r w:rsidR="00C40C64" w:rsidRPr="006E5047">
        <w:rPr>
          <w:rFonts w:ascii="Verdana" w:hAnsi="Verdana"/>
          <w:sz w:val="28"/>
          <w:szCs w:val="28"/>
        </w:rPr>
        <w:t>osnovnu</w:t>
      </w:r>
      <w:r w:rsidR="000679EC" w:rsidRPr="006E5047">
        <w:rPr>
          <w:rFonts w:ascii="Verdana" w:hAnsi="Verdana"/>
          <w:sz w:val="28"/>
          <w:szCs w:val="28"/>
        </w:rPr>
        <w:t xml:space="preserve"> djelatnost </w:t>
      </w:r>
      <w:r w:rsidR="001216B9">
        <w:rPr>
          <w:rFonts w:ascii="Verdana" w:hAnsi="Verdana"/>
          <w:sz w:val="28"/>
          <w:szCs w:val="28"/>
        </w:rPr>
        <w:t>društva</w:t>
      </w:r>
      <w:r>
        <w:rPr>
          <w:rFonts w:ascii="Verdana" w:hAnsi="Verdana"/>
          <w:sz w:val="28"/>
          <w:szCs w:val="28"/>
        </w:rPr>
        <w:t xml:space="preserve">, šifra 52.21- uslužne </w:t>
      </w:r>
      <w:proofErr w:type="spellStart"/>
      <w:r>
        <w:rPr>
          <w:rFonts w:ascii="Verdana" w:hAnsi="Verdana"/>
          <w:sz w:val="28"/>
          <w:szCs w:val="28"/>
        </w:rPr>
        <w:t>djelatnsoti</w:t>
      </w:r>
      <w:proofErr w:type="spellEnd"/>
      <w:r>
        <w:rPr>
          <w:rFonts w:ascii="Verdana" w:hAnsi="Verdana"/>
          <w:sz w:val="28"/>
          <w:szCs w:val="28"/>
        </w:rPr>
        <w:t xml:space="preserve"> u kopnenom saobraćaju,</w:t>
      </w:r>
      <w:r w:rsidR="001216B9">
        <w:rPr>
          <w:rFonts w:ascii="Verdana" w:hAnsi="Verdana"/>
          <w:sz w:val="28"/>
          <w:szCs w:val="28"/>
        </w:rPr>
        <w:t xml:space="preserve"> </w:t>
      </w:r>
      <w:r w:rsidR="00C40C64" w:rsidRPr="006E5047">
        <w:rPr>
          <w:rFonts w:ascii="Verdana" w:hAnsi="Verdana"/>
          <w:sz w:val="28"/>
          <w:szCs w:val="28"/>
        </w:rPr>
        <w:t>spada</w:t>
      </w:r>
      <w:r w:rsidR="001400A7" w:rsidRPr="006E5047">
        <w:rPr>
          <w:rFonts w:ascii="Verdana" w:hAnsi="Verdana"/>
          <w:sz w:val="28"/>
          <w:szCs w:val="28"/>
        </w:rPr>
        <w:t>ju</w:t>
      </w:r>
      <w:r w:rsidR="00C40C64" w:rsidRPr="006E5047">
        <w:rPr>
          <w:rFonts w:ascii="Verdana" w:hAnsi="Verdana"/>
          <w:sz w:val="28"/>
          <w:szCs w:val="28"/>
        </w:rPr>
        <w:t>:</w:t>
      </w:r>
    </w:p>
    <w:p w14:paraId="2F806BF4" w14:textId="300753D4" w:rsidR="006727B8" w:rsidRPr="006E5047" w:rsidRDefault="006727B8" w:rsidP="000679EC">
      <w:pPr>
        <w:ind w:firstLine="70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     prijem i otprema autobusa</w:t>
      </w:r>
    </w:p>
    <w:p w14:paraId="1265E636" w14:textId="77777777" w:rsidR="000679EC" w:rsidRPr="006E5047" w:rsidRDefault="000679EC" w:rsidP="000679EC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</w:r>
      <w:r w:rsidR="00A035AA" w:rsidRPr="006E5047">
        <w:rPr>
          <w:rFonts w:ascii="Verdana" w:hAnsi="Verdana"/>
          <w:sz w:val="28"/>
          <w:szCs w:val="28"/>
        </w:rPr>
        <w:t>p</w:t>
      </w:r>
      <w:r w:rsidRPr="006E5047">
        <w:rPr>
          <w:rFonts w:ascii="Verdana" w:hAnsi="Verdana"/>
          <w:sz w:val="28"/>
          <w:szCs w:val="28"/>
        </w:rPr>
        <w:t>rijem i otprema putnika</w:t>
      </w:r>
      <w:r w:rsidR="00A035AA" w:rsidRPr="006E5047">
        <w:rPr>
          <w:rFonts w:ascii="Verdana" w:hAnsi="Verdana"/>
          <w:sz w:val="28"/>
          <w:szCs w:val="28"/>
        </w:rPr>
        <w:t>,</w:t>
      </w:r>
    </w:p>
    <w:p w14:paraId="6A3D60A9" w14:textId="29538F01" w:rsidR="000679EC" w:rsidRPr="006E5047" w:rsidRDefault="000679EC" w:rsidP="000679EC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</w:r>
      <w:r w:rsidR="00A035AA" w:rsidRPr="006E5047">
        <w:rPr>
          <w:rFonts w:ascii="Verdana" w:hAnsi="Verdana"/>
          <w:sz w:val="28"/>
          <w:szCs w:val="28"/>
        </w:rPr>
        <w:t>p</w:t>
      </w:r>
      <w:r w:rsidRPr="006E5047">
        <w:rPr>
          <w:rFonts w:ascii="Verdana" w:hAnsi="Verdana"/>
          <w:sz w:val="28"/>
          <w:szCs w:val="28"/>
        </w:rPr>
        <w:t xml:space="preserve">rijem i otprema </w:t>
      </w:r>
      <w:r w:rsidR="006727B8">
        <w:rPr>
          <w:rFonts w:ascii="Verdana" w:hAnsi="Verdana"/>
          <w:sz w:val="28"/>
          <w:szCs w:val="28"/>
        </w:rPr>
        <w:t xml:space="preserve">i čuvanje </w:t>
      </w:r>
      <w:r w:rsidRPr="006E5047">
        <w:rPr>
          <w:rFonts w:ascii="Verdana" w:hAnsi="Verdana"/>
          <w:sz w:val="28"/>
          <w:szCs w:val="28"/>
        </w:rPr>
        <w:t>prtljaga i stvari</w:t>
      </w:r>
      <w:r w:rsidR="00A035AA" w:rsidRPr="006E5047">
        <w:rPr>
          <w:rFonts w:ascii="Verdana" w:hAnsi="Verdana"/>
          <w:sz w:val="28"/>
          <w:szCs w:val="28"/>
        </w:rPr>
        <w:t>,</w:t>
      </w:r>
    </w:p>
    <w:p w14:paraId="7D75FFAC" w14:textId="1C4937F3" w:rsidR="00BC6933" w:rsidRPr="006E5047" w:rsidRDefault="000679EC" w:rsidP="006727B8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</w:r>
      <w:r w:rsidR="00A035AA" w:rsidRPr="006E5047">
        <w:rPr>
          <w:rFonts w:ascii="Verdana" w:hAnsi="Verdana"/>
          <w:sz w:val="28"/>
          <w:szCs w:val="28"/>
        </w:rPr>
        <w:t>i</w:t>
      </w:r>
      <w:r w:rsidRPr="006E5047">
        <w:rPr>
          <w:rFonts w:ascii="Verdana" w:hAnsi="Verdana"/>
          <w:sz w:val="28"/>
          <w:szCs w:val="28"/>
        </w:rPr>
        <w:t>zdavanje voznih karata i drugih prevoznih isprava</w:t>
      </w:r>
      <w:r w:rsidR="00A035AA" w:rsidRPr="006E5047">
        <w:rPr>
          <w:rFonts w:ascii="Verdana" w:hAnsi="Verdana"/>
          <w:sz w:val="28"/>
          <w:szCs w:val="28"/>
        </w:rPr>
        <w:t>,</w:t>
      </w:r>
    </w:p>
    <w:p w14:paraId="7C4055A4" w14:textId="3B4BF972" w:rsidR="00E50F58" w:rsidRPr="006E5047" w:rsidRDefault="00BC6933" w:rsidP="001216B9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>pružanje informacija o prevozu i drugih informacija koje su u funkciji osnovne djelatnosti preduzeća,</w:t>
      </w:r>
    </w:p>
    <w:p w14:paraId="4B227514" w14:textId="3DEB83A2" w:rsidR="00BC6933" w:rsidRDefault="00BC6933" w:rsidP="00BC6933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 xml:space="preserve">drugi poslovi utvrđeni zakonom i drugim propisima iz djelokruga rada </w:t>
      </w:r>
      <w:r w:rsidR="001216B9">
        <w:rPr>
          <w:rFonts w:ascii="Verdana" w:hAnsi="Verdana"/>
          <w:sz w:val="28"/>
          <w:szCs w:val="28"/>
        </w:rPr>
        <w:t>a</w:t>
      </w:r>
      <w:r w:rsidRPr="006E5047">
        <w:rPr>
          <w:rFonts w:ascii="Verdana" w:hAnsi="Verdana"/>
          <w:sz w:val="28"/>
          <w:szCs w:val="28"/>
        </w:rPr>
        <w:t>utobuske stanice.</w:t>
      </w:r>
    </w:p>
    <w:p w14:paraId="50DDDAF3" w14:textId="77777777" w:rsidR="001216B9" w:rsidRPr="006E5047" w:rsidRDefault="001216B9" w:rsidP="00BC6933">
      <w:pPr>
        <w:ind w:firstLine="705"/>
        <w:jc w:val="both"/>
        <w:rPr>
          <w:rFonts w:ascii="Verdana" w:hAnsi="Verdana"/>
          <w:sz w:val="28"/>
          <w:szCs w:val="28"/>
        </w:rPr>
      </w:pPr>
    </w:p>
    <w:p w14:paraId="03F26DE4" w14:textId="77777777" w:rsidR="00BC6933" w:rsidRPr="00942E01" w:rsidRDefault="00BC6933" w:rsidP="00BC6933">
      <w:pPr>
        <w:ind w:firstLine="705"/>
        <w:jc w:val="both"/>
        <w:rPr>
          <w:rFonts w:ascii="Verdana" w:hAnsi="Verdana"/>
          <w:sz w:val="28"/>
          <w:szCs w:val="28"/>
        </w:rPr>
      </w:pPr>
      <w:r w:rsidRPr="00942E01">
        <w:rPr>
          <w:rFonts w:ascii="Verdana" w:hAnsi="Verdana"/>
          <w:sz w:val="28"/>
          <w:szCs w:val="28"/>
        </w:rPr>
        <w:t>Dopunsku djelatnost čini:</w:t>
      </w:r>
    </w:p>
    <w:p w14:paraId="34B8F94E" w14:textId="6BB56A06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 - 68.2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iznamljivanje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vlastitih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nekretnina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(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poslovnih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prostora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)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upravljanje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njima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;</w:t>
      </w:r>
    </w:p>
    <w:p w14:paraId="3740EC72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- 73.11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djelatnosti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reklamnih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agencija</w:t>
      </w:r>
      <w:proofErr w:type="spellEnd"/>
    </w:p>
    <w:p w14:paraId="50BB935A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- 96.09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ostale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uslužne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djelatnosti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;</w:t>
      </w:r>
    </w:p>
    <w:p w14:paraId="4710B78A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- 77.11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iznajmljivanje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lizing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automobila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lakih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motornih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vozila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;</w:t>
      </w:r>
    </w:p>
    <w:p w14:paraId="675E0CC9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- 55.20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odmarališta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slični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objekti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za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kraći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boravak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;</w:t>
      </w:r>
    </w:p>
    <w:p w14:paraId="1E1D6B31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- 56.10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djelatnosti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restorana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pokretnih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ugostiteljskih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objekata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;</w:t>
      </w:r>
    </w:p>
    <w:p w14:paraId="69A5E70D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lastRenderedPageBreak/>
        <w:t xml:space="preserve">   - 56.21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ketering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(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dostava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pripremljene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hrane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);</w:t>
      </w:r>
    </w:p>
    <w:p w14:paraId="1C9DDD07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Calibri"/>
          <w:sz w:val="28"/>
          <w:szCs w:val="28"/>
          <w:lang w:val="en-US" w:eastAsia="en-US"/>
        </w:rPr>
      </w:pPr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  - 96.01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Pranje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hemijsko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čišćenje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tekstilnih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i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krznenih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 xml:space="preserve"> </w:t>
      </w:r>
      <w:proofErr w:type="spellStart"/>
      <w:r w:rsidRPr="00942E01">
        <w:rPr>
          <w:rFonts w:ascii="Verdana" w:hAnsi="Verdana" w:cs="Calibri"/>
          <w:sz w:val="28"/>
          <w:szCs w:val="28"/>
          <w:lang w:val="en-US" w:eastAsia="en-US"/>
        </w:rPr>
        <w:t>proizvoda</w:t>
      </w:r>
      <w:proofErr w:type="spellEnd"/>
      <w:r w:rsidRPr="00942E01">
        <w:rPr>
          <w:rFonts w:ascii="Verdana" w:hAnsi="Verdana" w:cs="Calibri"/>
          <w:sz w:val="28"/>
          <w:szCs w:val="28"/>
          <w:lang w:val="en-US" w:eastAsia="en-US"/>
        </w:rPr>
        <w:t>.</w:t>
      </w:r>
    </w:p>
    <w:p w14:paraId="31F18863" w14:textId="77777777" w:rsidR="00CA591D" w:rsidRPr="00942E01" w:rsidRDefault="00CA591D" w:rsidP="006727B8">
      <w:pPr>
        <w:ind w:firstLine="705"/>
        <w:jc w:val="both"/>
        <w:rPr>
          <w:rFonts w:ascii="Verdana" w:hAnsi="Verdana"/>
          <w:sz w:val="28"/>
          <w:szCs w:val="28"/>
        </w:rPr>
      </w:pPr>
    </w:p>
    <w:p w14:paraId="4A30AC91" w14:textId="318C4602" w:rsidR="00942E01" w:rsidRPr="00942E01" w:rsidRDefault="00C969E6" w:rsidP="00AB2BA4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 w:rsidR="00CA591D" w:rsidRPr="00942E01">
        <w:rPr>
          <w:rFonts w:ascii="Verdana" w:hAnsi="Verdana"/>
          <w:sz w:val="28"/>
          <w:szCs w:val="28"/>
        </w:rPr>
        <w:t xml:space="preserve">Društvo je </w:t>
      </w:r>
      <w:r>
        <w:rPr>
          <w:rFonts w:ascii="Verdana" w:hAnsi="Verdana"/>
          <w:sz w:val="28"/>
          <w:szCs w:val="28"/>
        </w:rPr>
        <w:t>usvojilo i</w:t>
      </w:r>
      <w:r w:rsidR="00CA591D" w:rsidRPr="00942E01">
        <w:rPr>
          <w:rFonts w:ascii="Verdana" w:hAnsi="Verdana"/>
          <w:sz w:val="28"/>
          <w:szCs w:val="28"/>
        </w:rPr>
        <w:t xml:space="preserve"> dopunu Statuta</w:t>
      </w:r>
      <w:r>
        <w:rPr>
          <w:rFonts w:ascii="Verdana" w:hAnsi="Verdana"/>
          <w:sz w:val="28"/>
          <w:szCs w:val="28"/>
        </w:rPr>
        <w:t xml:space="preserve"> koja je dostavljena osnivaču,</w:t>
      </w:r>
      <w:r w:rsidR="00942E01" w:rsidRPr="00942E01">
        <w:rPr>
          <w:rFonts w:ascii="Verdana" w:hAnsi="Verdana"/>
          <w:sz w:val="28"/>
          <w:szCs w:val="28"/>
        </w:rPr>
        <w:t xml:space="preserve"> kao pretpostavku za realizaciju nove djelatnosti-turistička agencija,</w:t>
      </w:r>
      <w:r w:rsidR="00CA591D" w:rsidRPr="00942E01">
        <w:rPr>
          <w:rFonts w:ascii="Verdana" w:hAnsi="Verdana"/>
          <w:sz w:val="28"/>
          <w:szCs w:val="28"/>
        </w:rPr>
        <w:t xml:space="preserve"> šifre djelatnosti :</w:t>
      </w:r>
      <w:r w:rsidR="00942E01" w:rsidRPr="00942E01">
        <w:rPr>
          <w:rFonts w:ascii="Verdana" w:hAnsi="Verdana" w:cs="Arial"/>
          <w:sz w:val="28"/>
          <w:szCs w:val="28"/>
        </w:rPr>
        <w:t xml:space="preserve"> </w:t>
      </w:r>
    </w:p>
    <w:p w14:paraId="40CB9DD4" w14:textId="1E660092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42E01">
        <w:rPr>
          <w:rFonts w:ascii="Verdana" w:hAnsi="Verdana" w:cs="Arial"/>
          <w:sz w:val="28"/>
          <w:szCs w:val="28"/>
        </w:rPr>
        <w:t>-79.11</w:t>
      </w:r>
      <w:r w:rsidRPr="00942E01">
        <w:rPr>
          <w:rFonts w:ascii="Verdana" w:hAnsi="Verdana" w:cs="Arial"/>
          <w:sz w:val="28"/>
          <w:szCs w:val="28"/>
        </w:rPr>
        <w:tab/>
        <w:t>Djelatnost putničkih agencija</w:t>
      </w:r>
      <w:r w:rsidRPr="00942E01">
        <w:rPr>
          <w:rFonts w:ascii="Verdana" w:hAnsi="Verdana" w:cs="Arial"/>
          <w:sz w:val="28"/>
          <w:szCs w:val="28"/>
        </w:rPr>
        <w:tab/>
      </w:r>
    </w:p>
    <w:p w14:paraId="5E72B2F1" w14:textId="77777777" w:rsidR="00942E01" w:rsidRPr="00942E01" w:rsidRDefault="00942E01" w:rsidP="00942E01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42E01">
        <w:rPr>
          <w:rFonts w:ascii="Verdana" w:hAnsi="Verdana" w:cs="Arial"/>
          <w:sz w:val="28"/>
          <w:szCs w:val="28"/>
        </w:rPr>
        <w:t>-79.12</w:t>
      </w:r>
      <w:r w:rsidRPr="00942E01">
        <w:rPr>
          <w:rFonts w:ascii="Verdana" w:hAnsi="Verdana" w:cs="Arial"/>
          <w:sz w:val="28"/>
          <w:szCs w:val="28"/>
        </w:rPr>
        <w:tab/>
        <w:t>Djelatnost tur-operatora</w:t>
      </w:r>
      <w:r w:rsidRPr="00942E01">
        <w:rPr>
          <w:rFonts w:ascii="Verdana" w:hAnsi="Verdana" w:cs="Arial"/>
          <w:sz w:val="28"/>
          <w:szCs w:val="28"/>
        </w:rPr>
        <w:tab/>
      </w:r>
    </w:p>
    <w:p w14:paraId="0BCADEDB" w14:textId="78A3D343" w:rsidR="00CA591D" w:rsidRPr="00942E01" w:rsidRDefault="00942E01" w:rsidP="00942E01">
      <w:pPr>
        <w:jc w:val="both"/>
        <w:rPr>
          <w:rFonts w:ascii="Verdana" w:hAnsi="Verdana"/>
          <w:sz w:val="28"/>
          <w:szCs w:val="28"/>
        </w:rPr>
      </w:pPr>
      <w:r w:rsidRPr="00942E01">
        <w:rPr>
          <w:rFonts w:ascii="Verdana" w:hAnsi="Verdana" w:cs="Arial"/>
          <w:sz w:val="28"/>
          <w:szCs w:val="28"/>
        </w:rPr>
        <w:t>-79.90</w:t>
      </w:r>
      <w:r w:rsidRPr="00942E01">
        <w:rPr>
          <w:rFonts w:ascii="Verdana" w:hAnsi="Verdana" w:cs="Arial"/>
          <w:sz w:val="28"/>
          <w:szCs w:val="28"/>
        </w:rPr>
        <w:tab/>
        <w:t>Ostale usluge rezervacije i djelatnosti povezane s njima</w:t>
      </w:r>
      <w:r w:rsidRPr="00942E01">
        <w:rPr>
          <w:rFonts w:ascii="Verdana" w:hAnsi="Verdana" w:cs="Arial"/>
          <w:sz w:val="28"/>
          <w:szCs w:val="28"/>
        </w:rPr>
        <w:tab/>
      </w:r>
      <w:r w:rsidR="00CA591D" w:rsidRPr="00942E01">
        <w:rPr>
          <w:rFonts w:ascii="Verdana" w:hAnsi="Verdana"/>
          <w:sz w:val="28"/>
          <w:szCs w:val="28"/>
        </w:rPr>
        <w:t>.</w:t>
      </w:r>
    </w:p>
    <w:p w14:paraId="3B35FB05" w14:textId="77777777" w:rsidR="006727B8" w:rsidRDefault="006727B8" w:rsidP="0086555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</w:p>
    <w:p w14:paraId="0A2ED529" w14:textId="7BF39B44" w:rsidR="000679EC" w:rsidRDefault="006727B8" w:rsidP="0086555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A11B71" w:rsidRPr="006E5047">
        <w:rPr>
          <w:rFonts w:ascii="Verdana" w:hAnsi="Verdana"/>
          <w:sz w:val="28"/>
          <w:szCs w:val="28"/>
        </w:rPr>
        <w:t xml:space="preserve">Prihod od osnovne i dopunske djelatnosti čini prihod </w:t>
      </w:r>
      <w:r w:rsidR="001216B9">
        <w:rPr>
          <w:rFonts w:ascii="Verdana" w:hAnsi="Verdana"/>
          <w:sz w:val="28"/>
          <w:szCs w:val="28"/>
        </w:rPr>
        <w:t>Društva</w:t>
      </w:r>
      <w:r w:rsidR="000679EC" w:rsidRPr="006E5047">
        <w:rPr>
          <w:rFonts w:ascii="Verdana" w:hAnsi="Verdana"/>
          <w:sz w:val="28"/>
          <w:szCs w:val="28"/>
        </w:rPr>
        <w:t xml:space="preserve">. </w:t>
      </w:r>
    </w:p>
    <w:p w14:paraId="09DABAB4" w14:textId="77777777" w:rsidR="00CA591D" w:rsidRPr="006E5047" w:rsidRDefault="00CA591D" w:rsidP="0086555B">
      <w:pPr>
        <w:jc w:val="both"/>
        <w:rPr>
          <w:rFonts w:ascii="Verdana" w:hAnsi="Verdana"/>
          <w:sz w:val="28"/>
          <w:szCs w:val="28"/>
        </w:rPr>
      </w:pPr>
    </w:p>
    <w:p w14:paraId="41B4334D" w14:textId="70FAADC7" w:rsidR="000679EC" w:rsidRPr="001216B9" w:rsidRDefault="006727B8" w:rsidP="0086555B">
      <w:pPr>
        <w:jc w:val="both"/>
        <w:rPr>
          <w:rFonts w:ascii="Verdana" w:hAnsi="Verdana"/>
          <w:strike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0679EC" w:rsidRPr="006E5047">
        <w:rPr>
          <w:rFonts w:ascii="Verdana" w:hAnsi="Verdana"/>
          <w:sz w:val="28"/>
          <w:szCs w:val="28"/>
        </w:rPr>
        <w:t xml:space="preserve">Osnovna i dopunska djelatnost u </w:t>
      </w:r>
      <w:r w:rsidR="001216B9">
        <w:rPr>
          <w:rFonts w:ascii="Verdana" w:hAnsi="Verdana"/>
          <w:sz w:val="28"/>
          <w:szCs w:val="28"/>
        </w:rPr>
        <w:t>društv</w:t>
      </w:r>
      <w:r w:rsidR="000679EC" w:rsidRPr="006E5047">
        <w:rPr>
          <w:rFonts w:ascii="Verdana" w:hAnsi="Verdana"/>
          <w:sz w:val="28"/>
          <w:szCs w:val="28"/>
        </w:rPr>
        <w:t>u, obavlja</w:t>
      </w:r>
      <w:r w:rsidR="001216B9" w:rsidRPr="001216B9">
        <w:rPr>
          <w:rFonts w:ascii="Verdana" w:hAnsi="Verdana"/>
          <w:sz w:val="28"/>
          <w:szCs w:val="28"/>
        </w:rPr>
        <w:t>ju</w:t>
      </w:r>
      <w:r w:rsidR="000679EC" w:rsidRPr="006E5047">
        <w:rPr>
          <w:rFonts w:ascii="Verdana" w:hAnsi="Verdana"/>
          <w:sz w:val="28"/>
          <w:szCs w:val="28"/>
        </w:rPr>
        <w:t xml:space="preserve"> se u skladu sa </w:t>
      </w:r>
      <w:r w:rsidR="001216B9">
        <w:rPr>
          <w:rFonts w:ascii="Verdana" w:hAnsi="Verdana"/>
          <w:sz w:val="28"/>
          <w:szCs w:val="28"/>
        </w:rPr>
        <w:t xml:space="preserve">pozitivnim propisima i </w:t>
      </w:r>
      <w:r w:rsidR="000679EC" w:rsidRPr="006E5047">
        <w:rPr>
          <w:rFonts w:ascii="Verdana" w:hAnsi="Verdana"/>
          <w:sz w:val="28"/>
          <w:szCs w:val="28"/>
        </w:rPr>
        <w:t xml:space="preserve">Pravilnikom o organizaciji i radu "Autobuske stanice" – </w:t>
      </w:r>
      <w:r w:rsidR="000679EC" w:rsidRPr="009472EB">
        <w:rPr>
          <w:rFonts w:ascii="Verdana" w:hAnsi="Verdana"/>
          <w:sz w:val="28"/>
          <w:szCs w:val="28"/>
        </w:rPr>
        <w:t>Nikšić</w:t>
      </w:r>
      <w:r w:rsidR="001216B9" w:rsidRPr="009472EB">
        <w:rPr>
          <w:rFonts w:ascii="Verdana" w:hAnsi="Verdana"/>
          <w:sz w:val="28"/>
          <w:szCs w:val="28"/>
        </w:rPr>
        <w:t xml:space="preserve"> </w:t>
      </w:r>
      <w:r w:rsidR="009472EB" w:rsidRPr="009472EB">
        <w:rPr>
          <w:rFonts w:ascii="Verdana" w:hAnsi="Verdana"/>
          <w:sz w:val="28"/>
          <w:szCs w:val="28"/>
        </w:rPr>
        <w:t xml:space="preserve">od </w:t>
      </w:r>
      <w:proofErr w:type="spellStart"/>
      <w:r w:rsidR="009472EB" w:rsidRPr="009472EB">
        <w:rPr>
          <w:rFonts w:ascii="Verdana" w:hAnsi="Verdana"/>
          <w:sz w:val="28"/>
          <w:szCs w:val="28"/>
        </w:rPr>
        <w:t>01.07</w:t>
      </w:r>
      <w:r w:rsidR="009472EB">
        <w:rPr>
          <w:rFonts w:ascii="Verdana" w:hAnsi="Verdana"/>
          <w:sz w:val="28"/>
          <w:szCs w:val="28"/>
        </w:rPr>
        <w:t>.</w:t>
      </w:r>
      <w:r w:rsidR="009472EB" w:rsidRPr="009472EB">
        <w:rPr>
          <w:rFonts w:ascii="Verdana" w:hAnsi="Verdana"/>
          <w:sz w:val="28"/>
          <w:szCs w:val="28"/>
        </w:rPr>
        <w:t>202</w:t>
      </w:r>
      <w:r w:rsidR="0024522D">
        <w:rPr>
          <w:rFonts w:ascii="Verdana" w:hAnsi="Verdana"/>
          <w:sz w:val="28"/>
          <w:szCs w:val="28"/>
        </w:rPr>
        <w:t>4</w:t>
      </w:r>
      <w:r w:rsidR="009472EB" w:rsidRPr="009472EB">
        <w:rPr>
          <w:rFonts w:ascii="Verdana" w:hAnsi="Verdana"/>
          <w:sz w:val="28"/>
          <w:szCs w:val="28"/>
        </w:rPr>
        <w:t>.god</w:t>
      </w:r>
      <w:proofErr w:type="spellEnd"/>
      <w:r w:rsidR="009472EB" w:rsidRPr="009472EB">
        <w:rPr>
          <w:rFonts w:ascii="Verdana" w:hAnsi="Verdana"/>
          <w:sz w:val="28"/>
          <w:szCs w:val="28"/>
        </w:rPr>
        <w:t>.</w:t>
      </w:r>
    </w:p>
    <w:p w14:paraId="3920EDA9" w14:textId="77777777" w:rsidR="00D6672E" w:rsidRDefault="00D6672E" w:rsidP="000679EC">
      <w:pPr>
        <w:ind w:firstLine="705"/>
        <w:jc w:val="both"/>
        <w:rPr>
          <w:rFonts w:ascii="Verdana" w:hAnsi="Verdana"/>
          <w:sz w:val="28"/>
          <w:szCs w:val="28"/>
        </w:rPr>
      </w:pPr>
    </w:p>
    <w:p w14:paraId="1DAC3209" w14:textId="0A6F5079" w:rsidR="00A11B71" w:rsidRPr="006E5047" w:rsidRDefault="00625FDA" w:rsidP="00E61053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8360E4" w:rsidRPr="006E5047">
        <w:rPr>
          <w:rFonts w:ascii="Verdana" w:hAnsi="Verdana"/>
          <w:b/>
          <w:i/>
          <w:sz w:val="32"/>
          <w:szCs w:val="32"/>
          <w:u w:val="single"/>
        </w:rPr>
        <w:t xml:space="preserve">Pravni </w:t>
      </w:r>
      <w:r w:rsidR="00E61053" w:rsidRPr="006E5047">
        <w:rPr>
          <w:rFonts w:ascii="Verdana" w:hAnsi="Verdana"/>
          <w:b/>
          <w:i/>
          <w:sz w:val="32"/>
          <w:szCs w:val="32"/>
          <w:u w:val="single"/>
        </w:rPr>
        <w:t>s</w:t>
      </w:r>
      <w:r w:rsidR="00413974" w:rsidRPr="006E5047">
        <w:rPr>
          <w:rFonts w:ascii="Verdana" w:hAnsi="Verdana"/>
          <w:b/>
          <w:i/>
          <w:sz w:val="32"/>
          <w:szCs w:val="32"/>
          <w:u w:val="single"/>
        </w:rPr>
        <w:t>tatus</w:t>
      </w:r>
      <w:r w:rsidR="00E61053" w:rsidRPr="006E5047">
        <w:rPr>
          <w:rFonts w:ascii="Verdana" w:hAnsi="Verdana"/>
          <w:b/>
          <w:i/>
          <w:sz w:val="32"/>
          <w:szCs w:val="32"/>
          <w:u w:val="single"/>
        </w:rPr>
        <w:t xml:space="preserve"> i kadrovska struktura</w:t>
      </w:r>
    </w:p>
    <w:p w14:paraId="7208395D" w14:textId="77777777" w:rsidR="00907AAF" w:rsidRPr="006E5047" w:rsidRDefault="00907AAF" w:rsidP="00E61053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</w:p>
    <w:p w14:paraId="408DAA88" w14:textId="11279318" w:rsidR="00D85138" w:rsidRPr="006E5047" w:rsidRDefault="00625FDA" w:rsidP="0086555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334151">
        <w:rPr>
          <w:rFonts w:ascii="Verdana" w:hAnsi="Verdana"/>
          <w:sz w:val="28"/>
          <w:szCs w:val="28"/>
        </w:rPr>
        <w:t>D</w:t>
      </w:r>
      <w:r>
        <w:rPr>
          <w:rFonts w:ascii="Verdana" w:hAnsi="Verdana"/>
          <w:sz w:val="28"/>
          <w:szCs w:val="28"/>
        </w:rPr>
        <w:t>.</w:t>
      </w:r>
      <w:r w:rsidR="00334151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>.</w:t>
      </w:r>
      <w:r w:rsidR="00334151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 xml:space="preserve">. </w:t>
      </w:r>
      <w:r w:rsidR="0086555B" w:rsidRPr="006E5047">
        <w:rPr>
          <w:rFonts w:ascii="Verdana" w:hAnsi="Verdana"/>
          <w:sz w:val="28"/>
          <w:szCs w:val="28"/>
        </w:rPr>
        <w:t>"</w:t>
      </w:r>
      <w:r w:rsidR="00907AAF" w:rsidRPr="006E5047">
        <w:rPr>
          <w:rFonts w:ascii="Verdana" w:hAnsi="Verdana"/>
          <w:sz w:val="28"/>
          <w:szCs w:val="28"/>
        </w:rPr>
        <w:t>Autobuska stanica</w:t>
      </w:r>
      <w:r w:rsidR="0086555B" w:rsidRPr="006E5047">
        <w:rPr>
          <w:rFonts w:ascii="Verdana" w:hAnsi="Verdana"/>
          <w:sz w:val="28"/>
          <w:szCs w:val="28"/>
        </w:rPr>
        <w:t>"</w:t>
      </w:r>
      <w:r w:rsidR="00907AAF" w:rsidRPr="006E5047">
        <w:rPr>
          <w:rFonts w:ascii="Verdana" w:hAnsi="Verdana"/>
          <w:sz w:val="28"/>
          <w:szCs w:val="28"/>
        </w:rPr>
        <w:t>-Nikšić</w:t>
      </w:r>
      <w:r w:rsidR="00B4507A">
        <w:rPr>
          <w:rFonts w:ascii="Verdana" w:hAnsi="Verdana"/>
          <w:sz w:val="28"/>
          <w:szCs w:val="28"/>
        </w:rPr>
        <w:t xml:space="preserve"> </w:t>
      </w:r>
      <w:r w:rsidR="00907AAF" w:rsidRPr="006E5047">
        <w:rPr>
          <w:rFonts w:ascii="Verdana" w:hAnsi="Verdana"/>
          <w:sz w:val="28"/>
          <w:szCs w:val="28"/>
        </w:rPr>
        <w:t xml:space="preserve">je </w:t>
      </w:r>
      <w:r w:rsidR="00334151">
        <w:rPr>
          <w:rFonts w:ascii="Verdana" w:hAnsi="Verdana"/>
          <w:sz w:val="28"/>
          <w:szCs w:val="28"/>
        </w:rPr>
        <w:t xml:space="preserve">pravni sledbenik </w:t>
      </w:r>
      <w:r w:rsidR="00907AAF" w:rsidRPr="006E5047">
        <w:rPr>
          <w:rFonts w:ascii="Verdana" w:hAnsi="Verdana"/>
          <w:sz w:val="28"/>
          <w:szCs w:val="28"/>
        </w:rPr>
        <w:t>J</w:t>
      </w:r>
      <w:r w:rsidR="00334151">
        <w:rPr>
          <w:rFonts w:ascii="Verdana" w:hAnsi="Verdana"/>
          <w:sz w:val="28"/>
          <w:szCs w:val="28"/>
        </w:rPr>
        <w:t>P „Autobuska stanica“ Nikšić.</w:t>
      </w:r>
    </w:p>
    <w:p w14:paraId="15D40617" w14:textId="35EDC108" w:rsidR="000679EC" w:rsidRPr="006E5047" w:rsidRDefault="00625FDA" w:rsidP="0086555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0679EC" w:rsidRPr="006E5047">
        <w:rPr>
          <w:rFonts w:ascii="Verdana" w:hAnsi="Verdana"/>
          <w:sz w:val="28"/>
          <w:szCs w:val="28"/>
        </w:rPr>
        <w:t xml:space="preserve">Sadržinu odnosa između organizacionih jedinica u </w:t>
      </w:r>
      <w:r w:rsidR="005B01BE">
        <w:rPr>
          <w:rFonts w:ascii="Verdana" w:hAnsi="Verdana"/>
          <w:sz w:val="28"/>
          <w:szCs w:val="28"/>
        </w:rPr>
        <w:t>društvu</w:t>
      </w:r>
      <w:r w:rsidR="000679EC" w:rsidRPr="006E5047">
        <w:rPr>
          <w:rFonts w:ascii="Verdana" w:hAnsi="Verdana"/>
          <w:sz w:val="28"/>
          <w:szCs w:val="28"/>
        </w:rPr>
        <w:t xml:space="preserve"> čine međusobna prava, obaveze i odgovornosti u izvršavanju planiranih poslova i radnih zadataka koji se obavljaju u </w:t>
      </w:r>
      <w:r w:rsidR="00CF5F79" w:rsidRPr="006E5047">
        <w:rPr>
          <w:rFonts w:ascii="Verdana" w:hAnsi="Verdana"/>
          <w:sz w:val="28"/>
          <w:szCs w:val="28"/>
        </w:rPr>
        <w:t>p</w:t>
      </w:r>
      <w:r w:rsidR="000679EC" w:rsidRPr="006E5047">
        <w:rPr>
          <w:rFonts w:ascii="Verdana" w:hAnsi="Verdana"/>
          <w:sz w:val="28"/>
          <w:szCs w:val="28"/>
        </w:rPr>
        <w:t>reduzeću.</w:t>
      </w:r>
    </w:p>
    <w:p w14:paraId="7CB3B56F" w14:textId="45F39D78" w:rsidR="00D85138" w:rsidRPr="006E5047" w:rsidRDefault="00D85138" w:rsidP="00625FDA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K</w:t>
      </w:r>
      <w:r w:rsidR="00A035AA" w:rsidRPr="006E5047">
        <w:rPr>
          <w:rFonts w:ascii="Verdana" w:hAnsi="Verdana"/>
          <w:sz w:val="28"/>
          <w:szCs w:val="28"/>
        </w:rPr>
        <w:t>adrovsk</w:t>
      </w:r>
      <w:r w:rsidRPr="006E5047">
        <w:rPr>
          <w:rFonts w:ascii="Verdana" w:hAnsi="Verdana"/>
          <w:sz w:val="28"/>
          <w:szCs w:val="28"/>
        </w:rPr>
        <w:t>a</w:t>
      </w:r>
      <w:r w:rsidR="00A035AA" w:rsidRPr="006E5047">
        <w:rPr>
          <w:rFonts w:ascii="Verdana" w:hAnsi="Verdana"/>
          <w:sz w:val="28"/>
          <w:szCs w:val="28"/>
        </w:rPr>
        <w:t xml:space="preserve"> struktur</w:t>
      </w:r>
      <w:r w:rsidRPr="006E5047">
        <w:rPr>
          <w:rFonts w:ascii="Verdana" w:hAnsi="Verdana"/>
          <w:sz w:val="28"/>
          <w:szCs w:val="28"/>
        </w:rPr>
        <w:t>a</w:t>
      </w:r>
      <w:r w:rsidR="00A035AA" w:rsidRPr="006E5047">
        <w:rPr>
          <w:rFonts w:ascii="Verdana" w:hAnsi="Verdana"/>
          <w:sz w:val="28"/>
          <w:szCs w:val="28"/>
        </w:rPr>
        <w:t xml:space="preserve"> na dan </w:t>
      </w:r>
      <w:r w:rsidR="00CA591D">
        <w:rPr>
          <w:rFonts w:ascii="Verdana" w:hAnsi="Verdana"/>
          <w:sz w:val="28"/>
          <w:szCs w:val="28"/>
        </w:rPr>
        <w:t>11.</w:t>
      </w:r>
      <w:r w:rsidR="00A035AA" w:rsidRPr="006E5047">
        <w:rPr>
          <w:rFonts w:ascii="Verdana" w:hAnsi="Verdana"/>
          <w:sz w:val="28"/>
          <w:szCs w:val="28"/>
        </w:rPr>
        <w:t>1</w:t>
      </w:r>
      <w:r w:rsidR="00E3490D" w:rsidRPr="006E5047">
        <w:rPr>
          <w:rFonts w:ascii="Verdana" w:hAnsi="Verdana"/>
          <w:sz w:val="28"/>
          <w:szCs w:val="28"/>
        </w:rPr>
        <w:t>2</w:t>
      </w:r>
      <w:r w:rsidR="00A035AA" w:rsidRPr="006E5047">
        <w:rPr>
          <w:rFonts w:ascii="Verdana" w:hAnsi="Verdana"/>
          <w:sz w:val="28"/>
          <w:szCs w:val="28"/>
        </w:rPr>
        <w:t>.20</w:t>
      </w:r>
      <w:r w:rsidR="00E3490D" w:rsidRPr="006E5047">
        <w:rPr>
          <w:rFonts w:ascii="Verdana" w:hAnsi="Verdana"/>
          <w:sz w:val="28"/>
          <w:szCs w:val="28"/>
        </w:rPr>
        <w:t>2</w:t>
      </w:r>
      <w:r w:rsidR="00CA591D">
        <w:rPr>
          <w:rFonts w:ascii="Verdana" w:hAnsi="Verdana"/>
          <w:sz w:val="28"/>
          <w:szCs w:val="28"/>
        </w:rPr>
        <w:t>5</w:t>
      </w:r>
      <w:r w:rsidR="0014189A">
        <w:rPr>
          <w:rFonts w:ascii="Verdana" w:hAnsi="Verdana"/>
          <w:sz w:val="28"/>
          <w:szCs w:val="28"/>
        </w:rPr>
        <w:t>.</w:t>
      </w:r>
      <w:r w:rsidR="00674BDB" w:rsidRPr="006E5047">
        <w:rPr>
          <w:rFonts w:ascii="Verdana" w:hAnsi="Verdana"/>
          <w:sz w:val="28"/>
          <w:szCs w:val="28"/>
        </w:rPr>
        <w:t xml:space="preserve"> godine je:</w:t>
      </w:r>
    </w:p>
    <w:p w14:paraId="15445DC3" w14:textId="6197BAEF" w:rsidR="00A035AA" w:rsidRPr="006E5047" w:rsidRDefault="00A035AA" w:rsidP="00A035AA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      -VSS...............................................</w:t>
      </w:r>
      <w:r w:rsidR="00F90373">
        <w:rPr>
          <w:rFonts w:ascii="Verdana" w:hAnsi="Verdana"/>
          <w:sz w:val="28"/>
          <w:szCs w:val="28"/>
        </w:rPr>
        <w:t>5</w:t>
      </w:r>
      <w:r w:rsidRPr="006E5047">
        <w:rPr>
          <w:rFonts w:ascii="Verdana" w:hAnsi="Verdana"/>
          <w:sz w:val="28"/>
          <w:szCs w:val="28"/>
        </w:rPr>
        <w:t xml:space="preserve"> </w:t>
      </w:r>
      <w:r w:rsidR="00521986">
        <w:rPr>
          <w:rFonts w:ascii="Verdana" w:hAnsi="Verdana"/>
          <w:sz w:val="28"/>
          <w:szCs w:val="28"/>
        </w:rPr>
        <w:t>zaposlenih</w:t>
      </w:r>
      <w:r w:rsidRPr="006E5047">
        <w:rPr>
          <w:rFonts w:ascii="Verdana" w:hAnsi="Verdana"/>
          <w:sz w:val="28"/>
          <w:szCs w:val="28"/>
        </w:rPr>
        <w:t>,</w:t>
      </w:r>
    </w:p>
    <w:p w14:paraId="394CEBF3" w14:textId="77777777" w:rsidR="00D6672E" w:rsidRPr="006E5047" w:rsidRDefault="00D6672E" w:rsidP="00521986">
      <w:pPr>
        <w:jc w:val="both"/>
        <w:rPr>
          <w:rFonts w:ascii="Verdana" w:hAnsi="Verdana"/>
          <w:sz w:val="28"/>
          <w:szCs w:val="28"/>
        </w:rPr>
      </w:pPr>
    </w:p>
    <w:p w14:paraId="570497F3" w14:textId="642F7FE1" w:rsidR="00A035AA" w:rsidRPr="006E5047" w:rsidRDefault="00A035AA" w:rsidP="00A035AA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      -SSS..............................................</w:t>
      </w:r>
      <w:r w:rsidR="00521986">
        <w:rPr>
          <w:rFonts w:ascii="Verdana" w:hAnsi="Verdana"/>
          <w:sz w:val="28"/>
          <w:szCs w:val="28"/>
        </w:rPr>
        <w:t>1</w:t>
      </w:r>
      <w:r w:rsidR="00F90373">
        <w:rPr>
          <w:rFonts w:ascii="Verdana" w:hAnsi="Verdana"/>
          <w:sz w:val="28"/>
          <w:szCs w:val="28"/>
        </w:rPr>
        <w:t>3</w:t>
      </w:r>
      <w:r w:rsidR="00AE6E84" w:rsidRPr="006E5047">
        <w:rPr>
          <w:rFonts w:ascii="Verdana" w:hAnsi="Verdana"/>
          <w:sz w:val="28"/>
          <w:szCs w:val="28"/>
        </w:rPr>
        <w:t xml:space="preserve"> radnik</w:t>
      </w:r>
      <w:r w:rsidR="00663617" w:rsidRPr="006E5047">
        <w:rPr>
          <w:rFonts w:ascii="Verdana" w:hAnsi="Verdana"/>
          <w:sz w:val="28"/>
          <w:szCs w:val="28"/>
        </w:rPr>
        <w:t>a</w:t>
      </w:r>
      <w:r w:rsidRPr="006E5047">
        <w:rPr>
          <w:rFonts w:ascii="Verdana" w:hAnsi="Verdana"/>
          <w:sz w:val="28"/>
          <w:szCs w:val="28"/>
        </w:rPr>
        <w:t>,</w:t>
      </w:r>
    </w:p>
    <w:p w14:paraId="66463AD6" w14:textId="77777777" w:rsidR="00D6672E" w:rsidRPr="006E5047" w:rsidRDefault="00D6672E" w:rsidP="00A035AA">
      <w:pPr>
        <w:ind w:firstLine="705"/>
        <w:jc w:val="both"/>
        <w:rPr>
          <w:rFonts w:ascii="Verdana" w:hAnsi="Verdana"/>
          <w:sz w:val="28"/>
          <w:szCs w:val="28"/>
        </w:rPr>
      </w:pPr>
    </w:p>
    <w:p w14:paraId="2F4C23B9" w14:textId="0F332CC0" w:rsidR="00A035AA" w:rsidRDefault="00521986" w:rsidP="00A035AA">
      <w:pPr>
        <w:ind w:firstLine="70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A035AA" w:rsidRPr="006E5047">
        <w:rPr>
          <w:rFonts w:ascii="Verdana" w:hAnsi="Verdana"/>
          <w:sz w:val="28"/>
          <w:szCs w:val="28"/>
        </w:rPr>
        <w:t>-NK.................................................</w:t>
      </w:r>
      <w:r w:rsidR="00A035AA" w:rsidRPr="00521986">
        <w:rPr>
          <w:rFonts w:ascii="Verdana" w:hAnsi="Verdana"/>
          <w:sz w:val="28"/>
          <w:szCs w:val="28"/>
        </w:rPr>
        <w:t>3</w:t>
      </w:r>
      <w:r w:rsidR="00A035AA" w:rsidRPr="006E5047">
        <w:rPr>
          <w:rFonts w:ascii="Verdana" w:hAnsi="Verdana"/>
          <w:sz w:val="28"/>
          <w:szCs w:val="28"/>
        </w:rPr>
        <w:t xml:space="preserve"> radnika.</w:t>
      </w:r>
    </w:p>
    <w:p w14:paraId="62C3CC6F" w14:textId="77777777" w:rsidR="000C5E0B" w:rsidRDefault="000C5E0B" w:rsidP="00A035AA">
      <w:pPr>
        <w:ind w:firstLine="705"/>
        <w:jc w:val="both"/>
        <w:rPr>
          <w:rFonts w:ascii="Verdana" w:hAnsi="Verdana"/>
          <w:sz w:val="28"/>
          <w:szCs w:val="28"/>
        </w:rPr>
      </w:pPr>
    </w:p>
    <w:p w14:paraId="233AD782" w14:textId="74E8CD47" w:rsidR="0086255C" w:rsidRDefault="000C5E0B" w:rsidP="000C5E0B">
      <w:pPr>
        <w:ind w:firstLine="705"/>
        <w:jc w:val="both"/>
        <w:rPr>
          <w:rFonts w:ascii="Verdana" w:hAnsi="Verdana"/>
          <w:sz w:val="28"/>
          <w:szCs w:val="28"/>
        </w:rPr>
      </w:pPr>
      <w:r w:rsidRPr="00CA591D">
        <w:rPr>
          <w:rFonts w:ascii="Verdana" w:hAnsi="Verdana"/>
          <w:sz w:val="28"/>
          <w:szCs w:val="28"/>
        </w:rPr>
        <w:t xml:space="preserve">Polazeći od činjenice da je za </w:t>
      </w:r>
      <w:proofErr w:type="spellStart"/>
      <w:r w:rsidRPr="00CA591D">
        <w:rPr>
          <w:rFonts w:ascii="Verdana" w:hAnsi="Verdana"/>
          <w:sz w:val="28"/>
          <w:szCs w:val="28"/>
        </w:rPr>
        <w:t>org</w:t>
      </w:r>
      <w:r w:rsidR="00CA591D" w:rsidRPr="00CA591D">
        <w:rPr>
          <w:rFonts w:ascii="Verdana" w:hAnsi="Verdana"/>
          <w:sz w:val="28"/>
          <w:szCs w:val="28"/>
        </w:rPr>
        <w:t>a</w:t>
      </w:r>
      <w:r w:rsidRPr="00CA591D">
        <w:rPr>
          <w:rFonts w:ascii="Verdana" w:hAnsi="Verdana"/>
          <w:sz w:val="28"/>
          <w:szCs w:val="28"/>
        </w:rPr>
        <w:t>nizacuju</w:t>
      </w:r>
      <w:proofErr w:type="spellEnd"/>
      <w:r w:rsidRPr="00CA591D">
        <w:rPr>
          <w:rFonts w:ascii="Verdana" w:hAnsi="Verdana"/>
          <w:sz w:val="28"/>
          <w:szCs w:val="28"/>
        </w:rPr>
        <w:t xml:space="preserve"> novih djelatnosti potrebno angažovati lica </w:t>
      </w:r>
      <w:proofErr w:type="spellStart"/>
      <w:r w:rsidR="0086255C" w:rsidRPr="00CA591D">
        <w:rPr>
          <w:rFonts w:ascii="Verdana" w:hAnsi="Verdana"/>
          <w:sz w:val="28"/>
          <w:szCs w:val="28"/>
        </w:rPr>
        <w:t>odgovarajučih</w:t>
      </w:r>
      <w:proofErr w:type="spellEnd"/>
      <w:r w:rsidR="0086255C" w:rsidRPr="00CA591D">
        <w:rPr>
          <w:rFonts w:ascii="Verdana" w:hAnsi="Verdana"/>
          <w:sz w:val="28"/>
          <w:szCs w:val="28"/>
        </w:rPr>
        <w:t xml:space="preserve"> stručnih sprema</w:t>
      </w:r>
      <w:r w:rsidR="00FD6299" w:rsidRPr="00CA591D">
        <w:rPr>
          <w:rFonts w:ascii="Verdana" w:hAnsi="Verdana"/>
          <w:sz w:val="28"/>
          <w:szCs w:val="28"/>
        </w:rPr>
        <w:t xml:space="preserve"> koja posjeduju odgovaraju</w:t>
      </w:r>
      <w:r w:rsidR="00FD6299" w:rsidRPr="00CA591D">
        <w:rPr>
          <w:rFonts w:ascii="Verdana" w:hAnsi="Verdana"/>
          <w:sz w:val="28"/>
          <w:szCs w:val="28"/>
          <w:lang w:val="sr-Latn-ME"/>
        </w:rPr>
        <w:t>će licence</w:t>
      </w:r>
      <w:r w:rsidR="0086255C" w:rsidRPr="00CA591D">
        <w:rPr>
          <w:rFonts w:ascii="Verdana" w:hAnsi="Verdana"/>
          <w:sz w:val="28"/>
          <w:szCs w:val="28"/>
        </w:rPr>
        <w:t xml:space="preserve">, društvo će </w:t>
      </w:r>
      <w:proofErr w:type="spellStart"/>
      <w:r w:rsidR="0086255C" w:rsidRPr="00CA591D">
        <w:rPr>
          <w:rFonts w:ascii="Verdana" w:hAnsi="Verdana"/>
          <w:sz w:val="28"/>
          <w:szCs w:val="28"/>
        </w:rPr>
        <w:t>izmjeniti</w:t>
      </w:r>
      <w:proofErr w:type="spellEnd"/>
      <w:r w:rsidR="0086255C" w:rsidRPr="00CA591D">
        <w:rPr>
          <w:rFonts w:ascii="Verdana" w:hAnsi="Verdana"/>
          <w:sz w:val="28"/>
          <w:szCs w:val="28"/>
        </w:rPr>
        <w:t xml:space="preserve"> postojeću sistematizaciju na način koji će </w:t>
      </w:r>
      <w:proofErr w:type="spellStart"/>
      <w:r w:rsidR="0086255C" w:rsidRPr="00CA591D">
        <w:rPr>
          <w:rFonts w:ascii="Verdana" w:hAnsi="Verdana"/>
          <w:sz w:val="28"/>
          <w:szCs w:val="28"/>
        </w:rPr>
        <w:t>obezbjediti</w:t>
      </w:r>
      <w:proofErr w:type="spellEnd"/>
      <w:r w:rsidR="0086255C" w:rsidRPr="00CA591D">
        <w:rPr>
          <w:rFonts w:ascii="Verdana" w:hAnsi="Verdana"/>
          <w:sz w:val="28"/>
          <w:szCs w:val="28"/>
        </w:rPr>
        <w:t xml:space="preserve"> funkcionalnost i ekonomičnost poslovanja, pa se u tom pravcu planiraju sistematizovati i </w:t>
      </w:r>
      <w:r w:rsidR="00CA591D" w:rsidRPr="00CA591D">
        <w:rPr>
          <w:rFonts w:ascii="Verdana" w:hAnsi="Verdana"/>
          <w:sz w:val="28"/>
          <w:szCs w:val="28"/>
        </w:rPr>
        <w:t>nova</w:t>
      </w:r>
      <w:r w:rsidR="0086255C" w:rsidRPr="00CA591D">
        <w:rPr>
          <w:rFonts w:ascii="Verdana" w:hAnsi="Verdana"/>
          <w:sz w:val="28"/>
          <w:szCs w:val="28"/>
        </w:rPr>
        <w:t xml:space="preserve"> radna mjesta</w:t>
      </w:r>
      <w:r w:rsidR="00CA591D" w:rsidRPr="00CA591D">
        <w:rPr>
          <w:rFonts w:ascii="Verdana" w:hAnsi="Verdana"/>
          <w:sz w:val="28"/>
          <w:szCs w:val="28"/>
        </w:rPr>
        <w:t xml:space="preserve"> što će u nastavku biti detaljnije opisano.</w:t>
      </w:r>
    </w:p>
    <w:p w14:paraId="1B109889" w14:textId="50749311" w:rsidR="000C5E0B" w:rsidRDefault="000C5E0B" w:rsidP="000C5E0B">
      <w:pPr>
        <w:ind w:firstLine="70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14:paraId="2E4812A0" w14:textId="6729302C" w:rsidR="0086255C" w:rsidRPr="006E5047" w:rsidRDefault="0086255C" w:rsidP="000C5E0B">
      <w:pPr>
        <w:ind w:firstLine="705"/>
        <w:jc w:val="both"/>
        <w:rPr>
          <w:rFonts w:ascii="Verdana" w:hAnsi="Verdana"/>
          <w:sz w:val="28"/>
          <w:szCs w:val="28"/>
        </w:rPr>
      </w:pPr>
      <w:r w:rsidRPr="00CA591D">
        <w:rPr>
          <w:rFonts w:ascii="Verdana" w:hAnsi="Verdana"/>
          <w:sz w:val="28"/>
          <w:szCs w:val="28"/>
        </w:rPr>
        <w:t xml:space="preserve">Takođe, društvo ima obavezu da do </w:t>
      </w:r>
      <w:proofErr w:type="spellStart"/>
      <w:r w:rsidRPr="00CA591D">
        <w:rPr>
          <w:rFonts w:ascii="Verdana" w:hAnsi="Verdana"/>
          <w:sz w:val="28"/>
          <w:szCs w:val="28"/>
        </w:rPr>
        <w:t>01</w:t>
      </w:r>
      <w:r w:rsidRPr="00942E01">
        <w:rPr>
          <w:rFonts w:ascii="Verdana" w:hAnsi="Verdana"/>
          <w:sz w:val="28"/>
          <w:szCs w:val="28"/>
        </w:rPr>
        <w:t>.04.2026.godine</w:t>
      </w:r>
      <w:proofErr w:type="spellEnd"/>
      <w:r w:rsidRPr="00942E01">
        <w:rPr>
          <w:rFonts w:ascii="Verdana" w:hAnsi="Verdana"/>
          <w:sz w:val="28"/>
          <w:szCs w:val="28"/>
        </w:rPr>
        <w:t xml:space="preserve"> uskladi poslovanje sa odredb</w:t>
      </w:r>
      <w:r w:rsidR="00AB2BA4">
        <w:rPr>
          <w:rFonts w:ascii="Verdana" w:hAnsi="Verdana"/>
          <w:sz w:val="28"/>
          <w:szCs w:val="28"/>
        </w:rPr>
        <w:t>a</w:t>
      </w:r>
      <w:r w:rsidRPr="00942E01">
        <w:rPr>
          <w:rFonts w:ascii="Verdana" w:hAnsi="Verdana"/>
          <w:sz w:val="28"/>
          <w:szCs w:val="28"/>
        </w:rPr>
        <w:t xml:space="preserve">ma Zakona o privrednim društvima </w:t>
      </w:r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>("</w:t>
      </w:r>
      <w:proofErr w:type="spellStart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>Službeni</w:t>
      </w:r>
      <w:proofErr w:type="spellEnd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 xml:space="preserve"> list </w:t>
      </w:r>
      <w:proofErr w:type="spellStart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>Crne</w:t>
      </w:r>
      <w:proofErr w:type="spellEnd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 xml:space="preserve"> Gore", br. 090/25 </w:t>
      </w:r>
      <w:proofErr w:type="spellStart"/>
      <w:proofErr w:type="gramStart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>od</w:t>
      </w:r>
      <w:proofErr w:type="spellEnd"/>
      <w:proofErr w:type="gramEnd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 xml:space="preserve"> 06.08.2025, 121/25 </w:t>
      </w:r>
      <w:proofErr w:type="spellStart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>od</w:t>
      </w:r>
      <w:proofErr w:type="spellEnd"/>
      <w:r w:rsidR="00942E01" w:rsidRPr="00942E01">
        <w:rPr>
          <w:rFonts w:ascii="Verdana" w:hAnsi="Verdana" w:cs="Calibri"/>
          <w:sz w:val="28"/>
          <w:szCs w:val="28"/>
          <w:lang w:val="en-US" w:eastAsia="en-US"/>
        </w:rPr>
        <w:t xml:space="preserve"> 21.10.2025)</w:t>
      </w:r>
      <w:r w:rsidR="00942E01" w:rsidRPr="00942E01">
        <w:rPr>
          <w:rFonts w:ascii="Verdana" w:hAnsi="Verdana"/>
          <w:sz w:val="28"/>
          <w:szCs w:val="28"/>
        </w:rPr>
        <w:t xml:space="preserve"> </w:t>
      </w:r>
      <w:r w:rsidRPr="00942E01">
        <w:rPr>
          <w:rFonts w:ascii="Verdana" w:hAnsi="Verdana"/>
          <w:sz w:val="28"/>
          <w:szCs w:val="28"/>
        </w:rPr>
        <w:t>naročito u dije</w:t>
      </w:r>
      <w:r w:rsidRPr="00CA591D">
        <w:rPr>
          <w:rFonts w:ascii="Verdana" w:hAnsi="Verdana"/>
          <w:sz w:val="28"/>
          <w:szCs w:val="28"/>
        </w:rPr>
        <w:t>lu upravljačke strukture, o čemu će u konačnom odlučivati osnivač društva.</w:t>
      </w:r>
      <w:r>
        <w:rPr>
          <w:rFonts w:ascii="Verdana" w:hAnsi="Verdana"/>
          <w:sz w:val="28"/>
          <w:szCs w:val="28"/>
        </w:rPr>
        <w:t xml:space="preserve"> </w:t>
      </w:r>
    </w:p>
    <w:p w14:paraId="6FE13235" w14:textId="221800F9" w:rsidR="002A1BFE" w:rsidRDefault="009472EB" w:rsidP="00BC693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</w:p>
    <w:p w14:paraId="15AF2FE9" w14:textId="77777777" w:rsidR="00942E01" w:rsidRDefault="00942E01" w:rsidP="00BC6933">
      <w:pPr>
        <w:jc w:val="both"/>
        <w:rPr>
          <w:rFonts w:ascii="Verdana" w:hAnsi="Verdana"/>
          <w:sz w:val="28"/>
          <w:szCs w:val="28"/>
        </w:rPr>
      </w:pPr>
    </w:p>
    <w:p w14:paraId="7A13A3CD" w14:textId="77777777" w:rsidR="00942E01" w:rsidRDefault="00942E01" w:rsidP="00BC6933">
      <w:pPr>
        <w:jc w:val="both"/>
        <w:rPr>
          <w:rFonts w:ascii="Verdana" w:hAnsi="Verdana"/>
          <w:sz w:val="28"/>
          <w:szCs w:val="28"/>
        </w:rPr>
      </w:pPr>
    </w:p>
    <w:p w14:paraId="6C6E195A" w14:textId="77777777" w:rsidR="00942E01" w:rsidRDefault="00942E01" w:rsidP="00BC6933">
      <w:pPr>
        <w:jc w:val="both"/>
        <w:rPr>
          <w:rFonts w:ascii="Verdana" w:hAnsi="Verdana"/>
          <w:sz w:val="28"/>
          <w:szCs w:val="28"/>
        </w:rPr>
      </w:pPr>
    </w:p>
    <w:p w14:paraId="2D500EB8" w14:textId="7D801EEC" w:rsidR="00BC6933" w:rsidRPr="006E5047" w:rsidRDefault="00A87E5A" w:rsidP="00BC693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</w:t>
      </w:r>
    </w:p>
    <w:p w14:paraId="73517F3C" w14:textId="41750105" w:rsidR="006B2A3E" w:rsidRPr="006E5047" w:rsidRDefault="006B2A3E" w:rsidP="00E50F58">
      <w:pPr>
        <w:ind w:firstLine="708"/>
        <w:jc w:val="both"/>
        <w:rPr>
          <w:rFonts w:ascii="Verdana" w:hAnsi="Verdana"/>
          <w:b/>
          <w:i/>
          <w:sz w:val="32"/>
          <w:szCs w:val="32"/>
          <w:u w:val="single"/>
        </w:rPr>
      </w:pPr>
      <w:r w:rsidRPr="006E5047">
        <w:rPr>
          <w:rFonts w:ascii="Verdana" w:hAnsi="Verdana"/>
          <w:b/>
          <w:i/>
          <w:sz w:val="32"/>
          <w:szCs w:val="32"/>
          <w:u w:val="single"/>
        </w:rPr>
        <w:t>Finans</w:t>
      </w:r>
      <w:r w:rsidR="00EE49DE">
        <w:rPr>
          <w:rFonts w:ascii="Verdana" w:hAnsi="Verdana"/>
          <w:b/>
          <w:i/>
          <w:sz w:val="32"/>
          <w:szCs w:val="32"/>
          <w:u w:val="single"/>
        </w:rPr>
        <w:t xml:space="preserve">ijski pokazatelji poslovanja za </w:t>
      </w:r>
      <w:r w:rsidR="00B373D7" w:rsidRPr="006E5047">
        <w:rPr>
          <w:rFonts w:ascii="Verdana" w:hAnsi="Verdana"/>
          <w:b/>
          <w:i/>
          <w:sz w:val="32"/>
          <w:szCs w:val="32"/>
          <w:u w:val="single"/>
        </w:rPr>
        <w:t>10</w:t>
      </w:r>
      <w:r w:rsidR="00281BC7" w:rsidRPr="006E5047">
        <w:rPr>
          <w:rFonts w:ascii="Verdana" w:hAnsi="Verdana"/>
          <w:b/>
          <w:i/>
          <w:sz w:val="32"/>
          <w:szCs w:val="32"/>
          <w:u w:val="single"/>
        </w:rPr>
        <w:t xml:space="preserve">mjesci </w:t>
      </w:r>
      <w:proofErr w:type="spellStart"/>
      <w:r w:rsidR="00281BC7" w:rsidRPr="00A94836">
        <w:rPr>
          <w:rFonts w:ascii="Verdana" w:hAnsi="Verdana"/>
          <w:b/>
          <w:i/>
          <w:sz w:val="32"/>
          <w:szCs w:val="32"/>
          <w:u w:val="single"/>
        </w:rPr>
        <w:t>20</w:t>
      </w:r>
      <w:r w:rsidR="00B373D7" w:rsidRPr="00A94836">
        <w:rPr>
          <w:rFonts w:ascii="Verdana" w:hAnsi="Verdana"/>
          <w:b/>
          <w:i/>
          <w:sz w:val="32"/>
          <w:szCs w:val="32"/>
          <w:u w:val="single"/>
        </w:rPr>
        <w:t>2</w:t>
      </w:r>
      <w:r w:rsidR="002977E8">
        <w:rPr>
          <w:rFonts w:ascii="Verdana" w:hAnsi="Verdana"/>
          <w:b/>
          <w:i/>
          <w:sz w:val="32"/>
          <w:szCs w:val="32"/>
          <w:u w:val="single"/>
        </w:rPr>
        <w:t>4</w:t>
      </w:r>
      <w:r w:rsidR="00281BC7" w:rsidRPr="00A94836">
        <w:rPr>
          <w:rFonts w:ascii="Verdana" w:hAnsi="Verdana"/>
          <w:b/>
          <w:i/>
          <w:sz w:val="32"/>
          <w:szCs w:val="32"/>
          <w:u w:val="single"/>
        </w:rPr>
        <w:t>.godine</w:t>
      </w:r>
      <w:proofErr w:type="spellEnd"/>
      <w:r w:rsidR="00281BC7" w:rsidRPr="00A94836">
        <w:rPr>
          <w:rFonts w:ascii="Verdana" w:hAnsi="Verdana"/>
          <w:b/>
          <w:i/>
          <w:sz w:val="32"/>
          <w:szCs w:val="32"/>
          <w:u w:val="single"/>
        </w:rPr>
        <w:t xml:space="preserve"> i </w:t>
      </w:r>
      <w:r w:rsidR="00B373D7" w:rsidRPr="00A94836">
        <w:rPr>
          <w:rFonts w:ascii="Verdana" w:hAnsi="Verdana"/>
          <w:b/>
          <w:i/>
          <w:sz w:val="32"/>
          <w:szCs w:val="32"/>
          <w:u w:val="single"/>
        </w:rPr>
        <w:t>10</w:t>
      </w:r>
      <w:r w:rsidRPr="00A94836">
        <w:rPr>
          <w:rFonts w:ascii="Verdana" w:hAnsi="Verdana"/>
          <w:b/>
          <w:i/>
          <w:sz w:val="32"/>
          <w:szCs w:val="32"/>
          <w:u w:val="single"/>
        </w:rPr>
        <w:t xml:space="preserve"> mjeseci </w:t>
      </w:r>
      <w:proofErr w:type="spellStart"/>
      <w:r w:rsidRPr="00A94836">
        <w:rPr>
          <w:rFonts w:ascii="Verdana" w:hAnsi="Verdana"/>
          <w:b/>
          <w:i/>
          <w:sz w:val="32"/>
          <w:szCs w:val="32"/>
          <w:u w:val="single"/>
        </w:rPr>
        <w:t>20</w:t>
      </w:r>
      <w:r w:rsidR="00281BC7" w:rsidRPr="00A94836">
        <w:rPr>
          <w:rFonts w:ascii="Verdana" w:hAnsi="Verdana"/>
          <w:b/>
          <w:i/>
          <w:sz w:val="32"/>
          <w:szCs w:val="32"/>
          <w:u w:val="single"/>
        </w:rPr>
        <w:t>2</w:t>
      </w:r>
      <w:r w:rsidR="002977E8">
        <w:rPr>
          <w:rFonts w:ascii="Verdana" w:hAnsi="Verdana"/>
          <w:b/>
          <w:i/>
          <w:sz w:val="32"/>
          <w:szCs w:val="32"/>
          <w:u w:val="single"/>
        </w:rPr>
        <w:t>5</w:t>
      </w:r>
      <w:r w:rsidRPr="00A94836">
        <w:rPr>
          <w:rFonts w:ascii="Verdana" w:hAnsi="Verdana"/>
          <w:b/>
          <w:i/>
          <w:sz w:val="32"/>
          <w:szCs w:val="32"/>
          <w:u w:val="single"/>
        </w:rPr>
        <w:t>.godine</w:t>
      </w:r>
      <w:proofErr w:type="spellEnd"/>
    </w:p>
    <w:p w14:paraId="188B0B33" w14:textId="77777777" w:rsidR="00E50F58" w:rsidRPr="006E5047" w:rsidRDefault="00E50F58" w:rsidP="006B2A3E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</w:p>
    <w:p w14:paraId="3B5C6F52" w14:textId="49867CBC" w:rsidR="006B2A3E" w:rsidRPr="005B01BE" w:rsidRDefault="00625FDA" w:rsidP="00C269BC">
      <w:pPr>
        <w:jc w:val="both"/>
        <w:rPr>
          <w:rFonts w:ascii="Verdana" w:hAnsi="Verdana"/>
          <w:strike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14189A">
        <w:rPr>
          <w:rFonts w:ascii="Verdana" w:hAnsi="Verdana"/>
          <w:sz w:val="28"/>
          <w:szCs w:val="28"/>
        </w:rPr>
        <w:t xml:space="preserve">Za </w:t>
      </w:r>
      <w:r w:rsidR="006A3D18" w:rsidRPr="006E5047">
        <w:rPr>
          <w:rFonts w:ascii="Verdana" w:hAnsi="Verdana"/>
          <w:sz w:val="28"/>
          <w:szCs w:val="28"/>
        </w:rPr>
        <w:t>iskazivanje</w:t>
      </w:r>
      <w:r w:rsidR="006B2A3E" w:rsidRPr="006E5047">
        <w:rPr>
          <w:rFonts w:ascii="Verdana" w:hAnsi="Verdana"/>
          <w:sz w:val="28"/>
          <w:szCs w:val="28"/>
        </w:rPr>
        <w:t xml:space="preserve"> finansijskih efekata u </w:t>
      </w:r>
      <w:r w:rsidR="00073A88" w:rsidRPr="006E5047">
        <w:rPr>
          <w:rFonts w:ascii="Verdana" w:hAnsi="Verdana"/>
          <w:sz w:val="28"/>
          <w:szCs w:val="28"/>
        </w:rPr>
        <w:t>P</w:t>
      </w:r>
      <w:r w:rsidR="006B2A3E" w:rsidRPr="006E5047">
        <w:rPr>
          <w:rFonts w:ascii="Verdana" w:hAnsi="Verdana"/>
          <w:sz w:val="28"/>
          <w:szCs w:val="28"/>
        </w:rPr>
        <w:t xml:space="preserve">rogramu rada </w:t>
      </w:r>
      <w:r w:rsidR="002271D3">
        <w:rPr>
          <w:rFonts w:ascii="Verdana" w:hAnsi="Verdana"/>
          <w:sz w:val="28"/>
          <w:szCs w:val="28"/>
        </w:rPr>
        <w:t>D</w:t>
      </w:r>
      <w:r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>.</w:t>
      </w:r>
      <w:r w:rsidR="002271D3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 xml:space="preserve">. </w:t>
      </w:r>
      <w:r w:rsidR="006B2A3E" w:rsidRPr="00A94836">
        <w:rPr>
          <w:rFonts w:ascii="Verdana" w:hAnsi="Verdana"/>
          <w:sz w:val="28"/>
          <w:szCs w:val="28"/>
        </w:rPr>
        <w:t xml:space="preserve">"Autobuska stanica"-Nikšić za </w:t>
      </w:r>
      <w:proofErr w:type="spellStart"/>
      <w:r w:rsidR="006B2A3E" w:rsidRPr="00A94836">
        <w:rPr>
          <w:rFonts w:ascii="Verdana" w:hAnsi="Verdana"/>
          <w:sz w:val="28"/>
          <w:szCs w:val="28"/>
        </w:rPr>
        <w:t>20</w:t>
      </w:r>
      <w:r w:rsidR="00650C56" w:rsidRPr="00A94836">
        <w:rPr>
          <w:rFonts w:ascii="Verdana" w:hAnsi="Verdana"/>
          <w:sz w:val="28"/>
          <w:szCs w:val="28"/>
        </w:rPr>
        <w:t>2</w:t>
      </w:r>
      <w:r w:rsidR="0024522D">
        <w:rPr>
          <w:rFonts w:ascii="Verdana" w:hAnsi="Verdana"/>
          <w:sz w:val="28"/>
          <w:szCs w:val="28"/>
        </w:rPr>
        <w:t>6</w:t>
      </w:r>
      <w:r w:rsidR="006B2A3E" w:rsidRPr="00A94836">
        <w:rPr>
          <w:rFonts w:ascii="Verdana" w:hAnsi="Verdana"/>
          <w:sz w:val="28"/>
          <w:szCs w:val="28"/>
        </w:rPr>
        <w:t>.godinu</w:t>
      </w:r>
      <w:proofErr w:type="spellEnd"/>
      <w:r w:rsidR="006B2A3E" w:rsidRPr="00A94836">
        <w:rPr>
          <w:rFonts w:ascii="Verdana" w:hAnsi="Verdana"/>
          <w:sz w:val="28"/>
          <w:szCs w:val="28"/>
        </w:rPr>
        <w:t xml:space="preserve">, za osnovu se </w:t>
      </w:r>
      <w:r w:rsidR="00B373D7" w:rsidRPr="00A94836">
        <w:rPr>
          <w:rFonts w:ascii="Verdana" w:hAnsi="Verdana"/>
          <w:sz w:val="28"/>
          <w:szCs w:val="28"/>
        </w:rPr>
        <w:t>koristi</w:t>
      </w:r>
      <w:r w:rsidR="00B373D7" w:rsidRPr="006E5047">
        <w:rPr>
          <w:rFonts w:ascii="Verdana" w:hAnsi="Verdana"/>
          <w:sz w:val="28"/>
          <w:szCs w:val="28"/>
        </w:rPr>
        <w:t xml:space="preserve"> ustaljena </w:t>
      </w:r>
      <w:r w:rsidR="00281BC7" w:rsidRPr="006E5047">
        <w:rPr>
          <w:rFonts w:ascii="Verdana" w:hAnsi="Verdana"/>
          <w:sz w:val="28"/>
          <w:szCs w:val="28"/>
        </w:rPr>
        <w:t>meto</w:t>
      </w:r>
      <w:r w:rsidR="00BF6F55" w:rsidRPr="006E5047">
        <w:rPr>
          <w:rFonts w:ascii="Verdana" w:hAnsi="Verdana"/>
          <w:sz w:val="28"/>
          <w:szCs w:val="28"/>
        </w:rPr>
        <w:t>do</w:t>
      </w:r>
      <w:r w:rsidR="00281BC7" w:rsidRPr="006E5047">
        <w:rPr>
          <w:rFonts w:ascii="Verdana" w:hAnsi="Verdana"/>
          <w:sz w:val="28"/>
          <w:szCs w:val="28"/>
        </w:rPr>
        <w:t>logija</w:t>
      </w:r>
      <w:r w:rsidR="00E96103" w:rsidRPr="006E5047">
        <w:rPr>
          <w:rFonts w:ascii="Verdana" w:hAnsi="Verdana"/>
          <w:sz w:val="28"/>
          <w:szCs w:val="28"/>
        </w:rPr>
        <w:t xml:space="preserve"> (model gdje </w:t>
      </w:r>
      <w:r w:rsidR="00BF6F55" w:rsidRPr="006E5047">
        <w:rPr>
          <w:rFonts w:ascii="Verdana" w:hAnsi="Verdana"/>
          <w:sz w:val="28"/>
          <w:szCs w:val="28"/>
        </w:rPr>
        <w:t>s</w:t>
      </w:r>
      <w:r w:rsidR="00E96103" w:rsidRPr="006E5047">
        <w:rPr>
          <w:rFonts w:ascii="Verdana" w:hAnsi="Verdana"/>
          <w:sz w:val="28"/>
          <w:szCs w:val="28"/>
        </w:rPr>
        <w:t>e</w:t>
      </w:r>
      <w:r w:rsidR="0014189A">
        <w:rPr>
          <w:rFonts w:ascii="Verdana" w:hAnsi="Verdana"/>
          <w:sz w:val="28"/>
          <w:szCs w:val="28"/>
        </w:rPr>
        <w:t xml:space="preserve"> uzima za polazište finansijsko</w:t>
      </w:r>
      <w:r w:rsidR="00F90373">
        <w:rPr>
          <w:rFonts w:ascii="Verdana" w:hAnsi="Verdana"/>
          <w:sz w:val="28"/>
          <w:szCs w:val="28"/>
        </w:rPr>
        <w:t>g</w:t>
      </w:r>
      <w:r w:rsidR="0014189A">
        <w:rPr>
          <w:rFonts w:ascii="Verdana" w:hAnsi="Verdana"/>
          <w:sz w:val="28"/>
          <w:szCs w:val="28"/>
        </w:rPr>
        <w:t xml:space="preserve"> </w:t>
      </w:r>
      <w:r w:rsidR="00E96103" w:rsidRPr="006E5047">
        <w:rPr>
          <w:rFonts w:ascii="Verdana" w:hAnsi="Verdana"/>
          <w:sz w:val="28"/>
          <w:szCs w:val="28"/>
        </w:rPr>
        <w:t>poslovanj</w:t>
      </w:r>
      <w:r w:rsidR="00F90373">
        <w:rPr>
          <w:rFonts w:ascii="Verdana" w:hAnsi="Verdana"/>
          <w:sz w:val="28"/>
          <w:szCs w:val="28"/>
        </w:rPr>
        <w:t>a</w:t>
      </w:r>
      <w:r w:rsidR="00E96103" w:rsidRPr="006E5047">
        <w:rPr>
          <w:rFonts w:ascii="Verdana" w:hAnsi="Verdana"/>
          <w:sz w:val="28"/>
          <w:szCs w:val="28"/>
        </w:rPr>
        <w:t xml:space="preserve"> prvih 10 mjeseci iz pre</w:t>
      </w:r>
      <w:r w:rsidR="00BF6F55" w:rsidRPr="006E5047">
        <w:rPr>
          <w:rFonts w:ascii="Verdana" w:hAnsi="Verdana"/>
          <w:sz w:val="28"/>
          <w:szCs w:val="28"/>
        </w:rPr>
        <w:t>t</w:t>
      </w:r>
      <w:r w:rsidR="00E96103" w:rsidRPr="006E5047">
        <w:rPr>
          <w:rFonts w:ascii="Verdana" w:hAnsi="Verdana"/>
          <w:sz w:val="28"/>
          <w:szCs w:val="28"/>
        </w:rPr>
        <w:t xml:space="preserve">hodne godine). </w:t>
      </w:r>
    </w:p>
    <w:p w14:paraId="6427743A" w14:textId="77777777" w:rsidR="00E50F58" w:rsidRPr="005B01BE" w:rsidRDefault="00E50F58" w:rsidP="00BC6933">
      <w:pPr>
        <w:jc w:val="both"/>
        <w:rPr>
          <w:rFonts w:ascii="Verdana" w:hAnsi="Verdana"/>
          <w:b/>
          <w:strike/>
          <w:sz w:val="22"/>
          <w:szCs w:val="22"/>
        </w:rPr>
      </w:pPr>
    </w:p>
    <w:p w14:paraId="58A2D44C" w14:textId="0125D397" w:rsidR="006B2A3E" w:rsidRPr="006E5047" w:rsidRDefault="006B2A3E" w:rsidP="00F5430B">
      <w:pPr>
        <w:ind w:firstLine="708"/>
        <w:jc w:val="both"/>
        <w:rPr>
          <w:rFonts w:ascii="Verdana" w:hAnsi="Verdana"/>
          <w:b/>
          <w:i/>
          <w:sz w:val="28"/>
          <w:szCs w:val="28"/>
        </w:rPr>
      </w:pPr>
      <w:r w:rsidRPr="006E5047">
        <w:rPr>
          <w:rFonts w:ascii="Verdana" w:hAnsi="Verdana"/>
          <w:b/>
          <w:i/>
          <w:sz w:val="28"/>
          <w:szCs w:val="28"/>
        </w:rPr>
        <w:t xml:space="preserve">Ukupan prihod ostvaren u periodu od </w:t>
      </w:r>
      <w:proofErr w:type="spellStart"/>
      <w:r w:rsidRPr="006E5047">
        <w:rPr>
          <w:rFonts w:ascii="Verdana" w:hAnsi="Verdana"/>
          <w:b/>
          <w:i/>
          <w:sz w:val="28"/>
          <w:szCs w:val="28"/>
        </w:rPr>
        <w:t>01.0</w:t>
      </w:r>
      <w:r w:rsidR="00D112DA" w:rsidRPr="006E5047">
        <w:rPr>
          <w:rFonts w:ascii="Verdana" w:hAnsi="Verdana"/>
          <w:b/>
          <w:i/>
          <w:sz w:val="28"/>
          <w:szCs w:val="28"/>
        </w:rPr>
        <w:t>1</w:t>
      </w:r>
      <w:r w:rsidRPr="006E5047">
        <w:rPr>
          <w:rFonts w:ascii="Verdana" w:hAnsi="Verdana"/>
          <w:b/>
          <w:i/>
          <w:sz w:val="28"/>
          <w:szCs w:val="28"/>
        </w:rPr>
        <w:t>.20</w:t>
      </w:r>
      <w:r w:rsidR="00D112DA" w:rsidRPr="006E5047">
        <w:rPr>
          <w:rFonts w:ascii="Verdana" w:hAnsi="Verdana"/>
          <w:b/>
          <w:i/>
          <w:sz w:val="28"/>
          <w:szCs w:val="28"/>
        </w:rPr>
        <w:t>2</w:t>
      </w:r>
      <w:r w:rsidR="0024522D">
        <w:rPr>
          <w:rFonts w:ascii="Verdana" w:hAnsi="Verdana"/>
          <w:b/>
          <w:i/>
          <w:sz w:val="28"/>
          <w:szCs w:val="28"/>
        </w:rPr>
        <w:t>4</w:t>
      </w:r>
      <w:r w:rsidRPr="006E5047">
        <w:rPr>
          <w:rFonts w:ascii="Verdana" w:hAnsi="Verdana"/>
          <w:b/>
          <w:i/>
          <w:sz w:val="28"/>
          <w:szCs w:val="28"/>
        </w:rPr>
        <w:t>.godine</w:t>
      </w:r>
      <w:proofErr w:type="spellEnd"/>
      <w:r w:rsidRPr="006E5047">
        <w:rPr>
          <w:rFonts w:ascii="Verdana" w:hAnsi="Verdana"/>
          <w:b/>
          <w:i/>
          <w:sz w:val="28"/>
          <w:szCs w:val="28"/>
        </w:rPr>
        <w:t xml:space="preserve"> do 3</w:t>
      </w:r>
      <w:r w:rsidR="00BC6933" w:rsidRPr="006E5047">
        <w:rPr>
          <w:rFonts w:ascii="Verdana" w:hAnsi="Verdana"/>
          <w:b/>
          <w:i/>
          <w:sz w:val="28"/>
          <w:szCs w:val="28"/>
        </w:rPr>
        <w:t>1</w:t>
      </w:r>
      <w:r w:rsidRPr="006E5047">
        <w:rPr>
          <w:rFonts w:ascii="Verdana" w:hAnsi="Verdana"/>
          <w:b/>
          <w:i/>
          <w:sz w:val="28"/>
          <w:szCs w:val="28"/>
        </w:rPr>
        <w:t>.</w:t>
      </w:r>
      <w:r w:rsidR="00D112DA" w:rsidRPr="006E5047">
        <w:rPr>
          <w:rFonts w:ascii="Verdana" w:hAnsi="Verdana"/>
          <w:b/>
          <w:i/>
          <w:sz w:val="28"/>
          <w:szCs w:val="28"/>
        </w:rPr>
        <w:t>10</w:t>
      </w:r>
      <w:r w:rsidRPr="006E5047">
        <w:rPr>
          <w:rFonts w:ascii="Verdana" w:hAnsi="Verdana"/>
          <w:b/>
          <w:i/>
          <w:sz w:val="28"/>
          <w:szCs w:val="28"/>
        </w:rPr>
        <w:t>.20</w:t>
      </w:r>
      <w:r w:rsidR="00D112DA" w:rsidRPr="006E5047">
        <w:rPr>
          <w:rFonts w:ascii="Verdana" w:hAnsi="Verdana"/>
          <w:b/>
          <w:i/>
          <w:sz w:val="28"/>
          <w:szCs w:val="28"/>
        </w:rPr>
        <w:t>2</w:t>
      </w:r>
      <w:r w:rsidR="0024522D">
        <w:rPr>
          <w:rFonts w:ascii="Verdana" w:hAnsi="Verdana"/>
          <w:b/>
          <w:i/>
          <w:sz w:val="28"/>
          <w:szCs w:val="28"/>
        </w:rPr>
        <w:t>4</w:t>
      </w:r>
      <w:r w:rsidRPr="006E5047">
        <w:rPr>
          <w:rFonts w:ascii="Verdana" w:hAnsi="Verdana"/>
          <w:b/>
          <w:i/>
          <w:sz w:val="28"/>
          <w:szCs w:val="28"/>
        </w:rPr>
        <w:t>.godine:</w:t>
      </w:r>
    </w:p>
    <w:p w14:paraId="17D938AF" w14:textId="3F8B5E3D" w:rsidR="00713F00" w:rsidRPr="00CA591D" w:rsidRDefault="005A03C6" w:rsidP="00713F00">
      <w:pPr>
        <w:jc w:val="both"/>
        <w:rPr>
          <w:rFonts w:ascii="Verdana" w:hAnsi="Verdana"/>
          <w:sz w:val="28"/>
          <w:szCs w:val="28"/>
        </w:rPr>
      </w:pPr>
      <w:r w:rsidRPr="00A360CD">
        <w:rPr>
          <w:rFonts w:ascii="Verdana" w:hAnsi="Verdana"/>
          <w:sz w:val="28"/>
          <w:szCs w:val="28"/>
        </w:rPr>
        <w:tab/>
      </w:r>
      <w:r w:rsidRPr="00A360CD">
        <w:rPr>
          <w:rFonts w:ascii="Verdana" w:hAnsi="Verdana"/>
          <w:sz w:val="28"/>
          <w:szCs w:val="28"/>
        </w:rPr>
        <w:tab/>
      </w:r>
    </w:p>
    <w:p w14:paraId="03604D5F" w14:textId="77777777" w:rsidR="00713F00" w:rsidRPr="00713F00" w:rsidRDefault="00713F00" w:rsidP="00713F00">
      <w:pPr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5061"/>
        <w:gridCol w:w="2011"/>
      </w:tblGrid>
      <w:tr w:rsidR="00713F00" w:rsidRPr="00713F00" w14:paraId="6CA5CD28" w14:textId="77777777" w:rsidTr="00AB008C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084E70B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  <w:p w14:paraId="25A046F2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  <w:p w14:paraId="10CE835D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  <w:p w14:paraId="5D924B45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      OSNOVNA</w:t>
            </w:r>
          </w:p>
          <w:p w14:paraId="505E70A7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DJELATNOST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4" w:space="0" w:color="auto"/>
            </w:tcBorders>
          </w:tcPr>
          <w:p w14:paraId="5214A7A9" w14:textId="4D76B8A1" w:rsidR="00713F00" w:rsidRPr="00713F00" w:rsidRDefault="00713F00" w:rsidP="00AB008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Stani</w:t>
            </w:r>
            <w:r>
              <w:rPr>
                <w:rFonts w:ascii="Verdana" w:hAnsi="Verdana"/>
                <w:b/>
                <w:sz w:val="28"/>
                <w:szCs w:val="28"/>
                <w:lang w:val="en-US"/>
              </w:rPr>
              <w:t>č</w:t>
            </w:r>
            <w:r w:rsidRPr="00713F00">
              <w:rPr>
                <w:rFonts w:ascii="Verdana" w:hAnsi="Verdana"/>
                <w:b/>
                <w:sz w:val="28"/>
                <w:szCs w:val="28"/>
              </w:rPr>
              <w:t>na usluga</w:t>
            </w:r>
          </w:p>
        </w:tc>
        <w:tc>
          <w:tcPr>
            <w:tcW w:w="20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70D4EF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82.294,08</w:t>
            </w:r>
          </w:p>
        </w:tc>
      </w:tr>
      <w:tr w:rsidR="00713F00" w:rsidRPr="00713F00" w14:paraId="15B3BEF8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BC6CF2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6AAC4BAA" w14:textId="77777777" w:rsidR="00713F00" w:rsidRPr="00713F00" w:rsidRDefault="00713F00" w:rsidP="00AB008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Provizija od autobuskih karata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6EDFAB19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50.334,38</w:t>
            </w:r>
          </w:p>
        </w:tc>
      </w:tr>
      <w:tr w:rsidR="00713F00" w:rsidRPr="00713F00" w14:paraId="2CE8CF42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B1DE53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61AAF2C3" w14:textId="3678DDC1" w:rsidR="00713F00" w:rsidRPr="00713F00" w:rsidRDefault="00713F00" w:rsidP="00AB008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Le</w:t>
            </w:r>
            <w:r>
              <w:rPr>
                <w:rFonts w:ascii="Verdana" w:hAnsi="Verdana"/>
                <w:b/>
                <w:sz w:val="28"/>
                <w:szCs w:val="28"/>
              </w:rPr>
              <w:t>ž</w:t>
            </w:r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arina i </w:t>
            </w:r>
            <w:proofErr w:type="spellStart"/>
            <w:r w:rsidRPr="00713F00">
              <w:rPr>
                <w:rFonts w:ascii="Verdana" w:hAnsi="Verdana"/>
                <w:b/>
                <w:sz w:val="28"/>
                <w:szCs w:val="28"/>
              </w:rPr>
              <w:t>peronizacija</w:t>
            </w:r>
            <w:proofErr w:type="spellEnd"/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76301028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74.098,50</w:t>
            </w:r>
          </w:p>
        </w:tc>
      </w:tr>
      <w:tr w:rsidR="00713F00" w:rsidRPr="00713F00" w14:paraId="0016FDEB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A63F336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67764F75" w14:textId="77777777" w:rsidR="00713F00" w:rsidRPr="00713F00" w:rsidRDefault="00713F00" w:rsidP="00AB008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Rezervacije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40D32A9F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3.103,72</w:t>
            </w:r>
          </w:p>
        </w:tc>
      </w:tr>
      <w:tr w:rsidR="00713F00" w:rsidRPr="00713F00" w14:paraId="11C17151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D17BFEB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632A5FE7" w14:textId="77777777" w:rsidR="00713F00" w:rsidRPr="00713F00" w:rsidRDefault="00713F00" w:rsidP="00AB008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Prihod od </w:t>
            </w:r>
            <w:proofErr w:type="spellStart"/>
            <w:r w:rsidRPr="00713F00">
              <w:rPr>
                <w:rFonts w:ascii="Verdana" w:hAnsi="Verdana"/>
                <w:b/>
                <w:sz w:val="28"/>
                <w:szCs w:val="28"/>
              </w:rPr>
              <w:t>ostal</w:t>
            </w:r>
            <w:proofErr w:type="spellEnd"/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. </w:t>
            </w:r>
            <w:proofErr w:type="spellStart"/>
            <w:r w:rsidRPr="00713F00">
              <w:rPr>
                <w:rFonts w:ascii="Verdana" w:hAnsi="Verdana"/>
                <w:b/>
                <w:sz w:val="28"/>
                <w:szCs w:val="28"/>
              </w:rPr>
              <w:t>saobr</w:t>
            </w:r>
            <w:proofErr w:type="spellEnd"/>
            <w:r w:rsidRPr="00713F00">
              <w:rPr>
                <w:rFonts w:ascii="Verdana" w:hAnsi="Verdana"/>
                <w:b/>
                <w:sz w:val="28"/>
                <w:szCs w:val="28"/>
              </w:rPr>
              <w:t>. usluga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6BAE1DFD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1.443,61</w:t>
            </w:r>
          </w:p>
        </w:tc>
      </w:tr>
      <w:tr w:rsidR="00713F00" w:rsidRPr="00713F00" w14:paraId="02EC13B9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24F463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35C04A24" w14:textId="77777777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Peronske karte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2CE90831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15.567,77</w:t>
            </w:r>
          </w:p>
        </w:tc>
      </w:tr>
      <w:tr w:rsidR="00713F00" w:rsidRPr="00713F00" w14:paraId="5FB63BBC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BD6478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3DC41548" w14:textId="223D8630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 xml:space="preserve">Prihod od </w:t>
            </w:r>
            <w:proofErr w:type="spellStart"/>
            <w:r w:rsidRPr="00713F00">
              <w:rPr>
                <w:rFonts w:ascii="Verdana" w:hAnsi="Verdana"/>
                <w:sz w:val="28"/>
                <w:szCs w:val="28"/>
              </w:rPr>
              <w:t>mjese</w:t>
            </w:r>
            <w:proofErr w:type="spellEnd"/>
            <w:r w:rsidR="00444814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r w:rsidRPr="00713F00">
              <w:rPr>
                <w:rFonts w:ascii="Verdana" w:hAnsi="Verdana"/>
                <w:sz w:val="28"/>
                <w:szCs w:val="28"/>
              </w:rPr>
              <w:t>. stani</w:t>
            </w:r>
            <w:r w:rsidR="00444814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r w:rsidRPr="00713F00">
              <w:rPr>
                <w:rFonts w:ascii="Verdana" w:hAnsi="Verdana"/>
                <w:sz w:val="28"/>
                <w:szCs w:val="28"/>
              </w:rPr>
              <w:t>. karata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267132CA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11.401,38</w:t>
            </w:r>
          </w:p>
        </w:tc>
      </w:tr>
      <w:tr w:rsidR="00713F00" w:rsidRPr="00713F00" w14:paraId="0E2776B0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D1E78A8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  <w:bottom w:val="single" w:sz="18" w:space="0" w:color="auto"/>
            </w:tcBorders>
          </w:tcPr>
          <w:p w14:paraId="4507AB4F" w14:textId="77777777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Prihod od garderobe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43CD4A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489,48</w:t>
            </w:r>
          </w:p>
        </w:tc>
      </w:tr>
      <w:tr w:rsidR="00713F00" w:rsidRPr="00713F00" w14:paraId="705C9891" w14:textId="77777777" w:rsidTr="00AB008C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00F982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  <w:bottom w:val="single" w:sz="18" w:space="0" w:color="auto"/>
            </w:tcBorders>
          </w:tcPr>
          <w:p w14:paraId="0F70B337" w14:textId="77777777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713F00">
              <w:rPr>
                <w:rFonts w:ascii="Verdana" w:hAnsi="Verdana"/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98074A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fldChar w:fldCharType="begin"/>
            </w:r>
            <w:r w:rsidRPr="00713F00">
              <w:rPr>
                <w:rFonts w:ascii="Verdana" w:hAnsi="Verdana"/>
                <w:b/>
                <w:sz w:val="28"/>
                <w:szCs w:val="28"/>
              </w:rPr>
              <w:instrText xml:space="preserve"> =SUM(ABOVE) </w:instrText>
            </w:r>
            <w:r w:rsidRPr="00713F00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713F00">
              <w:rPr>
                <w:rFonts w:ascii="Verdana" w:hAnsi="Verdana"/>
                <w:b/>
                <w:noProof/>
                <w:sz w:val="28"/>
                <w:szCs w:val="28"/>
              </w:rPr>
              <w:t>238.732,92</w:t>
            </w:r>
            <w:r w:rsidRPr="00713F00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</w:p>
        </w:tc>
      </w:tr>
      <w:tr w:rsidR="00713F00" w:rsidRPr="00713F00" w14:paraId="43AB4A75" w14:textId="77777777" w:rsidTr="00AB008C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B55E817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  DOPUNSKA</w:t>
            </w:r>
          </w:p>
          <w:p w14:paraId="19B5861C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DJELATNOST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8" w:space="0" w:color="auto"/>
            </w:tcBorders>
          </w:tcPr>
          <w:p w14:paraId="63E6AC26" w14:textId="77777777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Prihod od poslovnih prostora</w:t>
            </w:r>
          </w:p>
        </w:tc>
        <w:tc>
          <w:tcPr>
            <w:tcW w:w="20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670EB0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5.698,70</w:t>
            </w:r>
          </w:p>
        </w:tc>
      </w:tr>
      <w:tr w:rsidR="00713F00" w:rsidRPr="00713F00" w14:paraId="7A0DC5F6" w14:textId="77777777" w:rsidTr="00AB008C">
        <w:tc>
          <w:tcPr>
            <w:tcW w:w="225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D544026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8" w:space="0" w:color="auto"/>
              <w:bottom w:val="single" w:sz="18" w:space="0" w:color="auto"/>
            </w:tcBorders>
          </w:tcPr>
          <w:p w14:paraId="442DBCE2" w14:textId="0FC17748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 xml:space="preserve">Prihodi od reklama i </w:t>
            </w:r>
            <w:proofErr w:type="spellStart"/>
            <w:r w:rsidRPr="00713F00">
              <w:rPr>
                <w:rFonts w:ascii="Verdana" w:hAnsi="Verdana"/>
                <w:sz w:val="28"/>
                <w:szCs w:val="28"/>
              </w:rPr>
              <w:t>rekl</w:t>
            </w:r>
            <w:proofErr w:type="spellEnd"/>
            <w:r w:rsidRPr="00713F00">
              <w:rPr>
                <w:rFonts w:ascii="Verdana" w:hAnsi="Verdana"/>
                <w:sz w:val="28"/>
                <w:szCs w:val="28"/>
              </w:rPr>
              <w:t>. povr</w:t>
            </w:r>
            <w:r>
              <w:rPr>
                <w:rFonts w:ascii="Verdana" w:hAnsi="Verdana"/>
                <w:sz w:val="28"/>
                <w:szCs w:val="28"/>
              </w:rPr>
              <w:t>š</w:t>
            </w:r>
            <w:r w:rsidRPr="00713F00">
              <w:rPr>
                <w:rFonts w:ascii="Verdana" w:hAnsi="Verdana"/>
                <w:sz w:val="28"/>
                <w:szCs w:val="28"/>
              </w:rPr>
              <w:t>ina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B40418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/>
                <w:sz w:val="28"/>
                <w:szCs w:val="28"/>
              </w:rPr>
              <w:t>981.06</w:t>
            </w:r>
          </w:p>
        </w:tc>
      </w:tr>
      <w:tr w:rsidR="00713F00" w:rsidRPr="00713F00" w14:paraId="09CC66B2" w14:textId="77777777" w:rsidTr="00AB008C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D7065E0" w14:textId="77777777" w:rsidR="00713F00" w:rsidRPr="00713F00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8" w:space="0" w:color="auto"/>
              <w:bottom w:val="single" w:sz="18" w:space="0" w:color="auto"/>
            </w:tcBorders>
          </w:tcPr>
          <w:p w14:paraId="5C0137C9" w14:textId="77777777" w:rsidR="00713F00" w:rsidRPr="00713F00" w:rsidRDefault="00713F00" w:rsidP="00AB008C">
            <w:pPr>
              <w:rPr>
                <w:rFonts w:ascii="Verdana" w:hAnsi="Verdana"/>
                <w:sz w:val="28"/>
                <w:szCs w:val="28"/>
              </w:rPr>
            </w:pPr>
            <w:r w:rsidRPr="00713F00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713F00">
              <w:rPr>
                <w:rFonts w:ascii="Verdana" w:hAnsi="Verdana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C60C23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6.679,76</w:t>
            </w:r>
          </w:p>
        </w:tc>
      </w:tr>
      <w:tr w:rsidR="00713F00" w:rsidRPr="00713F00" w14:paraId="41A900DC" w14:textId="77777777" w:rsidTr="00AB008C"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18C7530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UKUPNO: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04786099" w14:textId="77777777" w:rsidR="00713F00" w:rsidRPr="00713F00" w:rsidRDefault="00713F00" w:rsidP="00AB008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713F00">
              <w:rPr>
                <w:rFonts w:ascii="Verdana" w:hAnsi="Verdana"/>
                <w:b/>
                <w:sz w:val="32"/>
                <w:szCs w:val="32"/>
                <w:vertAlign w:val="subscript"/>
              </w:rPr>
              <w:t>1</w:t>
            </w:r>
            <w:r w:rsidRPr="00713F00">
              <w:rPr>
                <w:rFonts w:ascii="Verdana" w:hAnsi="Verdana"/>
                <w:b/>
                <w:sz w:val="32"/>
                <w:szCs w:val="32"/>
              </w:rPr>
              <w:t xml:space="preserve">+ </w:t>
            </w:r>
            <w:r w:rsidRPr="00713F00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713F00">
              <w:rPr>
                <w:rFonts w:ascii="Verdana" w:hAnsi="Verdana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E7CDE" w14:textId="77777777" w:rsidR="00713F00" w:rsidRPr="00713F00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245.412,68</w:t>
            </w:r>
          </w:p>
        </w:tc>
      </w:tr>
    </w:tbl>
    <w:p w14:paraId="6EF41938" w14:textId="77777777" w:rsidR="00713F00" w:rsidRDefault="00713F00" w:rsidP="009735A1">
      <w:pPr>
        <w:jc w:val="both"/>
        <w:rPr>
          <w:rFonts w:ascii="Verdana" w:hAnsi="Verdana"/>
          <w:b/>
          <w:i/>
          <w:sz w:val="32"/>
          <w:szCs w:val="32"/>
          <w:highlight w:val="yellow"/>
        </w:rPr>
      </w:pPr>
    </w:p>
    <w:p w14:paraId="383FC525" w14:textId="544D9649" w:rsidR="0024522D" w:rsidRPr="00CA591D" w:rsidRDefault="0024522D" w:rsidP="00CA591D">
      <w:pPr>
        <w:ind w:firstLine="708"/>
        <w:jc w:val="both"/>
        <w:rPr>
          <w:rFonts w:ascii="Verdana" w:hAnsi="Verdana"/>
          <w:b/>
          <w:i/>
          <w:sz w:val="28"/>
          <w:szCs w:val="28"/>
        </w:rPr>
      </w:pPr>
      <w:r w:rsidRPr="006E5047">
        <w:rPr>
          <w:rFonts w:ascii="Verdana" w:hAnsi="Verdana"/>
          <w:b/>
          <w:i/>
          <w:sz w:val="28"/>
          <w:szCs w:val="28"/>
        </w:rPr>
        <w:t xml:space="preserve">Ukupan prihod ostvaren u periodu od </w:t>
      </w:r>
      <w:proofErr w:type="spellStart"/>
      <w:r w:rsidRPr="006E5047">
        <w:rPr>
          <w:rFonts w:ascii="Verdana" w:hAnsi="Verdana"/>
          <w:b/>
          <w:i/>
          <w:sz w:val="28"/>
          <w:szCs w:val="28"/>
        </w:rPr>
        <w:t>01.01.202</w:t>
      </w:r>
      <w:r>
        <w:rPr>
          <w:rFonts w:ascii="Verdana" w:hAnsi="Verdana"/>
          <w:b/>
          <w:i/>
          <w:sz w:val="28"/>
          <w:szCs w:val="28"/>
        </w:rPr>
        <w:t>5</w:t>
      </w:r>
      <w:r w:rsidRPr="006E5047">
        <w:rPr>
          <w:rFonts w:ascii="Verdana" w:hAnsi="Verdana"/>
          <w:b/>
          <w:i/>
          <w:sz w:val="28"/>
          <w:szCs w:val="28"/>
        </w:rPr>
        <w:t>.godine</w:t>
      </w:r>
      <w:proofErr w:type="spellEnd"/>
      <w:r w:rsidRPr="006E5047">
        <w:rPr>
          <w:rFonts w:ascii="Verdana" w:hAnsi="Verdana"/>
          <w:b/>
          <w:i/>
          <w:sz w:val="28"/>
          <w:szCs w:val="28"/>
        </w:rPr>
        <w:t xml:space="preserve"> do 31.10.202</w:t>
      </w:r>
      <w:r>
        <w:rPr>
          <w:rFonts w:ascii="Verdana" w:hAnsi="Verdana"/>
          <w:b/>
          <w:i/>
          <w:sz w:val="28"/>
          <w:szCs w:val="28"/>
        </w:rPr>
        <w:t>5</w:t>
      </w:r>
      <w:r w:rsidRPr="006E5047">
        <w:rPr>
          <w:rFonts w:ascii="Verdana" w:hAnsi="Verdana"/>
          <w:b/>
          <w:i/>
          <w:sz w:val="28"/>
          <w:szCs w:val="28"/>
        </w:rPr>
        <w:t>.godine:</w:t>
      </w:r>
    </w:p>
    <w:p w14:paraId="41319A12" w14:textId="77777777" w:rsidR="00FD6299" w:rsidRPr="00713F00" w:rsidRDefault="00FD6299" w:rsidP="00FD6299">
      <w:pPr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5061"/>
        <w:gridCol w:w="2011"/>
      </w:tblGrid>
      <w:tr w:rsidR="00FD6299" w:rsidRPr="005406F1" w14:paraId="575BA803" w14:textId="77777777" w:rsidTr="00B4579C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6F07E88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  <w:p w14:paraId="7332E0A6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  <w:p w14:paraId="01E137D2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  <w:p w14:paraId="38271BFA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 xml:space="preserve">      OSNOVNA</w:t>
            </w:r>
          </w:p>
          <w:p w14:paraId="4F691180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>DJELATNOST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4" w:space="0" w:color="auto"/>
            </w:tcBorders>
          </w:tcPr>
          <w:p w14:paraId="0CD13784" w14:textId="77777777" w:rsidR="00FD6299" w:rsidRPr="005406F1" w:rsidRDefault="00FD6299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>Stani</w:t>
            </w:r>
            <w:r w:rsidRPr="005406F1">
              <w:rPr>
                <w:rFonts w:ascii="Verdana" w:hAnsi="Verdana"/>
                <w:b/>
                <w:sz w:val="28"/>
                <w:szCs w:val="28"/>
                <w:lang w:val="en-US"/>
              </w:rPr>
              <w:t>č</w:t>
            </w:r>
            <w:r w:rsidRPr="005406F1">
              <w:rPr>
                <w:rFonts w:ascii="Verdana" w:hAnsi="Verdana"/>
                <w:b/>
                <w:sz w:val="28"/>
                <w:szCs w:val="28"/>
              </w:rPr>
              <w:t>na usluga</w:t>
            </w:r>
          </w:p>
        </w:tc>
        <w:tc>
          <w:tcPr>
            <w:tcW w:w="20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4B7887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89.484,53</w:t>
            </w:r>
          </w:p>
        </w:tc>
      </w:tr>
      <w:tr w:rsidR="00FD6299" w:rsidRPr="005406F1" w14:paraId="6324B239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249542D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022F416E" w14:textId="77777777" w:rsidR="00FD6299" w:rsidRPr="005406F1" w:rsidRDefault="00FD6299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>Provizija od autobuskih karata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69EDCED5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58.516,52</w:t>
            </w:r>
          </w:p>
        </w:tc>
      </w:tr>
      <w:tr w:rsidR="00FD6299" w:rsidRPr="005406F1" w14:paraId="761103F2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1D61452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5CD63892" w14:textId="77777777" w:rsidR="00FD6299" w:rsidRPr="005406F1" w:rsidRDefault="00FD6299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 xml:space="preserve">Ležarina i </w:t>
            </w:r>
            <w:proofErr w:type="spellStart"/>
            <w:r w:rsidRPr="005406F1">
              <w:rPr>
                <w:rFonts w:ascii="Verdana" w:hAnsi="Verdana"/>
                <w:b/>
                <w:sz w:val="28"/>
                <w:szCs w:val="28"/>
              </w:rPr>
              <w:t>peronizacija</w:t>
            </w:r>
            <w:proofErr w:type="spellEnd"/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21452E61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90.813,25</w:t>
            </w:r>
          </w:p>
        </w:tc>
      </w:tr>
      <w:tr w:rsidR="00FD6299" w:rsidRPr="005406F1" w14:paraId="24B395F9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5D14A69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49205C69" w14:textId="77777777" w:rsidR="00FD6299" w:rsidRPr="005406F1" w:rsidRDefault="00FD6299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>Rezervacije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7985FFCF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747,12</w:t>
            </w:r>
          </w:p>
        </w:tc>
      </w:tr>
      <w:tr w:rsidR="00FD6299" w:rsidRPr="005406F1" w14:paraId="6CDF974A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8D28FB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7A69EF82" w14:textId="77777777" w:rsidR="00FD6299" w:rsidRPr="005406F1" w:rsidRDefault="00FD6299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 xml:space="preserve">Prihod od </w:t>
            </w:r>
            <w:proofErr w:type="spellStart"/>
            <w:r w:rsidRPr="005406F1">
              <w:rPr>
                <w:rFonts w:ascii="Verdana" w:hAnsi="Verdana"/>
                <w:b/>
                <w:sz w:val="28"/>
                <w:szCs w:val="28"/>
              </w:rPr>
              <w:t>ostal</w:t>
            </w:r>
            <w:proofErr w:type="spellEnd"/>
            <w:r w:rsidRPr="005406F1">
              <w:rPr>
                <w:rFonts w:ascii="Verdana" w:hAnsi="Verdana"/>
                <w:b/>
                <w:sz w:val="28"/>
                <w:szCs w:val="28"/>
              </w:rPr>
              <w:t xml:space="preserve">. </w:t>
            </w:r>
            <w:proofErr w:type="spellStart"/>
            <w:r w:rsidRPr="005406F1">
              <w:rPr>
                <w:rFonts w:ascii="Verdana" w:hAnsi="Verdana"/>
                <w:b/>
                <w:sz w:val="28"/>
                <w:szCs w:val="28"/>
              </w:rPr>
              <w:t>saobr</w:t>
            </w:r>
            <w:proofErr w:type="spellEnd"/>
            <w:r w:rsidRPr="005406F1">
              <w:rPr>
                <w:rFonts w:ascii="Verdana" w:hAnsi="Verdana"/>
                <w:b/>
                <w:sz w:val="28"/>
                <w:szCs w:val="28"/>
              </w:rPr>
              <w:t>. usluga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4D16559F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1.446,27</w:t>
            </w:r>
          </w:p>
        </w:tc>
      </w:tr>
      <w:tr w:rsidR="00FD6299" w:rsidRPr="005406F1" w14:paraId="62E61B02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8BBEC9D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3C713141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Peronske karte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5D7B6BDE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15.165,41</w:t>
            </w:r>
          </w:p>
        </w:tc>
      </w:tr>
      <w:tr w:rsidR="00FD6299" w:rsidRPr="005406F1" w14:paraId="40C10422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0A70321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</w:tcBorders>
          </w:tcPr>
          <w:p w14:paraId="122FD5F1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 xml:space="preserve">Prihod od </w:t>
            </w:r>
            <w:proofErr w:type="spellStart"/>
            <w:r w:rsidRPr="005406F1">
              <w:rPr>
                <w:rFonts w:ascii="Verdana" w:hAnsi="Verdana"/>
                <w:sz w:val="28"/>
                <w:szCs w:val="28"/>
              </w:rPr>
              <w:t>mjese</w:t>
            </w:r>
            <w:proofErr w:type="spellEnd"/>
            <w:r w:rsidRPr="005406F1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r w:rsidRPr="005406F1">
              <w:rPr>
                <w:rFonts w:ascii="Verdana" w:hAnsi="Verdana"/>
                <w:sz w:val="28"/>
                <w:szCs w:val="28"/>
              </w:rPr>
              <w:t>. stani</w:t>
            </w:r>
            <w:r w:rsidRPr="005406F1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r w:rsidRPr="005406F1">
              <w:rPr>
                <w:rFonts w:ascii="Verdana" w:hAnsi="Verdana"/>
                <w:sz w:val="28"/>
                <w:szCs w:val="28"/>
              </w:rPr>
              <w:t>. karata</w:t>
            </w:r>
          </w:p>
        </w:tc>
        <w:tc>
          <w:tcPr>
            <w:tcW w:w="2011" w:type="dxa"/>
            <w:tcBorders>
              <w:right w:val="single" w:sz="18" w:space="0" w:color="auto"/>
            </w:tcBorders>
            <w:vAlign w:val="center"/>
          </w:tcPr>
          <w:p w14:paraId="502F46EE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12.006,53</w:t>
            </w:r>
          </w:p>
        </w:tc>
      </w:tr>
      <w:tr w:rsidR="00FD6299" w:rsidRPr="005406F1" w14:paraId="70FF5487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7C866DD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  <w:bottom w:val="single" w:sz="18" w:space="0" w:color="auto"/>
            </w:tcBorders>
          </w:tcPr>
          <w:p w14:paraId="6E1F164E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Prihod od garderobe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A7AF5D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562,25</w:t>
            </w:r>
          </w:p>
        </w:tc>
      </w:tr>
      <w:tr w:rsidR="00FD6299" w:rsidRPr="005406F1" w14:paraId="13C54541" w14:textId="77777777" w:rsidTr="00B4579C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E5AC5C4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  <w:bottom w:val="single" w:sz="18" w:space="0" w:color="auto"/>
            </w:tcBorders>
          </w:tcPr>
          <w:p w14:paraId="4B61BA75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5406F1">
              <w:rPr>
                <w:rFonts w:ascii="Verdana" w:hAnsi="Verdana"/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3AF490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fldChar w:fldCharType="begin"/>
            </w:r>
            <w:r>
              <w:rPr>
                <w:rFonts w:ascii="Verdana" w:hAnsi="Verdana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8"/>
                <w:szCs w:val="28"/>
              </w:rPr>
              <w:t>268.741,88</w:t>
            </w:r>
            <w:r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</w:p>
        </w:tc>
      </w:tr>
      <w:tr w:rsidR="00FD6299" w:rsidRPr="005406F1" w14:paraId="3AAFE379" w14:textId="77777777" w:rsidTr="00B4579C"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FE9BB8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4" w:space="0" w:color="auto"/>
              <w:bottom w:val="single" w:sz="18" w:space="0" w:color="auto"/>
            </w:tcBorders>
          </w:tcPr>
          <w:p w14:paraId="6FA891CC" w14:textId="77777777" w:rsidR="00FD6299" w:rsidRPr="005406F1" w:rsidRDefault="00FD6299" w:rsidP="00B4579C">
            <w:pPr>
              <w:rPr>
                <w:rFonts w:ascii="Verdana" w:hAnsi="Verdana" w:cs="Calibri"/>
                <w:b/>
                <w:sz w:val="32"/>
                <w:szCs w:val="32"/>
              </w:rPr>
            </w:pP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EE228A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D6299" w:rsidRPr="005406F1" w14:paraId="545E3EA7" w14:textId="77777777" w:rsidTr="00B4579C"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8B65C8C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 xml:space="preserve">  DOPUNSKA</w:t>
            </w:r>
          </w:p>
          <w:p w14:paraId="57091431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>DJELATNOST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8" w:space="0" w:color="auto"/>
            </w:tcBorders>
          </w:tcPr>
          <w:p w14:paraId="12587186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Prihod od poslovnih prostora</w:t>
            </w:r>
          </w:p>
        </w:tc>
        <w:tc>
          <w:tcPr>
            <w:tcW w:w="20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07CD5C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2.572,00</w:t>
            </w:r>
          </w:p>
        </w:tc>
      </w:tr>
      <w:tr w:rsidR="00FD6299" w:rsidRPr="005406F1" w14:paraId="32CA7CC4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E966CA7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8" w:space="0" w:color="auto"/>
              <w:bottom w:val="single" w:sz="18" w:space="0" w:color="auto"/>
            </w:tcBorders>
          </w:tcPr>
          <w:p w14:paraId="2BD3104C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 xml:space="preserve">Prihod od </w:t>
            </w:r>
            <w:proofErr w:type="spellStart"/>
            <w:r w:rsidRPr="005406F1">
              <w:rPr>
                <w:rFonts w:ascii="Verdana" w:hAnsi="Verdana"/>
                <w:sz w:val="28"/>
                <w:szCs w:val="28"/>
              </w:rPr>
              <w:t>Wester</w:t>
            </w:r>
            <w:proofErr w:type="spellEnd"/>
            <w:r w:rsidRPr="005406F1">
              <w:rPr>
                <w:rFonts w:ascii="Verdana" w:hAnsi="Verdana"/>
                <w:sz w:val="28"/>
                <w:szCs w:val="28"/>
              </w:rPr>
              <w:t xml:space="preserve"> Union usluga i ostalo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24EDFA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1.</w:t>
            </w:r>
            <w:r>
              <w:rPr>
                <w:rFonts w:ascii="Verdana" w:hAnsi="Verdana"/>
                <w:sz w:val="28"/>
                <w:szCs w:val="28"/>
              </w:rPr>
              <w:t>1</w:t>
            </w:r>
            <w:r w:rsidRPr="005406F1">
              <w:rPr>
                <w:rFonts w:ascii="Verdana" w:hAnsi="Verdana"/>
                <w:sz w:val="28"/>
                <w:szCs w:val="28"/>
              </w:rPr>
              <w:t>8</w:t>
            </w:r>
            <w:r>
              <w:rPr>
                <w:rFonts w:ascii="Verdana" w:hAnsi="Verdana"/>
                <w:sz w:val="28"/>
                <w:szCs w:val="28"/>
              </w:rPr>
              <w:t>1</w:t>
            </w:r>
            <w:r w:rsidRPr="005406F1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>57</w:t>
            </w:r>
          </w:p>
        </w:tc>
      </w:tr>
      <w:tr w:rsidR="00FD6299" w:rsidRPr="005406F1" w14:paraId="03EE17C5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D214917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8" w:space="0" w:color="auto"/>
              <w:bottom w:val="single" w:sz="18" w:space="0" w:color="auto"/>
            </w:tcBorders>
          </w:tcPr>
          <w:p w14:paraId="20FDC1B0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 xml:space="preserve">Prihod od usluga </w:t>
            </w:r>
            <w:proofErr w:type="spellStart"/>
            <w:r w:rsidRPr="005406F1">
              <w:rPr>
                <w:rFonts w:ascii="Verdana" w:hAnsi="Verdana"/>
                <w:sz w:val="28"/>
                <w:szCs w:val="28"/>
              </w:rPr>
              <w:t>Hostela</w:t>
            </w:r>
            <w:proofErr w:type="spellEnd"/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FC379B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1</w:t>
            </w:r>
            <w:r>
              <w:rPr>
                <w:rFonts w:ascii="Verdana" w:hAnsi="Verdana"/>
                <w:sz w:val="28"/>
                <w:szCs w:val="28"/>
              </w:rPr>
              <w:t>2</w:t>
            </w:r>
            <w:r w:rsidRPr="005406F1">
              <w:rPr>
                <w:rFonts w:ascii="Verdana" w:hAnsi="Verdana"/>
                <w:sz w:val="28"/>
                <w:szCs w:val="28"/>
              </w:rPr>
              <w:t>.</w:t>
            </w:r>
            <w:r>
              <w:rPr>
                <w:rFonts w:ascii="Verdana" w:hAnsi="Verdana"/>
                <w:sz w:val="28"/>
                <w:szCs w:val="28"/>
              </w:rPr>
              <w:t>125</w:t>
            </w:r>
            <w:r w:rsidRPr="005406F1">
              <w:rPr>
                <w:rFonts w:ascii="Verdana" w:hAnsi="Verdana"/>
                <w:sz w:val="28"/>
                <w:szCs w:val="28"/>
              </w:rPr>
              <w:t>,</w:t>
            </w: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</w:tr>
      <w:tr w:rsidR="00FD6299" w:rsidRPr="005406F1" w14:paraId="1FC7B628" w14:textId="77777777" w:rsidTr="00B4579C">
        <w:tc>
          <w:tcPr>
            <w:tcW w:w="225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012879A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8" w:space="0" w:color="auto"/>
              <w:bottom w:val="single" w:sz="18" w:space="0" w:color="auto"/>
            </w:tcBorders>
          </w:tcPr>
          <w:p w14:paraId="41E91123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Donacija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433EAA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/>
                <w:sz w:val="28"/>
                <w:szCs w:val="28"/>
              </w:rPr>
              <w:t>1.431,02</w:t>
            </w:r>
          </w:p>
        </w:tc>
      </w:tr>
      <w:tr w:rsidR="00FD6299" w:rsidRPr="005406F1" w14:paraId="137B9627" w14:textId="77777777" w:rsidTr="00B4579C"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A3F16D" w14:textId="77777777" w:rsidR="00FD6299" w:rsidRPr="005406F1" w:rsidRDefault="00FD6299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061" w:type="dxa"/>
            <w:tcBorders>
              <w:left w:val="single" w:sz="8" w:space="0" w:color="auto"/>
              <w:bottom w:val="single" w:sz="18" w:space="0" w:color="auto"/>
            </w:tcBorders>
          </w:tcPr>
          <w:p w14:paraId="6B71B4B7" w14:textId="77777777" w:rsidR="00FD6299" w:rsidRPr="005406F1" w:rsidRDefault="00FD6299" w:rsidP="00B4579C">
            <w:pPr>
              <w:rPr>
                <w:rFonts w:ascii="Verdana" w:hAnsi="Verdana"/>
                <w:sz w:val="28"/>
                <w:szCs w:val="28"/>
              </w:rPr>
            </w:pPr>
            <w:r w:rsidRPr="005406F1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5406F1">
              <w:rPr>
                <w:rFonts w:ascii="Verdana" w:hAnsi="Verdana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2ED3AF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fldChar w:fldCharType="begin"/>
            </w:r>
            <w:r>
              <w:rPr>
                <w:rFonts w:ascii="Verdana" w:hAnsi="Verdana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8"/>
                <w:szCs w:val="28"/>
              </w:rPr>
              <w:t>17.309,7</w:t>
            </w:r>
            <w:r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  <w:r>
              <w:rPr>
                <w:rFonts w:ascii="Verdana" w:hAnsi="Verdana"/>
                <w:b/>
                <w:sz w:val="28"/>
                <w:szCs w:val="28"/>
              </w:rPr>
              <w:t>0</w:t>
            </w:r>
          </w:p>
        </w:tc>
      </w:tr>
      <w:tr w:rsidR="00FD6299" w:rsidRPr="005406F1" w14:paraId="3A80F6A5" w14:textId="77777777" w:rsidTr="00B4579C"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73C04C7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/>
                <w:b/>
                <w:sz w:val="28"/>
                <w:szCs w:val="28"/>
              </w:rPr>
              <w:t>UKUPNO: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248FF905" w14:textId="77777777" w:rsidR="00FD6299" w:rsidRPr="005406F1" w:rsidRDefault="00FD6299" w:rsidP="00B4579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5406F1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5406F1">
              <w:rPr>
                <w:rFonts w:ascii="Verdana" w:hAnsi="Verdana"/>
                <w:b/>
                <w:sz w:val="32"/>
                <w:szCs w:val="32"/>
                <w:vertAlign w:val="subscript"/>
              </w:rPr>
              <w:t>1</w:t>
            </w:r>
            <w:r w:rsidRPr="005406F1">
              <w:rPr>
                <w:rFonts w:ascii="Verdana" w:hAnsi="Verdana"/>
                <w:b/>
                <w:sz w:val="32"/>
                <w:szCs w:val="32"/>
              </w:rPr>
              <w:t xml:space="preserve">+ </w:t>
            </w:r>
            <w:r w:rsidRPr="005406F1">
              <w:rPr>
                <w:rFonts w:ascii="Verdana" w:hAnsi="Verdana" w:cs="Calibri"/>
                <w:b/>
                <w:sz w:val="32"/>
                <w:szCs w:val="32"/>
              </w:rPr>
              <w:t>Σ</w:t>
            </w:r>
            <w:r w:rsidRPr="005406F1">
              <w:rPr>
                <w:rFonts w:ascii="Verdana" w:hAnsi="Verdana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10D88" w14:textId="77777777" w:rsidR="00FD6299" w:rsidRPr="005406F1" w:rsidRDefault="00FD6299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286.051,58</w:t>
            </w:r>
          </w:p>
        </w:tc>
      </w:tr>
    </w:tbl>
    <w:p w14:paraId="79C72FC2" w14:textId="77777777" w:rsidR="0024522D" w:rsidRPr="005B01BE" w:rsidRDefault="0024522D" w:rsidP="009735A1">
      <w:pPr>
        <w:jc w:val="both"/>
        <w:rPr>
          <w:rFonts w:ascii="Verdana" w:hAnsi="Verdana"/>
          <w:b/>
          <w:i/>
          <w:sz w:val="32"/>
          <w:szCs w:val="32"/>
          <w:highlight w:val="yellow"/>
        </w:rPr>
      </w:pPr>
    </w:p>
    <w:p w14:paraId="55F5644D" w14:textId="7B6A1AED" w:rsidR="00D9139B" w:rsidRPr="00A32E1F" w:rsidRDefault="00D9139B" w:rsidP="00D9139B">
      <w:pPr>
        <w:ind w:firstLine="708"/>
        <w:jc w:val="both"/>
        <w:rPr>
          <w:rFonts w:ascii="Verdana" w:hAnsi="Verdana"/>
          <w:i/>
          <w:sz w:val="28"/>
          <w:szCs w:val="28"/>
        </w:rPr>
      </w:pPr>
      <w:r w:rsidRPr="00A32E1F">
        <w:rPr>
          <w:rFonts w:ascii="Verdana" w:hAnsi="Verdana"/>
          <w:i/>
          <w:sz w:val="28"/>
          <w:szCs w:val="28"/>
        </w:rPr>
        <w:t>Broj prodatih autobuskih karata i ostvareni</w:t>
      </w:r>
      <w:r w:rsidR="00A32E1F" w:rsidRPr="00A32E1F">
        <w:rPr>
          <w:rFonts w:ascii="Verdana" w:hAnsi="Verdana"/>
          <w:i/>
          <w:sz w:val="28"/>
          <w:szCs w:val="28"/>
        </w:rPr>
        <w:t xml:space="preserve"> prihodi od osnovne djelatnosti</w:t>
      </w:r>
      <w:r w:rsidRPr="00A32E1F">
        <w:rPr>
          <w:rFonts w:ascii="Verdana" w:hAnsi="Verdana"/>
          <w:i/>
          <w:sz w:val="28"/>
          <w:szCs w:val="28"/>
        </w:rPr>
        <w:t xml:space="preserve"> za stanicu i prevoznike za 10 mjeseci </w:t>
      </w:r>
      <w:proofErr w:type="spellStart"/>
      <w:r w:rsidRPr="00A32E1F">
        <w:rPr>
          <w:rFonts w:ascii="Verdana" w:hAnsi="Verdana"/>
          <w:i/>
          <w:sz w:val="28"/>
          <w:szCs w:val="28"/>
        </w:rPr>
        <w:t>2024.godine</w:t>
      </w:r>
      <w:proofErr w:type="spellEnd"/>
      <w:r w:rsidRPr="00A32E1F">
        <w:rPr>
          <w:rFonts w:ascii="Verdana" w:hAnsi="Verdana"/>
          <w:i/>
          <w:sz w:val="28"/>
          <w:szCs w:val="28"/>
        </w:rPr>
        <w:t xml:space="preserve"> i 10 mjeseci u 202</w:t>
      </w:r>
      <w:r w:rsidR="00F14730" w:rsidRPr="00A32E1F">
        <w:rPr>
          <w:rFonts w:ascii="Verdana" w:hAnsi="Verdana"/>
          <w:i/>
          <w:sz w:val="28"/>
          <w:szCs w:val="28"/>
        </w:rPr>
        <w:t>5</w:t>
      </w:r>
      <w:r w:rsidRPr="00A32E1F">
        <w:rPr>
          <w:rFonts w:ascii="Verdana" w:hAnsi="Verdana"/>
          <w:i/>
          <w:sz w:val="28"/>
          <w:szCs w:val="28"/>
        </w:rPr>
        <w:t>. godini:</w:t>
      </w:r>
    </w:p>
    <w:p w14:paraId="4215BD48" w14:textId="77777777" w:rsidR="00D9139B" w:rsidRPr="00713F00" w:rsidRDefault="00D9139B" w:rsidP="00D9139B">
      <w:pPr>
        <w:jc w:val="both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14:paraId="570B4ECB" w14:textId="77777777" w:rsidR="00D9139B" w:rsidRPr="00713F00" w:rsidRDefault="00D9139B" w:rsidP="00D9139B">
      <w:pPr>
        <w:jc w:val="center"/>
        <w:rPr>
          <w:rFonts w:ascii="Verdana" w:hAnsi="Verdana"/>
          <w:b/>
          <w:sz w:val="28"/>
          <w:szCs w:val="28"/>
        </w:rPr>
      </w:pPr>
      <w:r w:rsidRPr="00713F00">
        <w:rPr>
          <w:rFonts w:ascii="Verdana" w:hAnsi="Verdana"/>
          <w:b/>
          <w:sz w:val="28"/>
          <w:szCs w:val="28"/>
        </w:rPr>
        <w:t>202</w:t>
      </w:r>
      <w:r>
        <w:rPr>
          <w:rFonts w:ascii="Verdana" w:hAnsi="Verdana"/>
          <w:b/>
          <w:sz w:val="28"/>
          <w:szCs w:val="28"/>
        </w:rPr>
        <w:t>4</w:t>
      </w:r>
      <w:r w:rsidRPr="00713F00">
        <w:rPr>
          <w:rFonts w:ascii="Verdana" w:hAnsi="Verdana"/>
          <w:b/>
          <w:sz w:val="28"/>
          <w:szCs w:val="28"/>
        </w:rPr>
        <w:t xml:space="preserve"> (januar-oktobar)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D9139B" w:rsidRPr="00713F00" w14:paraId="62FCF4BC" w14:textId="77777777" w:rsidTr="00B4579C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DAA134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Br. prodatih karata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73177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 Prihod stanice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E17973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Prihod prevoznika</w:t>
            </w:r>
          </w:p>
        </w:tc>
      </w:tr>
      <w:tr w:rsidR="00D9139B" w:rsidRPr="00713F00" w14:paraId="2379E3F2" w14:textId="77777777" w:rsidTr="00B4579C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45C6D6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133.237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E9C0DC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265.685,89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98657A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455.275,74</w:t>
            </w:r>
          </w:p>
        </w:tc>
      </w:tr>
    </w:tbl>
    <w:p w14:paraId="162A809A" w14:textId="77777777" w:rsidR="00D9139B" w:rsidRPr="00713F00" w:rsidRDefault="00D9139B" w:rsidP="00D9139B">
      <w:pPr>
        <w:ind w:firstLine="705"/>
        <w:jc w:val="both"/>
        <w:rPr>
          <w:rFonts w:ascii="Verdana" w:hAnsi="Verdana"/>
          <w:i/>
          <w:sz w:val="28"/>
          <w:szCs w:val="28"/>
        </w:rPr>
      </w:pPr>
    </w:p>
    <w:p w14:paraId="77944492" w14:textId="77777777" w:rsidR="00D9139B" w:rsidRPr="00713F00" w:rsidRDefault="00D9139B" w:rsidP="00D9139B">
      <w:pPr>
        <w:ind w:firstLine="705"/>
        <w:jc w:val="both"/>
        <w:rPr>
          <w:rFonts w:ascii="Verdana" w:hAnsi="Verdana"/>
          <w:i/>
          <w:sz w:val="28"/>
          <w:szCs w:val="28"/>
          <w:u w:val="single"/>
        </w:rPr>
      </w:pPr>
      <w:r w:rsidRPr="00713F00">
        <w:rPr>
          <w:rFonts w:ascii="Verdana" w:hAnsi="Verdana"/>
          <w:i/>
          <w:sz w:val="28"/>
          <w:szCs w:val="28"/>
        </w:rPr>
        <w:t>Prikazani prihodi su sa ukalkulisanim PDV-om i odnose se na prve pet stavki iz prethodne tabele(osnovna djelatnost).</w:t>
      </w:r>
    </w:p>
    <w:p w14:paraId="0E1790D3" w14:textId="77777777" w:rsidR="00D9139B" w:rsidRPr="00713F00" w:rsidRDefault="00D9139B" w:rsidP="00D9139B">
      <w:pPr>
        <w:ind w:firstLine="705"/>
        <w:jc w:val="both"/>
        <w:rPr>
          <w:rFonts w:ascii="Verdana" w:hAnsi="Verdana"/>
          <w:i/>
          <w:sz w:val="28"/>
          <w:szCs w:val="28"/>
        </w:rPr>
      </w:pPr>
    </w:p>
    <w:p w14:paraId="391BA4D4" w14:textId="77777777" w:rsidR="00D9139B" w:rsidRPr="00713F00" w:rsidRDefault="00D9139B" w:rsidP="00D9139B">
      <w:pPr>
        <w:jc w:val="center"/>
        <w:rPr>
          <w:rFonts w:ascii="Verdana" w:hAnsi="Verdana"/>
          <w:b/>
          <w:sz w:val="28"/>
          <w:szCs w:val="28"/>
        </w:rPr>
      </w:pPr>
      <w:r w:rsidRPr="00713F00">
        <w:rPr>
          <w:rFonts w:ascii="Verdana" w:hAnsi="Verdana"/>
          <w:b/>
          <w:sz w:val="28"/>
          <w:szCs w:val="28"/>
        </w:rPr>
        <w:t>202</w:t>
      </w:r>
      <w:r>
        <w:rPr>
          <w:rFonts w:ascii="Verdana" w:hAnsi="Verdana"/>
          <w:b/>
          <w:sz w:val="28"/>
          <w:szCs w:val="28"/>
        </w:rPr>
        <w:t>5</w:t>
      </w:r>
      <w:r w:rsidRPr="00713F00">
        <w:rPr>
          <w:rFonts w:ascii="Verdana" w:hAnsi="Verdana"/>
          <w:b/>
          <w:sz w:val="28"/>
          <w:szCs w:val="28"/>
        </w:rPr>
        <w:t xml:space="preserve"> (januar - oktobar)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D9139B" w:rsidRPr="00713F00" w14:paraId="39601BCB" w14:textId="77777777" w:rsidTr="00B4579C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8F1900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Br. prodatih karata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BF19D9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 xml:space="preserve"> Prihod stanice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4F759F" w14:textId="77777777" w:rsidR="00D9139B" w:rsidRPr="00713F00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13F00">
              <w:rPr>
                <w:rFonts w:ascii="Verdana" w:hAnsi="Verdana"/>
                <w:b/>
                <w:sz w:val="28"/>
                <w:szCs w:val="28"/>
              </w:rPr>
              <w:t>Prihod prevoznika</w:t>
            </w:r>
          </w:p>
        </w:tc>
      </w:tr>
      <w:tr w:rsidR="00D9139B" w:rsidRPr="009A7AE9" w14:paraId="3B2726CF" w14:textId="77777777" w:rsidTr="00B4579C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171C14" w14:textId="77777777" w:rsidR="00D9139B" w:rsidRPr="009A7AE9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A7AE9">
              <w:rPr>
                <w:rFonts w:ascii="Verdana" w:hAnsi="Verdana"/>
                <w:b/>
                <w:sz w:val="28"/>
                <w:szCs w:val="28"/>
              </w:rPr>
              <w:t>13</w:t>
            </w:r>
            <w:r>
              <w:rPr>
                <w:rFonts w:ascii="Verdana" w:hAnsi="Verdana"/>
                <w:b/>
                <w:sz w:val="28"/>
                <w:szCs w:val="28"/>
              </w:rPr>
              <w:t>7</w:t>
            </w:r>
            <w:r w:rsidRPr="009A7AE9">
              <w:rPr>
                <w:rFonts w:ascii="Verdana" w:hAnsi="Verdana"/>
                <w:b/>
                <w:sz w:val="28"/>
                <w:szCs w:val="28"/>
              </w:rPr>
              <w:t>.1</w:t>
            </w:r>
            <w:r>
              <w:rPr>
                <w:rFonts w:ascii="Verdana" w:hAnsi="Verdana"/>
                <w:b/>
                <w:sz w:val="28"/>
                <w:szCs w:val="28"/>
              </w:rPr>
              <w:t>42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9D033C" w14:textId="77777777" w:rsidR="00D9139B" w:rsidRPr="009A7AE9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A7AE9">
              <w:rPr>
                <w:rFonts w:ascii="Verdana" w:hAnsi="Verdana"/>
                <w:b/>
                <w:sz w:val="28"/>
                <w:szCs w:val="28"/>
              </w:rPr>
              <w:t>29</w:t>
            </w:r>
            <w:r>
              <w:rPr>
                <w:rFonts w:ascii="Verdana" w:hAnsi="Verdana"/>
                <w:b/>
                <w:sz w:val="28"/>
                <w:szCs w:val="28"/>
              </w:rPr>
              <w:t>1</w:t>
            </w:r>
            <w:r w:rsidRPr="009A7AE9">
              <w:rPr>
                <w:rFonts w:ascii="Verdana" w:hAnsi="Verdana"/>
                <w:b/>
                <w:sz w:val="28"/>
                <w:szCs w:val="28"/>
              </w:rPr>
              <w:t>.6</w:t>
            </w:r>
            <w:r>
              <w:rPr>
                <w:rFonts w:ascii="Verdana" w:hAnsi="Verdana"/>
                <w:b/>
                <w:sz w:val="28"/>
                <w:szCs w:val="28"/>
              </w:rPr>
              <w:t>2</w:t>
            </w:r>
            <w:r w:rsidRPr="009A7AE9">
              <w:rPr>
                <w:rFonts w:ascii="Verdana" w:hAnsi="Verdana"/>
                <w:b/>
                <w:sz w:val="28"/>
                <w:szCs w:val="28"/>
              </w:rPr>
              <w:t>5,</w:t>
            </w:r>
            <w:r>
              <w:rPr>
                <w:rFonts w:ascii="Verdana" w:hAnsi="Verdana"/>
                <w:b/>
                <w:sz w:val="28"/>
                <w:szCs w:val="28"/>
              </w:rPr>
              <w:t>31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91D1B6" w14:textId="77777777" w:rsidR="00D9139B" w:rsidRPr="009A7AE9" w:rsidRDefault="00D9139B" w:rsidP="00B4579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A7AE9">
              <w:rPr>
                <w:rFonts w:ascii="Verdana" w:hAnsi="Verdana"/>
                <w:b/>
                <w:sz w:val="28"/>
                <w:szCs w:val="28"/>
              </w:rPr>
              <w:t>46</w:t>
            </w:r>
            <w:r>
              <w:rPr>
                <w:rFonts w:ascii="Verdana" w:hAnsi="Verdana"/>
                <w:b/>
                <w:sz w:val="28"/>
                <w:szCs w:val="28"/>
              </w:rPr>
              <w:t>7</w:t>
            </w:r>
            <w:r w:rsidRPr="009A7AE9">
              <w:rPr>
                <w:rFonts w:ascii="Verdana" w:hAnsi="Verdana"/>
                <w:b/>
                <w:sz w:val="28"/>
                <w:szCs w:val="28"/>
              </w:rPr>
              <w:t>.</w:t>
            </w:r>
            <w:r>
              <w:rPr>
                <w:rFonts w:ascii="Verdana" w:hAnsi="Verdana"/>
                <w:b/>
                <w:sz w:val="28"/>
                <w:szCs w:val="28"/>
              </w:rPr>
              <w:t>7</w:t>
            </w:r>
            <w:r w:rsidRPr="009A7AE9">
              <w:rPr>
                <w:rFonts w:ascii="Verdana" w:hAnsi="Verdana"/>
                <w:b/>
                <w:sz w:val="28"/>
                <w:szCs w:val="28"/>
              </w:rPr>
              <w:t>38,</w:t>
            </w:r>
            <w:r>
              <w:rPr>
                <w:rFonts w:ascii="Verdana" w:hAnsi="Verdana"/>
                <w:b/>
                <w:sz w:val="28"/>
                <w:szCs w:val="28"/>
              </w:rPr>
              <w:t>62</w:t>
            </w:r>
          </w:p>
        </w:tc>
      </w:tr>
    </w:tbl>
    <w:p w14:paraId="6808980E" w14:textId="77777777" w:rsidR="00D9139B" w:rsidRPr="00713F00" w:rsidRDefault="00D9139B" w:rsidP="00D9139B">
      <w:pPr>
        <w:ind w:firstLine="705"/>
        <w:jc w:val="both"/>
        <w:rPr>
          <w:rFonts w:ascii="Verdana" w:hAnsi="Verdana"/>
          <w:i/>
          <w:sz w:val="28"/>
          <w:szCs w:val="28"/>
        </w:rPr>
      </w:pPr>
    </w:p>
    <w:p w14:paraId="2CBE4E84" w14:textId="77777777" w:rsidR="00D9139B" w:rsidRPr="00713F00" w:rsidRDefault="00D9139B" w:rsidP="00D9139B">
      <w:pPr>
        <w:jc w:val="both"/>
        <w:rPr>
          <w:rFonts w:ascii="Verdana" w:hAnsi="Verdana"/>
          <w:i/>
          <w:sz w:val="28"/>
          <w:szCs w:val="28"/>
        </w:rPr>
      </w:pPr>
    </w:p>
    <w:p w14:paraId="1BD6FA58" w14:textId="61B77E79" w:rsidR="00D9139B" w:rsidRPr="00713F00" w:rsidRDefault="00D9139B" w:rsidP="00D9139B">
      <w:pPr>
        <w:ind w:firstLine="705"/>
        <w:jc w:val="both"/>
        <w:rPr>
          <w:rFonts w:ascii="Verdana" w:hAnsi="Verdana"/>
          <w:i/>
          <w:sz w:val="28"/>
          <w:szCs w:val="28"/>
        </w:rPr>
      </w:pPr>
      <w:r w:rsidRPr="00713F00">
        <w:rPr>
          <w:rFonts w:ascii="Verdana" w:hAnsi="Verdana"/>
          <w:i/>
          <w:sz w:val="28"/>
          <w:szCs w:val="28"/>
        </w:rPr>
        <w:t>Prikazani prihodi su sa ukalkulisanim PDV-om i odnose se na prv</w:t>
      </w:r>
      <w:r>
        <w:rPr>
          <w:rFonts w:ascii="Verdana" w:hAnsi="Verdana"/>
          <w:i/>
          <w:sz w:val="28"/>
          <w:szCs w:val="28"/>
        </w:rPr>
        <w:t>ih</w:t>
      </w:r>
      <w:r w:rsidRPr="00713F00">
        <w:rPr>
          <w:rFonts w:ascii="Verdana" w:hAnsi="Verdana"/>
          <w:i/>
          <w:sz w:val="28"/>
          <w:szCs w:val="28"/>
        </w:rPr>
        <w:t xml:space="preserve"> pet stavki iz prethodne tabele(osnovna djelatnost).</w:t>
      </w:r>
    </w:p>
    <w:p w14:paraId="677A7001" w14:textId="7F774B95" w:rsidR="005D5DF0" w:rsidRDefault="005D5DF0" w:rsidP="00713F00">
      <w:pPr>
        <w:jc w:val="both"/>
        <w:rPr>
          <w:rFonts w:ascii="Verdana" w:hAnsi="Verdana"/>
          <w:b/>
          <w:i/>
          <w:sz w:val="28"/>
          <w:szCs w:val="28"/>
          <w:u w:val="single"/>
        </w:rPr>
      </w:pPr>
    </w:p>
    <w:p w14:paraId="36F12710" w14:textId="77777777" w:rsidR="00DF20F2" w:rsidRPr="00DF20F2" w:rsidRDefault="00DF20F2" w:rsidP="0034394C">
      <w:pPr>
        <w:jc w:val="both"/>
        <w:rPr>
          <w:rFonts w:ascii="Verdana" w:hAnsi="Verdana"/>
          <w:b/>
          <w:i/>
          <w:sz w:val="28"/>
          <w:szCs w:val="28"/>
          <w:u w:val="single"/>
        </w:rPr>
      </w:pPr>
    </w:p>
    <w:p w14:paraId="5F27D00C" w14:textId="16ECE6CB" w:rsidR="00080341" w:rsidRPr="006E5047" w:rsidRDefault="00080341" w:rsidP="00080341">
      <w:pPr>
        <w:jc w:val="both"/>
        <w:rPr>
          <w:rFonts w:ascii="Verdana" w:hAnsi="Verdana"/>
          <w:b/>
          <w:i/>
          <w:sz w:val="28"/>
          <w:szCs w:val="28"/>
        </w:rPr>
      </w:pPr>
      <w:r w:rsidRPr="00444814">
        <w:rPr>
          <w:rFonts w:ascii="Verdana" w:hAnsi="Verdana"/>
          <w:b/>
          <w:i/>
          <w:sz w:val="28"/>
          <w:szCs w:val="28"/>
        </w:rPr>
        <w:t xml:space="preserve">Ukupan rashod ostvaren u periodu od </w:t>
      </w:r>
      <w:proofErr w:type="spellStart"/>
      <w:r w:rsidRPr="00444814">
        <w:rPr>
          <w:rFonts w:ascii="Verdana" w:hAnsi="Verdana"/>
          <w:b/>
          <w:i/>
          <w:sz w:val="28"/>
          <w:szCs w:val="28"/>
        </w:rPr>
        <w:t>01.0</w:t>
      </w:r>
      <w:r w:rsidR="003C3695" w:rsidRPr="00444814">
        <w:rPr>
          <w:rFonts w:ascii="Verdana" w:hAnsi="Verdana"/>
          <w:b/>
          <w:i/>
          <w:sz w:val="28"/>
          <w:szCs w:val="28"/>
        </w:rPr>
        <w:t>1</w:t>
      </w:r>
      <w:r w:rsidRPr="00444814">
        <w:rPr>
          <w:rFonts w:ascii="Verdana" w:hAnsi="Verdana"/>
          <w:b/>
          <w:i/>
          <w:sz w:val="28"/>
          <w:szCs w:val="28"/>
        </w:rPr>
        <w:t>.202</w:t>
      </w:r>
      <w:r w:rsidR="00782EB7" w:rsidRPr="00444814">
        <w:rPr>
          <w:rFonts w:ascii="Verdana" w:hAnsi="Verdana"/>
          <w:b/>
          <w:i/>
          <w:sz w:val="28"/>
          <w:szCs w:val="28"/>
        </w:rPr>
        <w:t>4</w:t>
      </w:r>
      <w:r w:rsidRPr="00444814">
        <w:rPr>
          <w:rFonts w:ascii="Verdana" w:hAnsi="Verdana"/>
          <w:b/>
          <w:i/>
          <w:sz w:val="28"/>
          <w:szCs w:val="28"/>
        </w:rPr>
        <w:t>.godine</w:t>
      </w:r>
      <w:proofErr w:type="spellEnd"/>
      <w:r w:rsidRPr="00444814">
        <w:rPr>
          <w:rFonts w:ascii="Verdana" w:hAnsi="Verdana"/>
          <w:b/>
          <w:i/>
          <w:sz w:val="28"/>
          <w:szCs w:val="28"/>
        </w:rPr>
        <w:t xml:space="preserve"> do 3</w:t>
      </w:r>
      <w:r w:rsidR="00757B0F" w:rsidRPr="00444814">
        <w:rPr>
          <w:rFonts w:ascii="Verdana" w:hAnsi="Verdana"/>
          <w:b/>
          <w:i/>
          <w:sz w:val="28"/>
          <w:szCs w:val="28"/>
        </w:rPr>
        <w:t>0</w:t>
      </w:r>
      <w:r w:rsidRPr="00444814">
        <w:rPr>
          <w:rFonts w:ascii="Verdana" w:hAnsi="Verdana"/>
          <w:b/>
          <w:i/>
          <w:sz w:val="28"/>
          <w:szCs w:val="28"/>
        </w:rPr>
        <w:t>.</w:t>
      </w:r>
      <w:r w:rsidR="003C3695" w:rsidRPr="00444814">
        <w:rPr>
          <w:rFonts w:ascii="Verdana" w:hAnsi="Verdana"/>
          <w:b/>
          <w:i/>
          <w:sz w:val="28"/>
          <w:szCs w:val="28"/>
        </w:rPr>
        <w:t>1</w:t>
      </w:r>
      <w:r w:rsidRPr="00444814">
        <w:rPr>
          <w:rFonts w:ascii="Verdana" w:hAnsi="Verdana"/>
          <w:b/>
          <w:i/>
          <w:sz w:val="28"/>
          <w:szCs w:val="28"/>
        </w:rPr>
        <w:t>0.202</w:t>
      </w:r>
      <w:r w:rsidR="00782EB7" w:rsidRPr="00444814">
        <w:rPr>
          <w:rFonts w:ascii="Verdana" w:hAnsi="Verdana"/>
          <w:b/>
          <w:i/>
          <w:sz w:val="28"/>
          <w:szCs w:val="28"/>
        </w:rPr>
        <w:t>4</w:t>
      </w:r>
      <w:r w:rsidRPr="00444814">
        <w:rPr>
          <w:rFonts w:ascii="Verdana" w:hAnsi="Verdana"/>
          <w:b/>
          <w:i/>
          <w:sz w:val="28"/>
          <w:szCs w:val="28"/>
        </w:rPr>
        <w:t>.godine:</w:t>
      </w:r>
    </w:p>
    <w:p w14:paraId="582972CA" w14:textId="77777777" w:rsidR="008D007F" w:rsidRPr="006E5047" w:rsidRDefault="008D007F" w:rsidP="00080341">
      <w:pPr>
        <w:jc w:val="both"/>
        <w:rPr>
          <w:rFonts w:ascii="Verdana" w:hAnsi="Verdana"/>
          <w:b/>
          <w:i/>
          <w:sz w:val="28"/>
          <w:szCs w:val="28"/>
        </w:rPr>
      </w:pPr>
    </w:p>
    <w:p w14:paraId="3AAA7D71" w14:textId="0B436BC5" w:rsidR="00713F00" w:rsidRPr="001B4643" w:rsidRDefault="00080341" w:rsidP="00713F00">
      <w:pPr>
        <w:jc w:val="both"/>
        <w:rPr>
          <w:rFonts w:ascii="Arial Cirilica" w:hAnsi="Arial Cirilica"/>
          <w:b/>
          <w:i/>
          <w:color w:val="FF0000"/>
          <w:sz w:val="28"/>
          <w:szCs w:val="28"/>
        </w:rPr>
      </w:pPr>
      <w:r w:rsidRPr="00713F00">
        <w:rPr>
          <w:rFonts w:ascii="Verdana" w:hAnsi="Verdana"/>
          <w:b/>
          <w:i/>
          <w:sz w:val="28"/>
          <w:szCs w:val="28"/>
        </w:rPr>
        <w:t xml:space="preserve">RASHODI ZA </w:t>
      </w:r>
      <w:r w:rsidR="003C3695" w:rsidRPr="00713F00">
        <w:rPr>
          <w:rFonts w:ascii="Verdana" w:hAnsi="Verdana"/>
          <w:b/>
          <w:i/>
          <w:sz w:val="28"/>
          <w:szCs w:val="28"/>
        </w:rPr>
        <w:t>10</w:t>
      </w:r>
      <w:r w:rsidRPr="00713F00">
        <w:rPr>
          <w:rFonts w:ascii="Verdana" w:hAnsi="Verdana"/>
          <w:b/>
          <w:i/>
          <w:sz w:val="28"/>
          <w:szCs w:val="28"/>
        </w:rPr>
        <w:t xml:space="preserve"> MJESECI POSLOVANJA </w:t>
      </w:r>
      <w:r w:rsidR="003C3695" w:rsidRPr="00713F00">
        <w:rPr>
          <w:rFonts w:ascii="Verdana" w:hAnsi="Verdana"/>
          <w:b/>
          <w:i/>
          <w:sz w:val="28"/>
          <w:szCs w:val="28"/>
        </w:rPr>
        <w:t>U</w:t>
      </w:r>
      <w:r w:rsidRPr="00713F00">
        <w:rPr>
          <w:rFonts w:ascii="Verdana" w:hAnsi="Verdana"/>
          <w:b/>
          <w:i/>
          <w:sz w:val="28"/>
          <w:szCs w:val="28"/>
        </w:rPr>
        <w:t xml:space="preserve"> 20</w:t>
      </w:r>
      <w:r w:rsidR="00782EB7" w:rsidRPr="00713F00">
        <w:rPr>
          <w:rFonts w:ascii="Verdana" w:hAnsi="Verdana"/>
          <w:b/>
          <w:i/>
          <w:sz w:val="28"/>
          <w:szCs w:val="28"/>
        </w:rPr>
        <w:t>24</w:t>
      </w:r>
      <w:r w:rsidRPr="00713F00">
        <w:rPr>
          <w:rFonts w:ascii="Verdana" w:hAnsi="Verdana"/>
          <w:b/>
          <w:i/>
          <w:sz w:val="28"/>
          <w:szCs w:val="28"/>
        </w:rPr>
        <w:t>.</w:t>
      </w:r>
      <w:r w:rsidR="007B22B7" w:rsidRPr="00713F00">
        <w:rPr>
          <w:rFonts w:ascii="Verdana" w:hAnsi="Verdana"/>
          <w:b/>
          <w:i/>
          <w:sz w:val="28"/>
          <w:szCs w:val="28"/>
        </w:rPr>
        <w:t xml:space="preserve"> godini</w:t>
      </w:r>
    </w:p>
    <w:p w14:paraId="399B2BD2" w14:textId="77777777" w:rsidR="00713F00" w:rsidRPr="009C5B79" w:rsidRDefault="00713F00" w:rsidP="00713F00">
      <w:pPr>
        <w:jc w:val="both"/>
        <w:rPr>
          <w:rFonts w:ascii="Arial Cirilica" w:hAnsi="Arial Cirilica"/>
          <w:b/>
          <w:sz w:val="16"/>
          <w:szCs w:val="16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268"/>
      </w:tblGrid>
      <w:tr w:rsidR="00713F00" w:rsidRPr="005C0742" w14:paraId="78F5F4A0" w14:textId="77777777" w:rsidTr="00AB008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0ECF3FB" w14:textId="5F64ABFA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neto zarade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88BBE" w14:textId="77777777" w:rsidR="00713F00" w:rsidRPr="00444814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t>150.184,90</w:t>
            </w:r>
          </w:p>
        </w:tc>
      </w:tr>
      <w:tr w:rsidR="00713F00" w:rsidRPr="005C0742" w14:paraId="7CB0A4C2" w14:textId="77777777" w:rsidTr="00AB008C">
        <w:trPr>
          <w:jc w:val="center"/>
        </w:trPr>
        <w:tc>
          <w:tcPr>
            <w:tcW w:w="7054" w:type="dxa"/>
            <w:tcBorders>
              <w:top w:val="single" w:sz="8" w:space="0" w:color="auto"/>
              <w:left w:val="single" w:sz="12" w:space="0" w:color="auto"/>
            </w:tcBorders>
          </w:tcPr>
          <w:p w14:paraId="0EB6A107" w14:textId="44B873FC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poreza na zarade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F4C499C" w14:textId="77777777" w:rsidR="00713F00" w:rsidRPr="00444814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t>5.957,21</w:t>
            </w:r>
          </w:p>
        </w:tc>
      </w:tr>
      <w:tr w:rsidR="00713F00" w:rsidRPr="005C0742" w14:paraId="3ECF58A4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FADA46F" w14:textId="6E9FDA78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doprinosa PIO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389F6D6" w14:textId="77777777" w:rsidR="00713F00" w:rsidRPr="00444814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t>27.101,87</w:t>
            </w:r>
          </w:p>
        </w:tc>
      </w:tr>
      <w:tr w:rsidR="00713F00" w:rsidRPr="005C0742" w14:paraId="3A700C44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38870CF" w14:textId="14453B4F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dopr.za osigura</w:t>
            </w:r>
            <w:r w:rsidRPr="00444814">
              <w:rPr>
                <w:rFonts w:ascii="Verdana" w:hAnsi="Verdana" w:cs="Calibri"/>
                <w:sz w:val="28"/>
                <w:szCs w:val="28"/>
                <w:lang w:val="sr-Cyrl-BA"/>
              </w:rPr>
              <w:t>њ</w:t>
            </w:r>
            <w:r w:rsidRPr="00444814">
              <w:rPr>
                <w:rFonts w:ascii="Verdana" w:hAnsi="Verdana"/>
                <w:sz w:val="28"/>
                <w:szCs w:val="28"/>
              </w:rPr>
              <w:t xml:space="preserve">e od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nez</w:t>
            </w:r>
            <w:proofErr w:type="spellEnd"/>
            <w:r w:rsidRPr="00444814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45C77E3" w14:textId="77777777" w:rsidR="00713F00" w:rsidRPr="00444814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t>937,32</w:t>
            </w:r>
          </w:p>
        </w:tc>
      </w:tr>
      <w:tr w:rsidR="00713F00" w:rsidRPr="005C0742" w14:paraId="538E26EB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  <w:bottom w:val="single" w:sz="12" w:space="0" w:color="auto"/>
            </w:tcBorders>
          </w:tcPr>
          <w:p w14:paraId="77936D82" w14:textId="22B4ACE9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doprinosa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DD0823" w14:textId="77777777" w:rsidR="00713F00" w:rsidRPr="00444814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t>11.503,71</w:t>
            </w:r>
          </w:p>
        </w:tc>
      </w:tr>
      <w:tr w:rsidR="00713F00" w:rsidRPr="005C0742" w14:paraId="0C530016" w14:textId="77777777" w:rsidTr="00AB008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</w:tcBorders>
          </w:tcPr>
          <w:p w14:paraId="0F77D71F" w14:textId="06C5251D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kanc.materijala/inventara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47A43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437,38</w:t>
            </w:r>
          </w:p>
        </w:tc>
      </w:tr>
      <w:tr w:rsidR="00713F00" w:rsidRPr="005C0742" w14:paraId="18D1081B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736F1C1" w14:textId="7177BE5F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lastRenderedPageBreak/>
              <w:t xml:space="preserve">Troškovi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rez.djelova</w:t>
            </w:r>
            <w:proofErr w:type="spellEnd"/>
            <w:r w:rsidRPr="00444814">
              <w:rPr>
                <w:rFonts w:ascii="Verdana" w:hAnsi="Verdana"/>
                <w:sz w:val="28"/>
                <w:szCs w:val="28"/>
              </w:rPr>
              <w:t xml:space="preserve"> za teku</w:t>
            </w:r>
            <w:r w:rsidRPr="00444814">
              <w:rPr>
                <w:rFonts w:ascii="Verdana" w:hAnsi="Verdana" w:cs="Calibri"/>
                <w:sz w:val="28"/>
                <w:szCs w:val="28"/>
                <w:lang w:val="sr-Cyrl-BA"/>
              </w:rPr>
              <w:t>ћ</w:t>
            </w:r>
            <w:r w:rsidRPr="00444814">
              <w:rPr>
                <w:rFonts w:ascii="Verdana" w:hAnsi="Verdana"/>
                <w:sz w:val="28"/>
                <w:szCs w:val="28"/>
              </w:rPr>
              <w:t xml:space="preserve">e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odr</w:t>
            </w:r>
            <w:proofErr w:type="spellEnd"/>
            <w:r w:rsidRPr="00444814">
              <w:rPr>
                <w:rFonts w:ascii="Verdana" w:hAnsi="Verdana" w:cs="Arial Cirilica"/>
                <w:sz w:val="28"/>
                <w:szCs w:val="28"/>
              </w:rPr>
              <w:t>`</w:t>
            </w:r>
            <w:r w:rsidRPr="00444814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1E567EF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1.265,30</w:t>
            </w:r>
          </w:p>
        </w:tc>
      </w:tr>
      <w:tr w:rsidR="00713F00" w:rsidRPr="005C0742" w14:paraId="2958C339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630A3D7" w14:textId="3AAD4CCA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sredstava za higijenu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30A3324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792,86</w:t>
            </w:r>
          </w:p>
        </w:tc>
      </w:tr>
      <w:tr w:rsidR="00713F00" w:rsidRPr="005C0742" w14:paraId="2D7E69E4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4D461EB3" w14:textId="178D9F90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potro</w:t>
            </w:r>
            <w:r w:rsidR="00F90373">
              <w:rPr>
                <w:rFonts w:ascii="Verdana" w:hAnsi="Verdana"/>
                <w:sz w:val="28"/>
                <w:szCs w:val="28"/>
              </w:rPr>
              <w:t>š</w:t>
            </w:r>
            <w:r w:rsidRPr="00444814">
              <w:rPr>
                <w:rFonts w:ascii="Verdana" w:hAnsi="Verdana"/>
                <w:sz w:val="28"/>
                <w:szCs w:val="28"/>
              </w:rPr>
              <w:t>nog materijala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6148D53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1.796,67</w:t>
            </w:r>
          </w:p>
        </w:tc>
      </w:tr>
      <w:tr w:rsidR="00713F00" w:rsidRPr="005C0742" w14:paraId="1E7946A3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5B12744" w14:textId="2C08BD81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Utrošena voda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83C5AEE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147,32</w:t>
            </w:r>
          </w:p>
        </w:tc>
      </w:tr>
      <w:tr w:rsidR="00713F00" w:rsidRPr="005C0742" w14:paraId="4D6ABF4E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D979D74" w14:textId="421B33B7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el.energije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C80347F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7.638,18</w:t>
            </w:r>
          </w:p>
        </w:tc>
      </w:tr>
      <w:tr w:rsidR="00713F00" w:rsidRPr="005C0742" w14:paraId="03748771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33A0501" w14:textId="7F998B82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Ostala prima</w:t>
            </w:r>
            <w:r w:rsidR="00F90373">
              <w:rPr>
                <w:rFonts w:ascii="Verdana" w:hAnsi="Verdana" w:cs="Calibri"/>
                <w:sz w:val="28"/>
                <w:szCs w:val="28"/>
                <w:lang w:val="sr-Latn-ME"/>
              </w:rPr>
              <w:t>nj</w:t>
            </w:r>
            <w:r w:rsidRPr="00444814">
              <w:rPr>
                <w:rFonts w:ascii="Verdana" w:hAnsi="Verdana"/>
                <w:sz w:val="28"/>
                <w:szCs w:val="28"/>
              </w:rPr>
              <w:t>a radnika 8 mart/zimnica/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jubilar</w:t>
            </w:r>
            <w:proofErr w:type="spellEnd"/>
            <w:r w:rsidRPr="00444814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3DEBFE5" w14:textId="77777777" w:rsidR="00713F00" w:rsidRPr="00444814" w:rsidRDefault="00713F00" w:rsidP="00AB008C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4.</w:t>
            </w:r>
            <w:r w:rsidRPr="00444814">
              <w:rPr>
                <w:rFonts w:ascii="Verdana" w:hAnsi="Verdana" w:cs="Arial"/>
                <w:sz w:val="28"/>
                <w:szCs w:val="28"/>
              </w:rPr>
              <w:t>040,54</w:t>
            </w:r>
          </w:p>
        </w:tc>
      </w:tr>
      <w:tr w:rsidR="00713F00" w:rsidRPr="005C0742" w14:paraId="44C6AFEA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87CA5F6" w14:textId="7B997A89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goriva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0F792C7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1.075,89</w:t>
            </w:r>
          </w:p>
        </w:tc>
      </w:tr>
      <w:tr w:rsidR="00713F00" w:rsidRPr="005C0742" w14:paraId="10A15970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55772C3" w14:textId="01793219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Prima</w:t>
            </w:r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444814">
              <w:rPr>
                <w:rFonts w:ascii="Verdana" w:hAnsi="Verdana"/>
                <w:sz w:val="28"/>
                <w:szCs w:val="28"/>
              </w:rPr>
              <w:t xml:space="preserve">a </w:t>
            </w:r>
            <w:r w:rsidRPr="00444814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lanova</w:t>
            </w:r>
            <w:proofErr w:type="spellEnd"/>
            <w:r w:rsidRPr="00444814">
              <w:rPr>
                <w:rFonts w:ascii="Verdana" w:hAnsi="Verdana"/>
                <w:sz w:val="28"/>
                <w:szCs w:val="28"/>
              </w:rPr>
              <w:t xml:space="preserve"> UO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6DA52A5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5.669,05</w:t>
            </w:r>
          </w:p>
        </w:tc>
      </w:tr>
      <w:tr w:rsidR="00713F00" w:rsidRPr="005C0742" w14:paraId="272624BF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8F0DAD5" w14:textId="77777777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Privremeni i povremeni poslovi (ugovori o djelu)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B07D93F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3.242,16</w:t>
            </w:r>
          </w:p>
        </w:tc>
      </w:tr>
      <w:tr w:rsidR="00713F00" w:rsidRPr="005C0742" w14:paraId="7A88FBBF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7D5C8BB9" w14:textId="51E3CD19" w:rsidR="00713F00" w:rsidRPr="00444814" w:rsidRDefault="00713F00" w:rsidP="00AB008C">
            <w:pPr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pomo</w:t>
            </w:r>
            <w:r w:rsidRPr="00444814">
              <w:rPr>
                <w:rFonts w:ascii="Verdana" w:hAnsi="Verdana" w:cs="Arial"/>
                <w:sz w:val="28"/>
                <w:szCs w:val="28"/>
              </w:rPr>
              <w:t>ći po kolektivnom ugovoru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2693E54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500,00</w:t>
            </w:r>
          </w:p>
        </w:tc>
      </w:tr>
      <w:tr w:rsidR="00713F00" w:rsidRPr="005C0742" w14:paraId="79CE71CA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742EC96B" w14:textId="5375427C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reklame, propagande, oglasa...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1F1F19A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270,00</w:t>
            </w:r>
          </w:p>
        </w:tc>
      </w:tr>
      <w:tr w:rsidR="00713F00" w:rsidRPr="005C0742" w14:paraId="1B0DD103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7FF05235" w14:textId="7431C62F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 xml:space="preserve">Troškovi usluga za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tek.održava</w:t>
            </w:r>
            <w:proofErr w:type="spellEnd"/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444814">
              <w:rPr>
                <w:rFonts w:ascii="Verdana" w:hAnsi="Verdana"/>
                <w:sz w:val="28"/>
                <w:szCs w:val="28"/>
              </w:rPr>
              <w:t xml:space="preserve">e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os.sredst</w:t>
            </w:r>
            <w:proofErr w:type="spellEnd"/>
            <w:r w:rsidRPr="00444814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18EB6F6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1.765,17</w:t>
            </w:r>
          </w:p>
        </w:tc>
      </w:tr>
      <w:tr w:rsidR="00713F00" w:rsidRPr="005C0742" w14:paraId="2A01425B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7C182B2A" w14:textId="58C30686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Održava</w:t>
            </w:r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444814">
              <w:rPr>
                <w:rFonts w:ascii="Verdana" w:hAnsi="Verdana"/>
                <w:sz w:val="28"/>
                <w:szCs w:val="28"/>
              </w:rPr>
              <w:t xml:space="preserve">e </w:t>
            </w:r>
            <w:proofErr w:type="spellStart"/>
            <w:r w:rsidRPr="00444814">
              <w:rPr>
                <w:rFonts w:ascii="Verdana" w:hAnsi="Verdana"/>
                <w:sz w:val="28"/>
                <w:szCs w:val="28"/>
              </w:rPr>
              <w:t>inf.sistema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63CEA9C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1.650,00</w:t>
            </w:r>
          </w:p>
        </w:tc>
      </w:tr>
      <w:tr w:rsidR="00713F00" w:rsidRPr="005C0742" w14:paraId="24B331FA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0D5B752D" w14:textId="4F7CF4AA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 xml:space="preserve">Troškovi komunalnih usluga/održavanje </w:t>
            </w:r>
            <w:r w:rsidRPr="00444814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r w:rsidRPr="00444814">
              <w:rPr>
                <w:rFonts w:ascii="Verdana" w:hAnsi="Verdana"/>
                <w:sz w:val="28"/>
                <w:szCs w:val="28"/>
              </w:rPr>
              <w:t>isto</w:t>
            </w:r>
            <w:r w:rsidRPr="00444814">
              <w:rPr>
                <w:rFonts w:ascii="Verdana" w:hAnsi="Verdana"/>
                <w:sz w:val="28"/>
                <w:szCs w:val="28"/>
                <w:lang w:val="en-US"/>
              </w:rPr>
              <w:t>ć</w:t>
            </w:r>
            <w:r w:rsidRPr="00444814">
              <w:rPr>
                <w:rFonts w:ascii="Verdana" w:hAnsi="Verdana"/>
                <w:sz w:val="28"/>
                <w:szCs w:val="28"/>
              </w:rPr>
              <w:t>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AB0A34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533,26</w:t>
            </w:r>
          </w:p>
        </w:tc>
      </w:tr>
      <w:tr w:rsidR="00713F00" w:rsidRPr="005C0742" w14:paraId="1B7DED17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0991096F" w14:textId="5434D653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PTT usluga, telefoni, internet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C2390FD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521,47</w:t>
            </w:r>
          </w:p>
        </w:tc>
      </w:tr>
      <w:tr w:rsidR="00713F00" w:rsidRPr="005C0742" w14:paraId="007FF5BA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48FD4127" w14:textId="7FBAB589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reprezentacije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6B95F0B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25,62</w:t>
            </w:r>
          </w:p>
        </w:tc>
      </w:tr>
      <w:tr w:rsidR="00713F00" w:rsidRPr="005C0742" w14:paraId="781BB1C2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4802940C" w14:textId="0D2ACC27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osigura</w:t>
            </w:r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444814">
              <w:rPr>
                <w:rFonts w:ascii="Verdana" w:hAnsi="Verdana"/>
                <w:sz w:val="28"/>
                <w:szCs w:val="28"/>
              </w:rPr>
              <w:t>a radnika i imovine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5F66209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475,33</w:t>
            </w:r>
          </w:p>
        </w:tc>
      </w:tr>
      <w:tr w:rsidR="00713F00" w:rsidRPr="005C0742" w14:paraId="113EA303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597F4C0C" w14:textId="30A30500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platnog prometa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39549D8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1.411,80</w:t>
            </w:r>
          </w:p>
        </w:tc>
      </w:tr>
      <w:tr w:rsidR="00713F00" w:rsidRPr="005C0742" w14:paraId="66C7AEF8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B005EC4" w14:textId="1CFA2910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Troškovi bankarskih usluga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8405347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369,44</w:t>
            </w:r>
          </w:p>
        </w:tc>
      </w:tr>
      <w:tr w:rsidR="00713F00" w:rsidRPr="005C0742" w14:paraId="615B3EBF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5905AAE" w14:textId="77777777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Takse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DF37EFB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1.111,10</w:t>
            </w:r>
          </w:p>
        </w:tc>
      </w:tr>
      <w:tr w:rsidR="00713F00" w:rsidRPr="005C0742" w14:paraId="646F5161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  <w:bottom w:val="single" w:sz="12" w:space="0" w:color="auto"/>
            </w:tcBorders>
          </w:tcPr>
          <w:p w14:paraId="0482FDE2" w14:textId="3931FDEE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Ostali troškovi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526812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318,44</w:t>
            </w:r>
          </w:p>
        </w:tc>
      </w:tr>
      <w:tr w:rsidR="00713F00" w:rsidRPr="005C0742" w14:paraId="5A4C2162" w14:textId="77777777" w:rsidTr="00AB008C">
        <w:trPr>
          <w:jc w:val="center"/>
        </w:trPr>
        <w:tc>
          <w:tcPr>
            <w:tcW w:w="7054" w:type="dxa"/>
            <w:tcBorders>
              <w:left w:val="single" w:sz="12" w:space="0" w:color="auto"/>
              <w:bottom w:val="single" w:sz="12" w:space="0" w:color="auto"/>
            </w:tcBorders>
          </w:tcPr>
          <w:p w14:paraId="1D91E416" w14:textId="21D4810E" w:rsidR="00713F00" w:rsidRPr="00444814" w:rsidRDefault="00713F00" w:rsidP="00AB008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Tro</w:t>
            </w:r>
            <w:r w:rsidR="00444814">
              <w:rPr>
                <w:rFonts w:ascii="Verdana" w:hAnsi="Verdana"/>
                <w:sz w:val="28"/>
                <w:szCs w:val="28"/>
              </w:rPr>
              <w:t>š</w:t>
            </w:r>
            <w:r w:rsidRPr="00444814">
              <w:rPr>
                <w:rFonts w:ascii="Verdana" w:hAnsi="Verdana"/>
                <w:sz w:val="28"/>
                <w:szCs w:val="28"/>
              </w:rPr>
              <w:t>kovi otpremnine za odlazak u penziju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7DE69" w14:textId="77777777" w:rsidR="00713F00" w:rsidRPr="00444814" w:rsidRDefault="00713F00" w:rsidP="00AB008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444814">
              <w:rPr>
                <w:rFonts w:ascii="Verdana" w:hAnsi="Verdana"/>
                <w:sz w:val="28"/>
                <w:szCs w:val="28"/>
              </w:rPr>
              <w:t>4.995,96</w:t>
            </w:r>
          </w:p>
        </w:tc>
      </w:tr>
      <w:tr w:rsidR="00713F00" w:rsidRPr="005C0742" w14:paraId="581FDBC0" w14:textId="77777777" w:rsidTr="00AB008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A99222" w14:textId="77777777" w:rsidR="00713F00" w:rsidRPr="00444814" w:rsidRDefault="00713F00" w:rsidP="00AB008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t xml:space="preserve">UKUPNO: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7E603" w14:textId="77777777" w:rsidR="00713F00" w:rsidRPr="00444814" w:rsidRDefault="00713F00" w:rsidP="00AB008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444814">
              <w:rPr>
                <w:rFonts w:ascii="Verdana" w:hAnsi="Verdana"/>
                <w:b/>
                <w:sz w:val="28"/>
                <w:szCs w:val="28"/>
              </w:rPr>
              <w:fldChar w:fldCharType="begin"/>
            </w:r>
            <w:r w:rsidRPr="00444814">
              <w:rPr>
                <w:rFonts w:ascii="Verdana" w:hAnsi="Verdana"/>
                <w:b/>
                <w:sz w:val="28"/>
                <w:szCs w:val="28"/>
              </w:rPr>
              <w:instrText xml:space="preserve"> =SUM(ABOVE) </w:instrText>
            </w:r>
            <w:r w:rsidRPr="00444814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444814">
              <w:rPr>
                <w:rFonts w:ascii="Verdana" w:hAnsi="Verdana"/>
                <w:b/>
                <w:noProof/>
                <w:sz w:val="28"/>
                <w:szCs w:val="28"/>
              </w:rPr>
              <w:t>235.737,95</w:t>
            </w:r>
            <w:r w:rsidRPr="00444814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</w:p>
        </w:tc>
      </w:tr>
    </w:tbl>
    <w:p w14:paraId="593E4CB5" w14:textId="77777777" w:rsidR="00713F00" w:rsidRPr="009C5B79" w:rsidRDefault="00713F00" w:rsidP="00713F00">
      <w:pPr>
        <w:jc w:val="both"/>
        <w:rPr>
          <w:rFonts w:ascii="Arial Cirilica" w:hAnsi="Arial Cirilica"/>
          <w:b/>
          <w:i/>
          <w:sz w:val="20"/>
          <w:szCs w:val="20"/>
        </w:rPr>
      </w:pPr>
    </w:p>
    <w:p w14:paraId="04A0984E" w14:textId="4611B48A" w:rsidR="00A9521E" w:rsidRDefault="00A9521E" w:rsidP="00713F00">
      <w:pPr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                                                                        7                                                                                                            </w:t>
      </w:r>
    </w:p>
    <w:p w14:paraId="2880F95A" w14:textId="05A1093A" w:rsidR="0024522D" w:rsidRPr="005220E4" w:rsidRDefault="00CA591D" w:rsidP="0024522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iCs/>
          <w:sz w:val="28"/>
          <w:szCs w:val="28"/>
        </w:rPr>
        <w:t xml:space="preserve">     </w:t>
      </w:r>
      <w:r w:rsidR="00444814" w:rsidRPr="00444814">
        <w:rPr>
          <w:rFonts w:ascii="Verdana" w:hAnsi="Verdana"/>
          <w:iCs/>
          <w:sz w:val="28"/>
          <w:szCs w:val="28"/>
        </w:rPr>
        <w:t>Dobit</w:t>
      </w:r>
      <w:r w:rsidR="00080341" w:rsidRPr="00444814">
        <w:rPr>
          <w:rFonts w:ascii="Verdana" w:hAnsi="Verdana"/>
          <w:iCs/>
          <w:sz w:val="28"/>
          <w:szCs w:val="28"/>
        </w:rPr>
        <w:t xml:space="preserve"> preduzeća u </w:t>
      </w:r>
      <w:r w:rsidR="003310A9" w:rsidRPr="00444814">
        <w:rPr>
          <w:rFonts w:ascii="Verdana" w:hAnsi="Verdana"/>
          <w:iCs/>
          <w:sz w:val="28"/>
          <w:szCs w:val="28"/>
        </w:rPr>
        <w:t>prvih 10 mjeseci 202</w:t>
      </w:r>
      <w:r w:rsidR="00F64676" w:rsidRPr="00444814">
        <w:rPr>
          <w:rFonts w:ascii="Verdana" w:hAnsi="Verdana"/>
          <w:iCs/>
          <w:sz w:val="28"/>
          <w:szCs w:val="28"/>
        </w:rPr>
        <w:t>4</w:t>
      </w:r>
      <w:r w:rsidR="003310A9" w:rsidRPr="00444814">
        <w:rPr>
          <w:rFonts w:ascii="Verdana" w:hAnsi="Verdana"/>
          <w:iCs/>
          <w:sz w:val="28"/>
          <w:szCs w:val="28"/>
        </w:rPr>
        <w:t>. godine izn</w:t>
      </w:r>
      <w:r w:rsidR="00080341" w:rsidRPr="00444814">
        <w:rPr>
          <w:rFonts w:ascii="Verdana" w:hAnsi="Verdana"/>
          <w:iCs/>
          <w:sz w:val="28"/>
          <w:szCs w:val="28"/>
        </w:rPr>
        <w:t>osi</w:t>
      </w:r>
      <w:r w:rsidR="00A9521E" w:rsidRPr="00444814">
        <w:rPr>
          <w:rFonts w:ascii="Verdana" w:hAnsi="Verdana"/>
          <w:iCs/>
          <w:sz w:val="28"/>
          <w:szCs w:val="28"/>
        </w:rPr>
        <w:t xml:space="preserve">o </w:t>
      </w:r>
      <w:r w:rsidR="003310A9" w:rsidRPr="00444814">
        <w:rPr>
          <w:rFonts w:ascii="Verdana" w:hAnsi="Verdana"/>
          <w:iCs/>
          <w:sz w:val="28"/>
          <w:szCs w:val="28"/>
        </w:rPr>
        <w:t>je</w:t>
      </w:r>
      <w:r w:rsidR="00080341" w:rsidRPr="00444814">
        <w:rPr>
          <w:rFonts w:ascii="Verdana" w:hAnsi="Verdana"/>
          <w:iCs/>
          <w:sz w:val="28"/>
          <w:szCs w:val="28"/>
        </w:rPr>
        <w:t>:</w:t>
      </w:r>
      <w:r w:rsidR="00444814" w:rsidRPr="00444814">
        <w:rPr>
          <w:rFonts w:ascii="Verdana" w:hAnsi="Verdana"/>
          <w:iCs/>
          <w:sz w:val="28"/>
          <w:szCs w:val="28"/>
        </w:rPr>
        <w:t>9</w:t>
      </w:r>
      <w:r w:rsidR="005B6A1B" w:rsidRPr="00444814">
        <w:rPr>
          <w:rFonts w:ascii="Verdana" w:hAnsi="Verdana"/>
          <w:iCs/>
          <w:sz w:val="28"/>
          <w:szCs w:val="28"/>
        </w:rPr>
        <w:t>.</w:t>
      </w:r>
      <w:r w:rsidR="00A07EAF" w:rsidRPr="00444814">
        <w:rPr>
          <w:rFonts w:ascii="Verdana" w:hAnsi="Verdana"/>
          <w:iCs/>
          <w:sz w:val="28"/>
          <w:szCs w:val="28"/>
        </w:rPr>
        <w:t>6</w:t>
      </w:r>
      <w:r w:rsidR="00444814" w:rsidRPr="00444814">
        <w:rPr>
          <w:rFonts w:ascii="Verdana" w:hAnsi="Verdana"/>
          <w:iCs/>
          <w:sz w:val="28"/>
          <w:szCs w:val="28"/>
        </w:rPr>
        <w:t>74</w:t>
      </w:r>
      <w:r w:rsidR="005B6A1B" w:rsidRPr="00444814">
        <w:rPr>
          <w:rFonts w:ascii="Verdana" w:hAnsi="Verdana"/>
          <w:iCs/>
          <w:sz w:val="28"/>
          <w:szCs w:val="28"/>
        </w:rPr>
        <w:t>,</w:t>
      </w:r>
      <w:r w:rsidR="00444814" w:rsidRPr="00444814">
        <w:rPr>
          <w:rFonts w:ascii="Verdana" w:hAnsi="Verdana"/>
          <w:iCs/>
          <w:sz w:val="28"/>
          <w:szCs w:val="28"/>
        </w:rPr>
        <w:t>73</w:t>
      </w:r>
      <w:r w:rsidR="005B6A1B" w:rsidRPr="00444814">
        <w:rPr>
          <w:rFonts w:ascii="Verdana" w:hAnsi="Verdana"/>
          <w:iCs/>
          <w:sz w:val="28"/>
          <w:szCs w:val="28"/>
        </w:rPr>
        <w:t xml:space="preserve"> €</w:t>
      </w:r>
      <w:r w:rsidR="003310A9" w:rsidRPr="00444814">
        <w:rPr>
          <w:rFonts w:ascii="Verdana" w:hAnsi="Verdana"/>
          <w:iCs/>
          <w:sz w:val="28"/>
          <w:szCs w:val="28"/>
        </w:rPr>
        <w:t xml:space="preserve">, </w:t>
      </w:r>
      <w:r w:rsidR="00444814" w:rsidRPr="00444814">
        <w:rPr>
          <w:rFonts w:ascii="Verdana" w:hAnsi="Verdana"/>
          <w:iCs/>
          <w:sz w:val="28"/>
          <w:szCs w:val="28"/>
        </w:rPr>
        <w:t>Društvo</w:t>
      </w:r>
      <w:r w:rsidR="003310A9" w:rsidRPr="00444814">
        <w:rPr>
          <w:rFonts w:ascii="Verdana" w:hAnsi="Verdana"/>
          <w:sz w:val="28"/>
          <w:szCs w:val="28"/>
        </w:rPr>
        <w:t xml:space="preserve"> u potpunosti izmiruje sve redovne i </w:t>
      </w:r>
      <w:proofErr w:type="spellStart"/>
      <w:r w:rsidR="003310A9" w:rsidRPr="00444814">
        <w:rPr>
          <w:rFonts w:ascii="Verdana" w:hAnsi="Verdana"/>
          <w:sz w:val="28"/>
          <w:szCs w:val="28"/>
        </w:rPr>
        <w:t>reprogramirane</w:t>
      </w:r>
      <w:proofErr w:type="spellEnd"/>
      <w:r w:rsidR="003310A9" w:rsidRPr="00444814">
        <w:rPr>
          <w:rFonts w:ascii="Verdana" w:hAnsi="Verdana"/>
          <w:sz w:val="28"/>
          <w:szCs w:val="28"/>
        </w:rPr>
        <w:t xml:space="preserve"> obaveze</w:t>
      </w:r>
      <w:r w:rsidR="00C90798" w:rsidRPr="00444814">
        <w:rPr>
          <w:rFonts w:ascii="Verdana" w:hAnsi="Verdana"/>
          <w:sz w:val="28"/>
          <w:szCs w:val="28"/>
        </w:rPr>
        <w:t xml:space="preserve">, neto zarade </w:t>
      </w:r>
      <w:r w:rsidR="00782EB7" w:rsidRPr="00444814">
        <w:rPr>
          <w:rFonts w:ascii="Verdana" w:hAnsi="Verdana"/>
          <w:sz w:val="28"/>
          <w:szCs w:val="28"/>
        </w:rPr>
        <w:t>zaposlenih</w:t>
      </w:r>
      <w:r w:rsidR="00C90798" w:rsidRPr="00444814">
        <w:rPr>
          <w:rFonts w:ascii="Verdana" w:hAnsi="Verdana"/>
          <w:sz w:val="28"/>
          <w:szCs w:val="28"/>
        </w:rPr>
        <w:t xml:space="preserve"> isplaćivane  su redovno, obaveze prema Poreskoj upravi i dobavljačima  izmirivane su u zakonom predviđenom roku, tako da </w:t>
      </w:r>
      <w:r w:rsidR="00782EB7" w:rsidRPr="00444814">
        <w:rPr>
          <w:rFonts w:ascii="Verdana" w:hAnsi="Verdana"/>
          <w:sz w:val="28"/>
          <w:szCs w:val="28"/>
        </w:rPr>
        <w:t>društvo</w:t>
      </w:r>
      <w:r w:rsidR="00C90798" w:rsidRPr="00444814">
        <w:rPr>
          <w:rFonts w:ascii="Verdana" w:hAnsi="Verdana"/>
          <w:sz w:val="28"/>
          <w:szCs w:val="28"/>
        </w:rPr>
        <w:t xml:space="preserve"> nema novonastalih dugova u 202</w:t>
      </w:r>
      <w:r w:rsidR="00444814" w:rsidRPr="00444814">
        <w:rPr>
          <w:rFonts w:ascii="Verdana" w:hAnsi="Verdana"/>
          <w:sz w:val="28"/>
          <w:szCs w:val="28"/>
        </w:rPr>
        <w:t>4</w:t>
      </w:r>
      <w:r w:rsidR="00C90798" w:rsidRPr="00444814">
        <w:rPr>
          <w:rFonts w:ascii="Verdana" w:hAnsi="Verdana"/>
          <w:sz w:val="28"/>
          <w:szCs w:val="28"/>
        </w:rPr>
        <w:t xml:space="preserve">. godini. </w:t>
      </w:r>
    </w:p>
    <w:p w14:paraId="76EAB47E" w14:textId="77777777" w:rsidR="0024522D" w:rsidRPr="006E5047" w:rsidRDefault="0024522D" w:rsidP="0024522D">
      <w:pPr>
        <w:jc w:val="both"/>
        <w:rPr>
          <w:rFonts w:ascii="Verdana" w:hAnsi="Verdana"/>
          <w:b/>
          <w:i/>
          <w:sz w:val="28"/>
          <w:szCs w:val="28"/>
        </w:rPr>
      </w:pPr>
    </w:p>
    <w:p w14:paraId="4E5F0302" w14:textId="77777777" w:rsidR="00D9139B" w:rsidRPr="006E5047" w:rsidRDefault="00D9139B" w:rsidP="00D9139B">
      <w:pPr>
        <w:jc w:val="both"/>
        <w:rPr>
          <w:rFonts w:ascii="Verdana" w:hAnsi="Verdana"/>
          <w:b/>
          <w:i/>
          <w:sz w:val="28"/>
          <w:szCs w:val="28"/>
        </w:rPr>
      </w:pPr>
      <w:r w:rsidRPr="00444814">
        <w:rPr>
          <w:rFonts w:ascii="Verdana" w:hAnsi="Verdana"/>
          <w:b/>
          <w:i/>
          <w:sz w:val="28"/>
          <w:szCs w:val="28"/>
        </w:rPr>
        <w:t xml:space="preserve">Ukupan rashod ostvaren u periodu od </w:t>
      </w:r>
      <w:proofErr w:type="spellStart"/>
      <w:r w:rsidRPr="00444814">
        <w:rPr>
          <w:rFonts w:ascii="Verdana" w:hAnsi="Verdana"/>
          <w:b/>
          <w:i/>
          <w:sz w:val="28"/>
          <w:szCs w:val="28"/>
        </w:rPr>
        <w:t>01.01.202</w:t>
      </w:r>
      <w:r>
        <w:rPr>
          <w:rFonts w:ascii="Verdana" w:hAnsi="Verdana"/>
          <w:b/>
          <w:i/>
          <w:sz w:val="28"/>
          <w:szCs w:val="28"/>
        </w:rPr>
        <w:t>5</w:t>
      </w:r>
      <w:r w:rsidRPr="00444814">
        <w:rPr>
          <w:rFonts w:ascii="Verdana" w:hAnsi="Verdana"/>
          <w:b/>
          <w:i/>
          <w:sz w:val="28"/>
          <w:szCs w:val="28"/>
        </w:rPr>
        <w:t>.godine</w:t>
      </w:r>
      <w:proofErr w:type="spellEnd"/>
      <w:r w:rsidRPr="00444814">
        <w:rPr>
          <w:rFonts w:ascii="Verdana" w:hAnsi="Verdana"/>
          <w:b/>
          <w:i/>
          <w:sz w:val="28"/>
          <w:szCs w:val="28"/>
        </w:rPr>
        <w:t xml:space="preserve"> do 30.10.202</w:t>
      </w:r>
      <w:r>
        <w:rPr>
          <w:rFonts w:ascii="Verdana" w:hAnsi="Verdana"/>
          <w:b/>
          <w:i/>
          <w:sz w:val="28"/>
          <w:szCs w:val="28"/>
        </w:rPr>
        <w:t>5</w:t>
      </w:r>
      <w:r w:rsidRPr="00444814">
        <w:rPr>
          <w:rFonts w:ascii="Verdana" w:hAnsi="Verdana"/>
          <w:b/>
          <w:i/>
          <w:sz w:val="28"/>
          <w:szCs w:val="28"/>
        </w:rPr>
        <w:t>.godine:</w:t>
      </w:r>
    </w:p>
    <w:p w14:paraId="2E033B78" w14:textId="77777777" w:rsidR="00D9139B" w:rsidRPr="006E5047" w:rsidRDefault="00D9139B" w:rsidP="00D9139B">
      <w:pPr>
        <w:jc w:val="both"/>
        <w:rPr>
          <w:rFonts w:ascii="Verdana" w:hAnsi="Verdana"/>
          <w:b/>
          <w:i/>
          <w:sz w:val="28"/>
          <w:szCs w:val="28"/>
        </w:rPr>
      </w:pPr>
    </w:p>
    <w:p w14:paraId="4D0D38F8" w14:textId="77777777" w:rsidR="00D9139B" w:rsidRPr="006E5047" w:rsidRDefault="00D9139B" w:rsidP="00D9139B">
      <w:pPr>
        <w:jc w:val="both"/>
        <w:rPr>
          <w:rFonts w:ascii="Verdana" w:hAnsi="Verdana"/>
          <w:b/>
          <w:i/>
          <w:sz w:val="28"/>
          <w:szCs w:val="28"/>
        </w:rPr>
      </w:pPr>
    </w:p>
    <w:p w14:paraId="0F4F5BC9" w14:textId="77777777" w:rsidR="00D9139B" w:rsidRPr="001B4643" w:rsidRDefault="00D9139B" w:rsidP="00D9139B">
      <w:pPr>
        <w:jc w:val="both"/>
        <w:rPr>
          <w:rFonts w:ascii="Arial Cirilica" w:hAnsi="Arial Cirilica"/>
          <w:b/>
          <w:i/>
          <w:color w:val="FF0000"/>
          <w:sz w:val="28"/>
          <w:szCs w:val="28"/>
        </w:rPr>
      </w:pPr>
      <w:r w:rsidRPr="00713F00">
        <w:rPr>
          <w:rFonts w:ascii="Verdana" w:hAnsi="Verdana"/>
          <w:b/>
          <w:i/>
          <w:sz w:val="28"/>
          <w:szCs w:val="28"/>
        </w:rPr>
        <w:t>RASHODI ZA 10 MJESECI POSLOVANJA U 202</w:t>
      </w:r>
      <w:r>
        <w:rPr>
          <w:rFonts w:ascii="Verdana" w:hAnsi="Verdana"/>
          <w:b/>
          <w:i/>
          <w:sz w:val="28"/>
          <w:szCs w:val="28"/>
        </w:rPr>
        <w:t>5</w:t>
      </w:r>
      <w:r w:rsidRPr="00713F00">
        <w:rPr>
          <w:rFonts w:ascii="Verdana" w:hAnsi="Verdana"/>
          <w:b/>
          <w:i/>
          <w:sz w:val="28"/>
          <w:szCs w:val="28"/>
        </w:rPr>
        <w:t>. godini</w:t>
      </w:r>
    </w:p>
    <w:p w14:paraId="7280F1C0" w14:textId="77777777" w:rsidR="00D9139B" w:rsidRPr="009C5B79" w:rsidRDefault="00D9139B" w:rsidP="00D9139B">
      <w:pPr>
        <w:jc w:val="both"/>
        <w:rPr>
          <w:rFonts w:ascii="Arial Cirilica" w:hAnsi="Arial Cirilica"/>
          <w:b/>
          <w:sz w:val="16"/>
          <w:szCs w:val="16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268"/>
      </w:tblGrid>
      <w:tr w:rsidR="00D9139B" w:rsidRPr="00106B87" w14:paraId="5E3CB6F3" w14:textId="77777777" w:rsidTr="00B4579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7C75ABE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neto zarade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F11EF1" w14:textId="77777777" w:rsidR="00D9139B" w:rsidRPr="00BB51FE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t>160.149,05</w:t>
            </w:r>
          </w:p>
        </w:tc>
      </w:tr>
      <w:tr w:rsidR="00D9139B" w:rsidRPr="00106B87" w14:paraId="47D2F689" w14:textId="77777777" w:rsidTr="00B4579C">
        <w:trPr>
          <w:jc w:val="center"/>
        </w:trPr>
        <w:tc>
          <w:tcPr>
            <w:tcW w:w="7054" w:type="dxa"/>
            <w:tcBorders>
              <w:top w:val="single" w:sz="8" w:space="0" w:color="auto"/>
              <w:left w:val="single" w:sz="12" w:space="0" w:color="auto"/>
            </w:tcBorders>
          </w:tcPr>
          <w:p w14:paraId="5A437958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poreza na zarade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993027A" w14:textId="77777777" w:rsidR="00D9139B" w:rsidRPr="00BB51FE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t>4.606,58</w:t>
            </w:r>
          </w:p>
        </w:tc>
      </w:tr>
      <w:tr w:rsidR="00D9139B" w:rsidRPr="00106B87" w14:paraId="6404D7C6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0348B50C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doprinosa PIO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7564795" w14:textId="77777777" w:rsidR="00D9139B" w:rsidRPr="00BB51FE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t>18.453,74</w:t>
            </w:r>
          </w:p>
        </w:tc>
      </w:tr>
      <w:tr w:rsidR="00D9139B" w:rsidRPr="00106B87" w14:paraId="0A920B0E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8D6C410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dopr.za osigura</w:t>
            </w:r>
            <w:r w:rsidRPr="00BB51FE">
              <w:rPr>
                <w:rFonts w:ascii="Verdana" w:hAnsi="Verdana" w:cs="Calibri"/>
                <w:sz w:val="28"/>
                <w:szCs w:val="28"/>
                <w:lang w:val="sr-Cyrl-BA"/>
              </w:rPr>
              <w:t>њ</w:t>
            </w:r>
            <w:r w:rsidRPr="00BB51FE">
              <w:rPr>
                <w:rFonts w:ascii="Verdana" w:hAnsi="Verdana"/>
                <w:sz w:val="28"/>
                <w:szCs w:val="28"/>
              </w:rPr>
              <w:t xml:space="preserve">e od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nez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22C5A53" w14:textId="77777777" w:rsidR="00D9139B" w:rsidRPr="00BB51FE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t>923,52</w:t>
            </w:r>
          </w:p>
        </w:tc>
      </w:tr>
      <w:tr w:rsidR="00D9139B" w:rsidRPr="00106B87" w14:paraId="492A9051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  <w:bottom w:val="single" w:sz="12" w:space="0" w:color="auto"/>
            </w:tcBorders>
          </w:tcPr>
          <w:p w14:paraId="1FBED6F4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doprinosa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491153" w14:textId="77777777" w:rsidR="00D9139B" w:rsidRPr="00BB51FE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t>2.863,66</w:t>
            </w:r>
          </w:p>
        </w:tc>
      </w:tr>
      <w:tr w:rsidR="00D9139B" w:rsidRPr="00106B87" w14:paraId="355A4CFD" w14:textId="77777777" w:rsidTr="00B4579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</w:tcBorders>
          </w:tcPr>
          <w:p w14:paraId="00EF5450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kanc.materijala/inventara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822F37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2.707,36</w:t>
            </w:r>
          </w:p>
        </w:tc>
      </w:tr>
      <w:tr w:rsidR="00D9139B" w:rsidRPr="00106B87" w14:paraId="1A0B1B38" w14:textId="77777777" w:rsidTr="00B4579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</w:tcBorders>
          </w:tcPr>
          <w:p w14:paraId="64485C9A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lastRenderedPageBreak/>
              <w:t>Troškovi materijala za radove na Hostelu /sitni inventar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55FDA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2.175,28</w:t>
            </w:r>
          </w:p>
        </w:tc>
      </w:tr>
      <w:tr w:rsidR="00D9139B" w:rsidRPr="00106B87" w14:paraId="4E669FAF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71FF1D6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rez.djelova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 xml:space="preserve"> za tekuće održavanje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F8D64F3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3.490,02</w:t>
            </w:r>
          </w:p>
        </w:tc>
      </w:tr>
      <w:tr w:rsidR="00D9139B" w:rsidRPr="00106B87" w14:paraId="1ADB48AB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5208DB82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sredstava za higijenu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8D9E963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977,49</w:t>
            </w:r>
          </w:p>
        </w:tc>
      </w:tr>
      <w:tr w:rsidR="00D9139B" w:rsidRPr="00106B87" w14:paraId="2E3612C7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97F8975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potrošnog materijala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CC93654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2.730,24</w:t>
            </w:r>
          </w:p>
        </w:tc>
      </w:tr>
      <w:tr w:rsidR="00D9139B" w:rsidRPr="00106B87" w14:paraId="540A1757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B7B2319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sred. higijene i potrošni mat.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Hostel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DFE68DF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803,34</w:t>
            </w:r>
          </w:p>
        </w:tc>
      </w:tr>
      <w:tr w:rsidR="00D9139B" w:rsidRPr="00106B87" w14:paraId="601A1222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22E46D7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Utrošena voda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4605E99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286,50</w:t>
            </w:r>
          </w:p>
        </w:tc>
      </w:tr>
      <w:tr w:rsidR="00D9139B" w:rsidRPr="00106B87" w14:paraId="0840C212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3369A89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el.energije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0D36119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5.472,65</w:t>
            </w:r>
          </w:p>
        </w:tc>
      </w:tr>
      <w:tr w:rsidR="00D9139B" w:rsidRPr="00106B87" w14:paraId="1E16C37B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761D2AE" w14:textId="411586E3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Ostala prima</w:t>
            </w:r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BB51FE">
              <w:rPr>
                <w:rFonts w:ascii="Verdana" w:hAnsi="Verdana"/>
                <w:sz w:val="28"/>
                <w:szCs w:val="28"/>
              </w:rPr>
              <w:t>a radnika 8 mart/zimnica/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jubilar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EDC2225" w14:textId="77777777" w:rsidR="00D9139B" w:rsidRPr="00BB51FE" w:rsidRDefault="00D9139B" w:rsidP="00B4579C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  <w:r w:rsidRPr="00BB51FE">
              <w:rPr>
                <w:rFonts w:ascii="Verdana" w:hAnsi="Verdana" w:cs="Arial"/>
                <w:sz w:val="28"/>
                <w:szCs w:val="28"/>
              </w:rPr>
              <w:t>1.900,00</w:t>
            </w:r>
          </w:p>
        </w:tc>
      </w:tr>
      <w:tr w:rsidR="00D9139B" w:rsidRPr="00106B87" w14:paraId="7318C35C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A55F795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goriva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F080E47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205,08</w:t>
            </w:r>
          </w:p>
        </w:tc>
      </w:tr>
      <w:tr w:rsidR="00D9139B" w:rsidRPr="00106B87" w14:paraId="446B1ECC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80B8D25" w14:textId="454CD926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Prima</w:t>
            </w:r>
            <w:proofErr w:type="spellStart"/>
            <w:r w:rsidR="005220E4">
              <w:rPr>
                <w:rFonts w:ascii="Verdana" w:hAnsi="Verdana"/>
                <w:sz w:val="28"/>
                <w:szCs w:val="28"/>
                <w:lang w:val="sr-Latn-ME"/>
              </w:rPr>
              <w:t>nja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BB51FE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lanova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 xml:space="preserve"> UO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E328D80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6.117,00</w:t>
            </w:r>
          </w:p>
        </w:tc>
      </w:tr>
      <w:tr w:rsidR="00D9139B" w:rsidRPr="00106B87" w14:paraId="759A0CD2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5C8953E5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Privremeni i povremeni poslovi (ugovori o djelu)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B646597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21.214,21</w:t>
            </w:r>
          </w:p>
        </w:tc>
      </w:tr>
      <w:tr w:rsidR="00D9139B" w:rsidRPr="00106B87" w14:paraId="213DD248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1EAD29F" w14:textId="77777777" w:rsidR="00D9139B" w:rsidRPr="00BB51FE" w:rsidRDefault="00D9139B" w:rsidP="00B4579C">
            <w:pPr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pomo</w:t>
            </w:r>
            <w:r w:rsidRPr="00BB51FE">
              <w:rPr>
                <w:rFonts w:ascii="Verdana" w:hAnsi="Verdana" w:cs="Arial"/>
                <w:sz w:val="28"/>
                <w:szCs w:val="28"/>
              </w:rPr>
              <w:t>ći po kolektivnom ugovoru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89EDAD5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500,00</w:t>
            </w:r>
          </w:p>
        </w:tc>
      </w:tr>
      <w:tr w:rsidR="00D9139B" w:rsidRPr="00106B87" w14:paraId="6EB85BBA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5BB8D0C6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reklame, propagande, oglasa...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C2E13BF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350,00</w:t>
            </w:r>
          </w:p>
        </w:tc>
      </w:tr>
      <w:tr w:rsidR="00D9139B" w:rsidRPr="00106B87" w14:paraId="4CE5604F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1A3EA81" w14:textId="20167BDF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usluga za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tek.održava</w:t>
            </w:r>
            <w:proofErr w:type="spellEnd"/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BB51FE">
              <w:rPr>
                <w:rFonts w:ascii="Verdana" w:hAnsi="Verdana"/>
                <w:sz w:val="28"/>
                <w:szCs w:val="28"/>
              </w:rPr>
              <w:t xml:space="preserve">e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os.sredst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8681B1F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2.998,86</w:t>
            </w:r>
          </w:p>
        </w:tc>
      </w:tr>
      <w:tr w:rsidR="00D9139B" w:rsidRPr="00106B87" w14:paraId="1117072A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6AC8DD8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usluga za održavanje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Hostela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4CA5475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2.235,15</w:t>
            </w:r>
          </w:p>
        </w:tc>
      </w:tr>
      <w:tr w:rsidR="00D9139B" w:rsidRPr="00B742BE" w14:paraId="1CF41E06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B7A9712" w14:textId="5F9FAE29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Održava</w:t>
            </w:r>
            <w:r w:rsidR="00F90373">
              <w:rPr>
                <w:rFonts w:ascii="Verdana" w:hAnsi="Verdana"/>
                <w:sz w:val="28"/>
                <w:szCs w:val="28"/>
                <w:lang w:val="sr-Latn-ME"/>
              </w:rPr>
              <w:t>nj</w:t>
            </w:r>
            <w:r w:rsidRPr="00BB51FE">
              <w:rPr>
                <w:rFonts w:ascii="Verdana" w:hAnsi="Verdana"/>
                <w:sz w:val="28"/>
                <w:szCs w:val="28"/>
              </w:rPr>
              <w:t xml:space="preserve">e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inf.sistema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9026BF2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450,00</w:t>
            </w:r>
          </w:p>
        </w:tc>
      </w:tr>
      <w:tr w:rsidR="00D9139B" w:rsidRPr="00106B87" w14:paraId="1BD60D67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5C30905D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komunalnih usluga/održavanje </w:t>
            </w:r>
            <w:r w:rsidRPr="00BB51FE">
              <w:rPr>
                <w:rFonts w:ascii="Verdana" w:hAnsi="Verdana"/>
                <w:sz w:val="28"/>
                <w:szCs w:val="28"/>
                <w:lang w:val="en-US"/>
              </w:rPr>
              <w:t>č</w:t>
            </w:r>
            <w:r w:rsidRPr="00BB51FE">
              <w:rPr>
                <w:rFonts w:ascii="Verdana" w:hAnsi="Verdana"/>
                <w:sz w:val="28"/>
                <w:szCs w:val="28"/>
              </w:rPr>
              <w:t>isto</w:t>
            </w:r>
            <w:r w:rsidRPr="00BB51FE">
              <w:rPr>
                <w:rFonts w:ascii="Verdana" w:hAnsi="Verdana"/>
                <w:sz w:val="28"/>
                <w:szCs w:val="28"/>
                <w:lang w:val="en-US"/>
              </w:rPr>
              <w:t>ć</w:t>
            </w:r>
            <w:r w:rsidRPr="00BB51FE">
              <w:rPr>
                <w:rFonts w:ascii="Verdana" w:hAnsi="Verdana"/>
                <w:sz w:val="28"/>
                <w:szCs w:val="28"/>
              </w:rPr>
              <w:t>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E1F24DD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485,55</w:t>
            </w:r>
          </w:p>
        </w:tc>
      </w:tr>
      <w:tr w:rsidR="00D9139B" w:rsidRPr="00106B87" w14:paraId="5145CBD2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7DCCD718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PTT usluga, telefoni, internet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664BA24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780,79 </w:t>
            </w:r>
          </w:p>
        </w:tc>
      </w:tr>
      <w:tr w:rsidR="00D9139B" w:rsidRPr="00106B87" w14:paraId="4D2D9A7A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7DA921D5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usluga kablovske televizije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C83F3D2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1.295,20</w:t>
            </w:r>
          </w:p>
        </w:tc>
      </w:tr>
      <w:tr w:rsidR="00D9139B" w:rsidRPr="00106B87" w14:paraId="7543A4E4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698C1654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reprezentacije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E4196D1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1.400,12</w:t>
            </w:r>
          </w:p>
        </w:tc>
      </w:tr>
      <w:tr w:rsidR="00D9139B" w:rsidRPr="00106B87" w14:paraId="434F2F1F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F19BE48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osiguranja radnika i imovine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9A5A8F2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560,87</w:t>
            </w:r>
          </w:p>
        </w:tc>
      </w:tr>
      <w:tr w:rsidR="00D9139B" w:rsidRPr="00106B87" w14:paraId="428DE9B7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4FCF7E9E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platnog prometa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63962BD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1.570,75</w:t>
            </w:r>
          </w:p>
        </w:tc>
      </w:tr>
      <w:tr w:rsidR="00D9139B" w:rsidRPr="00106B87" w14:paraId="0FA15B67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594BF163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bankarskih usluga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1784FFC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983,21</w:t>
            </w:r>
          </w:p>
        </w:tc>
      </w:tr>
      <w:tr w:rsidR="00D9139B" w:rsidRPr="00106B87" w14:paraId="758C3356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3C3C44A0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sponzorstva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F218F87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800,00</w:t>
            </w:r>
          </w:p>
        </w:tc>
      </w:tr>
      <w:tr w:rsidR="00D9139B" w:rsidRPr="00106B87" w14:paraId="0686F262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1E9A6FD7" w14:textId="0BE94778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dnevnica na sl. putovanju</w:t>
            </w:r>
            <w:r w:rsidR="00F90373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BB51FE">
              <w:rPr>
                <w:rFonts w:ascii="Verdana" w:hAnsi="Verdana"/>
                <w:sz w:val="28"/>
                <w:szCs w:val="28"/>
              </w:rPr>
              <w:t>i prenoćište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5C15FDA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468,00</w:t>
            </w:r>
          </w:p>
        </w:tc>
      </w:tr>
      <w:tr w:rsidR="00D9139B" w:rsidRPr="00106B87" w14:paraId="475BE12E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020D5852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usluga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Booking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>-a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501F68A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615,69</w:t>
            </w:r>
          </w:p>
        </w:tc>
      </w:tr>
      <w:tr w:rsidR="00D9139B" w:rsidRPr="00106B87" w14:paraId="2A3B30EC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</w:tcBorders>
          </w:tcPr>
          <w:p w14:paraId="2ADA7269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Takse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63F1AD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84,70</w:t>
            </w:r>
          </w:p>
        </w:tc>
      </w:tr>
      <w:tr w:rsidR="00D9139B" w:rsidRPr="00106B87" w14:paraId="4275FFF4" w14:textId="77777777" w:rsidTr="00B4579C">
        <w:trPr>
          <w:jc w:val="center"/>
        </w:trPr>
        <w:tc>
          <w:tcPr>
            <w:tcW w:w="7054" w:type="dxa"/>
            <w:tcBorders>
              <w:left w:val="single" w:sz="12" w:space="0" w:color="auto"/>
              <w:bottom w:val="single" w:sz="12" w:space="0" w:color="auto"/>
            </w:tcBorders>
          </w:tcPr>
          <w:p w14:paraId="3BD0949E" w14:textId="77777777" w:rsidR="00D9139B" w:rsidRPr="00BB51FE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Ostali troškovi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E244CB" w14:textId="77777777" w:rsidR="00D9139B" w:rsidRPr="00BB51FE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692,55</w:t>
            </w:r>
          </w:p>
        </w:tc>
      </w:tr>
      <w:tr w:rsidR="00D9139B" w:rsidRPr="00106B87" w14:paraId="2470ECC4" w14:textId="77777777" w:rsidTr="00B4579C">
        <w:trPr>
          <w:jc w:val="center"/>
        </w:trPr>
        <w:tc>
          <w:tcPr>
            <w:tcW w:w="7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E9162C" w14:textId="77777777" w:rsidR="00D9139B" w:rsidRPr="00BB51FE" w:rsidRDefault="00D9139B" w:rsidP="00B4579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t xml:space="preserve">UKUPNO: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46A5A" w14:textId="77777777" w:rsidR="00D9139B" w:rsidRPr="00BB51FE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BB51FE">
              <w:rPr>
                <w:rFonts w:ascii="Verdana" w:hAnsi="Verdana"/>
                <w:b/>
                <w:sz w:val="28"/>
                <w:szCs w:val="28"/>
              </w:rPr>
              <w:fldChar w:fldCharType="begin"/>
            </w:r>
            <w:r w:rsidRPr="00BB51FE">
              <w:rPr>
                <w:rFonts w:ascii="Verdana" w:hAnsi="Verdana"/>
                <w:b/>
                <w:sz w:val="28"/>
                <w:szCs w:val="28"/>
              </w:rPr>
              <w:instrText xml:space="preserve"> =SUM(ABOVE) </w:instrText>
            </w:r>
            <w:r w:rsidRPr="00BB51FE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BB51FE">
              <w:rPr>
                <w:rFonts w:ascii="Verdana" w:hAnsi="Verdana"/>
                <w:b/>
                <w:noProof/>
                <w:sz w:val="28"/>
                <w:szCs w:val="28"/>
              </w:rPr>
              <w:t>251.347,16</w:t>
            </w:r>
            <w:r w:rsidRPr="00BB51FE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</w:p>
        </w:tc>
      </w:tr>
    </w:tbl>
    <w:p w14:paraId="1B37EE87" w14:textId="77777777" w:rsidR="00D9139B" w:rsidRPr="009C5B79" w:rsidRDefault="00D9139B" w:rsidP="00D9139B">
      <w:pPr>
        <w:jc w:val="both"/>
        <w:rPr>
          <w:rFonts w:ascii="Arial Cirilica" w:hAnsi="Arial Cirilica"/>
          <w:b/>
          <w:i/>
          <w:sz w:val="20"/>
          <w:szCs w:val="20"/>
        </w:rPr>
      </w:pPr>
    </w:p>
    <w:p w14:paraId="4BC663EB" w14:textId="77777777" w:rsidR="00D9139B" w:rsidRPr="00855699" w:rsidRDefault="00D9139B" w:rsidP="00D9139B">
      <w:pPr>
        <w:ind w:firstLine="705"/>
        <w:jc w:val="both"/>
        <w:rPr>
          <w:rFonts w:ascii="Verdana" w:hAnsi="Verdana"/>
          <w:sz w:val="28"/>
          <w:szCs w:val="28"/>
        </w:rPr>
      </w:pPr>
      <w:r w:rsidRPr="00855699">
        <w:rPr>
          <w:rFonts w:ascii="Verdana" w:hAnsi="Verdana"/>
          <w:iCs/>
          <w:sz w:val="28"/>
          <w:szCs w:val="28"/>
        </w:rPr>
        <w:t xml:space="preserve">Dobit preduzeća u prvih 10 mjeseci 2025. godine iznosio je: </w:t>
      </w:r>
      <w:r w:rsidRPr="005220E4">
        <w:rPr>
          <w:rFonts w:ascii="Verdana" w:hAnsi="Verdana"/>
          <w:b/>
          <w:bCs/>
          <w:iCs/>
          <w:sz w:val="28"/>
          <w:szCs w:val="28"/>
        </w:rPr>
        <w:t>34.704,42 €,</w:t>
      </w:r>
      <w:r w:rsidRPr="00855699">
        <w:rPr>
          <w:rFonts w:ascii="Verdana" w:hAnsi="Verdana"/>
          <w:iCs/>
          <w:sz w:val="28"/>
          <w:szCs w:val="28"/>
        </w:rPr>
        <w:t xml:space="preserve"> Društvo</w:t>
      </w:r>
      <w:r w:rsidRPr="00855699">
        <w:rPr>
          <w:rFonts w:ascii="Verdana" w:hAnsi="Verdana"/>
          <w:sz w:val="28"/>
          <w:szCs w:val="28"/>
        </w:rPr>
        <w:t xml:space="preserve"> u potpunosti izmiruje sve redovne i </w:t>
      </w:r>
      <w:proofErr w:type="spellStart"/>
      <w:r w:rsidRPr="00855699">
        <w:rPr>
          <w:rFonts w:ascii="Verdana" w:hAnsi="Verdana"/>
          <w:sz w:val="28"/>
          <w:szCs w:val="28"/>
        </w:rPr>
        <w:t>reprogramirane</w:t>
      </w:r>
      <w:proofErr w:type="spellEnd"/>
      <w:r w:rsidRPr="00855699">
        <w:rPr>
          <w:rFonts w:ascii="Verdana" w:hAnsi="Verdana"/>
          <w:sz w:val="28"/>
          <w:szCs w:val="28"/>
        </w:rPr>
        <w:t xml:space="preserve"> obaveze, neto zarade zaposlenih isplaćivane  su redovno, obaveze prema Poreskoj upravi i dobavljačima  izmirivane su u zakonom predviđenom roku, tako da društvo nema novonastalih dugova u 2025. godini. </w:t>
      </w:r>
    </w:p>
    <w:p w14:paraId="41857B2F" w14:textId="77777777" w:rsidR="00DF20F2" w:rsidRPr="006E5047" w:rsidRDefault="00DF20F2" w:rsidP="00444814">
      <w:pPr>
        <w:jc w:val="both"/>
        <w:rPr>
          <w:rFonts w:ascii="Verdana" w:hAnsi="Verdana"/>
          <w:sz w:val="28"/>
          <w:szCs w:val="28"/>
        </w:rPr>
      </w:pPr>
    </w:p>
    <w:p w14:paraId="579E0B1D" w14:textId="77777777" w:rsidR="000367DB" w:rsidRPr="006E5047" w:rsidRDefault="000367DB" w:rsidP="00687278">
      <w:pPr>
        <w:ind w:firstLine="705"/>
        <w:jc w:val="both"/>
        <w:rPr>
          <w:rFonts w:ascii="Verdana" w:hAnsi="Verdana"/>
          <w:b/>
          <w:i/>
          <w:sz w:val="32"/>
          <w:szCs w:val="32"/>
          <w:u w:val="single"/>
        </w:rPr>
      </w:pPr>
      <w:r w:rsidRPr="006E5047">
        <w:rPr>
          <w:rFonts w:ascii="Verdana" w:hAnsi="Verdana"/>
          <w:b/>
          <w:i/>
          <w:sz w:val="32"/>
          <w:szCs w:val="32"/>
          <w:u w:val="single"/>
        </w:rPr>
        <w:t>Plan aktivnosti i planirani prihodi</w:t>
      </w:r>
      <w:r w:rsidR="0077779C" w:rsidRPr="006E5047">
        <w:rPr>
          <w:rFonts w:ascii="Verdana" w:hAnsi="Verdana"/>
          <w:b/>
          <w:i/>
          <w:sz w:val="32"/>
          <w:szCs w:val="32"/>
          <w:u w:val="single"/>
        </w:rPr>
        <w:t xml:space="preserve"> i rashodi</w:t>
      </w:r>
    </w:p>
    <w:p w14:paraId="651D2B3A" w14:textId="77777777" w:rsidR="00B36C95" w:rsidRPr="006E5047" w:rsidRDefault="00B36C95" w:rsidP="00687278">
      <w:pPr>
        <w:ind w:firstLine="705"/>
        <w:jc w:val="both"/>
        <w:rPr>
          <w:rFonts w:ascii="Verdana" w:hAnsi="Verdana"/>
          <w:b/>
          <w:sz w:val="32"/>
          <w:szCs w:val="32"/>
          <w:u w:val="single"/>
        </w:rPr>
      </w:pPr>
    </w:p>
    <w:p w14:paraId="7AB2C4EF" w14:textId="7D4A3D60" w:rsidR="00C269BC" w:rsidRDefault="007536C4" w:rsidP="004B001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U </w:t>
      </w:r>
      <w:proofErr w:type="spellStart"/>
      <w:r w:rsidRPr="006E5047">
        <w:rPr>
          <w:rFonts w:ascii="Verdana" w:hAnsi="Verdana"/>
          <w:sz w:val="28"/>
          <w:szCs w:val="28"/>
        </w:rPr>
        <w:t>20</w:t>
      </w:r>
      <w:r w:rsidR="00650C56" w:rsidRPr="006E5047">
        <w:rPr>
          <w:rFonts w:ascii="Verdana" w:hAnsi="Verdana"/>
          <w:sz w:val="28"/>
          <w:szCs w:val="28"/>
        </w:rPr>
        <w:t>2</w:t>
      </w:r>
      <w:r w:rsidR="008E66E2">
        <w:rPr>
          <w:rFonts w:ascii="Verdana" w:hAnsi="Verdana"/>
          <w:sz w:val="28"/>
          <w:szCs w:val="28"/>
        </w:rPr>
        <w:t>6</w:t>
      </w:r>
      <w:r w:rsidRPr="006E5047">
        <w:rPr>
          <w:rFonts w:ascii="Verdana" w:hAnsi="Verdana"/>
          <w:sz w:val="28"/>
          <w:szCs w:val="28"/>
        </w:rPr>
        <w:t>.god</w:t>
      </w:r>
      <w:r w:rsidR="00782EB7">
        <w:rPr>
          <w:rFonts w:ascii="Verdana" w:hAnsi="Verdana"/>
          <w:sz w:val="28"/>
          <w:szCs w:val="28"/>
        </w:rPr>
        <w:t>ini</w:t>
      </w:r>
      <w:proofErr w:type="spellEnd"/>
      <w:r w:rsidRPr="006E5047">
        <w:rPr>
          <w:rFonts w:ascii="Verdana" w:hAnsi="Verdana"/>
          <w:sz w:val="28"/>
          <w:szCs w:val="28"/>
        </w:rPr>
        <w:t xml:space="preserve"> </w:t>
      </w:r>
      <w:r w:rsidR="00DF33B0" w:rsidRPr="006E5047">
        <w:rPr>
          <w:rFonts w:ascii="Verdana" w:hAnsi="Verdana"/>
          <w:sz w:val="28"/>
          <w:szCs w:val="28"/>
        </w:rPr>
        <w:t>ć</w:t>
      </w:r>
      <w:r w:rsidRPr="006E5047">
        <w:rPr>
          <w:rFonts w:ascii="Verdana" w:hAnsi="Verdana"/>
          <w:sz w:val="28"/>
          <w:szCs w:val="28"/>
        </w:rPr>
        <w:t>e se p</w:t>
      </w:r>
      <w:r w:rsidR="00B36C95" w:rsidRPr="006E5047">
        <w:rPr>
          <w:rFonts w:ascii="Verdana" w:hAnsi="Verdana"/>
          <w:sz w:val="28"/>
          <w:szCs w:val="28"/>
        </w:rPr>
        <w:t xml:space="preserve">lanski implementirati </w:t>
      </w:r>
      <w:r w:rsidR="00C269BC">
        <w:rPr>
          <w:rFonts w:ascii="Verdana" w:hAnsi="Verdana"/>
          <w:sz w:val="28"/>
          <w:szCs w:val="28"/>
        </w:rPr>
        <w:t>više dopunskih djelatnosti, od kojih će benefite imati korisnici usluga</w:t>
      </w:r>
      <w:r w:rsidR="008E66E2">
        <w:rPr>
          <w:rFonts w:ascii="Verdana" w:hAnsi="Verdana"/>
          <w:sz w:val="28"/>
          <w:szCs w:val="28"/>
        </w:rPr>
        <w:t xml:space="preserve"> i</w:t>
      </w:r>
      <w:r w:rsidR="00C269BC">
        <w:rPr>
          <w:rFonts w:ascii="Verdana" w:hAnsi="Verdana"/>
          <w:sz w:val="28"/>
          <w:szCs w:val="28"/>
        </w:rPr>
        <w:t xml:space="preserve"> društvo. </w:t>
      </w:r>
    </w:p>
    <w:p w14:paraId="78D573AC" w14:textId="77777777" w:rsidR="008D5773" w:rsidRDefault="008D5773" w:rsidP="004B0010">
      <w:pPr>
        <w:ind w:firstLine="705"/>
        <w:jc w:val="both"/>
        <w:rPr>
          <w:rFonts w:ascii="Verdana" w:hAnsi="Verdana"/>
          <w:sz w:val="28"/>
          <w:szCs w:val="28"/>
        </w:rPr>
      </w:pPr>
    </w:p>
    <w:p w14:paraId="51470AF1" w14:textId="270F8F76" w:rsidR="008D5773" w:rsidRDefault="008D5773" w:rsidP="005220E4">
      <w:pPr>
        <w:ind w:firstLine="70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U decembru mjesecu </w:t>
      </w:r>
      <w:proofErr w:type="spellStart"/>
      <w:r>
        <w:rPr>
          <w:rFonts w:ascii="Verdana" w:hAnsi="Verdana"/>
          <w:sz w:val="28"/>
          <w:szCs w:val="28"/>
        </w:rPr>
        <w:t>202</w:t>
      </w:r>
      <w:r w:rsidR="008E66E2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.godine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5220E4">
        <w:rPr>
          <w:rFonts w:ascii="Verdana" w:hAnsi="Verdana"/>
          <w:sz w:val="28"/>
          <w:szCs w:val="28"/>
        </w:rPr>
        <w:t xml:space="preserve">planiraju se neodložni </w:t>
      </w:r>
      <w:r>
        <w:rPr>
          <w:rFonts w:ascii="Verdana" w:hAnsi="Verdana"/>
          <w:sz w:val="28"/>
          <w:szCs w:val="28"/>
        </w:rPr>
        <w:t>radovi koji poboljšavaju uslove za rad, bezbjednost objekt</w:t>
      </w:r>
      <w:r w:rsidR="005220E4">
        <w:rPr>
          <w:rFonts w:ascii="Verdana" w:hAnsi="Verdana"/>
          <w:sz w:val="28"/>
          <w:szCs w:val="28"/>
        </w:rPr>
        <w:t xml:space="preserve">a, </w:t>
      </w:r>
      <w:r w:rsidR="00991F6E" w:rsidRPr="006E5047">
        <w:rPr>
          <w:rFonts w:ascii="Verdana" w:hAnsi="Verdana"/>
          <w:sz w:val="28"/>
          <w:szCs w:val="28"/>
        </w:rPr>
        <w:t>sanacij</w:t>
      </w:r>
      <w:r w:rsidR="00FD57DF">
        <w:rPr>
          <w:rFonts w:ascii="Verdana" w:hAnsi="Verdana"/>
          <w:sz w:val="28"/>
          <w:szCs w:val="28"/>
        </w:rPr>
        <w:t>a</w:t>
      </w:r>
      <w:r w:rsidR="005220E4">
        <w:rPr>
          <w:rFonts w:ascii="Verdana" w:hAnsi="Verdana"/>
          <w:sz w:val="28"/>
          <w:szCs w:val="28"/>
        </w:rPr>
        <w:t xml:space="preserve"> preostalih</w:t>
      </w:r>
      <w:r w:rsidR="00991F6E" w:rsidRPr="006E5047">
        <w:rPr>
          <w:rFonts w:ascii="Verdana" w:hAnsi="Verdana"/>
          <w:sz w:val="28"/>
          <w:szCs w:val="28"/>
        </w:rPr>
        <w:t xml:space="preserve"> </w:t>
      </w:r>
      <w:r w:rsidR="00BF6F55" w:rsidRPr="006E5047">
        <w:rPr>
          <w:rFonts w:ascii="Verdana" w:hAnsi="Verdana"/>
          <w:sz w:val="28"/>
          <w:szCs w:val="28"/>
        </w:rPr>
        <w:t>d</w:t>
      </w:r>
      <w:r w:rsidR="00CB7953" w:rsidRPr="006E5047">
        <w:rPr>
          <w:rFonts w:ascii="Verdana" w:hAnsi="Verdana"/>
          <w:sz w:val="28"/>
          <w:szCs w:val="28"/>
        </w:rPr>
        <w:t>jelova krovne površine</w:t>
      </w:r>
      <w:r w:rsidR="008E66E2">
        <w:rPr>
          <w:rFonts w:ascii="Verdana" w:hAnsi="Verdana"/>
          <w:sz w:val="28"/>
          <w:szCs w:val="28"/>
        </w:rPr>
        <w:t>,</w:t>
      </w:r>
      <w:r w:rsidR="0086255C">
        <w:rPr>
          <w:rFonts w:ascii="Verdana" w:hAnsi="Verdana"/>
          <w:sz w:val="28"/>
          <w:szCs w:val="28"/>
        </w:rPr>
        <w:t xml:space="preserve"> </w:t>
      </w:r>
      <w:r w:rsidR="005220E4">
        <w:rPr>
          <w:rFonts w:ascii="Verdana" w:hAnsi="Verdana"/>
          <w:sz w:val="28"/>
          <w:szCs w:val="28"/>
        </w:rPr>
        <w:t xml:space="preserve">cca 4.300,00eura </w:t>
      </w:r>
      <w:r w:rsidR="0086255C">
        <w:rPr>
          <w:rFonts w:ascii="Verdana" w:hAnsi="Verdana"/>
          <w:sz w:val="28"/>
          <w:szCs w:val="28"/>
        </w:rPr>
        <w:t xml:space="preserve">koja investicija </w:t>
      </w:r>
      <w:r w:rsidR="005220E4">
        <w:rPr>
          <w:rFonts w:ascii="Verdana" w:hAnsi="Verdana"/>
          <w:sz w:val="28"/>
          <w:szCs w:val="28"/>
        </w:rPr>
        <w:t>bi se</w:t>
      </w:r>
      <w:r w:rsidR="0086255C">
        <w:rPr>
          <w:rFonts w:ascii="Verdana" w:hAnsi="Verdana"/>
          <w:sz w:val="28"/>
          <w:szCs w:val="28"/>
        </w:rPr>
        <w:t xml:space="preserve"> realizovana kroz partnerski odnos </w:t>
      </w:r>
      <w:r w:rsidR="00F90373">
        <w:rPr>
          <w:rFonts w:ascii="Verdana" w:hAnsi="Verdana"/>
          <w:sz w:val="28"/>
          <w:szCs w:val="28"/>
        </w:rPr>
        <w:t xml:space="preserve">i zajedničko ulaganje </w:t>
      </w:r>
      <w:r w:rsidR="0086255C">
        <w:rPr>
          <w:rFonts w:ascii="Verdana" w:hAnsi="Verdana"/>
          <w:sz w:val="28"/>
          <w:szCs w:val="28"/>
        </w:rPr>
        <w:t>društva i vlasnika poslovnih prostora</w:t>
      </w:r>
      <w:r w:rsidR="005220E4">
        <w:rPr>
          <w:rFonts w:ascii="Verdana" w:hAnsi="Verdana"/>
          <w:sz w:val="28"/>
          <w:szCs w:val="28"/>
        </w:rPr>
        <w:t xml:space="preserve"> u centralnom dijelu zgrade.</w:t>
      </w:r>
    </w:p>
    <w:p w14:paraId="413705D3" w14:textId="77777777" w:rsidR="006F1A65" w:rsidRDefault="006F1A65" w:rsidP="005220E4">
      <w:pPr>
        <w:jc w:val="both"/>
        <w:rPr>
          <w:rFonts w:ascii="Verdana" w:hAnsi="Verdana"/>
          <w:sz w:val="28"/>
          <w:szCs w:val="28"/>
        </w:rPr>
      </w:pPr>
    </w:p>
    <w:p w14:paraId="0058E4DF" w14:textId="226FE774" w:rsidR="008D5773" w:rsidRDefault="008D5773" w:rsidP="004B0010">
      <w:pPr>
        <w:ind w:firstLine="70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 toku </w:t>
      </w:r>
      <w:proofErr w:type="spellStart"/>
      <w:r>
        <w:rPr>
          <w:rFonts w:ascii="Verdana" w:hAnsi="Verdana"/>
          <w:sz w:val="28"/>
          <w:szCs w:val="28"/>
        </w:rPr>
        <w:t>202</w:t>
      </w:r>
      <w:r w:rsidR="008E66E2">
        <w:rPr>
          <w:rFonts w:ascii="Verdana" w:hAnsi="Verdana"/>
          <w:sz w:val="28"/>
          <w:szCs w:val="28"/>
        </w:rPr>
        <w:t>6</w:t>
      </w:r>
      <w:r>
        <w:rPr>
          <w:rFonts w:ascii="Verdana" w:hAnsi="Verdana"/>
          <w:sz w:val="28"/>
          <w:szCs w:val="28"/>
        </w:rPr>
        <w:t>.godine</w:t>
      </w:r>
      <w:proofErr w:type="spellEnd"/>
      <w:r>
        <w:rPr>
          <w:rFonts w:ascii="Verdana" w:hAnsi="Verdana"/>
          <w:sz w:val="28"/>
          <w:szCs w:val="28"/>
        </w:rPr>
        <w:t xml:space="preserve"> planirana je:</w:t>
      </w:r>
    </w:p>
    <w:p w14:paraId="0BDE4DBE" w14:textId="7A67C101" w:rsidR="005220E4" w:rsidRDefault="00991F6E" w:rsidP="005220E4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="005220E4">
        <w:rPr>
          <w:rFonts w:ascii="Verdana" w:hAnsi="Verdana"/>
          <w:sz w:val="28"/>
          <w:szCs w:val="28"/>
        </w:rPr>
        <w:t xml:space="preserve">zamjena dotrajale peronske nadstrešnice, u vrijednosti od cca 30.000,00 eura koje finansira i organizuje Opština Nikšić, koji radovi se očekuju početkom </w:t>
      </w:r>
      <w:proofErr w:type="spellStart"/>
      <w:r w:rsidR="005220E4">
        <w:rPr>
          <w:rFonts w:ascii="Verdana" w:hAnsi="Verdana"/>
          <w:sz w:val="28"/>
          <w:szCs w:val="28"/>
        </w:rPr>
        <w:t>2026.godine</w:t>
      </w:r>
      <w:proofErr w:type="spellEnd"/>
      <w:r w:rsidR="005220E4">
        <w:rPr>
          <w:rFonts w:ascii="Verdana" w:hAnsi="Verdana"/>
          <w:sz w:val="28"/>
          <w:szCs w:val="28"/>
        </w:rPr>
        <w:t xml:space="preserve">. </w:t>
      </w:r>
    </w:p>
    <w:p w14:paraId="7E054DF4" w14:textId="7DC15523" w:rsidR="0048683A" w:rsidRDefault="005220E4" w:rsidP="008E66E2">
      <w:pPr>
        <w:ind w:firstLine="70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="008D5773">
        <w:rPr>
          <w:rFonts w:ascii="Verdana" w:hAnsi="Verdana"/>
          <w:sz w:val="28"/>
          <w:szCs w:val="28"/>
        </w:rPr>
        <w:t>ugradnja toplotne pumpe uz povoljnosti koje se realizuju preko EKO fonda Crne Gore</w:t>
      </w:r>
      <w:r w:rsidR="00FD57DF">
        <w:rPr>
          <w:rFonts w:ascii="Verdana" w:hAnsi="Verdana"/>
          <w:sz w:val="28"/>
          <w:szCs w:val="28"/>
        </w:rPr>
        <w:t>,</w:t>
      </w:r>
      <w:r w:rsidR="008D5773">
        <w:rPr>
          <w:rFonts w:ascii="Verdana" w:hAnsi="Verdana"/>
          <w:sz w:val="28"/>
          <w:szCs w:val="28"/>
        </w:rPr>
        <w:t xml:space="preserve"> uz finansijsku podršku Opštine Nikšić, čime će se, povezivanjem sa energijom proizvedenom preko solarnih panela, značajno smanjiti potrošnja električne energije </w:t>
      </w:r>
      <w:r w:rsidR="00FD57DF">
        <w:rPr>
          <w:rFonts w:ascii="Verdana" w:hAnsi="Verdana"/>
          <w:sz w:val="28"/>
          <w:szCs w:val="28"/>
        </w:rPr>
        <w:t xml:space="preserve">a holovi, čekaonice, toaleti i kancelarije </w:t>
      </w:r>
      <w:proofErr w:type="spellStart"/>
      <w:r w:rsidR="00FD57DF">
        <w:rPr>
          <w:rFonts w:ascii="Verdana" w:hAnsi="Verdana"/>
          <w:sz w:val="28"/>
          <w:szCs w:val="28"/>
        </w:rPr>
        <w:t>učinjeti</w:t>
      </w:r>
      <w:proofErr w:type="spellEnd"/>
      <w:r w:rsidR="00FD57DF">
        <w:rPr>
          <w:rFonts w:ascii="Verdana" w:hAnsi="Verdana"/>
          <w:sz w:val="28"/>
          <w:szCs w:val="28"/>
        </w:rPr>
        <w:t xml:space="preserve"> </w:t>
      </w:r>
      <w:proofErr w:type="spellStart"/>
      <w:r w:rsidR="00FD57DF">
        <w:rPr>
          <w:rFonts w:ascii="Verdana" w:hAnsi="Verdana"/>
          <w:sz w:val="28"/>
          <w:szCs w:val="28"/>
        </w:rPr>
        <w:t>toplijim</w:t>
      </w:r>
      <w:proofErr w:type="spellEnd"/>
      <w:r w:rsidR="0086255C">
        <w:rPr>
          <w:rFonts w:ascii="Verdana" w:hAnsi="Verdana"/>
          <w:sz w:val="28"/>
          <w:szCs w:val="28"/>
        </w:rPr>
        <w:t>.</w:t>
      </w:r>
      <w:r w:rsidR="008D5773">
        <w:rPr>
          <w:rFonts w:ascii="Verdana" w:hAnsi="Verdana"/>
          <w:sz w:val="28"/>
          <w:szCs w:val="28"/>
        </w:rPr>
        <w:t xml:space="preserve"> </w:t>
      </w:r>
    </w:p>
    <w:p w14:paraId="57C26389" w14:textId="77777777" w:rsidR="008D5773" w:rsidRPr="006E5047" w:rsidRDefault="008D5773" w:rsidP="00987847">
      <w:pPr>
        <w:jc w:val="both"/>
        <w:rPr>
          <w:rFonts w:ascii="Verdana" w:hAnsi="Verdana"/>
          <w:sz w:val="28"/>
          <w:szCs w:val="28"/>
        </w:rPr>
      </w:pPr>
    </w:p>
    <w:p w14:paraId="23AE3687" w14:textId="0889EBC5" w:rsidR="00724D14" w:rsidRDefault="00782EB7" w:rsidP="00525D5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521A89">
        <w:rPr>
          <w:rFonts w:ascii="Verdana" w:hAnsi="Verdana"/>
          <w:sz w:val="28"/>
          <w:szCs w:val="28"/>
        </w:rPr>
        <w:t xml:space="preserve">    </w:t>
      </w:r>
      <w:r w:rsidR="00525D56" w:rsidRPr="006E5047">
        <w:rPr>
          <w:rFonts w:ascii="Verdana" w:hAnsi="Verdana"/>
          <w:sz w:val="28"/>
          <w:szCs w:val="28"/>
        </w:rPr>
        <w:t xml:space="preserve">Planom aktivnosti za </w:t>
      </w:r>
      <w:proofErr w:type="spellStart"/>
      <w:r w:rsidR="00525D56" w:rsidRPr="006E5047">
        <w:rPr>
          <w:rFonts w:ascii="Verdana" w:hAnsi="Verdana"/>
          <w:sz w:val="28"/>
          <w:szCs w:val="28"/>
        </w:rPr>
        <w:t>20</w:t>
      </w:r>
      <w:r w:rsidR="001B4202" w:rsidRPr="006E5047">
        <w:rPr>
          <w:rFonts w:ascii="Verdana" w:hAnsi="Verdana"/>
          <w:sz w:val="28"/>
          <w:szCs w:val="28"/>
        </w:rPr>
        <w:t>2</w:t>
      </w:r>
      <w:r w:rsidR="008E66E2">
        <w:rPr>
          <w:rFonts w:ascii="Verdana" w:hAnsi="Verdana"/>
          <w:sz w:val="28"/>
          <w:szCs w:val="28"/>
        </w:rPr>
        <w:t>6</w:t>
      </w:r>
      <w:r w:rsidR="00525D56" w:rsidRPr="006E5047">
        <w:rPr>
          <w:rFonts w:ascii="Verdana" w:hAnsi="Verdana"/>
          <w:sz w:val="28"/>
          <w:szCs w:val="28"/>
        </w:rPr>
        <w:t>.godinu</w:t>
      </w:r>
      <w:proofErr w:type="spellEnd"/>
      <w:r w:rsidR="00525D56" w:rsidRPr="006E5047">
        <w:rPr>
          <w:rFonts w:ascii="Verdana" w:hAnsi="Verdana"/>
          <w:sz w:val="28"/>
          <w:szCs w:val="28"/>
        </w:rPr>
        <w:t xml:space="preserve"> </w:t>
      </w:r>
      <w:r w:rsidR="00521A89">
        <w:rPr>
          <w:rFonts w:ascii="Verdana" w:hAnsi="Verdana"/>
          <w:sz w:val="28"/>
          <w:szCs w:val="28"/>
        </w:rPr>
        <w:t xml:space="preserve">na realnim osnovama </w:t>
      </w:r>
      <w:r w:rsidR="00525D56" w:rsidRPr="006E5047">
        <w:rPr>
          <w:rFonts w:ascii="Verdana" w:hAnsi="Verdana"/>
          <w:sz w:val="28"/>
          <w:szCs w:val="28"/>
        </w:rPr>
        <w:t>planira se ostvarivanje</w:t>
      </w:r>
      <w:r>
        <w:rPr>
          <w:rFonts w:ascii="Verdana" w:hAnsi="Verdana"/>
          <w:sz w:val="28"/>
          <w:szCs w:val="28"/>
        </w:rPr>
        <w:t xml:space="preserve"> većih</w:t>
      </w:r>
      <w:r w:rsidR="00525D56" w:rsidRPr="006E5047">
        <w:rPr>
          <w:rFonts w:ascii="Verdana" w:hAnsi="Verdana"/>
          <w:sz w:val="28"/>
          <w:szCs w:val="28"/>
        </w:rPr>
        <w:t xml:space="preserve"> prihoda</w:t>
      </w:r>
      <w:r>
        <w:rPr>
          <w:rFonts w:ascii="Verdana" w:hAnsi="Verdana"/>
          <w:sz w:val="28"/>
          <w:szCs w:val="28"/>
        </w:rPr>
        <w:t xml:space="preserve"> </w:t>
      </w:r>
      <w:r w:rsidR="00525D56" w:rsidRPr="006E5047">
        <w:rPr>
          <w:rFonts w:ascii="Verdana" w:hAnsi="Verdana"/>
          <w:sz w:val="28"/>
          <w:szCs w:val="28"/>
        </w:rPr>
        <w:t>iz osnovne</w:t>
      </w:r>
      <w:r>
        <w:rPr>
          <w:rFonts w:ascii="Verdana" w:hAnsi="Verdana"/>
          <w:sz w:val="28"/>
          <w:szCs w:val="28"/>
        </w:rPr>
        <w:t>, ali u još većoj mjeri iz</w:t>
      </w:r>
      <w:r w:rsidR="00525D56" w:rsidRPr="006E5047">
        <w:rPr>
          <w:rFonts w:ascii="Verdana" w:hAnsi="Verdana"/>
          <w:sz w:val="28"/>
          <w:szCs w:val="28"/>
        </w:rPr>
        <w:t xml:space="preserve"> dopunsk</w:t>
      </w:r>
      <w:r>
        <w:rPr>
          <w:rFonts w:ascii="Verdana" w:hAnsi="Verdana"/>
          <w:sz w:val="28"/>
          <w:szCs w:val="28"/>
        </w:rPr>
        <w:t>ih</w:t>
      </w:r>
      <w:r w:rsidR="00525D56" w:rsidRPr="006E5047">
        <w:rPr>
          <w:rFonts w:ascii="Verdana" w:hAnsi="Verdana"/>
          <w:sz w:val="28"/>
          <w:szCs w:val="28"/>
        </w:rPr>
        <w:t xml:space="preserve"> djelatnosti.</w:t>
      </w:r>
    </w:p>
    <w:p w14:paraId="1FE2384A" w14:textId="77777777" w:rsidR="0086255C" w:rsidRPr="006E5047" w:rsidRDefault="0086255C" w:rsidP="00525D56">
      <w:pPr>
        <w:jc w:val="both"/>
        <w:rPr>
          <w:rFonts w:ascii="Verdana" w:hAnsi="Verdana"/>
          <w:sz w:val="28"/>
          <w:szCs w:val="28"/>
        </w:rPr>
      </w:pPr>
    </w:p>
    <w:p w14:paraId="52402C19" w14:textId="2C88A82D" w:rsidR="0086255C" w:rsidRPr="005220E4" w:rsidRDefault="00525D56" w:rsidP="00525D56">
      <w:p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    </w:t>
      </w:r>
      <w:r w:rsidR="00521A89">
        <w:rPr>
          <w:rFonts w:ascii="Verdana" w:hAnsi="Verdana"/>
          <w:sz w:val="28"/>
          <w:szCs w:val="28"/>
        </w:rPr>
        <w:t xml:space="preserve">   </w:t>
      </w:r>
      <w:r w:rsidRPr="006E5047">
        <w:rPr>
          <w:rFonts w:ascii="Verdana" w:hAnsi="Verdana"/>
          <w:sz w:val="28"/>
          <w:szCs w:val="28"/>
        </w:rPr>
        <w:t xml:space="preserve">Od osnovne djelatnosti očekuje se </w:t>
      </w:r>
      <w:r w:rsidRPr="005220E4">
        <w:rPr>
          <w:rFonts w:ascii="Verdana" w:hAnsi="Verdana"/>
          <w:sz w:val="28"/>
          <w:szCs w:val="28"/>
        </w:rPr>
        <w:t xml:space="preserve">prihod </w:t>
      </w:r>
      <w:r w:rsidR="00521A89" w:rsidRPr="005220E4">
        <w:rPr>
          <w:rFonts w:ascii="Verdana" w:hAnsi="Verdana"/>
          <w:sz w:val="28"/>
          <w:szCs w:val="28"/>
        </w:rPr>
        <w:t xml:space="preserve">od </w:t>
      </w:r>
      <w:r w:rsidR="008D5773" w:rsidRPr="00453B5D">
        <w:rPr>
          <w:rFonts w:ascii="Verdana" w:hAnsi="Verdana"/>
          <w:b/>
          <w:bCs/>
          <w:sz w:val="28"/>
          <w:szCs w:val="28"/>
        </w:rPr>
        <w:t>3</w:t>
      </w:r>
      <w:r w:rsidR="005220E4" w:rsidRPr="00453B5D">
        <w:rPr>
          <w:rFonts w:ascii="Verdana" w:hAnsi="Verdana"/>
          <w:b/>
          <w:bCs/>
          <w:sz w:val="28"/>
          <w:szCs w:val="28"/>
        </w:rPr>
        <w:t>45</w:t>
      </w:r>
      <w:r w:rsidR="008D5773" w:rsidRPr="00453B5D">
        <w:rPr>
          <w:rFonts w:ascii="Verdana" w:hAnsi="Verdana"/>
          <w:b/>
          <w:bCs/>
          <w:sz w:val="28"/>
          <w:szCs w:val="28"/>
        </w:rPr>
        <w:t>.000,00</w:t>
      </w:r>
      <w:r w:rsidR="00453B5D" w:rsidRPr="00453B5D">
        <w:rPr>
          <w:rFonts w:ascii="Verdana" w:hAnsi="Verdana"/>
          <w:b/>
          <w:bCs/>
          <w:iCs/>
          <w:sz w:val="28"/>
          <w:szCs w:val="28"/>
        </w:rPr>
        <w:t>€</w:t>
      </w:r>
      <w:r w:rsidR="00453B5D">
        <w:rPr>
          <w:rFonts w:ascii="Verdana" w:hAnsi="Verdana"/>
          <w:b/>
          <w:bCs/>
          <w:iCs/>
          <w:sz w:val="28"/>
          <w:szCs w:val="28"/>
        </w:rPr>
        <w:t>.</w:t>
      </w:r>
    </w:p>
    <w:p w14:paraId="1BFEA458" w14:textId="44963A1C" w:rsidR="00521A89" w:rsidRPr="005220E4" w:rsidRDefault="008D5773" w:rsidP="00525D56">
      <w:pPr>
        <w:jc w:val="both"/>
        <w:rPr>
          <w:rFonts w:ascii="Verdana" w:hAnsi="Verdana"/>
          <w:sz w:val="28"/>
          <w:szCs w:val="28"/>
        </w:rPr>
      </w:pPr>
      <w:r w:rsidRPr="005220E4">
        <w:rPr>
          <w:rFonts w:ascii="Verdana" w:hAnsi="Verdana"/>
          <w:sz w:val="28"/>
          <w:szCs w:val="28"/>
        </w:rPr>
        <w:t xml:space="preserve"> </w:t>
      </w:r>
    </w:p>
    <w:p w14:paraId="74BAB806" w14:textId="29A1B97F" w:rsidR="00521A89" w:rsidRPr="005220E4" w:rsidRDefault="00521A89" w:rsidP="00521A89">
      <w:pPr>
        <w:jc w:val="both"/>
        <w:rPr>
          <w:rFonts w:ascii="Verdana" w:hAnsi="Verdana"/>
          <w:sz w:val="28"/>
          <w:szCs w:val="28"/>
        </w:rPr>
      </w:pPr>
      <w:r w:rsidRPr="005220E4">
        <w:rPr>
          <w:rFonts w:ascii="Verdana" w:hAnsi="Verdana"/>
          <w:sz w:val="28"/>
          <w:szCs w:val="28"/>
        </w:rPr>
        <w:t xml:space="preserve">       </w:t>
      </w:r>
      <w:r w:rsidR="008D5773" w:rsidRPr="005220E4">
        <w:rPr>
          <w:rFonts w:ascii="Verdana" w:hAnsi="Verdana"/>
          <w:sz w:val="28"/>
          <w:szCs w:val="28"/>
        </w:rPr>
        <w:t xml:space="preserve">Osnov opravdanosti uvećanja prihoda po osnovu osnovne djelatnosti je </w:t>
      </w:r>
      <w:r w:rsidR="005220E4" w:rsidRPr="005220E4">
        <w:rPr>
          <w:rFonts w:ascii="Verdana" w:hAnsi="Verdana"/>
          <w:sz w:val="28"/>
          <w:szCs w:val="28"/>
        </w:rPr>
        <w:t xml:space="preserve">činjenica da </w:t>
      </w:r>
      <w:r w:rsidR="00F90373">
        <w:rPr>
          <w:rFonts w:ascii="Verdana" w:hAnsi="Verdana"/>
          <w:sz w:val="28"/>
          <w:szCs w:val="28"/>
        </w:rPr>
        <w:t>je</w:t>
      </w:r>
      <w:r w:rsidR="005220E4" w:rsidRPr="005220E4">
        <w:rPr>
          <w:rFonts w:ascii="Verdana" w:hAnsi="Verdana"/>
          <w:sz w:val="28"/>
          <w:szCs w:val="28"/>
        </w:rPr>
        <w:t xml:space="preserve"> u </w:t>
      </w:r>
      <w:proofErr w:type="spellStart"/>
      <w:r w:rsidR="005220E4" w:rsidRPr="005220E4">
        <w:rPr>
          <w:rFonts w:ascii="Verdana" w:hAnsi="Verdana"/>
          <w:sz w:val="28"/>
          <w:szCs w:val="28"/>
        </w:rPr>
        <w:t>2025.godini</w:t>
      </w:r>
      <w:proofErr w:type="spellEnd"/>
      <w:r w:rsidR="005220E4" w:rsidRPr="005220E4">
        <w:rPr>
          <w:rFonts w:ascii="Verdana" w:hAnsi="Verdana"/>
          <w:sz w:val="28"/>
          <w:szCs w:val="28"/>
        </w:rPr>
        <w:t xml:space="preserve"> za prvih 10 mjeseci konstatova</w:t>
      </w:r>
      <w:r w:rsidR="00F90373">
        <w:rPr>
          <w:rFonts w:ascii="Verdana" w:hAnsi="Verdana"/>
          <w:sz w:val="28"/>
          <w:szCs w:val="28"/>
        </w:rPr>
        <w:t>n</w:t>
      </w:r>
      <w:r w:rsidR="005220E4" w:rsidRPr="005220E4">
        <w:rPr>
          <w:rFonts w:ascii="Verdana" w:hAnsi="Verdana"/>
          <w:sz w:val="28"/>
          <w:szCs w:val="28"/>
        </w:rPr>
        <w:t xml:space="preserve"> rast prodatih prevoznih karata.</w:t>
      </w:r>
    </w:p>
    <w:p w14:paraId="5F163B12" w14:textId="77777777" w:rsidR="008E66E2" w:rsidRPr="005220E4" w:rsidRDefault="008E66E2" w:rsidP="00521A89">
      <w:pPr>
        <w:jc w:val="both"/>
        <w:rPr>
          <w:rFonts w:ascii="Verdana" w:hAnsi="Verdana"/>
          <w:sz w:val="28"/>
          <w:szCs w:val="28"/>
        </w:rPr>
      </w:pPr>
    </w:p>
    <w:p w14:paraId="459917FD" w14:textId="5116486C" w:rsidR="00942E01" w:rsidRPr="005220E4" w:rsidRDefault="00521A89" w:rsidP="00942E01">
      <w:pPr>
        <w:jc w:val="both"/>
        <w:rPr>
          <w:rFonts w:ascii="Verdana" w:hAnsi="Verdana"/>
          <w:sz w:val="28"/>
          <w:szCs w:val="28"/>
        </w:rPr>
      </w:pPr>
      <w:r w:rsidRPr="005220E4">
        <w:rPr>
          <w:rFonts w:ascii="Verdana" w:hAnsi="Verdana"/>
          <w:sz w:val="28"/>
          <w:szCs w:val="28"/>
        </w:rPr>
        <w:t xml:space="preserve">     </w:t>
      </w:r>
      <w:proofErr w:type="spellStart"/>
      <w:r w:rsidR="009D2F01" w:rsidRPr="005220E4">
        <w:rPr>
          <w:rFonts w:ascii="Verdana" w:hAnsi="Verdana"/>
          <w:sz w:val="28"/>
          <w:szCs w:val="28"/>
        </w:rPr>
        <w:t>Potenijalni</w:t>
      </w:r>
      <w:proofErr w:type="spellEnd"/>
      <w:r w:rsidR="009D2F01" w:rsidRPr="005220E4">
        <w:rPr>
          <w:rFonts w:ascii="Verdana" w:hAnsi="Verdana"/>
          <w:sz w:val="28"/>
          <w:szCs w:val="28"/>
        </w:rPr>
        <w:t xml:space="preserve"> rizici koji mogu uticati na konačan bilans prihoda jesu eksterne prirode-viša sila „vis major“ (vremenske nepogode, obilnije </w:t>
      </w:r>
      <w:proofErr w:type="spellStart"/>
      <w:r w:rsidR="009D2F01" w:rsidRPr="005220E4">
        <w:rPr>
          <w:rFonts w:ascii="Verdana" w:hAnsi="Verdana"/>
          <w:sz w:val="28"/>
          <w:szCs w:val="28"/>
        </w:rPr>
        <w:t>sniježne</w:t>
      </w:r>
      <w:proofErr w:type="spellEnd"/>
      <w:r w:rsidR="009D2F01" w:rsidRPr="005220E4">
        <w:rPr>
          <w:rFonts w:ascii="Verdana" w:hAnsi="Verdana"/>
          <w:sz w:val="28"/>
          <w:szCs w:val="28"/>
        </w:rPr>
        <w:t xml:space="preserve"> padavine i sl.)</w:t>
      </w:r>
      <w:r w:rsidR="00F90373">
        <w:rPr>
          <w:rFonts w:ascii="Verdana" w:hAnsi="Verdana"/>
          <w:sz w:val="28"/>
          <w:szCs w:val="28"/>
        </w:rPr>
        <w:t xml:space="preserve"> te utvrđivanje novih redova vožnji i cjenovnika </w:t>
      </w:r>
      <w:proofErr w:type="spellStart"/>
      <w:r w:rsidR="00F90373">
        <w:rPr>
          <w:rFonts w:ascii="Verdana" w:hAnsi="Verdana"/>
          <w:sz w:val="28"/>
          <w:szCs w:val="28"/>
        </w:rPr>
        <w:t>pvoznih</w:t>
      </w:r>
      <w:proofErr w:type="spellEnd"/>
      <w:r w:rsidR="00F90373">
        <w:rPr>
          <w:rFonts w:ascii="Verdana" w:hAnsi="Verdana"/>
          <w:sz w:val="28"/>
          <w:szCs w:val="28"/>
        </w:rPr>
        <w:t xml:space="preserve"> karata koji se utvrđuje do </w:t>
      </w:r>
      <w:proofErr w:type="spellStart"/>
      <w:r w:rsidR="00F90373">
        <w:rPr>
          <w:rFonts w:ascii="Verdana" w:hAnsi="Verdana"/>
          <w:sz w:val="28"/>
          <w:szCs w:val="28"/>
        </w:rPr>
        <w:t>01.06.2026.godine</w:t>
      </w:r>
      <w:proofErr w:type="spellEnd"/>
      <w:r w:rsidR="009D2F01" w:rsidRPr="005220E4">
        <w:rPr>
          <w:rFonts w:ascii="Verdana" w:hAnsi="Verdana"/>
          <w:sz w:val="28"/>
          <w:szCs w:val="28"/>
        </w:rPr>
        <w:t>. Imajući u vidu da se radi o eventualni</w:t>
      </w:r>
      <w:r w:rsidRPr="005220E4">
        <w:rPr>
          <w:rFonts w:ascii="Verdana" w:hAnsi="Verdana"/>
          <w:sz w:val="28"/>
          <w:szCs w:val="28"/>
        </w:rPr>
        <w:t>m</w:t>
      </w:r>
      <w:r w:rsidR="009D2F01" w:rsidRPr="005220E4">
        <w:rPr>
          <w:rFonts w:ascii="Verdana" w:hAnsi="Verdana"/>
          <w:sz w:val="28"/>
          <w:szCs w:val="28"/>
        </w:rPr>
        <w:t xml:space="preserve"> vremenskim nepogodama </w:t>
      </w:r>
      <w:r w:rsidR="00497083">
        <w:rPr>
          <w:rFonts w:ascii="Verdana" w:hAnsi="Verdana"/>
          <w:sz w:val="28"/>
          <w:szCs w:val="28"/>
        </w:rPr>
        <w:t xml:space="preserve">i utvrđivanju redova vožnje </w:t>
      </w:r>
      <w:r w:rsidR="009D2F01" w:rsidRPr="005220E4">
        <w:rPr>
          <w:rFonts w:ascii="Verdana" w:hAnsi="Verdana"/>
          <w:sz w:val="28"/>
          <w:szCs w:val="28"/>
        </w:rPr>
        <w:t xml:space="preserve">van domašaja </w:t>
      </w:r>
      <w:proofErr w:type="spellStart"/>
      <w:r w:rsidR="009D2F01" w:rsidRPr="005220E4">
        <w:rPr>
          <w:rFonts w:ascii="Verdana" w:hAnsi="Verdana"/>
          <w:sz w:val="28"/>
          <w:szCs w:val="28"/>
        </w:rPr>
        <w:t>društa</w:t>
      </w:r>
      <w:proofErr w:type="spellEnd"/>
      <w:r w:rsidR="009D2F01" w:rsidRPr="005220E4">
        <w:rPr>
          <w:rFonts w:ascii="Verdana" w:hAnsi="Verdana"/>
          <w:sz w:val="28"/>
          <w:szCs w:val="28"/>
        </w:rPr>
        <w:t xml:space="preserve">, oslanjamo se na pravovremene reakcije lokalnih preduzeća u čijoj su </w:t>
      </w:r>
      <w:proofErr w:type="spellStart"/>
      <w:r w:rsidR="009D2F01" w:rsidRPr="005220E4">
        <w:rPr>
          <w:rFonts w:ascii="Verdana" w:hAnsi="Verdana"/>
          <w:sz w:val="28"/>
          <w:szCs w:val="28"/>
        </w:rPr>
        <w:t>nadlešnosti</w:t>
      </w:r>
      <w:proofErr w:type="spellEnd"/>
      <w:r w:rsidR="009D2F01" w:rsidRPr="005220E4">
        <w:rPr>
          <w:rFonts w:ascii="Verdana" w:hAnsi="Verdana"/>
          <w:sz w:val="28"/>
          <w:szCs w:val="28"/>
        </w:rPr>
        <w:t xml:space="preserve"> poslovi zaštite i komunalnog uređenja grada</w:t>
      </w:r>
      <w:r w:rsidR="006F1A65" w:rsidRPr="005220E4">
        <w:rPr>
          <w:rFonts w:ascii="Verdana" w:hAnsi="Verdana"/>
          <w:sz w:val="28"/>
          <w:szCs w:val="28"/>
        </w:rPr>
        <w:t xml:space="preserve">, a iz navedenih razloga prihod po ovom osnovu će se planirati umanjen za </w:t>
      </w:r>
      <w:r w:rsidR="00453B5D">
        <w:rPr>
          <w:rFonts w:ascii="Verdana" w:hAnsi="Verdana"/>
          <w:sz w:val="28"/>
          <w:szCs w:val="28"/>
        </w:rPr>
        <w:t>2</w:t>
      </w:r>
      <w:r w:rsidR="006F1A65" w:rsidRPr="005220E4">
        <w:rPr>
          <w:rFonts w:ascii="Verdana" w:hAnsi="Verdana"/>
          <w:sz w:val="28"/>
          <w:szCs w:val="28"/>
        </w:rPr>
        <w:t xml:space="preserve">%, pa isti iznosi </w:t>
      </w:r>
      <w:r w:rsidR="0083125A" w:rsidRPr="00453B5D">
        <w:rPr>
          <w:rFonts w:ascii="Verdana" w:hAnsi="Verdana"/>
          <w:b/>
          <w:bCs/>
          <w:sz w:val="28"/>
          <w:szCs w:val="28"/>
        </w:rPr>
        <w:t>3</w:t>
      </w:r>
      <w:r w:rsidR="00453B5D">
        <w:rPr>
          <w:rFonts w:ascii="Verdana" w:hAnsi="Verdana"/>
          <w:b/>
          <w:bCs/>
          <w:sz w:val="28"/>
          <w:szCs w:val="28"/>
        </w:rPr>
        <w:t>38</w:t>
      </w:r>
      <w:r w:rsidR="005220E4" w:rsidRPr="00453B5D">
        <w:rPr>
          <w:rFonts w:ascii="Verdana" w:hAnsi="Verdana"/>
          <w:b/>
          <w:bCs/>
          <w:sz w:val="28"/>
          <w:szCs w:val="28"/>
        </w:rPr>
        <w:t>.</w:t>
      </w:r>
      <w:r w:rsidR="00284881">
        <w:rPr>
          <w:rFonts w:ascii="Verdana" w:hAnsi="Verdana"/>
          <w:b/>
          <w:bCs/>
          <w:sz w:val="28"/>
          <w:szCs w:val="28"/>
        </w:rPr>
        <w:t>000</w:t>
      </w:r>
      <w:r w:rsidR="0083125A" w:rsidRPr="00453B5D">
        <w:rPr>
          <w:rFonts w:ascii="Verdana" w:hAnsi="Verdana"/>
          <w:b/>
          <w:bCs/>
          <w:sz w:val="28"/>
          <w:szCs w:val="28"/>
        </w:rPr>
        <w:t>,00</w:t>
      </w:r>
      <w:r w:rsidR="00453B5D" w:rsidRPr="00453B5D">
        <w:rPr>
          <w:rFonts w:ascii="Verdana" w:hAnsi="Verdana"/>
          <w:b/>
          <w:bCs/>
          <w:iCs/>
          <w:sz w:val="28"/>
          <w:szCs w:val="28"/>
        </w:rPr>
        <w:t>€</w:t>
      </w:r>
      <w:r w:rsidR="00942E01">
        <w:rPr>
          <w:rFonts w:ascii="Verdana" w:hAnsi="Verdana"/>
          <w:sz w:val="28"/>
          <w:szCs w:val="28"/>
        </w:rPr>
        <w:t xml:space="preserve">, </w:t>
      </w:r>
      <w:r w:rsidR="00942E01" w:rsidRPr="005220E4">
        <w:rPr>
          <w:rFonts w:ascii="Verdana" w:hAnsi="Verdana"/>
          <w:sz w:val="28"/>
          <w:szCs w:val="28"/>
        </w:rPr>
        <w:t xml:space="preserve">€, što je za </w:t>
      </w:r>
      <w:r w:rsidR="00F90373">
        <w:rPr>
          <w:rFonts w:ascii="Verdana" w:hAnsi="Verdana"/>
          <w:sz w:val="28"/>
          <w:szCs w:val="28"/>
        </w:rPr>
        <w:t>23</w:t>
      </w:r>
      <w:r w:rsidR="00942E01" w:rsidRPr="005220E4">
        <w:rPr>
          <w:rFonts w:ascii="Verdana" w:hAnsi="Verdana"/>
          <w:sz w:val="28"/>
          <w:szCs w:val="28"/>
        </w:rPr>
        <w:t>.</w:t>
      </w:r>
      <w:r w:rsidR="00F90373">
        <w:rPr>
          <w:rFonts w:ascii="Verdana" w:hAnsi="Verdana"/>
          <w:sz w:val="28"/>
          <w:szCs w:val="28"/>
        </w:rPr>
        <w:t>00</w:t>
      </w:r>
      <w:r w:rsidR="00942E01" w:rsidRPr="005220E4">
        <w:rPr>
          <w:rFonts w:ascii="Verdana" w:hAnsi="Verdana"/>
          <w:sz w:val="28"/>
          <w:szCs w:val="28"/>
        </w:rPr>
        <w:t>0,00e više u odnosu na planiran</w:t>
      </w:r>
      <w:r w:rsidR="00942E01">
        <w:rPr>
          <w:rFonts w:ascii="Verdana" w:hAnsi="Verdana"/>
          <w:sz w:val="28"/>
          <w:szCs w:val="28"/>
        </w:rPr>
        <w:t>i prihod</w:t>
      </w:r>
      <w:r w:rsidR="00942E01" w:rsidRPr="005220E4">
        <w:rPr>
          <w:rFonts w:ascii="Verdana" w:hAnsi="Verdana"/>
          <w:sz w:val="28"/>
          <w:szCs w:val="28"/>
        </w:rPr>
        <w:t xml:space="preserve"> za </w:t>
      </w:r>
      <w:proofErr w:type="spellStart"/>
      <w:r w:rsidR="00942E01" w:rsidRPr="005220E4">
        <w:rPr>
          <w:rFonts w:ascii="Verdana" w:hAnsi="Verdana"/>
          <w:sz w:val="28"/>
          <w:szCs w:val="28"/>
        </w:rPr>
        <w:t>2025.godinu</w:t>
      </w:r>
      <w:proofErr w:type="spellEnd"/>
      <w:r w:rsidR="00942E01" w:rsidRPr="005220E4">
        <w:rPr>
          <w:rFonts w:ascii="Verdana" w:hAnsi="Verdana"/>
          <w:sz w:val="28"/>
          <w:szCs w:val="28"/>
        </w:rPr>
        <w:t>.</w:t>
      </w:r>
    </w:p>
    <w:p w14:paraId="0D4CEAA8" w14:textId="1D3A2D36" w:rsidR="002A6240" w:rsidRDefault="002A6240" w:rsidP="00521A89">
      <w:pPr>
        <w:jc w:val="both"/>
        <w:rPr>
          <w:rFonts w:ascii="Verdana" w:hAnsi="Verdana"/>
          <w:sz w:val="28"/>
          <w:szCs w:val="28"/>
        </w:rPr>
      </w:pPr>
    </w:p>
    <w:p w14:paraId="381D95A1" w14:textId="7BEC3455" w:rsidR="005073AF" w:rsidRPr="006E5047" w:rsidRDefault="005073AF" w:rsidP="002A6240">
      <w:pPr>
        <w:jc w:val="both"/>
        <w:rPr>
          <w:rFonts w:ascii="Verdana" w:hAnsi="Verdana"/>
          <w:sz w:val="28"/>
          <w:szCs w:val="28"/>
        </w:rPr>
      </w:pPr>
    </w:p>
    <w:p w14:paraId="02BA5B67" w14:textId="05EF5942" w:rsidR="00D72042" w:rsidRPr="006E5047" w:rsidRDefault="00C345A0" w:rsidP="0086555B">
      <w:p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Prihodi od osnovne djelatnosti se ostvaruju kroz:</w:t>
      </w:r>
    </w:p>
    <w:p w14:paraId="42513471" w14:textId="7777777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>stanične usluge</w:t>
      </w:r>
    </w:p>
    <w:p w14:paraId="4055AB78" w14:textId="7777777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>provizij</w:t>
      </w:r>
      <w:r w:rsidR="005A434E" w:rsidRPr="006E5047">
        <w:rPr>
          <w:rFonts w:ascii="Verdana" w:hAnsi="Verdana"/>
          <w:sz w:val="28"/>
          <w:szCs w:val="28"/>
        </w:rPr>
        <w:t>u</w:t>
      </w:r>
      <w:r w:rsidRPr="006E5047">
        <w:rPr>
          <w:rFonts w:ascii="Verdana" w:hAnsi="Verdana"/>
          <w:sz w:val="28"/>
          <w:szCs w:val="28"/>
        </w:rPr>
        <w:t xml:space="preserve"> na prodate karte</w:t>
      </w:r>
    </w:p>
    <w:p w14:paraId="319FF1F6" w14:textId="7777777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 xml:space="preserve">ležarinu i </w:t>
      </w:r>
      <w:proofErr w:type="spellStart"/>
      <w:r w:rsidRPr="006E5047">
        <w:rPr>
          <w:rFonts w:ascii="Verdana" w:hAnsi="Verdana"/>
          <w:sz w:val="28"/>
          <w:szCs w:val="28"/>
        </w:rPr>
        <w:t>peronizaciju</w:t>
      </w:r>
      <w:proofErr w:type="spellEnd"/>
    </w:p>
    <w:p w14:paraId="60123C43" w14:textId="567080F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>peronske</w:t>
      </w:r>
      <w:r w:rsidR="009D2F01">
        <w:rPr>
          <w:rFonts w:ascii="Verdana" w:hAnsi="Verdana"/>
          <w:sz w:val="28"/>
          <w:szCs w:val="28"/>
        </w:rPr>
        <w:t xml:space="preserve"> </w:t>
      </w:r>
      <w:r w:rsidRPr="006E5047">
        <w:rPr>
          <w:rFonts w:ascii="Verdana" w:hAnsi="Verdana"/>
          <w:sz w:val="28"/>
          <w:szCs w:val="28"/>
        </w:rPr>
        <w:t>usluge</w:t>
      </w:r>
    </w:p>
    <w:p w14:paraId="369EC4A3" w14:textId="7777777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lastRenderedPageBreak/>
        <w:t>-</w:t>
      </w:r>
      <w:r w:rsidRPr="006E5047">
        <w:rPr>
          <w:rFonts w:ascii="Verdana" w:hAnsi="Verdana"/>
          <w:sz w:val="28"/>
          <w:szCs w:val="28"/>
        </w:rPr>
        <w:tab/>
        <w:t>peronske karte</w:t>
      </w:r>
    </w:p>
    <w:p w14:paraId="03EA6315" w14:textId="7777777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>prihod od garderobe</w:t>
      </w:r>
    </w:p>
    <w:p w14:paraId="51E7C324" w14:textId="77777777" w:rsidR="00C345A0" w:rsidRPr="006E5047" w:rsidRDefault="00C345A0" w:rsidP="00C345A0">
      <w:pPr>
        <w:ind w:firstLine="705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-</w:t>
      </w:r>
      <w:r w:rsidRPr="006E5047">
        <w:rPr>
          <w:rFonts w:ascii="Verdana" w:hAnsi="Verdana"/>
          <w:sz w:val="28"/>
          <w:szCs w:val="28"/>
        </w:rPr>
        <w:tab/>
        <w:t>mjesečne peronske karte</w:t>
      </w:r>
    </w:p>
    <w:p w14:paraId="03293225" w14:textId="31A05101" w:rsidR="003651DA" w:rsidRPr="00626D8F" w:rsidRDefault="003651DA" w:rsidP="00521A89">
      <w:pPr>
        <w:rPr>
          <w:rFonts w:ascii="Verdana" w:hAnsi="Verdana"/>
        </w:rPr>
      </w:pPr>
    </w:p>
    <w:p w14:paraId="4D73DC6E" w14:textId="71FDA7EC" w:rsidR="002A6240" w:rsidRPr="008949C4" w:rsidRDefault="00F664D7" w:rsidP="006741D2">
      <w:pPr>
        <w:ind w:firstLine="705"/>
        <w:jc w:val="both"/>
        <w:rPr>
          <w:rFonts w:ascii="Verdana" w:hAnsi="Verdana"/>
          <w:sz w:val="28"/>
          <w:szCs w:val="28"/>
          <w:lang w:val="sr-Latn-ME"/>
        </w:rPr>
      </w:pPr>
      <w:r w:rsidRPr="006E5047">
        <w:rPr>
          <w:rFonts w:ascii="Verdana" w:hAnsi="Verdana"/>
          <w:sz w:val="28"/>
          <w:szCs w:val="28"/>
        </w:rPr>
        <w:t>Od d</w:t>
      </w:r>
      <w:r w:rsidR="00B034D9" w:rsidRPr="006E5047">
        <w:rPr>
          <w:rFonts w:ascii="Verdana" w:hAnsi="Verdana"/>
          <w:sz w:val="28"/>
          <w:szCs w:val="28"/>
        </w:rPr>
        <w:t>opunsk</w:t>
      </w:r>
      <w:r w:rsidR="008949C4">
        <w:rPr>
          <w:rFonts w:ascii="Verdana" w:hAnsi="Verdana"/>
          <w:sz w:val="28"/>
          <w:szCs w:val="28"/>
        </w:rPr>
        <w:t>ih</w:t>
      </w:r>
      <w:r w:rsidR="00B034D9" w:rsidRPr="006E5047">
        <w:rPr>
          <w:rFonts w:ascii="Verdana" w:hAnsi="Verdana"/>
          <w:sz w:val="28"/>
          <w:szCs w:val="28"/>
        </w:rPr>
        <w:t xml:space="preserve"> djelatnost</w:t>
      </w:r>
      <w:r w:rsidR="0090488B" w:rsidRPr="006E5047">
        <w:rPr>
          <w:rFonts w:ascii="Verdana" w:hAnsi="Verdana"/>
          <w:sz w:val="28"/>
          <w:szCs w:val="28"/>
        </w:rPr>
        <w:t>i</w:t>
      </w:r>
      <w:r w:rsidR="005123FE" w:rsidRPr="006E5047">
        <w:rPr>
          <w:rFonts w:ascii="Verdana" w:hAnsi="Verdana"/>
          <w:sz w:val="28"/>
          <w:szCs w:val="28"/>
        </w:rPr>
        <w:t xml:space="preserve"> u </w:t>
      </w:r>
      <w:proofErr w:type="spellStart"/>
      <w:r w:rsidR="005123FE" w:rsidRPr="006E5047">
        <w:rPr>
          <w:rFonts w:ascii="Verdana" w:hAnsi="Verdana"/>
          <w:sz w:val="28"/>
          <w:szCs w:val="28"/>
        </w:rPr>
        <w:t>202</w:t>
      </w:r>
      <w:r w:rsidR="008E66E2">
        <w:rPr>
          <w:rFonts w:ascii="Verdana" w:hAnsi="Verdana"/>
          <w:sz w:val="28"/>
          <w:szCs w:val="28"/>
        </w:rPr>
        <w:t>6</w:t>
      </w:r>
      <w:r w:rsidR="005123FE" w:rsidRPr="006E5047">
        <w:rPr>
          <w:rFonts w:ascii="Verdana" w:hAnsi="Verdana"/>
          <w:sz w:val="28"/>
          <w:szCs w:val="28"/>
        </w:rPr>
        <w:t>.god</w:t>
      </w:r>
      <w:proofErr w:type="spellEnd"/>
      <w:r w:rsidR="005123FE" w:rsidRPr="006E5047">
        <w:rPr>
          <w:rFonts w:ascii="Verdana" w:hAnsi="Verdana"/>
          <w:sz w:val="28"/>
          <w:szCs w:val="28"/>
        </w:rPr>
        <w:t>.</w:t>
      </w:r>
      <w:r w:rsidR="0031432F">
        <w:rPr>
          <w:rFonts w:ascii="Verdana" w:hAnsi="Verdana"/>
          <w:sz w:val="28"/>
          <w:szCs w:val="28"/>
        </w:rPr>
        <w:t xml:space="preserve"> </w:t>
      </w:r>
      <w:r w:rsidRPr="006E5047">
        <w:rPr>
          <w:rFonts w:ascii="Verdana" w:hAnsi="Verdana"/>
          <w:sz w:val="28"/>
          <w:szCs w:val="28"/>
        </w:rPr>
        <w:t>očekuj</w:t>
      </w:r>
      <w:r w:rsidR="001007F5" w:rsidRPr="006E5047">
        <w:rPr>
          <w:rFonts w:ascii="Verdana" w:hAnsi="Verdana"/>
          <w:sz w:val="28"/>
          <w:szCs w:val="28"/>
        </w:rPr>
        <w:t>u</w:t>
      </w:r>
      <w:r w:rsidRPr="006E5047">
        <w:rPr>
          <w:rFonts w:ascii="Verdana" w:hAnsi="Verdana"/>
          <w:sz w:val="28"/>
          <w:szCs w:val="28"/>
        </w:rPr>
        <w:t xml:space="preserve"> se</w:t>
      </w:r>
      <w:r w:rsidR="002A6240">
        <w:rPr>
          <w:rFonts w:ascii="Verdana" w:hAnsi="Verdana"/>
          <w:sz w:val="28"/>
          <w:szCs w:val="28"/>
        </w:rPr>
        <w:t xml:space="preserve"> značajno veći </w:t>
      </w:r>
      <w:r w:rsidRPr="006E5047">
        <w:rPr>
          <w:rFonts w:ascii="Verdana" w:hAnsi="Verdana"/>
          <w:sz w:val="28"/>
          <w:szCs w:val="28"/>
        </w:rPr>
        <w:t>prihod</w:t>
      </w:r>
      <w:r w:rsidR="002A6240">
        <w:rPr>
          <w:rFonts w:ascii="Verdana" w:hAnsi="Verdana"/>
          <w:sz w:val="28"/>
          <w:szCs w:val="28"/>
        </w:rPr>
        <w:t xml:space="preserve"> u odnosu na</w:t>
      </w:r>
      <w:r w:rsidRPr="006E5047">
        <w:rPr>
          <w:rFonts w:ascii="Verdana" w:hAnsi="Verdana"/>
          <w:sz w:val="28"/>
          <w:szCs w:val="28"/>
        </w:rPr>
        <w:t xml:space="preserve"> </w:t>
      </w:r>
      <w:proofErr w:type="spellStart"/>
      <w:r w:rsidRPr="006E5047">
        <w:rPr>
          <w:rFonts w:ascii="Verdana" w:hAnsi="Verdana"/>
          <w:sz w:val="28"/>
          <w:szCs w:val="28"/>
        </w:rPr>
        <w:t>20</w:t>
      </w:r>
      <w:r w:rsidR="006741D2" w:rsidRPr="006E5047">
        <w:rPr>
          <w:rFonts w:ascii="Verdana" w:hAnsi="Verdana"/>
          <w:sz w:val="28"/>
          <w:szCs w:val="28"/>
        </w:rPr>
        <w:t>2</w:t>
      </w:r>
      <w:r w:rsidR="008E66E2">
        <w:rPr>
          <w:rFonts w:ascii="Verdana" w:hAnsi="Verdana"/>
          <w:sz w:val="28"/>
          <w:szCs w:val="28"/>
        </w:rPr>
        <w:t>5</w:t>
      </w:r>
      <w:r w:rsidRPr="006E5047">
        <w:rPr>
          <w:rFonts w:ascii="Verdana" w:hAnsi="Verdana"/>
          <w:sz w:val="28"/>
          <w:szCs w:val="28"/>
        </w:rPr>
        <w:t>.godin</w:t>
      </w:r>
      <w:r w:rsidR="002A6240">
        <w:rPr>
          <w:rFonts w:ascii="Verdana" w:hAnsi="Verdana"/>
          <w:sz w:val="28"/>
          <w:szCs w:val="28"/>
        </w:rPr>
        <w:t>u</w:t>
      </w:r>
      <w:proofErr w:type="spellEnd"/>
      <w:r w:rsidR="0031432F">
        <w:rPr>
          <w:rFonts w:ascii="Verdana" w:hAnsi="Verdana"/>
          <w:sz w:val="28"/>
          <w:szCs w:val="28"/>
        </w:rPr>
        <w:t>, ali i svih prethodnih godina</w:t>
      </w:r>
      <w:r w:rsidR="008949C4">
        <w:rPr>
          <w:rFonts w:ascii="Verdana" w:hAnsi="Verdana"/>
          <w:sz w:val="28"/>
          <w:szCs w:val="28"/>
        </w:rPr>
        <w:t>,</w:t>
      </w:r>
      <w:r w:rsidR="008949C4">
        <w:rPr>
          <w:rFonts w:ascii="Verdana" w:hAnsi="Verdana"/>
          <w:sz w:val="28"/>
          <w:szCs w:val="28"/>
          <w:lang w:val="sr-Latn-ME"/>
        </w:rPr>
        <w:t xml:space="preserve"> čemu će menadžment društva posvetiti posebnu pažnju.</w:t>
      </w:r>
    </w:p>
    <w:p w14:paraId="199BD11C" w14:textId="77777777" w:rsidR="0031432F" w:rsidRDefault="0031432F" w:rsidP="006741D2">
      <w:pPr>
        <w:ind w:firstLine="705"/>
        <w:jc w:val="both"/>
        <w:rPr>
          <w:rFonts w:ascii="Verdana" w:hAnsi="Verdana"/>
          <w:sz w:val="28"/>
          <w:szCs w:val="28"/>
        </w:rPr>
      </w:pPr>
    </w:p>
    <w:p w14:paraId="791FB757" w14:textId="3B46DF5A" w:rsidR="008949C4" w:rsidRPr="00521A89" w:rsidRDefault="00521A89" w:rsidP="008949C4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</w:t>
      </w:r>
      <w:r w:rsidR="008949C4" w:rsidRPr="00521A89">
        <w:rPr>
          <w:rFonts w:ascii="Verdana" w:hAnsi="Verdana"/>
          <w:b/>
          <w:bCs/>
          <w:sz w:val="28"/>
          <w:szCs w:val="28"/>
        </w:rPr>
        <w:t xml:space="preserve">jelatnost </w:t>
      </w:r>
      <w:r w:rsidR="009472EB">
        <w:rPr>
          <w:rFonts w:ascii="Verdana" w:hAnsi="Verdana" w:cs="Arial"/>
          <w:b/>
          <w:bCs/>
          <w:sz w:val="28"/>
          <w:szCs w:val="28"/>
        </w:rPr>
        <w:t>reklamn</w:t>
      </w:r>
      <w:r w:rsidR="0031432F" w:rsidRPr="00521A89">
        <w:rPr>
          <w:rFonts w:ascii="Verdana" w:hAnsi="Verdana" w:cs="Arial"/>
          <w:b/>
          <w:bCs/>
          <w:sz w:val="28"/>
          <w:szCs w:val="28"/>
        </w:rPr>
        <w:t xml:space="preserve">ih </w:t>
      </w:r>
      <w:r w:rsidR="008949C4" w:rsidRPr="00521A89">
        <w:rPr>
          <w:rFonts w:ascii="Verdana" w:hAnsi="Verdana" w:cs="Arial"/>
          <w:b/>
          <w:bCs/>
          <w:sz w:val="28"/>
          <w:szCs w:val="28"/>
        </w:rPr>
        <w:t>agencija:</w:t>
      </w:r>
    </w:p>
    <w:p w14:paraId="058EFF83" w14:textId="7D0C7FB6" w:rsidR="00521A89" w:rsidRDefault="00521A89" w:rsidP="00521A89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  Članom </w:t>
      </w:r>
      <w:r w:rsidR="009472EB">
        <w:rPr>
          <w:rFonts w:ascii="Verdana" w:hAnsi="Verdana" w:cs="Arial"/>
          <w:sz w:val="28"/>
          <w:szCs w:val="28"/>
        </w:rPr>
        <w:t>11 st. 1 alineja 2</w:t>
      </w:r>
      <w:r>
        <w:rPr>
          <w:rFonts w:ascii="Verdana" w:hAnsi="Verdana" w:cs="Arial"/>
          <w:sz w:val="28"/>
          <w:szCs w:val="28"/>
        </w:rPr>
        <w:t xml:space="preserve"> Statuta društva definisana je dopunska djelatnost, šifra</w:t>
      </w:r>
      <w:r w:rsidR="009472EB">
        <w:rPr>
          <w:rFonts w:ascii="Verdana" w:hAnsi="Verdana" w:cs="Arial"/>
          <w:sz w:val="28"/>
          <w:szCs w:val="28"/>
        </w:rPr>
        <w:t xml:space="preserve"> 73.11</w:t>
      </w:r>
      <w:r>
        <w:rPr>
          <w:rFonts w:ascii="Verdana" w:hAnsi="Verdana" w:cs="Arial"/>
          <w:sz w:val="28"/>
          <w:szCs w:val="28"/>
        </w:rPr>
        <w:t xml:space="preserve">-djelatnost </w:t>
      </w:r>
      <w:r w:rsidR="009472EB">
        <w:rPr>
          <w:rFonts w:ascii="Verdana" w:hAnsi="Verdana" w:cs="Arial"/>
          <w:sz w:val="28"/>
          <w:szCs w:val="28"/>
        </w:rPr>
        <w:t>reklamn</w:t>
      </w:r>
      <w:r>
        <w:rPr>
          <w:rFonts w:ascii="Verdana" w:hAnsi="Verdana" w:cs="Arial"/>
          <w:sz w:val="28"/>
          <w:szCs w:val="28"/>
        </w:rPr>
        <w:t>ih agencija.</w:t>
      </w:r>
    </w:p>
    <w:p w14:paraId="0C46F8C4" w14:textId="77777777" w:rsidR="00521A89" w:rsidRDefault="00521A89" w:rsidP="00521A89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</w:t>
      </w:r>
    </w:p>
    <w:p w14:paraId="59FD26CD" w14:textId="46896EDD" w:rsidR="0031432F" w:rsidRDefault="00521A89" w:rsidP="00521A89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S tim u vezi,</w:t>
      </w:r>
      <w:r w:rsidR="0086255C">
        <w:rPr>
          <w:rFonts w:ascii="Verdana" w:hAnsi="Verdana" w:cs="Arial"/>
          <w:sz w:val="28"/>
          <w:szCs w:val="28"/>
        </w:rPr>
        <w:t xml:space="preserve"> u toku su </w:t>
      </w:r>
      <w:proofErr w:type="spellStart"/>
      <w:r w:rsidR="0086255C">
        <w:rPr>
          <w:rFonts w:ascii="Verdana" w:hAnsi="Verdana" w:cs="Arial"/>
          <w:sz w:val="28"/>
          <w:szCs w:val="28"/>
        </w:rPr>
        <w:t>pripremene</w:t>
      </w:r>
      <w:proofErr w:type="spellEnd"/>
      <w:r w:rsidR="0086255C">
        <w:rPr>
          <w:rFonts w:ascii="Verdana" w:hAnsi="Verdana" w:cs="Arial"/>
          <w:sz w:val="28"/>
          <w:szCs w:val="28"/>
        </w:rPr>
        <w:t xml:space="preserve"> radnje </w:t>
      </w:r>
      <w:r w:rsidR="00F90373">
        <w:rPr>
          <w:rFonts w:ascii="Verdana" w:hAnsi="Verdana" w:cs="Arial"/>
          <w:sz w:val="28"/>
          <w:szCs w:val="28"/>
        </w:rPr>
        <w:t>u cilju</w:t>
      </w:r>
      <w:r w:rsidR="0086255C">
        <w:rPr>
          <w:rFonts w:ascii="Verdana" w:hAnsi="Verdana" w:cs="Arial"/>
          <w:sz w:val="28"/>
          <w:szCs w:val="28"/>
        </w:rPr>
        <w:t xml:space="preserve"> sačinjavanj</w:t>
      </w:r>
      <w:r w:rsidR="00F90373">
        <w:rPr>
          <w:rFonts w:ascii="Verdana" w:hAnsi="Verdana" w:cs="Arial"/>
          <w:sz w:val="28"/>
          <w:szCs w:val="28"/>
        </w:rPr>
        <w:t>a</w:t>
      </w:r>
      <w:r w:rsidR="0031432F" w:rsidRPr="008949C4">
        <w:rPr>
          <w:rFonts w:ascii="Verdana" w:hAnsi="Verdana" w:cs="Arial"/>
          <w:sz w:val="28"/>
          <w:szCs w:val="28"/>
        </w:rPr>
        <w:t xml:space="preserve"> Katalog</w:t>
      </w:r>
      <w:r w:rsidR="0086255C">
        <w:rPr>
          <w:rFonts w:ascii="Verdana" w:hAnsi="Verdana" w:cs="Arial"/>
          <w:sz w:val="28"/>
          <w:szCs w:val="28"/>
        </w:rPr>
        <w:t>a</w:t>
      </w:r>
      <w:r w:rsidR="0031432F" w:rsidRPr="008949C4">
        <w:rPr>
          <w:rFonts w:ascii="Verdana" w:hAnsi="Verdana" w:cs="Arial"/>
          <w:sz w:val="28"/>
          <w:szCs w:val="28"/>
        </w:rPr>
        <w:t xml:space="preserve"> reklamnih prostora i površina (</w:t>
      </w:r>
      <w:r w:rsidR="008E66E2">
        <w:rPr>
          <w:rFonts w:ascii="Verdana" w:hAnsi="Verdana" w:cs="Arial"/>
          <w:sz w:val="28"/>
          <w:szCs w:val="28"/>
        </w:rPr>
        <w:t>bilbord</w:t>
      </w:r>
      <w:r w:rsidR="0031432F" w:rsidRPr="008949C4">
        <w:rPr>
          <w:rFonts w:ascii="Verdana" w:hAnsi="Verdana" w:cs="Arial"/>
          <w:sz w:val="28"/>
          <w:szCs w:val="28"/>
        </w:rPr>
        <w:t xml:space="preserve">, led </w:t>
      </w:r>
      <w:proofErr w:type="spellStart"/>
      <w:r w:rsidR="0031432F" w:rsidRPr="008949C4">
        <w:rPr>
          <w:rFonts w:ascii="Verdana" w:hAnsi="Verdana" w:cs="Arial"/>
          <w:sz w:val="28"/>
          <w:szCs w:val="28"/>
        </w:rPr>
        <w:t>displey</w:t>
      </w:r>
      <w:proofErr w:type="spellEnd"/>
      <w:r w:rsidR="0031432F" w:rsidRPr="008949C4">
        <w:rPr>
          <w:rFonts w:ascii="Verdana" w:hAnsi="Verdana" w:cs="Arial"/>
          <w:sz w:val="28"/>
          <w:szCs w:val="28"/>
        </w:rPr>
        <w:t xml:space="preserve"> u holu i čekaonici u poslovnoj zgradi, reklamnih površina na fasadi zgrade, u holu i čekaonici zgrade, na ogradama piste, poleđini karata), te izrada cjenovnika marketinških usluga na </w:t>
      </w:r>
      <w:r w:rsidR="0086255C">
        <w:rPr>
          <w:rFonts w:ascii="Verdana" w:hAnsi="Verdana" w:cs="Arial"/>
          <w:sz w:val="28"/>
          <w:szCs w:val="28"/>
        </w:rPr>
        <w:t>pozicijama</w:t>
      </w:r>
      <w:r w:rsidR="0031432F" w:rsidRPr="008949C4">
        <w:rPr>
          <w:rFonts w:ascii="Verdana" w:hAnsi="Verdana" w:cs="Arial"/>
          <w:sz w:val="28"/>
          <w:szCs w:val="28"/>
        </w:rPr>
        <w:t xml:space="preserve"> koje budu predviđene Katalogom.  </w:t>
      </w:r>
    </w:p>
    <w:p w14:paraId="30214DF2" w14:textId="57D05F47" w:rsidR="008949C4" w:rsidRDefault="008949C4" w:rsidP="008949C4">
      <w:pPr>
        <w:ind w:left="36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Imajući u vidu gore navedene resurse i kapacitete, od ove djelatnosti se očekuje značajan prihod.</w:t>
      </w:r>
    </w:p>
    <w:p w14:paraId="2ABE33FC" w14:textId="44A7C992" w:rsidR="008949C4" w:rsidRDefault="008949C4" w:rsidP="008949C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Pr="00521A89">
        <w:rPr>
          <w:rFonts w:ascii="Verdana" w:hAnsi="Verdana"/>
          <w:b/>
          <w:bCs/>
          <w:sz w:val="28"/>
          <w:szCs w:val="28"/>
        </w:rPr>
        <w:t xml:space="preserve">U </w:t>
      </w:r>
      <w:proofErr w:type="spellStart"/>
      <w:r w:rsidRPr="00521A89">
        <w:rPr>
          <w:rFonts w:ascii="Verdana" w:hAnsi="Verdana"/>
          <w:b/>
          <w:bCs/>
          <w:sz w:val="28"/>
          <w:szCs w:val="28"/>
        </w:rPr>
        <w:t>202</w:t>
      </w:r>
      <w:r w:rsidR="008E66E2">
        <w:rPr>
          <w:rFonts w:ascii="Verdana" w:hAnsi="Verdana"/>
          <w:b/>
          <w:bCs/>
          <w:sz w:val="28"/>
          <w:szCs w:val="28"/>
        </w:rPr>
        <w:t>5</w:t>
      </w:r>
      <w:r w:rsidRPr="00521A89">
        <w:rPr>
          <w:rFonts w:ascii="Verdana" w:hAnsi="Verdana"/>
          <w:b/>
          <w:bCs/>
          <w:sz w:val="28"/>
          <w:szCs w:val="28"/>
        </w:rPr>
        <w:t>.godini</w:t>
      </w:r>
      <w:proofErr w:type="spellEnd"/>
      <w:r w:rsidRPr="00521A89">
        <w:rPr>
          <w:rFonts w:ascii="Verdana" w:hAnsi="Verdana"/>
          <w:b/>
          <w:bCs/>
          <w:sz w:val="28"/>
          <w:szCs w:val="28"/>
        </w:rPr>
        <w:t xml:space="preserve"> prihod od marketinških djelatnosti je iznosio neto 600,00eura</w:t>
      </w:r>
      <w:r>
        <w:rPr>
          <w:rFonts w:ascii="Verdana" w:hAnsi="Verdana"/>
          <w:sz w:val="28"/>
          <w:szCs w:val="28"/>
        </w:rPr>
        <w:t xml:space="preserve"> od naplate za korišćenje reklamnih površina koje koristi </w:t>
      </w:r>
      <w:proofErr w:type="spellStart"/>
      <w:r>
        <w:rPr>
          <w:rFonts w:ascii="Verdana" w:hAnsi="Verdana"/>
          <w:sz w:val="28"/>
          <w:szCs w:val="28"/>
        </w:rPr>
        <w:t>Western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union</w:t>
      </w:r>
      <w:proofErr w:type="spellEnd"/>
      <w:r>
        <w:rPr>
          <w:rFonts w:ascii="Verdana" w:hAnsi="Verdana"/>
          <w:sz w:val="28"/>
          <w:szCs w:val="28"/>
        </w:rPr>
        <w:t xml:space="preserve"> (dvadesetak pozicija). </w:t>
      </w:r>
    </w:p>
    <w:p w14:paraId="5DDD17B9" w14:textId="216EEBA7" w:rsidR="008949C4" w:rsidRDefault="008949C4" w:rsidP="008949C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Realan je plan da od svih resursa i kapaciteta, uz tržišnu </w:t>
      </w:r>
      <w:proofErr w:type="spellStart"/>
      <w:r>
        <w:rPr>
          <w:rFonts w:ascii="Verdana" w:hAnsi="Verdana"/>
          <w:sz w:val="28"/>
          <w:szCs w:val="28"/>
        </w:rPr>
        <w:t>cjenovnu</w:t>
      </w:r>
      <w:proofErr w:type="spellEnd"/>
      <w:r>
        <w:rPr>
          <w:rFonts w:ascii="Verdana" w:hAnsi="Verdana"/>
          <w:sz w:val="28"/>
          <w:szCs w:val="28"/>
        </w:rPr>
        <w:t xml:space="preserve"> politiku, društvo ostvari neto iznos od</w:t>
      </w:r>
      <w:r w:rsidR="00521A89">
        <w:rPr>
          <w:rFonts w:ascii="Verdana" w:hAnsi="Verdana"/>
          <w:sz w:val="28"/>
          <w:szCs w:val="28"/>
        </w:rPr>
        <w:t xml:space="preserve"> </w:t>
      </w:r>
      <w:r w:rsidR="00942E01">
        <w:rPr>
          <w:rFonts w:ascii="Verdana" w:hAnsi="Verdana"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 xml:space="preserve">00,00eur na mjesečnom nivou, odnosno </w:t>
      </w:r>
      <w:r w:rsidR="00942E01">
        <w:rPr>
          <w:rFonts w:ascii="Verdana" w:hAnsi="Verdana"/>
          <w:b/>
          <w:bCs/>
          <w:sz w:val="28"/>
          <w:szCs w:val="28"/>
        </w:rPr>
        <w:t>9</w:t>
      </w:r>
      <w:r w:rsidRPr="00521A89">
        <w:rPr>
          <w:rFonts w:ascii="Verdana" w:hAnsi="Verdana"/>
          <w:b/>
          <w:bCs/>
          <w:sz w:val="28"/>
          <w:szCs w:val="28"/>
        </w:rPr>
        <w:t>.</w:t>
      </w:r>
      <w:r w:rsidR="00942E01">
        <w:rPr>
          <w:rFonts w:ascii="Verdana" w:hAnsi="Verdana"/>
          <w:b/>
          <w:bCs/>
          <w:sz w:val="28"/>
          <w:szCs w:val="28"/>
        </w:rPr>
        <w:t>6</w:t>
      </w:r>
      <w:r w:rsidRPr="00521A89">
        <w:rPr>
          <w:rFonts w:ascii="Verdana" w:hAnsi="Verdana"/>
          <w:b/>
          <w:bCs/>
          <w:sz w:val="28"/>
          <w:szCs w:val="28"/>
        </w:rPr>
        <w:t>00,00eura na godišnjem nivou</w:t>
      </w:r>
      <w:r>
        <w:rPr>
          <w:rFonts w:ascii="Verdana" w:hAnsi="Verdana"/>
          <w:sz w:val="28"/>
          <w:szCs w:val="28"/>
        </w:rPr>
        <w:t>.</w:t>
      </w:r>
      <w:r w:rsidRPr="00250A31">
        <w:rPr>
          <w:rFonts w:ascii="Verdana" w:hAnsi="Verdana"/>
          <w:sz w:val="28"/>
          <w:szCs w:val="28"/>
        </w:rPr>
        <w:t xml:space="preserve">  </w:t>
      </w:r>
    </w:p>
    <w:p w14:paraId="05E3F17F" w14:textId="5D8FB1E0" w:rsidR="008949C4" w:rsidRDefault="008949C4" w:rsidP="008949C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</w:p>
    <w:p w14:paraId="1B3DBE67" w14:textId="77777777" w:rsidR="008949C4" w:rsidRPr="008949C4" w:rsidRDefault="008949C4" w:rsidP="00942E01">
      <w:pPr>
        <w:jc w:val="both"/>
        <w:rPr>
          <w:rFonts w:ascii="Verdana" w:hAnsi="Verdana" w:cs="Arial"/>
          <w:sz w:val="28"/>
          <w:szCs w:val="28"/>
        </w:rPr>
      </w:pPr>
    </w:p>
    <w:p w14:paraId="5C9F9E3C" w14:textId="77777777" w:rsidR="0031432F" w:rsidRPr="0031432F" w:rsidRDefault="0031432F" w:rsidP="002A6240">
      <w:pPr>
        <w:ind w:firstLine="705"/>
        <w:jc w:val="both"/>
        <w:rPr>
          <w:rFonts w:ascii="Verdana" w:hAnsi="Verdana" w:cs="Arial"/>
          <w:sz w:val="28"/>
          <w:szCs w:val="28"/>
        </w:rPr>
      </w:pPr>
    </w:p>
    <w:p w14:paraId="5632B260" w14:textId="6DA7242C" w:rsidR="00521A89" w:rsidRPr="00F749DF" w:rsidRDefault="00521A89" w:rsidP="00F749DF">
      <w:pPr>
        <w:pStyle w:val="ListParagraph"/>
        <w:numPr>
          <w:ilvl w:val="0"/>
          <w:numId w:val="9"/>
        </w:numPr>
        <w:jc w:val="both"/>
        <w:rPr>
          <w:rFonts w:ascii="Verdana" w:hAnsi="Verdana"/>
          <w:b/>
          <w:bCs/>
          <w:sz w:val="28"/>
          <w:szCs w:val="28"/>
        </w:rPr>
      </w:pPr>
      <w:r w:rsidRPr="00F749DF">
        <w:rPr>
          <w:rFonts w:ascii="Verdana" w:hAnsi="Verdana"/>
          <w:b/>
          <w:bCs/>
          <w:sz w:val="28"/>
          <w:szCs w:val="28"/>
        </w:rPr>
        <w:t xml:space="preserve">Agentura u pružanju </w:t>
      </w:r>
      <w:r w:rsidR="00F749DF" w:rsidRPr="00F749DF">
        <w:rPr>
          <w:rFonts w:ascii="Verdana" w:hAnsi="Verdana"/>
          <w:b/>
          <w:bCs/>
          <w:sz w:val="28"/>
          <w:szCs w:val="28"/>
        </w:rPr>
        <w:t xml:space="preserve">usluga </w:t>
      </w:r>
      <w:proofErr w:type="spellStart"/>
      <w:r w:rsidR="00F749DF" w:rsidRPr="00F749DF">
        <w:rPr>
          <w:rFonts w:ascii="Verdana" w:hAnsi="Verdana"/>
          <w:b/>
          <w:bCs/>
          <w:sz w:val="28"/>
          <w:szCs w:val="28"/>
        </w:rPr>
        <w:t>Western</w:t>
      </w:r>
      <w:proofErr w:type="spellEnd"/>
      <w:r w:rsidR="00F749DF" w:rsidRPr="00F749DF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="00F749DF" w:rsidRPr="00F749DF">
        <w:rPr>
          <w:rFonts w:ascii="Verdana" w:hAnsi="Verdana"/>
          <w:b/>
          <w:bCs/>
          <w:sz w:val="28"/>
          <w:szCs w:val="28"/>
        </w:rPr>
        <w:t>union</w:t>
      </w:r>
      <w:proofErr w:type="spellEnd"/>
      <w:r w:rsidR="00F749DF" w:rsidRPr="00F749DF">
        <w:rPr>
          <w:rFonts w:ascii="Verdana" w:hAnsi="Verdana"/>
          <w:b/>
          <w:bCs/>
          <w:sz w:val="28"/>
          <w:szCs w:val="28"/>
        </w:rPr>
        <w:t>-a</w:t>
      </w:r>
    </w:p>
    <w:p w14:paraId="40BB548B" w14:textId="77777777" w:rsidR="00F749DF" w:rsidRPr="00F749DF" w:rsidRDefault="00F749DF" w:rsidP="00F749DF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14:paraId="3F224BB8" w14:textId="0E877D9C" w:rsidR="00F749DF" w:rsidRDefault="00521A89" w:rsidP="0031432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  <w:r w:rsidR="0031432F" w:rsidRPr="0031432F">
        <w:rPr>
          <w:rFonts w:ascii="Verdana" w:hAnsi="Verdana"/>
          <w:sz w:val="28"/>
          <w:szCs w:val="28"/>
        </w:rPr>
        <w:t xml:space="preserve">D.O.O. Autobuska stanica </w:t>
      </w:r>
      <w:r w:rsidR="00F749DF">
        <w:rPr>
          <w:rFonts w:ascii="Verdana" w:hAnsi="Verdana"/>
          <w:sz w:val="28"/>
          <w:szCs w:val="28"/>
        </w:rPr>
        <w:t xml:space="preserve">Nikšić </w:t>
      </w:r>
      <w:r w:rsidR="0031432F" w:rsidRPr="0031432F">
        <w:rPr>
          <w:rFonts w:ascii="Verdana" w:hAnsi="Verdana"/>
          <w:sz w:val="28"/>
          <w:szCs w:val="28"/>
        </w:rPr>
        <w:t>registrovana je kao agent kod Centralne banke</w:t>
      </w:r>
      <w:r w:rsidR="00F749DF">
        <w:rPr>
          <w:rFonts w:ascii="Verdana" w:hAnsi="Verdana"/>
          <w:sz w:val="28"/>
          <w:szCs w:val="28"/>
        </w:rPr>
        <w:t xml:space="preserve"> Crne Gore</w:t>
      </w:r>
      <w:r w:rsidR="0031432F" w:rsidRPr="0031432F">
        <w:rPr>
          <w:rFonts w:ascii="Verdana" w:hAnsi="Verdana"/>
          <w:sz w:val="28"/>
          <w:szCs w:val="28"/>
        </w:rPr>
        <w:t xml:space="preserve"> u izvršavanju usluga transfera novca preko</w:t>
      </w:r>
      <w:r w:rsidR="006741D2" w:rsidRPr="0031432F">
        <w:rPr>
          <w:rFonts w:ascii="Verdana" w:hAnsi="Verdana"/>
          <w:sz w:val="28"/>
          <w:szCs w:val="28"/>
        </w:rPr>
        <w:t xml:space="preserve"> </w:t>
      </w:r>
      <w:proofErr w:type="spellStart"/>
      <w:r w:rsidR="006741D2" w:rsidRPr="0031432F">
        <w:rPr>
          <w:rFonts w:ascii="Verdana" w:hAnsi="Verdana"/>
          <w:sz w:val="28"/>
          <w:szCs w:val="28"/>
        </w:rPr>
        <w:t>Wester</w:t>
      </w:r>
      <w:r w:rsidR="005123FE" w:rsidRPr="0031432F">
        <w:rPr>
          <w:rFonts w:ascii="Verdana" w:hAnsi="Verdana"/>
          <w:sz w:val="28"/>
          <w:szCs w:val="28"/>
        </w:rPr>
        <w:t>n</w:t>
      </w:r>
      <w:proofErr w:type="spellEnd"/>
      <w:r w:rsidR="006741D2" w:rsidRPr="0031432F">
        <w:rPr>
          <w:rFonts w:ascii="Verdana" w:hAnsi="Verdana"/>
          <w:sz w:val="28"/>
          <w:szCs w:val="28"/>
        </w:rPr>
        <w:t xml:space="preserve"> </w:t>
      </w:r>
      <w:proofErr w:type="spellStart"/>
      <w:r w:rsidR="006741D2" w:rsidRPr="0031432F">
        <w:rPr>
          <w:rFonts w:ascii="Verdana" w:hAnsi="Verdana"/>
          <w:sz w:val="28"/>
          <w:szCs w:val="28"/>
        </w:rPr>
        <w:t>union</w:t>
      </w:r>
      <w:proofErr w:type="spellEnd"/>
      <w:r w:rsidR="0031432F" w:rsidRPr="0031432F">
        <w:rPr>
          <w:rFonts w:ascii="Verdana" w:hAnsi="Verdana"/>
          <w:sz w:val="28"/>
          <w:szCs w:val="28"/>
        </w:rPr>
        <w:t>-a.</w:t>
      </w:r>
      <w:r w:rsidR="00522476">
        <w:rPr>
          <w:rFonts w:ascii="Verdana" w:hAnsi="Verdana"/>
          <w:sz w:val="28"/>
          <w:szCs w:val="28"/>
        </w:rPr>
        <w:t xml:space="preserve"> </w:t>
      </w:r>
    </w:p>
    <w:p w14:paraId="5DE1CE6E" w14:textId="62CD8CAA" w:rsidR="00F749DF" w:rsidRDefault="00F749DF" w:rsidP="0031432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  <w:r w:rsidR="00522476">
        <w:rPr>
          <w:rFonts w:ascii="Verdana" w:hAnsi="Verdana"/>
          <w:sz w:val="28"/>
          <w:szCs w:val="28"/>
        </w:rPr>
        <w:t xml:space="preserve">U </w:t>
      </w:r>
      <w:r w:rsidR="00F64676">
        <w:rPr>
          <w:rFonts w:ascii="Verdana" w:hAnsi="Verdana"/>
          <w:sz w:val="28"/>
          <w:szCs w:val="28"/>
        </w:rPr>
        <w:t xml:space="preserve">prvih 10 mjeseci </w:t>
      </w:r>
      <w:proofErr w:type="spellStart"/>
      <w:r w:rsidR="00522476">
        <w:rPr>
          <w:rFonts w:ascii="Verdana" w:hAnsi="Verdana"/>
          <w:sz w:val="28"/>
          <w:szCs w:val="28"/>
        </w:rPr>
        <w:t>202</w:t>
      </w:r>
      <w:r w:rsidR="008E66E2">
        <w:rPr>
          <w:rFonts w:ascii="Verdana" w:hAnsi="Verdana"/>
          <w:sz w:val="28"/>
          <w:szCs w:val="28"/>
        </w:rPr>
        <w:t>5</w:t>
      </w:r>
      <w:r w:rsidR="00522476">
        <w:rPr>
          <w:rFonts w:ascii="Verdana" w:hAnsi="Verdana"/>
          <w:sz w:val="28"/>
          <w:szCs w:val="28"/>
        </w:rPr>
        <w:t>.godine</w:t>
      </w:r>
      <w:proofErr w:type="spellEnd"/>
      <w:r w:rsidR="00522476">
        <w:rPr>
          <w:rFonts w:ascii="Verdana" w:hAnsi="Verdana"/>
          <w:sz w:val="28"/>
          <w:szCs w:val="28"/>
        </w:rPr>
        <w:t xml:space="preserve"> ostvareni prihod po osnovu izvršenih transfera novca </w:t>
      </w:r>
      <w:r w:rsidR="00522476" w:rsidRPr="00F64676">
        <w:rPr>
          <w:rFonts w:ascii="Verdana" w:hAnsi="Verdana"/>
          <w:sz w:val="28"/>
          <w:szCs w:val="28"/>
        </w:rPr>
        <w:t>je</w:t>
      </w:r>
      <w:r w:rsidR="00522476" w:rsidRPr="00F64676">
        <w:rPr>
          <w:rFonts w:ascii="Verdana" w:hAnsi="Verdana"/>
          <w:b/>
          <w:bCs/>
          <w:sz w:val="28"/>
          <w:szCs w:val="28"/>
        </w:rPr>
        <w:t xml:space="preserve"> </w:t>
      </w:r>
      <w:r w:rsidR="00CC6F40" w:rsidRPr="00453B5D">
        <w:rPr>
          <w:rFonts w:ascii="Verdana" w:hAnsi="Verdana"/>
          <w:b/>
          <w:bCs/>
          <w:sz w:val="28"/>
          <w:szCs w:val="28"/>
        </w:rPr>
        <w:t>6</w:t>
      </w:r>
      <w:r w:rsidR="00D94D0C" w:rsidRPr="00453B5D">
        <w:rPr>
          <w:rFonts w:ascii="Verdana" w:hAnsi="Verdana"/>
          <w:b/>
          <w:bCs/>
          <w:sz w:val="28"/>
          <w:szCs w:val="28"/>
        </w:rPr>
        <w:t>45</w:t>
      </w:r>
      <w:r w:rsidR="00F64676" w:rsidRPr="00453B5D">
        <w:rPr>
          <w:rFonts w:ascii="Verdana" w:hAnsi="Verdana"/>
          <w:b/>
          <w:bCs/>
          <w:sz w:val="28"/>
          <w:szCs w:val="28"/>
        </w:rPr>
        <w:t>,</w:t>
      </w:r>
      <w:r w:rsidR="00453B5D" w:rsidRPr="00453B5D">
        <w:rPr>
          <w:rFonts w:ascii="Verdana" w:hAnsi="Verdana"/>
          <w:b/>
          <w:bCs/>
          <w:sz w:val="28"/>
          <w:szCs w:val="28"/>
        </w:rPr>
        <w:t>57</w:t>
      </w:r>
      <w:r w:rsidR="00522476" w:rsidRPr="00453B5D">
        <w:rPr>
          <w:rFonts w:ascii="Verdana" w:hAnsi="Verdana"/>
          <w:b/>
          <w:bCs/>
          <w:sz w:val="28"/>
          <w:szCs w:val="28"/>
        </w:rPr>
        <w:t xml:space="preserve"> eura</w:t>
      </w:r>
      <w:r w:rsidR="005220E4">
        <w:rPr>
          <w:rFonts w:ascii="Verdana" w:hAnsi="Verdana"/>
          <w:sz w:val="28"/>
          <w:szCs w:val="28"/>
        </w:rPr>
        <w:t xml:space="preserve">, dok je za postavljanje reklama za navedenu djelatnost </w:t>
      </w:r>
      <w:proofErr w:type="spellStart"/>
      <w:r w:rsidR="005220E4">
        <w:rPr>
          <w:rFonts w:ascii="Verdana" w:hAnsi="Verdana"/>
          <w:sz w:val="28"/>
          <w:szCs w:val="28"/>
        </w:rPr>
        <w:t>prihodovano</w:t>
      </w:r>
      <w:proofErr w:type="spellEnd"/>
      <w:r w:rsidR="005220E4">
        <w:rPr>
          <w:rFonts w:ascii="Verdana" w:hAnsi="Verdana"/>
          <w:sz w:val="28"/>
          <w:szCs w:val="28"/>
        </w:rPr>
        <w:t xml:space="preserve"> 600,00eura na godišnjem nivou.</w:t>
      </w:r>
    </w:p>
    <w:p w14:paraId="3044DDAB" w14:textId="6B505397" w:rsidR="00942E01" w:rsidRDefault="00942E01" w:rsidP="0031432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U narednoj godini očekuje se prihod na istom nivou kao </w:t>
      </w:r>
      <w:proofErr w:type="spellStart"/>
      <w:r>
        <w:rPr>
          <w:rFonts w:ascii="Verdana" w:hAnsi="Verdana"/>
          <w:sz w:val="28"/>
          <w:szCs w:val="28"/>
        </w:rPr>
        <w:t>2025.godine</w:t>
      </w:r>
      <w:proofErr w:type="spellEnd"/>
      <w:r>
        <w:rPr>
          <w:rFonts w:ascii="Verdana" w:hAnsi="Verdana"/>
          <w:sz w:val="28"/>
          <w:szCs w:val="28"/>
        </w:rPr>
        <w:t xml:space="preserve">, dakle </w:t>
      </w:r>
      <w:r w:rsidR="00453B5D">
        <w:rPr>
          <w:rFonts w:ascii="Verdana" w:hAnsi="Verdana"/>
          <w:sz w:val="28"/>
          <w:szCs w:val="28"/>
        </w:rPr>
        <w:t xml:space="preserve">cca </w:t>
      </w:r>
      <w:r w:rsidR="00453B5D" w:rsidRPr="00453B5D">
        <w:rPr>
          <w:rFonts w:ascii="Verdana" w:hAnsi="Verdana"/>
          <w:b/>
          <w:bCs/>
          <w:sz w:val="28"/>
          <w:szCs w:val="28"/>
        </w:rPr>
        <w:t>800,00eura</w:t>
      </w:r>
      <w:r w:rsidR="00453B5D">
        <w:rPr>
          <w:rFonts w:ascii="Verdana" w:hAnsi="Verdana"/>
          <w:sz w:val="28"/>
          <w:szCs w:val="28"/>
        </w:rPr>
        <w:t>.</w:t>
      </w:r>
    </w:p>
    <w:p w14:paraId="6C8FD6F8" w14:textId="6309E672" w:rsidR="00444814" w:rsidRDefault="00F749DF" w:rsidP="008E66E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</w:p>
    <w:p w14:paraId="044FB665" w14:textId="77777777" w:rsidR="00444814" w:rsidRDefault="00444814" w:rsidP="002A6240">
      <w:pPr>
        <w:ind w:firstLine="705"/>
        <w:jc w:val="both"/>
        <w:rPr>
          <w:rFonts w:ascii="Verdana" w:hAnsi="Verdana"/>
          <w:sz w:val="28"/>
          <w:szCs w:val="28"/>
        </w:rPr>
      </w:pPr>
    </w:p>
    <w:p w14:paraId="0BC1BF4A" w14:textId="450D4C81" w:rsidR="00F749DF" w:rsidRPr="00F749DF" w:rsidRDefault="00F749DF" w:rsidP="00F749DF">
      <w:pPr>
        <w:pStyle w:val="ListParagraph"/>
        <w:numPr>
          <w:ilvl w:val="0"/>
          <w:numId w:val="9"/>
        </w:numPr>
        <w:jc w:val="both"/>
        <w:rPr>
          <w:rFonts w:ascii="Verdana" w:hAnsi="Verdana"/>
          <w:b/>
          <w:bCs/>
          <w:sz w:val="28"/>
          <w:szCs w:val="28"/>
        </w:rPr>
      </w:pPr>
      <w:r w:rsidRPr="00F749DF">
        <w:rPr>
          <w:rFonts w:ascii="Verdana" w:hAnsi="Verdana"/>
          <w:b/>
          <w:bCs/>
          <w:sz w:val="28"/>
          <w:szCs w:val="28"/>
        </w:rPr>
        <w:t xml:space="preserve">Ugostiteljska djelatnost – </w:t>
      </w:r>
      <w:proofErr w:type="spellStart"/>
      <w:r w:rsidRPr="00F749DF">
        <w:rPr>
          <w:rFonts w:ascii="Verdana" w:hAnsi="Verdana"/>
          <w:b/>
          <w:bCs/>
          <w:sz w:val="28"/>
          <w:szCs w:val="28"/>
        </w:rPr>
        <w:t>Hostel</w:t>
      </w:r>
      <w:proofErr w:type="spellEnd"/>
    </w:p>
    <w:p w14:paraId="748C814D" w14:textId="77777777" w:rsidR="00F749DF" w:rsidRDefault="00F749DF" w:rsidP="00F749DF">
      <w:pPr>
        <w:jc w:val="both"/>
        <w:rPr>
          <w:rFonts w:ascii="Verdana" w:hAnsi="Verdana"/>
          <w:sz w:val="28"/>
          <w:szCs w:val="28"/>
        </w:rPr>
      </w:pPr>
    </w:p>
    <w:p w14:paraId="051BD100" w14:textId="06F7D3A6" w:rsidR="008055B7" w:rsidRDefault="00F749DF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     </w:t>
      </w:r>
      <w:r w:rsidR="008055B7">
        <w:rPr>
          <w:rFonts w:ascii="Verdana" w:hAnsi="Verdana"/>
          <w:sz w:val="28"/>
          <w:szCs w:val="28"/>
        </w:rPr>
        <w:t>Iskustvo iz prve godine poslovanja</w:t>
      </w:r>
      <w:r w:rsidR="005220E4">
        <w:rPr>
          <w:rFonts w:ascii="Verdana" w:hAnsi="Verdana"/>
          <w:sz w:val="28"/>
          <w:szCs w:val="28"/>
        </w:rPr>
        <w:t xml:space="preserve"> ukazuje da je interesovanje za navedenu uslugu veliko, ali da ostavlja prostor za dodatno </w:t>
      </w:r>
      <w:proofErr w:type="spellStart"/>
      <w:r w:rsidR="005220E4">
        <w:rPr>
          <w:rFonts w:ascii="Verdana" w:hAnsi="Verdana"/>
          <w:sz w:val="28"/>
          <w:szCs w:val="28"/>
        </w:rPr>
        <w:t>unaprijeđenje</w:t>
      </w:r>
      <w:proofErr w:type="spellEnd"/>
      <w:r w:rsidR="005220E4">
        <w:rPr>
          <w:rFonts w:ascii="Verdana" w:hAnsi="Verdana"/>
          <w:sz w:val="28"/>
          <w:szCs w:val="28"/>
        </w:rPr>
        <w:t xml:space="preserve"> ove usluge</w:t>
      </w:r>
      <w:r w:rsidR="00D94D0C">
        <w:rPr>
          <w:rFonts w:ascii="Verdana" w:hAnsi="Verdana"/>
          <w:sz w:val="28"/>
          <w:szCs w:val="28"/>
        </w:rPr>
        <w:t xml:space="preserve"> i </w:t>
      </w:r>
      <w:r w:rsidR="00F90373">
        <w:rPr>
          <w:rFonts w:ascii="Verdana" w:hAnsi="Verdana"/>
          <w:sz w:val="28"/>
          <w:szCs w:val="28"/>
        </w:rPr>
        <w:t>b</w:t>
      </w:r>
      <w:r w:rsidR="00D94D0C">
        <w:rPr>
          <w:rFonts w:ascii="Verdana" w:hAnsi="Verdana"/>
          <w:sz w:val="28"/>
          <w:szCs w:val="28"/>
        </w:rPr>
        <w:t xml:space="preserve">olje poslovne rezultate. Detaljni izvještaj o radu </w:t>
      </w:r>
      <w:proofErr w:type="spellStart"/>
      <w:r w:rsidR="00D94D0C">
        <w:rPr>
          <w:rFonts w:ascii="Verdana" w:hAnsi="Verdana"/>
          <w:sz w:val="28"/>
          <w:szCs w:val="28"/>
        </w:rPr>
        <w:t>Hostela</w:t>
      </w:r>
      <w:proofErr w:type="spellEnd"/>
      <w:r w:rsidR="00D94D0C">
        <w:rPr>
          <w:rFonts w:ascii="Verdana" w:hAnsi="Verdana"/>
          <w:sz w:val="28"/>
          <w:szCs w:val="28"/>
        </w:rPr>
        <w:t xml:space="preserve"> biće predstavljen kroz izvještaj o radu za </w:t>
      </w:r>
      <w:proofErr w:type="spellStart"/>
      <w:r w:rsidR="00D94D0C">
        <w:rPr>
          <w:rFonts w:ascii="Verdana" w:hAnsi="Verdana"/>
          <w:sz w:val="28"/>
          <w:szCs w:val="28"/>
        </w:rPr>
        <w:t>2025.godinu</w:t>
      </w:r>
      <w:proofErr w:type="spellEnd"/>
      <w:r w:rsidR="00D94D0C">
        <w:rPr>
          <w:rFonts w:ascii="Verdana" w:hAnsi="Verdana"/>
          <w:sz w:val="28"/>
          <w:szCs w:val="28"/>
        </w:rPr>
        <w:t>.</w:t>
      </w:r>
    </w:p>
    <w:p w14:paraId="72DA6A50" w14:textId="77777777" w:rsidR="00D94D0C" w:rsidRDefault="00D94D0C" w:rsidP="00F749DF">
      <w:pPr>
        <w:jc w:val="both"/>
        <w:rPr>
          <w:rFonts w:ascii="Verdana" w:hAnsi="Verdana"/>
          <w:sz w:val="28"/>
          <w:szCs w:val="28"/>
        </w:rPr>
      </w:pPr>
    </w:p>
    <w:p w14:paraId="2B079D86" w14:textId="53DCB6C7" w:rsidR="002A5928" w:rsidRDefault="002A5928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Period sezone, jun-septembar, pratio je trend </w:t>
      </w:r>
      <w:proofErr w:type="spellStart"/>
      <w:r>
        <w:rPr>
          <w:rFonts w:ascii="Verdana" w:hAnsi="Verdana"/>
          <w:sz w:val="28"/>
          <w:szCs w:val="28"/>
        </w:rPr>
        <w:t>svakomjesečnog</w:t>
      </w:r>
      <w:proofErr w:type="spellEnd"/>
      <w:r>
        <w:rPr>
          <w:rFonts w:ascii="Verdana" w:hAnsi="Verdana"/>
          <w:sz w:val="28"/>
          <w:szCs w:val="28"/>
        </w:rPr>
        <w:t xml:space="preserve"> rasta broja noćenja, prihoda, u kojem periodu </w:t>
      </w:r>
      <w:r w:rsidR="00F90373">
        <w:rPr>
          <w:rFonts w:ascii="Verdana" w:hAnsi="Verdana"/>
          <w:sz w:val="28"/>
          <w:szCs w:val="28"/>
        </w:rPr>
        <w:t>su</w:t>
      </w:r>
      <w:r>
        <w:rPr>
          <w:rFonts w:ascii="Verdana" w:hAnsi="Verdana"/>
          <w:sz w:val="28"/>
          <w:szCs w:val="28"/>
        </w:rPr>
        <w:t xml:space="preserve"> kvalitet i organizacija</w:t>
      </w:r>
      <w:r w:rsidR="00F90373">
        <w:rPr>
          <w:rFonts w:ascii="Verdana" w:hAnsi="Verdana"/>
          <w:sz w:val="28"/>
          <w:szCs w:val="28"/>
        </w:rPr>
        <w:t xml:space="preserve"> poslovanja</w:t>
      </w:r>
      <w:r>
        <w:rPr>
          <w:rFonts w:ascii="Verdana" w:hAnsi="Verdana"/>
          <w:sz w:val="28"/>
          <w:szCs w:val="28"/>
        </w:rPr>
        <w:t xml:space="preserve"> bil</w:t>
      </w:r>
      <w:r w:rsidR="00F90373">
        <w:rPr>
          <w:rFonts w:ascii="Verdana" w:hAnsi="Verdana"/>
          <w:sz w:val="28"/>
          <w:szCs w:val="28"/>
        </w:rPr>
        <w:t>i</w:t>
      </w:r>
      <w:r>
        <w:rPr>
          <w:rFonts w:ascii="Verdana" w:hAnsi="Verdana"/>
          <w:sz w:val="28"/>
          <w:szCs w:val="28"/>
        </w:rPr>
        <w:t xml:space="preserve"> na prilično kvalitetnom nivou, što nije samo subjektivna ocjena organizatora usluge, već i zadovoljstva korisnika. </w:t>
      </w:r>
    </w:p>
    <w:p w14:paraId="2A86DBE6" w14:textId="77777777" w:rsidR="00D94D0C" w:rsidRDefault="00D94D0C" w:rsidP="00F749DF">
      <w:pPr>
        <w:jc w:val="both"/>
        <w:rPr>
          <w:rFonts w:ascii="Verdana" w:hAnsi="Verdana"/>
          <w:sz w:val="28"/>
          <w:szCs w:val="28"/>
        </w:rPr>
      </w:pPr>
    </w:p>
    <w:p w14:paraId="7084CA71" w14:textId="115815EB" w:rsidR="002A5928" w:rsidRDefault="008055B7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Vansezonski periodi interesantniji </w:t>
      </w:r>
      <w:r w:rsidR="002A5928">
        <w:rPr>
          <w:rFonts w:ascii="Verdana" w:hAnsi="Verdana"/>
          <w:sz w:val="28"/>
          <w:szCs w:val="28"/>
        </w:rPr>
        <w:t xml:space="preserve">su </w:t>
      </w:r>
      <w:r>
        <w:rPr>
          <w:rFonts w:ascii="Verdana" w:hAnsi="Verdana"/>
          <w:sz w:val="28"/>
          <w:szCs w:val="28"/>
        </w:rPr>
        <w:t>za zakup</w:t>
      </w:r>
      <w:r w:rsidR="002A5928">
        <w:rPr>
          <w:rFonts w:ascii="Verdana" w:hAnsi="Verdana"/>
          <w:sz w:val="28"/>
          <w:szCs w:val="28"/>
        </w:rPr>
        <w:t xml:space="preserve"> soba</w:t>
      </w:r>
      <w:r>
        <w:rPr>
          <w:rFonts w:ascii="Verdana" w:hAnsi="Verdana"/>
          <w:sz w:val="28"/>
          <w:szCs w:val="28"/>
        </w:rPr>
        <w:t xml:space="preserve"> na duži vremenski period, </w:t>
      </w:r>
      <w:r w:rsidR="002A5928">
        <w:rPr>
          <w:rFonts w:ascii="Verdana" w:hAnsi="Verdana"/>
          <w:sz w:val="28"/>
          <w:szCs w:val="28"/>
        </w:rPr>
        <w:t>dok se u preostalom kapacitetu sobe izdaju na dnevnom nivou.</w:t>
      </w:r>
    </w:p>
    <w:p w14:paraId="1C96C251" w14:textId="555CDD50" w:rsidR="008055B7" w:rsidRDefault="002A5928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 w:rsidR="008055B7">
        <w:rPr>
          <w:rFonts w:ascii="Verdana" w:hAnsi="Verdana"/>
          <w:sz w:val="28"/>
          <w:szCs w:val="28"/>
        </w:rPr>
        <w:t>Iskustvo</w:t>
      </w:r>
      <w:r>
        <w:rPr>
          <w:rFonts w:ascii="Verdana" w:hAnsi="Verdana"/>
          <w:sz w:val="28"/>
          <w:szCs w:val="28"/>
        </w:rPr>
        <w:t xml:space="preserve"> iz prve godine poslovanja</w:t>
      </w:r>
      <w:r w:rsidR="008055B7">
        <w:rPr>
          <w:rFonts w:ascii="Verdana" w:hAnsi="Verdana"/>
          <w:sz w:val="28"/>
          <w:szCs w:val="28"/>
        </w:rPr>
        <w:t xml:space="preserve"> i analitika ukazuju da ovaj poslovni mode</w:t>
      </w:r>
      <w:r>
        <w:rPr>
          <w:rFonts w:ascii="Verdana" w:hAnsi="Verdana"/>
          <w:sz w:val="28"/>
          <w:szCs w:val="28"/>
        </w:rPr>
        <w:t>l</w:t>
      </w:r>
      <w:r w:rsidR="008055B7">
        <w:rPr>
          <w:rFonts w:ascii="Verdana" w:hAnsi="Verdana"/>
          <w:sz w:val="28"/>
          <w:szCs w:val="28"/>
        </w:rPr>
        <w:t xml:space="preserve"> nije na odgovarajućem nivou za duži boravak, jer se njime ne pruža </w:t>
      </w:r>
      <w:proofErr w:type="spellStart"/>
      <w:r w:rsidR="008055B7">
        <w:rPr>
          <w:rFonts w:ascii="Verdana" w:hAnsi="Verdana"/>
          <w:sz w:val="28"/>
          <w:szCs w:val="28"/>
        </w:rPr>
        <w:t>diskretnost</w:t>
      </w:r>
      <w:proofErr w:type="spellEnd"/>
      <w:r w:rsidR="008055B7">
        <w:rPr>
          <w:rFonts w:ascii="Verdana" w:hAnsi="Verdana"/>
          <w:sz w:val="28"/>
          <w:szCs w:val="28"/>
        </w:rPr>
        <w:t xml:space="preserve"> i komoditet koji gost koji boravi na duži period očekuje.</w:t>
      </w:r>
    </w:p>
    <w:p w14:paraId="3DFAA961" w14:textId="6016294A" w:rsidR="008055B7" w:rsidRDefault="008055B7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Takođe, in</w:t>
      </w:r>
      <w:r w:rsidR="002A5928">
        <w:rPr>
          <w:rFonts w:ascii="Verdana" w:hAnsi="Verdana"/>
          <w:sz w:val="28"/>
          <w:szCs w:val="28"/>
        </w:rPr>
        <w:t>f</w:t>
      </w:r>
      <w:r>
        <w:rPr>
          <w:rFonts w:ascii="Verdana" w:hAnsi="Verdana"/>
          <w:sz w:val="28"/>
          <w:szCs w:val="28"/>
        </w:rPr>
        <w:t xml:space="preserve">rastruktura </w:t>
      </w:r>
      <w:proofErr w:type="spellStart"/>
      <w:r>
        <w:rPr>
          <w:rFonts w:ascii="Verdana" w:hAnsi="Verdana"/>
          <w:sz w:val="28"/>
          <w:szCs w:val="28"/>
        </w:rPr>
        <w:t>hostela</w:t>
      </w:r>
      <w:proofErr w:type="spellEnd"/>
      <w:r>
        <w:rPr>
          <w:rFonts w:ascii="Verdana" w:hAnsi="Verdana"/>
          <w:sz w:val="28"/>
          <w:szCs w:val="28"/>
        </w:rPr>
        <w:t xml:space="preserve">, zajednička kuhinja, </w:t>
      </w:r>
      <w:r w:rsidR="002A5928">
        <w:rPr>
          <w:rFonts w:ascii="Verdana" w:hAnsi="Verdana"/>
          <w:sz w:val="28"/>
          <w:szCs w:val="28"/>
        </w:rPr>
        <w:t xml:space="preserve">2 </w:t>
      </w:r>
      <w:r>
        <w:rPr>
          <w:rFonts w:ascii="Verdana" w:hAnsi="Verdana"/>
          <w:sz w:val="28"/>
          <w:szCs w:val="28"/>
        </w:rPr>
        <w:t xml:space="preserve">kupatila, nije odgovarajućeg kapaciteta za veću </w:t>
      </w:r>
      <w:proofErr w:type="spellStart"/>
      <w:r>
        <w:rPr>
          <w:rFonts w:ascii="Verdana" w:hAnsi="Verdana"/>
          <w:sz w:val="28"/>
          <w:szCs w:val="28"/>
        </w:rPr>
        <w:t>popujenost</w:t>
      </w:r>
      <w:proofErr w:type="spellEnd"/>
      <w:r w:rsidR="00D94D0C">
        <w:rPr>
          <w:rFonts w:ascii="Verdana" w:hAnsi="Verdana"/>
          <w:sz w:val="28"/>
          <w:szCs w:val="28"/>
        </w:rPr>
        <w:t xml:space="preserve"> (ukupno 24 ležaja)</w:t>
      </w:r>
      <w:r>
        <w:rPr>
          <w:rFonts w:ascii="Verdana" w:hAnsi="Verdana"/>
          <w:sz w:val="28"/>
          <w:szCs w:val="28"/>
        </w:rPr>
        <w:t>, što ukazuje na potrebu izgradnje toaleta u</w:t>
      </w:r>
      <w:r w:rsidR="002A5928">
        <w:rPr>
          <w:rFonts w:ascii="Verdana" w:hAnsi="Verdana"/>
          <w:sz w:val="28"/>
          <w:szCs w:val="28"/>
        </w:rPr>
        <w:t xml:space="preserve"> pojedinim većim</w:t>
      </w:r>
      <w:r>
        <w:rPr>
          <w:rFonts w:ascii="Verdana" w:hAnsi="Verdana"/>
          <w:sz w:val="28"/>
          <w:szCs w:val="28"/>
        </w:rPr>
        <w:t xml:space="preserve"> sobama,</w:t>
      </w:r>
      <w:r w:rsidR="002A592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čime se očekuje veća popunjenost, duži boravak gosti, u konačnom veća cijena i prihod.</w:t>
      </w:r>
    </w:p>
    <w:p w14:paraId="4A001F4F" w14:textId="4FEE515E" w:rsidR="0061481D" w:rsidRDefault="0061481D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</w:p>
    <w:p w14:paraId="09349E45" w14:textId="72E44B0B" w:rsidR="008055B7" w:rsidRDefault="008055B7" w:rsidP="00F749D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Istovremeno, kroz aktivnosti turističke agencije, očekujemo da i njenom ponudom animiramo goste za duži boravak.   </w:t>
      </w:r>
    </w:p>
    <w:p w14:paraId="4E4F6480" w14:textId="5ACE73DC" w:rsidR="002A5928" w:rsidRDefault="002A5928" w:rsidP="0031432F">
      <w:pPr>
        <w:jc w:val="both"/>
        <w:rPr>
          <w:rFonts w:ascii="Verdana" w:hAnsi="Verdana"/>
          <w:sz w:val="28"/>
          <w:szCs w:val="28"/>
          <w:highlight w:val="yellow"/>
        </w:rPr>
      </w:pPr>
      <w:r>
        <w:rPr>
          <w:rFonts w:ascii="Verdana" w:hAnsi="Verdana"/>
          <w:sz w:val="28"/>
          <w:szCs w:val="28"/>
          <w:highlight w:val="yellow"/>
        </w:rPr>
        <w:t xml:space="preserve"> </w:t>
      </w:r>
      <w:r w:rsidR="0061481D">
        <w:rPr>
          <w:rFonts w:ascii="Verdana" w:hAnsi="Verdana"/>
          <w:sz w:val="28"/>
          <w:szCs w:val="28"/>
          <w:highlight w:val="yellow"/>
        </w:rPr>
        <w:t xml:space="preserve">    </w:t>
      </w:r>
    </w:p>
    <w:p w14:paraId="5352DDB1" w14:textId="23843ED5" w:rsidR="008B5395" w:rsidRPr="00D94D0C" w:rsidRDefault="002A5928" w:rsidP="0031432F">
      <w:pPr>
        <w:jc w:val="both"/>
        <w:rPr>
          <w:rFonts w:ascii="Verdana" w:hAnsi="Verdana"/>
          <w:sz w:val="28"/>
          <w:szCs w:val="28"/>
        </w:rPr>
      </w:pPr>
      <w:r w:rsidRPr="00D94D0C">
        <w:rPr>
          <w:rFonts w:ascii="Verdana" w:hAnsi="Verdana"/>
          <w:sz w:val="28"/>
          <w:szCs w:val="28"/>
        </w:rPr>
        <w:t xml:space="preserve">     U </w:t>
      </w:r>
      <w:proofErr w:type="spellStart"/>
      <w:r w:rsidRPr="00D94D0C">
        <w:rPr>
          <w:rFonts w:ascii="Verdana" w:hAnsi="Verdana"/>
          <w:sz w:val="28"/>
          <w:szCs w:val="28"/>
        </w:rPr>
        <w:t>2026.godini</w:t>
      </w:r>
      <w:proofErr w:type="spellEnd"/>
      <w:r w:rsidRPr="00D94D0C">
        <w:rPr>
          <w:rFonts w:ascii="Verdana" w:hAnsi="Verdana"/>
          <w:sz w:val="28"/>
          <w:szCs w:val="28"/>
        </w:rPr>
        <w:t>, uz planiran</w:t>
      </w:r>
      <w:r w:rsidR="00D94D0C" w:rsidRPr="00D94D0C">
        <w:rPr>
          <w:rFonts w:ascii="Verdana" w:hAnsi="Verdana"/>
          <w:sz w:val="28"/>
          <w:szCs w:val="28"/>
        </w:rPr>
        <w:t>o</w:t>
      </w:r>
      <w:r w:rsidRPr="00D94D0C">
        <w:rPr>
          <w:rFonts w:ascii="Verdana" w:hAnsi="Verdana"/>
          <w:sz w:val="28"/>
          <w:szCs w:val="28"/>
        </w:rPr>
        <w:t xml:space="preserve"> dalje </w:t>
      </w:r>
      <w:proofErr w:type="spellStart"/>
      <w:r w:rsidRPr="00D94D0C">
        <w:rPr>
          <w:rFonts w:ascii="Verdana" w:hAnsi="Verdana"/>
          <w:sz w:val="28"/>
          <w:szCs w:val="28"/>
        </w:rPr>
        <w:t>unaprijeđenja</w:t>
      </w:r>
      <w:proofErr w:type="spellEnd"/>
      <w:r w:rsidRPr="00D94D0C">
        <w:rPr>
          <w:rFonts w:ascii="Verdana" w:hAnsi="Verdana"/>
          <w:sz w:val="28"/>
          <w:szCs w:val="28"/>
        </w:rPr>
        <w:t xml:space="preserve"> kvaliteta soba, očekuje se rast broja noćenja kao i prihoda, te se</w:t>
      </w:r>
      <w:r w:rsidR="001A5FEF" w:rsidRPr="00D94D0C">
        <w:rPr>
          <w:rFonts w:ascii="Verdana" w:hAnsi="Verdana"/>
          <w:sz w:val="28"/>
          <w:szCs w:val="28"/>
        </w:rPr>
        <w:t xml:space="preserve"> prihod</w:t>
      </w:r>
      <w:r w:rsidRPr="00D94D0C">
        <w:rPr>
          <w:rFonts w:ascii="Verdana" w:hAnsi="Verdana"/>
          <w:sz w:val="28"/>
          <w:szCs w:val="28"/>
        </w:rPr>
        <w:t xml:space="preserve"> očekuje u iznosu od cca </w:t>
      </w:r>
      <w:r w:rsidR="0061481D">
        <w:rPr>
          <w:rFonts w:ascii="Verdana" w:hAnsi="Verdana"/>
          <w:b/>
          <w:bCs/>
          <w:sz w:val="28"/>
          <w:szCs w:val="28"/>
        </w:rPr>
        <w:t>36</w:t>
      </w:r>
      <w:r w:rsidRPr="0061481D">
        <w:rPr>
          <w:rFonts w:ascii="Verdana" w:hAnsi="Verdana"/>
          <w:b/>
          <w:bCs/>
          <w:sz w:val="28"/>
          <w:szCs w:val="28"/>
        </w:rPr>
        <w:t>.000,00eura</w:t>
      </w:r>
      <w:r w:rsidRPr="0061481D">
        <w:rPr>
          <w:rFonts w:ascii="Verdana" w:hAnsi="Verdana"/>
          <w:sz w:val="28"/>
          <w:szCs w:val="28"/>
        </w:rPr>
        <w:t>.</w:t>
      </w:r>
    </w:p>
    <w:p w14:paraId="324B171C" w14:textId="4FA60B30" w:rsidR="009C2618" w:rsidRPr="00D94D0C" w:rsidRDefault="0061481D" w:rsidP="0031432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</w:p>
    <w:p w14:paraId="2216E554" w14:textId="236B2D66" w:rsidR="009C2618" w:rsidRPr="00D94D0C" w:rsidRDefault="009C2618" w:rsidP="0031432F">
      <w:pPr>
        <w:jc w:val="both"/>
        <w:rPr>
          <w:rFonts w:ascii="Verdana" w:hAnsi="Verdana"/>
          <w:sz w:val="28"/>
          <w:szCs w:val="28"/>
        </w:rPr>
      </w:pPr>
      <w:r w:rsidRPr="00D94D0C">
        <w:rPr>
          <w:rFonts w:ascii="Verdana" w:hAnsi="Verdana"/>
          <w:sz w:val="28"/>
          <w:szCs w:val="28"/>
        </w:rPr>
        <w:t xml:space="preserve">     </w:t>
      </w:r>
      <w:proofErr w:type="spellStart"/>
      <w:r w:rsidRPr="00D94D0C">
        <w:rPr>
          <w:rFonts w:ascii="Verdana" w:hAnsi="Verdana"/>
          <w:sz w:val="28"/>
          <w:szCs w:val="28"/>
        </w:rPr>
        <w:t>Rashodn</w:t>
      </w:r>
      <w:r w:rsidR="002A5928" w:rsidRPr="00D94D0C">
        <w:rPr>
          <w:rFonts w:ascii="Verdana" w:hAnsi="Verdana"/>
          <w:sz w:val="28"/>
          <w:szCs w:val="28"/>
        </w:rPr>
        <w:t>u</w:t>
      </w:r>
      <w:proofErr w:type="spellEnd"/>
      <w:r w:rsidRPr="00D94D0C">
        <w:rPr>
          <w:rFonts w:ascii="Verdana" w:hAnsi="Verdana"/>
          <w:sz w:val="28"/>
          <w:szCs w:val="28"/>
        </w:rPr>
        <w:t xml:space="preserve"> stran</w:t>
      </w:r>
      <w:r w:rsidR="002A5928" w:rsidRPr="00D94D0C">
        <w:rPr>
          <w:rFonts w:ascii="Verdana" w:hAnsi="Verdana"/>
          <w:sz w:val="28"/>
          <w:szCs w:val="28"/>
        </w:rPr>
        <w:t>u čine</w:t>
      </w:r>
      <w:r w:rsidRPr="00D94D0C">
        <w:rPr>
          <w:rFonts w:ascii="Verdana" w:hAnsi="Verdana"/>
          <w:sz w:val="28"/>
          <w:szCs w:val="28"/>
        </w:rPr>
        <w:t xml:space="preserve"> zarad</w:t>
      </w:r>
      <w:r w:rsidR="0061481D">
        <w:rPr>
          <w:rFonts w:ascii="Verdana" w:hAnsi="Verdana"/>
          <w:sz w:val="28"/>
          <w:szCs w:val="28"/>
        </w:rPr>
        <w:t>e</w:t>
      </w:r>
      <w:r w:rsidRPr="00D94D0C">
        <w:rPr>
          <w:rFonts w:ascii="Verdana" w:hAnsi="Verdana"/>
          <w:sz w:val="28"/>
          <w:szCs w:val="28"/>
        </w:rPr>
        <w:t xml:space="preserve"> zaposlenih 1</w:t>
      </w:r>
      <w:r w:rsidR="0061481D">
        <w:rPr>
          <w:rFonts w:ascii="Verdana" w:hAnsi="Verdana"/>
          <w:sz w:val="28"/>
          <w:szCs w:val="28"/>
        </w:rPr>
        <w:t>6</w:t>
      </w:r>
      <w:r w:rsidRPr="00D94D0C">
        <w:rPr>
          <w:rFonts w:ascii="Verdana" w:hAnsi="Verdana"/>
          <w:sz w:val="28"/>
          <w:szCs w:val="28"/>
        </w:rPr>
        <w:t>.</w:t>
      </w:r>
      <w:r w:rsidR="0061481D">
        <w:rPr>
          <w:rFonts w:ascii="Verdana" w:hAnsi="Verdana"/>
          <w:sz w:val="28"/>
          <w:szCs w:val="28"/>
        </w:rPr>
        <w:t>8</w:t>
      </w:r>
      <w:r w:rsidRPr="00D94D0C">
        <w:rPr>
          <w:rFonts w:ascii="Verdana" w:hAnsi="Verdana"/>
          <w:sz w:val="28"/>
          <w:szCs w:val="28"/>
        </w:rPr>
        <w:t>00,00eura</w:t>
      </w:r>
      <w:r w:rsidR="0061481D">
        <w:rPr>
          <w:rFonts w:ascii="Verdana" w:hAnsi="Verdana"/>
          <w:sz w:val="28"/>
          <w:szCs w:val="28"/>
        </w:rPr>
        <w:t xml:space="preserve"> </w:t>
      </w:r>
      <w:r w:rsidRPr="00D94D0C">
        <w:rPr>
          <w:rFonts w:ascii="Verdana" w:hAnsi="Verdana"/>
          <w:sz w:val="28"/>
          <w:szCs w:val="28"/>
        </w:rPr>
        <w:t>(2 recepcionera bruto zarade po 700,00eu</w:t>
      </w:r>
      <w:r w:rsidR="0061481D">
        <w:rPr>
          <w:rFonts w:ascii="Verdana" w:hAnsi="Verdana"/>
          <w:sz w:val="28"/>
          <w:szCs w:val="28"/>
        </w:rPr>
        <w:t>r</w:t>
      </w:r>
      <w:r w:rsidRPr="00D94D0C">
        <w:rPr>
          <w:rFonts w:ascii="Verdana" w:hAnsi="Verdana"/>
          <w:sz w:val="28"/>
          <w:szCs w:val="28"/>
        </w:rPr>
        <w:t>a, 1</w:t>
      </w:r>
      <w:r w:rsidR="0061481D">
        <w:rPr>
          <w:rFonts w:ascii="Verdana" w:hAnsi="Verdana"/>
          <w:sz w:val="28"/>
          <w:szCs w:val="28"/>
        </w:rPr>
        <w:t>.</w:t>
      </w:r>
      <w:r w:rsidRPr="00D94D0C">
        <w:rPr>
          <w:rFonts w:ascii="Verdana" w:hAnsi="Verdana"/>
          <w:sz w:val="28"/>
          <w:szCs w:val="28"/>
        </w:rPr>
        <w:t xml:space="preserve">400,00eura </w:t>
      </w:r>
      <w:proofErr w:type="spellStart"/>
      <w:r w:rsidRPr="00D94D0C">
        <w:rPr>
          <w:rFonts w:ascii="Verdana" w:hAnsi="Verdana"/>
          <w:sz w:val="28"/>
          <w:szCs w:val="28"/>
        </w:rPr>
        <w:t>mjesečeno</w:t>
      </w:r>
      <w:proofErr w:type="spellEnd"/>
      <w:r w:rsidRPr="00D94D0C">
        <w:rPr>
          <w:rFonts w:ascii="Verdana" w:hAnsi="Verdana"/>
          <w:sz w:val="28"/>
          <w:szCs w:val="28"/>
        </w:rPr>
        <w:t xml:space="preserve">, 16.800,00eura godišnje), nabavka sredstava za higijenu cca </w:t>
      </w:r>
      <w:r w:rsidR="00D94D0C" w:rsidRPr="00D94D0C">
        <w:rPr>
          <w:rFonts w:ascii="Verdana" w:hAnsi="Verdana"/>
          <w:sz w:val="28"/>
          <w:szCs w:val="28"/>
        </w:rPr>
        <w:t>1</w:t>
      </w:r>
      <w:r w:rsidRPr="00D94D0C">
        <w:rPr>
          <w:rFonts w:ascii="Verdana" w:hAnsi="Verdana"/>
          <w:sz w:val="28"/>
          <w:szCs w:val="28"/>
        </w:rPr>
        <w:t xml:space="preserve">.000,00eura godišnje, usluge </w:t>
      </w:r>
      <w:proofErr w:type="spellStart"/>
      <w:r w:rsidRPr="00D94D0C">
        <w:rPr>
          <w:rFonts w:ascii="Verdana" w:hAnsi="Verdana"/>
          <w:sz w:val="28"/>
          <w:szCs w:val="28"/>
        </w:rPr>
        <w:t>vešeraja</w:t>
      </w:r>
      <w:proofErr w:type="spellEnd"/>
      <w:r w:rsidRPr="00D94D0C">
        <w:rPr>
          <w:rFonts w:ascii="Verdana" w:hAnsi="Verdana"/>
          <w:sz w:val="28"/>
          <w:szCs w:val="28"/>
        </w:rPr>
        <w:t xml:space="preserve"> </w:t>
      </w:r>
      <w:r w:rsidR="002A5928" w:rsidRPr="00D94D0C">
        <w:rPr>
          <w:rFonts w:ascii="Verdana" w:hAnsi="Verdana"/>
          <w:sz w:val="28"/>
          <w:szCs w:val="28"/>
        </w:rPr>
        <w:t>3</w:t>
      </w:r>
      <w:r w:rsidR="002F72FA" w:rsidRPr="00D94D0C">
        <w:rPr>
          <w:rFonts w:ascii="Verdana" w:hAnsi="Verdana"/>
          <w:sz w:val="28"/>
          <w:szCs w:val="28"/>
        </w:rPr>
        <w:t>.</w:t>
      </w:r>
      <w:r w:rsidR="002A5928" w:rsidRPr="00D94D0C">
        <w:rPr>
          <w:rFonts w:ascii="Verdana" w:hAnsi="Verdana"/>
          <w:sz w:val="28"/>
          <w:szCs w:val="28"/>
        </w:rPr>
        <w:t>6</w:t>
      </w:r>
      <w:r w:rsidR="002F72FA" w:rsidRPr="00D94D0C">
        <w:rPr>
          <w:rFonts w:ascii="Verdana" w:hAnsi="Verdana"/>
          <w:sz w:val="28"/>
          <w:szCs w:val="28"/>
        </w:rPr>
        <w:t>00,00eura godišnje</w:t>
      </w:r>
      <w:r w:rsidRPr="00D94D0C">
        <w:rPr>
          <w:rFonts w:ascii="Verdana" w:hAnsi="Verdana"/>
          <w:sz w:val="28"/>
          <w:szCs w:val="28"/>
        </w:rPr>
        <w:t xml:space="preserve">, </w:t>
      </w:r>
      <w:r w:rsidR="002A5928" w:rsidRPr="00D94D0C">
        <w:rPr>
          <w:rFonts w:ascii="Verdana" w:hAnsi="Verdana"/>
          <w:sz w:val="28"/>
          <w:szCs w:val="28"/>
        </w:rPr>
        <w:t>struje u iznosu od cca 3.000,00eura na godišnjem nivou</w:t>
      </w:r>
      <w:r w:rsidR="001A5FEF" w:rsidRPr="00D94D0C">
        <w:rPr>
          <w:rFonts w:ascii="Verdana" w:hAnsi="Verdana"/>
          <w:sz w:val="28"/>
          <w:szCs w:val="28"/>
        </w:rPr>
        <w:t xml:space="preserve">, </w:t>
      </w:r>
      <w:r w:rsidR="00D94D0C" w:rsidRPr="00D94D0C">
        <w:rPr>
          <w:rFonts w:ascii="Verdana" w:hAnsi="Verdana"/>
          <w:sz w:val="28"/>
          <w:szCs w:val="28"/>
        </w:rPr>
        <w:t>p</w:t>
      </w:r>
      <w:r w:rsidR="001A5FEF" w:rsidRPr="00D94D0C">
        <w:rPr>
          <w:rFonts w:ascii="Verdana" w:hAnsi="Verdana"/>
          <w:sz w:val="28"/>
          <w:szCs w:val="28"/>
        </w:rPr>
        <w:t>o</w:t>
      </w:r>
      <w:r w:rsidR="00D94D0C" w:rsidRPr="00D94D0C">
        <w:rPr>
          <w:rFonts w:ascii="Verdana" w:hAnsi="Verdana"/>
          <w:sz w:val="28"/>
          <w:szCs w:val="28"/>
        </w:rPr>
        <w:t xml:space="preserve"> potrebi</w:t>
      </w:r>
      <w:r w:rsidR="001A5FEF" w:rsidRPr="00D94D0C">
        <w:rPr>
          <w:rFonts w:ascii="Verdana" w:hAnsi="Verdana"/>
          <w:sz w:val="28"/>
          <w:szCs w:val="28"/>
        </w:rPr>
        <w:t xml:space="preserve"> dodatnog angažovanja osoblja u periodu sezone, cca 6.000,00eura (angažovanje 3</w:t>
      </w:r>
      <w:r w:rsidR="0061481D">
        <w:rPr>
          <w:rFonts w:ascii="Verdana" w:hAnsi="Verdana"/>
          <w:sz w:val="28"/>
          <w:szCs w:val="28"/>
        </w:rPr>
        <w:t>.</w:t>
      </w:r>
      <w:r w:rsidR="001A5FEF" w:rsidRPr="00D94D0C">
        <w:rPr>
          <w:rFonts w:ascii="Verdana" w:hAnsi="Verdana"/>
          <w:sz w:val="28"/>
          <w:szCs w:val="28"/>
        </w:rPr>
        <w:t xml:space="preserve"> recepcionera, sobarice).</w:t>
      </w:r>
    </w:p>
    <w:p w14:paraId="745966A1" w14:textId="77777777" w:rsidR="009C2618" w:rsidRPr="00D94D0C" w:rsidRDefault="009C2618" w:rsidP="0031432F">
      <w:pPr>
        <w:jc w:val="both"/>
        <w:rPr>
          <w:rFonts w:ascii="Verdana" w:hAnsi="Verdana"/>
          <w:sz w:val="28"/>
          <w:szCs w:val="28"/>
        </w:rPr>
      </w:pPr>
      <w:r w:rsidRPr="00D94D0C">
        <w:rPr>
          <w:rFonts w:ascii="Verdana" w:hAnsi="Verdana"/>
          <w:sz w:val="28"/>
          <w:szCs w:val="28"/>
        </w:rPr>
        <w:t xml:space="preserve"> </w:t>
      </w:r>
    </w:p>
    <w:p w14:paraId="79E9E8F9" w14:textId="2B216A8F" w:rsidR="00250A31" w:rsidRPr="00D94D0C" w:rsidRDefault="009C2618" w:rsidP="001A5FEF">
      <w:pPr>
        <w:jc w:val="both"/>
        <w:rPr>
          <w:rFonts w:ascii="Verdana" w:hAnsi="Verdana"/>
          <w:sz w:val="28"/>
          <w:szCs w:val="28"/>
        </w:rPr>
      </w:pPr>
      <w:r w:rsidRPr="00D94D0C">
        <w:rPr>
          <w:rFonts w:ascii="Verdana" w:hAnsi="Verdana"/>
          <w:sz w:val="28"/>
          <w:szCs w:val="28"/>
        </w:rPr>
        <w:t xml:space="preserve">      Dakle, </w:t>
      </w:r>
      <w:r w:rsidR="002A5928" w:rsidRPr="00D94D0C">
        <w:rPr>
          <w:rFonts w:ascii="Verdana" w:hAnsi="Verdana"/>
          <w:sz w:val="28"/>
          <w:szCs w:val="28"/>
        </w:rPr>
        <w:t>od ove djelatno</w:t>
      </w:r>
      <w:r w:rsidR="0061481D">
        <w:rPr>
          <w:rFonts w:ascii="Verdana" w:hAnsi="Verdana"/>
          <w:sz w:val="28"/>
          <w:szCs w:val="28"/>
        </w:rPr>
        <w:t>s</w:t>
      </w:r>
      <w:r w:rsidR="002A5928" w:rsidRPr="00D94D0C">
        <w:rPr>
          <w:rFonts w:ascii="Verdana" w:hAnsi="Verdana"/>
          <w:sz w:val="28"/>
          <w:szCs w:val="28"/>
        </w:rPr>
        <w:t xml:space="preserve">ti </w:t>
      </w:r>
      <w:r w:rsidRPr="00D94D0C">
        <w:rPr>
          <w:rFonts w:ascii="Verdana" w:hAnsi="Verdana"/>
          <w:sz w:val="28"/>
          <w:szCs w:val="28"/>
        </w:rPr>
        <w:t xml:space="preserve">očekuje se </w:t>
      </w:r>
      <w:r w:rsidRPr="00D94D0C">
        <w:rPr>
          <w:rFonts w:ascii="Verdana" w:hAnsi="Verdana"/>
          <w:b/>
          <w:bCs/>
          <w:sz w:val="28"/>
          <w:szCs w:val="28"/>
        </w:rPr>
        <w:t>dobit od</w:t>
      </w:r>
      <w:r w:rsidR="00250A31" w:rsidRPr="00D94D0C">
        <w:rPr>
          <w:rFonts w:ascii="Verdana" w:hAnsi="Verdana"/>
          <w:b/>
          <w:bCs/>
          <w:sz w:val="28"/>
          <w:szCs w:val="28"/>
        </w:rPr>
        <w:t xml:space="preserve"> </w:t>
      </w:r>
      <w:r w:rsidR="0061481D">
        <w:rPr>
          <w:rFonts w:ascii="Verdana" w:hAnsi="Verdana"/>
          <w:b/>
          <w:bCs/>
          <w:sz w:val="28"/>
          <w:szCs w:val="28"/>
        </w:rPr>
        <w:t>5</w:t>
      </w:r>
      <w:r w:rsidR="001A5FEF" w:rsidRPr="00D94D0C">
        <w:rPr>
          <w:rFonts w:ascii="Verdana" w:hAnsi="Verdana"/>
          <w:b/>
          <w:bCs/>
          <w:sz w:val="28"/>
          <w:szCs w:val="28"/>
        </w:rPr>
        <w:t>.</w:t>
      </w:r>
      <w:r w:rsidR="0061481D">
        <w:rPr>
          <w:rFonts w:ascii="Verdana" w:hAnsi="Verdana"/>
          <w:b/>
          <w:bCs/>
          <w:sz w:val="28"/>
          <w:szCs w:val="28"/>
        </w:rPr>
        <w:t>6</w:t>
      </w:r>
      <w:r w:rsidR="001A5FEF" w:rsidRPr="00D94D0C">
        <w:rPr>
          <w:rFonts w:ascii="Verdana" w:hAnsi="Verdana"/>
          <w:b/>
          <w:bCs/>
          <w:sz w:val="28"/>
          <w:szCs w:val="28"/>
        </w:rPr>
        <w:t>00</w:t>
      </w:r>
      <w:r w:rsidR="00250A31" w:rsidRPr="00D94D0C">
        <w:rPr>
          <w:rFonts w:ascii="Verdana" w:hAnsi="Verdana"/>
          <w:b/>
          <w:bCs/>
          <w:sz w:val="28"/>
          <w:szCs w:val="28"/>
        </w:rPr>
        <w:t>,00eura</w:t>
      </w:r>
      <w:r w:rsidR="001A5FEF" w:rsidRPr="00D94D0C">
        <w:rPr>
          <w:rFonts w:ascii="Verdana" w:hAnsi="Verdana"/>
          <w:b/>
          <w:bCs/>
          <w:sz w:val="28"/>
          <w:szCs w:val="28"/>
        </w:rPr>
        <w:t>.</w:t>
      </w:r>
    </w:p>
    <w:p w14:paraId="1D9BA387" w14:textId="77777777" w:rsidR="00250A31" w:rsidRPr="00250A31" w:rsidRDefault="00250A31" w:rsidP="00250A31">
      <w:pPr>
        <w:pStyle w:val="ListParagraph"/>
        <w:rPr>
          <w:rFonts w:ascii="Verdana" w:hAnsi="Verdana"/>
          <w:sz w:val="28"/>
          <w:szCs w:val="28"/>
        </w:rPr>
      </w:pPr>
    </w:p>
    <w:p w14:paraId="6CB59FF8" w14:textId="290B3B35" w:rsidR="00DE2B42" w:rsidRPr="0086255C" w:rsidRDefault="002977E8" w:rsidP="002977E8">
      <w:pPr>
        <w:pStyle w:val="ListParagraph"/>
        <w:numPr>
          <w:ilvl w:val="0"/>
          <w:numId w:val="9"/>
        </w:numPr>
        <w:jc w:val="both"/>
        <w:rPr>
          <w:rFonts w:ascii="Verdana" w:hAnsi="Verdana"/>
          <w:b/>
          <w:bCs/>
          <w:sz w:val="28"/>
          <w:szCs w:val="28"/>
          <w:lang w:val="sr-Latn-ME"/>
        </w:rPr>
      </w:pPr>
      <w:r w:rsidRPr="0086255C">
        <w:rPr>
          <w:rFonts w:ascii="Verdana" w:hAnsi="Verdana"/>
          <w:b/>
          <w:bCs/>
          <w:sz w:val="28"/>
          <w:szCs w:val="28"/>
          <w:lang w:val="sr-Latn-ME"/>
        </w:rPr>
        <w:t>Turistička agencija</w:t>
      </w:r>
    </w:p>
    <w:p w14:paraId="0DDEE1E6" w14:textId="77777777" w:rsidR="002977E8" w:rsidRDefault="002977E8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4B7D4344" w14:textId="64997FC9" w:rsidR="002977E8" w:rsidRPr="0061481D" w:rsidRDefault="0061481D" w:rsidP="0061481D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2977E8" w:rsidRPr="0061481D">
        <w:rPr>
          <w:rFonts w:ascii="Verdana" w:hAnsi="Verdana"/>
          <w:sz w:val="28"/>
          <w:szCs w:val="28"/>
          <w:lang w:val="sr-Latn-ME"/>
        </w:rPr>
        <w:t xml:space="preserve">Pravilnikom o radu autobuskih stanica predviđen je niz djelatnosti koje društvo koje upravlja autobuskom stanicom može obavljati, a sve u cilju </w:t>
      </w:r>
      <w:r w:rsidR="002977E8" w:rsidRPr="0061481D">
        <w:rPr>
          <w:rFonts w:ascii="Verdana" w:hAnsi="Verdana"/>
          <w:sz w:val="28"/>
          <w:szCs w:val="28"/>
          <w:lang w:val="sr-Latn-ME"/>
        </w:rPr>
        <w:lastRenderedPageBreak/>
        <w:t xml:space="preserve">zadovoljenja potreba putnika te kvalitetnijeg i </w:t>
      </w:r>
      <w:proofErr w:type="spellStart"/>
      <w:r w:rsidR="002977E8" w:rsidRPr="0061481D">
        <w:rPr>
          <w:rFonts w:ascii="Verdana" w:hAnsi="Verdana"/>
          <w:sz w:val="28"/>
          <w:szCs w:val="28"/>
          <w:lang w:val="sr-Latn-ME"/>
        </w:rPr>
        <w:t>organizovanijeg</w:t>
      </w:r>
      <w:proofErr w:type="spellEnd"/>
      <w:r w:rsidR="002977E8" w:rsidRPr="0061481D">
        <w:rPr>
          <w:rFonts w:ascii="Verdana" w:hAnsi="Verdana"/>
          <w:sz w:val="28"/>
          <w:szCs w:val="28"/>
          <w:lang w:val="sr-Latn-ME"/>
        </w:rPr>
        <w:t xml:space="preserve"> odvijanja usluga prevoza.</w:t>
      </w:r>
    </w:p>
    <w:p w14:paraId="70753E45" w14:textId="77777777" w:rsidR="001A5FEF" w:rsidRDefault="001A5FEF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210B89CE" w14:textId="7B73A249" w:rsidR="002977E8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Takođe, od </w:t>
      </w:r>
      <w:proofErr w:type="spellStart"/>
      <w:r w:rsidR="002977E8" w:rsidRPr="00A02F47">
        <w:rPr>
          <w:rFonts w:ascii="Verdana" w:hAnsi="Verdana"/>
          <w:sz w:val="28"/>
          <w:szCs w:val="28"/>
          <w:lang w:val="sr-Latn-ME"/>
        </w:rPr>
        <w:t>razvnovrnosti</w:t>
      </w:r>
      <w:proofErr w:type="spellEnd"/>
      <w:r w:rsidR="002977E8" w:rsidRPr="00A02F47">
        <w:rPr>
          <w:rFonts w:ascii="Verdana" w:hAnsi="Verdana"/>
          <w:sz w:val="28"/>
          <w:szCs w:val="28"/>
          <w:lang w:val="sr-Latn-ME"/>
        </w:rPr>
        <w:t xml:space="preserve"> i kvaliteta ponude zavisi i kategorizacija autobuske stanice, što pri činjenici da je autobusk</w:t>
      </w:r>
      <w:r w:rsidR="00AD3F6F" w:rsidRPr="00A02F47">
        <w:rPr>
          <w:rFonts w:ascii="Verdana" w:hAnsi="Verdana"/>
          <w:sz w:val="28"/>
          <w:szCs w:val="28"/>
          <w:lang w:val="sr-Latn-ME"/>
        </w:rPr>
        <w:t>oj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 stanic</w:t>
      </w:r>
      <w:r w:rsidR="00AD3F6F" w:rsidRPr="00A02F47">
        <w:rPr>
          <w:rFonts w:ascii="Verdana" w:hAnsi="Verdana"/>
          <w:sz w:val="28"/>
          <w:szCs w:val="28"/>
          <w:lang w:val="sr-Latn-ME"/>
        </w:rPr>
        <w:t>i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 Nikšić </w:t>
      </w:r>
      <w:r w:rsidR="00AD3F6F" w:rsidRPr="00A02F47">
        <w:rPr>
          <w:rFonts w:ascii="Verdana" w:hAnsi="Verdana"/>
          <w:sz w:val="28"/>
          <w:szCs w:val="28"/>
        </w:rPr>
        <w:t xml:space="preserve">Rješenjem Ministarstva </w:t>
      </w:r>
      <w:proofErr w:type="spellStart"/>
      <w:r w:rsidR="00AD3F6F" w:rsidRPr="00A02F47">
        <w:rPr>
          <w:rFonts w:ascii="Verdana" w:hAnsi="Verdana"/>
          <w:sz w:val="28"/>
          <w:szCs w:val="28"/>
        </w:rPr>
        <w:t>sobraćaja</w:t>
      </w:r>
      <w:proofErr w:type="spellEnd"/>
      <w:r w:rsidR="00AD3F6F" w:rsidRPr="00A02F47">
        <w:rPr>
          <w:rFonts w:ascii="Verdana" w:hAnsi="Verdana"/>
          <w:sz w:val="28"/>
          <w:szCs w:val="28"/>
        </w:rPr>
        <w:t xml:space="preserve"> 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broj:03/1-341/24-5466/2 od </w:t>
      </w:r>
      <w:proofErr w:type="spellStart"/>
      <w:r w:rsidR="00AD3F6F" w:rsidRPr="00A02F47">
        <w:rPr>
          <w:rFonts w:ascii="Verdana" w:hAnsi="Verdana"/>
          <w:sz w:val="28"/>
          <w:szCs w:val="28"/>
          <w:lang w:val="sr-Latn-ME"/>
        </w:rPr>
        <w:t>20.jun</w:t>
      </w:r>
      <w:proofErr w:type="spellEnd"/>
      <w:r w:rsidR="00AD3F6F" w:rsidRPr="00A02F47">
        <w:rPr>
          <w:rFonts w:ascii="Verdana" w:hAnsi="Verdana"/>
          <w:sz w:val="28"/>
          <w:szCs w:val="28"/>
          <w:lang w:val="sr-Latn-ME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sr-Latn-ME"/>
        </w:rPr>
        <w:t>2024.godine</w:t>
      </w:r>
      <w:proofErr w:type="spellEnd"/>
      <w:r w:rsidR="00AD3F6F" w:rsidRPr="00A02F47">
        <w:rPr>
          <w:rFonts w:ascii="Verdana" w:hAnsi="Verdana"/>
          <w:sz w:val="28"/>
          <w:szCs w:val="28"/>
        </w:rPr>
        <w:t xml:space="preserve"> 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jula </w:t>
      </w:r>
      <w:proofErr w:type="spellStart"/>
      <w:r w:rsidR="002977E8" w:rsidRPr="00A02F47">
        <w:rPr>
          <w:rFonts w:ascii="Verdana" w:hAnsi="Verdana"/>
          <w:sz w:val="28"/>
          <w:szCs w:val="28"/>
          <w:lang w:val="sr-Latn-ME"/>
        </w:rPr>
        <w:t>2024.godine</w:t>
      </w:r>
      <w:proofErr w:type="spellEnd"/>
      <w:r w:rsidR="002977E8" w:rsidRPr="00A02F47">
        <w:rPr>
          <w:rFonts w:ascii="Verdana" w:hAnsi="Verdana"/>
          <w:sz w:val="28"/>
          <w:szCs w:val="28"/>
          <w:lang w:val="sr-Latn-ME"/>
        </w:rPr>
        <w:t xml:space="preserve"> </w:t>
      </w:r>
      <w:proofErr w:type="spellStart"/>
      <w:r w:rsidR="002977E8" w:rsidRPr="00A02F47">
        <w:rPr>
          <w:rFonts w:ascii="Verdana" w:hAnsi="Verdana"/>
          <w:sz w:val="28"/>
          <w:szCs w:val="28"/>
          <w:lang w:val="sr-Latn-ME"/>
        </w:rPr>
        <w:t>do</w:t>
      </w:r>
      <w:r w:rsidR="00AD3F6F" w:rsidRPr="00A02F47">
        <w:rPr>
          <w:rFonts w:ascii="Verdana" w:hAnsi="Verdana"/>
          <w:sz w:val="28"/>
          <w:szCs w:val="28"/>
          <w:lang w:val="sr-Latn-ME"/>
        </w:rPr>
        <w:t>dijeljena</w:t>
      </w:r>
      <w:proofErr w:type="spellEnd"/>
      <w:r w:rsidR="002977E8" w:rsidRPr="00A02F47">
        <w:rPr>
          <w:rFonts w:ascii="Verdana" w:hAnsi="Verdana"/>
          <w:sz w:val="28"/>
          <w:szCs w:val="28"/>
          <w:lang w:val="sr-Latn-ME"/>
        </w:rPr>
        <w:t xml:space="preserve"> „A“ kategorij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a, </w:t>
      </w:r>
      <w:r w:rsidR="002977E8" w:rsidRPr="00A02F47">
        <w:rPr>
          <w:rFonts w:ascii="Verdana" w:hAnsi="Verdana"/>
          <w:sz w:val="28"/>
          <w:szCs w:val="28"/>
          <w:lang w:val="sr-Latn-ME"/>
        </w:rPr>
        <w:t>obavezuje društvo da nastavi sa razvojnim aktivnostima i dalje prati trendove razvoja</w:t>
      </w:r>
      <w:r w:rsidR="001A5FEF" w:rsidRPr="00A02F47">
        <w:rPr>
          <w:rFonts w:ascii="Verdana" w:hAnsi="Verdana"/>
          <w:sz w:val="28"/>
          <w:szCs w:val="28"/>
          <w:lang w:val="sr-Latn-ME"/>
        </w:rPr>
        <w:t xml:space="preserve"> i konkurencije.</w:t>
      </w:r>
    </w:p>
    <w:p w14:paraId="44BED590" w14:textId="77777777" w:rsidR="002977E8" w:rsidRDefault="002977E8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596C6EF2" w14:textId="34FEC395" w:rsidR="002977E8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 </w:t>
      </w:r>
      <w:r w:rsidR="002977E8" w:rsidRPr="00A02F47">
        <w:rPr>
          <w:rFonts w:ascii="Verdana" w:hAnsi="Verdana"/>
          <w:sz w:val="28"/>
          <w:szCs w:val="28"/>
          <w:lang w:val="sr-Latn-ME"/>
        </w:rPr>
        <w:t>Niz je mogućnosti i usluga koje turis</w:t>
      </w:r>
      <w:r w:rsidR="00AD3F6F" w:rsidRPr="00A02F47">
        <w:rPr>
          <w:rFonts w:ascii="Verdana" w:hAnsi="Verdana"/>
          <w:sz w:val="28"/>
          <w:szCs w:val="28"/>
          <w:lang w:val="sr-Latn-ME"/>
        </w:rPr>
        <w:t>t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ička agencija </w:t>
      </w:r>
      <w:r w:rsidR="00AD3F6F" w:rsidRPr="00A02F47">
        <w:rPr>
          <w:rFonts w:ascii="Verdana" w:hAnsi="Verdana"/>
          <w:sz w:val="28"/>
          <w:szCs w:val="28"/>
          <w:lang w:val="sr-Latn-ME"/>
        </w:rPr>
        <w:t>može pružiti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 i unaprijediti poslovni ambijent, te obim i sadržaj usluga koje bi agencija mogla ponuditi našim korisnicima.</w:t>
      </w:r>
    </w:p>
    <w:p w14:paraId="485FC553" w14:textId="77777777" w:rsidR="002977E8" w:rsidRDefault="002977E8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5BFB0DC4" w14:textId="084E860B" w:rsidR="0090088E" w:rsidRPr="00A02F47" w:rsidRDefault="00A02F47" w:rsidP="00A02F47">
      <w:pPr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sr-Latn-ME"/>
        </w:rPr>
        <w:t xml:space="preserve">     </w:t>
      </w:r>
      <w:r w:rsidR="0090088E" w:rsidRPr="00A02F47">
        <w:rPr>
          <w:rFonts w:ascii="Verdana" w:hAnsi="Verdana"/>
          <w:sz w:val="28"/>
          <w:szCs w:val="28"/>
          <w:lang w:val="sr-Latn-ME"/>
        </w:rPr>
        <w:t>Opredjeljenje društ</w:t>
      </w:r>
      <w:r>
        <w:rPr>
          <w:rFonts w:ascii="Verdana" w:hAnsi="Verdana"/>
          <w:sz w:val="28"/>
          <w:szCs w:val="28"/>
          <w:lang w:val="sr-Latn-ME"/>
        </w:rPr>
        <w:t>v</w:t>
      </w:r>
      <w:r w:rsidR="0090088E" w:rsidRPr="00A02F47">
        <w:rPr>
          <w:rFonts w:ascii="Verdana" w:hAnsi="Verdana"/>
          <w:sz w:val="28"/>
          <w:szCs w:val="28"/>
          <w:lang w:val="sr-Latn-ME"/>
        </w:rPr>
        <w:t xml:space="preserve">a je da agencija posluje kao </w:t>
      </w:r>
      <w:r>
        <w:rPr>
          <w:rFonts w:ascii="Verdana" w:hAnsi="Verdana"/>
          <w:sz w:val="28"/>
          <w:szCs w:val="28"/>
          <w:lang w:val="sr-Latn-ME"/>
        </w:rPr>
        <w:t>„</w:t>
      </w:r>
      <w:proofErr w:type="spellStart"/>
      <w:r w:rsidR="0090088E" w:rsidRPr="00A02F47">
        <w:rPr>
          <w:rFonts w:ascii="Verdana" w:hAnsi="Verdana"/>
          <w:sz w:val="28"/>
          <w:szCs w:val="28"/>
          <w:lang w:val="sr-Latn-ME"/>
        </w:rPr>
        <w:t>sub</w:t>
      </w:r>
      <w:proofErr w:type="spellEnd"/>
      <w:r>
        <w:rPr>
          <w:rFonts w:ascii="Verdana" w:hAnsi="Verdana"/>
          <w:sz w:val="28"/>
          <w:szCs w:val="28"/>
          <w:lang w:val="sr-Latn-ME"/>
        </w:rPr>
        <w:t>-</w:t>
      </w:r>
      <w:r w:rsidR="0090088E" w:rsidRPr="00A02F47">
        <w:rPr>
          <w:rFonts w:ascii="Verdana" w:hAnsi="Verdana"/>
          <w:sz w:val="28"/>
          <w:szCs w:val="28"/>
          <w:lang w:val="sr-Latn-ME"/>
        </w:rPr>
        <w:t>agent</w:t>
      </w:r>
      <w:r>
        <w:rPr>
          <w:rFonts w:ascii="Verdana" w:hAnsi="Verdana"/>
          <w:sz w:val="28"/>
          <w:szCs w:val="28"/>
          <w:lang w:val="sr-Latn-ME"/>
        </w:rPr>
        <w:t>“</w:t>
      </w:r>
      <w:r w:rsidR="0090088E" w:rsidRPr="00A02F47">
        <w:rPr>
          <w:rFonts w:ascii="Verdana" w:hAnsi="Verdana"/>
          <w:sz w:val="28"/>
          <w:szCs w:val="28"/>
          <w:lang w:val="sr-Latn-ME"/>
        </w:rPr>
        <w:t xml:space="preserve">, u skladu sa odredbama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člana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11 st.1. </w:t>
      </w:r>
      <w:proofErr w:type="gramStart"/>
      <w:r w:rsidR="0090088E" w:rsidRPr="00A02F47">
        <w:rPr>
          <w:rFonts w:ascii="Verdana" w:hAnsi="Verdana"/>
          <w:sz w:val="28"/>
          <w:szCs w:val="28"/>
          <w:lang w:val="en-US"/>
        </w:rPr>
        <w:t>tč.2</w:t>
      </w:r>
      <w:proofErr w:type="gramEnd"/>
      <w:r w:rsidR="0090088E" w:rsidRPr="00A02F47">
        <w:rPr>
          <w:rFonts w:ascii="Verdana" w:hAnsi="Verdana"/>
          <w:sz w:val="28"/>
          <w:szCs w:val="28"/>
          <w:lang w:val="en-US"/>
        </w:rPr>
        <w:t xml:space="preserve">.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Zakona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o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turizmu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ugostiteljstvu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kojim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je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propisano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da </w:t>
      </w:r>
      <w:r w:rsidR="0090088E" w:rsidRPr="00A02F47">
        <w:rPr>
          <w:rFonts w:ascii="Verdana" w:hAnsi="Verdana"/>
          <w:sz w:val="28"/>
          <w:szCs w:val="28"/>
        </w:rPr>
        <w:t>turistička agencija - posrednik (</w:t>
      </w:r>
      <w:proofErr w:type="spellStart"/>
      <w:r w:rsidR="0090088E" w:rsidRPr="00A02F47">
        <w:rPr>
          <w:rFonts w:ascii="Verdana" w:hAnsi="Verdana"/>
          <w:sz w:val="28"/>
          <w:szCs w:val="28"/>
        </w:rPr>
        <w:t>sub</w:t>
      </w:r>
      <w:proofErr w:type="spellEnd"/>
      <w:r w:rsidR="0090088E" w:rsidRPr="00A02F47">
        <w:rPr>
          <w:rFonts w:ascii="Verdana" w:hAnsi="Verdana"/>
          <w:sz w:val="28"/>
          <w:szCs w:val="28"/>
        </w:rPr>
        <w:t>-agent) koja prodaje turistički paket - aranžman koje je osmislilo organizator putovanja i/ili koja pruža druge posredničke usluge u skladu sa zakonom.</w:t>
      </w:r>
    </w:p>
    <w:p w14:paraId="01932A20" w14:textId="494BF676" w:rsidR="0090088E" w:rsidRDefault="0090088E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3576A3FC" w14:textId="33627D04" w:rsidR="002977E8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 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Odredbama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čl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. </w:t>
      </w:r>
      <w:proofErr w:type="gramStart"/>
      <w:r w:rsidR="0090088E" w:rsidRPr="00A02F47">
        <w:rPr>
          <w:rFonts w:ascii="Verdana" w:hAnsi="Verdana"/>
          <w:sz w:val="28"/>
          <w:szCs w:val="28"/>
          <w:lang w:val="en-US"/>
        </w:rPr>
        <w:t xml:space="preserve">12 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st</w:t>
      </w:r>
      <w:proofErr w:type="gramEnd"/>
      <w:r w:rsidR="0090088E" w:rsidRPr="00A02F47">
        <w:rPr>
          <w:rFonts w:ascii="Verdana" w:hAnsi="Verdana"/>
          <w:sz w:val="28"/>
          <w:szCs w:val="28"/>
          <w:lang w:val="en-US"/>
        </w:rPr>
        <w:t>.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2. </w:t>
      </w:r>
      <w:proofErr w:type="gramStart"/>
      <w:r w:rsidR="0090088E" w:rsidRPr="00A02F47">
        <w:rPr>
          <w:rFonts w:ascii="Verdana" w:hAnsi="Verdana"/>
          <w:sz w:val="28"/>
          <w:szCs w:val="28"/>
          <w:lang w:val="en-US"/>
        </w:rPr>
        <w:t>u</w:t>
      </w:r>
      <w:proofErr w:type="gramEnd"/>
      <w:r w:rsidR="0090088E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vezi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sa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članom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10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Zakona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o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turizmu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ugostiteljstvu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90088E" w:rsidRPr="00A02F47">
        <w:rPr>
          <w:rFonts w:ascii="Verdana" w:hAnsi="Verdana"/>
          <w:sz w:val="28"/>
          <w:szCs w:val="28"/>
          <w:lang w:val="en-US"/>
        </w:rPr>
        <w:t>propisano</w:t>
      </w:r>
      <w:proofErr w:type="spellEnd"/>
      <w:r w:rsidR="0090088E" w:rsidRPr="00A02F47">
        <w:rPr>
          <w:rFonts w:ascii="Verdana" w:hAnsi="Verdana"/>
          <w:sz w:val="28"/>
          <w:szCs w:val="28"/>
          <w:lang w:val="en-US"/>
        </w:rPr>
        <w:t xml:space="preserve"> je da t</w:t>
      </w:r>
      <w:proofErr w:type="spellStart"/>
      <w:r w:rsidR="0090088E" w:rsidRPr="00A02F47">
        <w:rPr>
          <w:rFonts w:ascii="Verdana" w:hAnsi="Verdana"/>
          <w:sz w:val="28"/>
          <w:szCs w:val="28"/>
        </w:rPr>
        <w:t>uristička</w:t>
      </w:r>
      <w:proofErr w:type="spellEnd"/>
      <w:r w:rsidR="0090088E" w:rsidRPr="00A02F47">
        <w:rPr>
          <w:rFonts w:ascii="Verdana" w:hAnsi="Verdana"/>
          <w:sz w:val="28"/>
          <w:szCs w:val="28"/>
        </w:rPr>
        <w:t xml:space="preserve"> agencija - posrednik može pružati </w:t>
      </w:r>
      <w:r w:rsidR="00AD3F6F" w:rsidRPr="00A02F47">
        <w:rPr>
          <w:rFonts w:ascii="Verdana" w:hAnsi="Verdana"/>
          <w:sz w:val="28"/>
          <w:szCs w:val="28"/>
          <w:lang w:val="sr-Latn-ME"/>
        </w:rPr>
        <w:t>sljedeće usluge:</w:t>
      </w:r>
    </w:p>
    <w:p w14:paraId="13E3B83D" w14:textId="55CBC983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organizovanje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realizaciji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izleta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221FAFCA" w14:textId="3AA81CBC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realizovanju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paket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-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aranžmana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34A791A1" w14:textId="4FBA7250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Pr="00A02F47">
        <w:rPr>
          <w:rFonts w:ascii="Verdana" w:hAnsi="Verdana"/>
          <w:sz w:val="28"/>
          <w:szCs w:val="28"/>
          <w:lang w:val="en-US"/>
        </w:rPr>
        <w:t>p</w:t>
      </w:r>
      <w:r w:rsidR="00AD3F6F" w:rsidRPr="00A02F47">
        <w:rPr>
          <w:rFonts w:ascii="Verdana" w:hAnsi="Verdana"/>
          <w:sz w:val="28"/>
          <w:szCs w:val="28"/>
          <w:lang w:val="en-US"/>
        </w:rPr>
        <w:t>ružanje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pružanju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turističkih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vodiča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pratilaca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animatora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1B8A9EA3" w14:textId="6AC81D75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organizovanje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prihvata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transfera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putnika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vozilima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proofErr w:type="gramStart"/>
      <w:r w:rsidR="00AD3F6F" w:rsidRPr="00A02F47">
        <w:rPr>
          <w:rFonts w:ascii="Verdana" w:hAnsi="Verdana"/>
          <w:sz w:val="28"/>
          <w:szCs w:val="28"/>
          <w:lang w:val="en-US"/>
        </w:rPr>
        <w:t>ili</w:t>
      </w:r>
      <w:proofErr w:type="spellEnd"/>
      <w:proofErr w:type="gram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posredstvom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prevoznika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koji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ispunjavaju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uslove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utvrđene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zakonom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kojim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je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uređen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prevoz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drumskom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saobraćaju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2FF4A231" w14:textId="49020481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karata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proofErr w:type="gramStart"/>
      <w:r w:rsidR="00AD3F6F" w:rsidRPr="00A02F47">
        <w:rPr>
          <w:rFonts w:ascii="Verdana" w:hAnsi="Verdana"/>
          <w:sz w:val="28"/>
          <w:szCs w:val="28"/>
          <w:lang w:val="en-US"/>
        </w:rPr>
        <w:t>ili</w:t>
      </w:r>
      <w:proofErr w:type="spellEnd"/>
      <w:proofErr w:type="gram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rezervaciji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mjesta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sva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prevozna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sredstva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kao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pribavljanju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viza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56FEF682" w14:textId="79AEF1F6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rezervaciju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turističkih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ugostiteljskih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drugih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vezi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proofErr w:type="gramStart"/>
      <w:r w:rsidR="00AD3F6F" w:rsidRPr="00A02F47">
        <w:rPr>
          <w:rFonts w:ascii="Verdana" w:hAnsi="Verdana"/>
          <w:sz w:val="28"/>
          <w:szCs w:val="28"/>
          <w:lang w:val="en-US"/>
        </w:rPr>
        <w:t>sa</w:t>
      </w:r>
      <w:proofErr w:type="spellEnd"/>
      <w:proofErr w:type="gram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putovanjem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boravkom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putnika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0E43C8B9" w14:textId="4C838E5C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zastupanje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domaćih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stranih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turističkih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agencija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odredištima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putovanja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59781F79" w14:textId="4CE230F5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izdavanju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smještajnih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jedinica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705C3C9F" w14:textId="3E83BEE8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prihvat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otpremu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plovnih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objekata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nautičkom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turizmu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zemlji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inostranstvu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1D8E8D89" w14:textId="517E9CC5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pribavljanju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isprava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neophodnih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organizovanje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realizaciju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različitim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oblicima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turizma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00D8784C" w14:textId="0FECDC17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lastRenderedPageBreak/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organizovanje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nautičkog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kulturnog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vjerskog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seoskog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zdravstvenog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kongresnog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sportskog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omladinskog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drugih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oblika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turizma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0B8B9F94" w14:textId="2316E618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pružanje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iznajmljivanja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vozila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11A44D42" w14:textId="4E08E504" w:rsidR="0090088E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rezervaciju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nabavku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prodaju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ulaznica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sve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vrste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priredbi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sportsko-zabavnih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programa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manifestacija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kao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muzeje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sajmove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slično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6B3EAF47" w14:textId="32BD1B0F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iznajmljivanje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i/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ili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iznajmljivanju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prevoznih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sredstava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/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vozila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5ED73934" w14:textId="28D5D4CA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pružanju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upravljanja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plovnim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objektima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nautičara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(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skipera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);</w:t>
      </w:r>
    </w:p>
    <w:p w14:paraId="01BA729C" w14:textId="471823A1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davanje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turističkih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informacija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promotivnog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materijala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;</w:t>
      </w:r>
    </w:p>
    <w:p w14:paraId="68CB81AB" w14:textId="4A366E1D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posredovanje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zaključivanju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ugovora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o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osiguranju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putnika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i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prtljaga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>, i</w:t>
      </w:r>
    </w:p>
    <w:p w14:paraId="623A6366" w14:textId="3865841A" w:rsidR="00AD3F6F" w:rsidRPr="00A02F47" w:rsidRDefault="0090088E" w:rsidP="00A02F47">
      <w:pPr>
        <w:jc w:val="both"/>
        <w:rPr>
          <w:rFonts w:ascii="Verdana" w:hAnsi="Verdana"/>
          <w:sz w:val="28"/>
          <w:szCs w:val="28"/>
          <w:lang w:val="en-US"/>
        </w:rPr>
      </w:pPr>
      <w:r w:rsidRPr="00A02F47">
        <w:rPr>
          <w:rFonts w:ascii="Verdana" w:hAnsi="Verdana"/>
          <w:sz w:val="28"/>
          <w:szCs w:val="28"/>
          <w:lang w:val="en-US"/>
        </w:rPr>
        <w:t>-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druge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usluge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u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skladu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proofErr w:type="gramStart"/>
      <w:r w:rsidR="00AD3F6F" w:rsidRPr="00A02F47">
        <w:rPr>
          <w:rFonts w:ascii="Verdana" w:hAnsi="Verdana"/>
          <w:sz w:val="28"/>
          <w:szCs w:val="28"/>
          <w:lang w:val="en-US"/>
        </w:rPr>
        <w:t>sa</w:t>
      </w:r>
      <w:proofErr w:type="spellEnd"/>
      <w:proofErr w:type="gram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ovim</w:t>
      </w:r>
      <w:proofErr w:type="spellEnd"/>
      <w:r w:rsidR="00AD3F6F" w:rsidRPr="00A02F47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AD3F6F" w:rsidRPr="00A02F47">
        <w:rPr>
          <w:rFonts w:ascii="Verdana" w:hAnsi="Verdana"/>
          <w:sz w:val="28"/>
          <w:szCs w:val="28"/>
          <w:lang w:val="en-US"/>
        </w:rPr>
        <w:t>zakonom</w:t>
      </w:r>
      <w:proofErr w:type="spellEnd"/>
      <w:r w:rsidRPr="00A02F47">
        <w:rPr>
          <w:rFonts w:ascii="Verdana" w:hAnsi="Verdana"/>
          <w:sz w:val="28"/>
          <w:szCs w:val="28"/>
          <w:lang w:val="en-US"/>
        </w:rPr>
        <w:t>,</w:t>
      </w:r>
    </w:p>
    <w:p w14:paraId="63DCEA25" w14:textId="77777777" w:rsidR="002977E8" w:rsidRPr="00A02F47" w:rsidRDefault="002977E8" w:rsidP="00A02F47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60786B6E" w14:textId="08AAC4B5" w:rsidR="00AD3F6F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 </w:t>
      </w:r>
      <w:r w:rsidR="002977E8" w:rsidRPr="00A02F47">
        <w:rPr>
          <w:rFonts w:ascii="Verdana" w:hAnsi="Verdana"/>
          <w:sz w:val="28"/>
          <w:szCs w:val="28"/>
          <w:lang w:val="sr-Latn-ME"/>
        </w:rPr>
        <w:t>Po</w:t>
      </w:r>
      <w:r w:rsidR="007277A1" w:rsidRPr="00A02F47">
        <w:rPr>
          <w:rFonts w:ascii="Verdana" w:hAnsi="Verdana"/>
          <w:sz w:val="28"/>
          <w:szCs w:val="28"/>
          <w:lang w:val="sr-Latn-ME"/>
        </w:rPr>
        <w:t>s</w:t>
      </w:r>
      <w:r w:rsidR="002977E8" w:rsidRPr="00A02F47">
        <w:rPr>
          <w:rFonts w:ascii="Verdana" w:hAnsi="Verdana"/>
          <w:sz w:val="28"/>
          <w:szCs w:val="28"/>
          <w:lang w:val="sr-Latn-ME"/>
        </w:rPr>
        <w:t>lovanjem turističke agencije očekuje se</w:t>
      </w:r>
      <w:r w:rsidR="007277A1" w:rsidRPr="00A02F47">
        <w:rPr>
          <w:rFonts w:ascii="Verdana" w:hAnsi="Verdana"/>
          <w:sz w:val="28"/>
          <w:szCs w:val="28"/>
          <w:lang w:val="sr-Latn-ME"/>
        </w:rPr>
        <w:t xml:space="preserve"> </w:t>
      </w:r>
      <w:proofErr w:type="spellStart"/>
      <w:r w:rsidR="007277A1" w:rsidRPr="00A02F47">
        <w:rPr>
          <w:rFonts w:ascii="Verdana" w:hAnsi="Verdana"/>
          <w:sz w:val="28"/>
          <w:szCs w:val="28"/>
          <w:lang w:val="sr-Latn-ME"/>
        </w:rPr>
        <w:t>pos</w:t>
      </w:r>
      <w:r w:rsidR="0090088E" w:rsidRPr="00A02F47">
        <w:rPr>
          <w:rFonts w:ascii="Verdana" w:hAnsi="Verdana"/>
          <w:sz w:val="28"/>
          <w:szCs w:val="28"/>
          <w:lang w:val="sr-Latn-ME"/>
        </w:rPr>
        <w:t>p</w:t>
      </w:r>
      <w:r w:rsidR="007277A1" w:rsidRPr="00A02F47">
        <w:rPr>
          <w:rFonts w:ascii="Verdana" w:hAnsi="Verdana"/>
          <w:sz w:val="28"/>
          <w:szCs w:val="28"/>
          <w:lang w:val="sr-Latn-ME"/>
        </w:rPr>
        <w:t>ješivanje</w:t>
      </w:r>
      <w:proofErr w:type="spellEnd"/>
      <w:r w:rsidR="007277A1" w:rsidRPr="00A02F47">
        <w:rPr>
          <w:rFonts w:ascii="Verdana" w:hAnsi="Verdana"/>
          <w:sz w:val="28"/>
          <w:szCs w:val="28"/>
          <w:lang w:val="sr-Latn-ME"/>
        </w:rPr>
        <w:t xml:space="preserve"> ugostiteljske djelatnosti koja se već obavlja</w:t>
      </w:r>
      <w:r>
        <w:rPr>
          <w:rFonts w:ascii="Verdana" w:hAnsi="Verdana"/>
          <w:sz w:val="28"/>
          <w:szCs w:val="28"/>
          <w:lang w:val="sr-Latn-ME"/>
        </w:rPr>
        <w:t>j</w:t>
      </w:r>
      <w:r w:rsidR="007277A1" w:rsidRPr="00A02F47">
        <w:rPr>
          <w:rFonts w:ascii="Verdana" w:hAnsi="Verdana"/>
          <w:sz w:val="28"/>
          <w:szCs w:val="28"/>
          <w:lang w:val="sr-Latn-ME"/>
        </w:rPr>
        <w:t>u Hostelu „Nikšić“,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 bolji plasman</w:t>
      </w:r>
      <w:r w:rsidR="007277A1" w:rsidRPr="00A02F47">
        <w:rPr>
          <w:rFonts w:ascii="Verdana" w:hAnsi="Verdana"/>
          <w:sz w:val="28"/>
          <w:szCs w:val="28"/>
          <w:lang w:val="sr-Latn-ME"/>
        </w:rPr>
        <w:t xml:space="preserve"> vozila koji se očekuju da budu dati na korišćenje društv</w:t>
      </w:r>
      <w:r w:rsidR="0090088E" w:rsidRPr="00A02F47">
        <w:rPr>
          <w:rFonts w:ascii="Verdana" w:hAnsi="Verdana"/>
          <w:sz w:val="28"/>
          <w:szCs w:val="28"/>
          <w:lang w:val="sr-Latn-ME"/>
        </w:rPr>
        <w:t>u</w:t>
      </w:r>
      <w:r w:rsidR="007277A1" w:rsidRPr="00A02F47">
        <w:rPr>
          <w:rFonts w:ascii="Verdana" w:hAnsi="Verdana"/>
          <w:sz w:val="28"/>
          <w:szCs w:val="28"/>
          <w:lang w:val="sr-Latn-ME"/>
        </w:rPr>
        <w:t xml:space="preserve">, uvezivanje sa drugim prevoznicima i ugostiteljskim </w:t>
      </w:r>
      <w:proofErr w:type="spellStart"/>
      <w:r w:rsidR="007277A1" w:rsidRPr="00A02F47">
        <w:rPr>
          <w:rFonts w:ascii="Verdana" w:hAnsi="Verdana"/>
          <w:sz w:val="28"/>
          <w:szCs w:val="28"/>
          <w:lang w:val="sr-Latn-ME"/>
        </w:rPr>
        <w:t>djelatn</w:t>
      </w:r>
      <w:r>
        <w:rPr>
          <w:rFonts w:ascii="Verdana" w:hAnsi="Verdana"/>
          <w:sz w:val="28"/>
          <w:szCs w:val="28"/>
          <w:lang w:val="sr-Latn-ME"/>
        </w:rPr>
        <w:t>icima</w:t>
      </w:r>
      <w:proofErr w:type="spellEnd"/>
      <w:r w:rsidR="007277A1" w:rsidRPr="00A02F47">
        <w:rPr>
          <w:rFonts w:ascii="Verdana" w:hAnsi="Verdana"/>
          <w:sz w:val="28"/>
          <w:szCs w:val="28"/>
          <w:lang w:val="sr-Latn-ME"/>
        </w:rPr>
        <w:t xml:space="preserve"> prije svega u ruralnim područjima, te u konačnom </w:t>
      </w:r>
      <w:proofErr w:type="spellStart"/>
      <w:r w:rsidR="007277A1" w:rsidRPr="00A02F47">
        <w:rPr>
          <w:rFonts w:ascii="Verdana" w:hAnsi="Verdana"/>
          <w:sz w:val="28"/>
          <w:szCs w:val="28"/>
          <w:lang w:val="sr-Latn-ME"/>
        </w:rPr>
        <w:t>unaprijeđenje</w:t>
      </w:r>
      <w:proofErr w:type="spellEnd"/>
      <w:r w:rsidR="007277A1" w:rsidRPr="00A02F47">
        <w:rPr>
          <w:rFonts w:ascii="Verdana" w:hAnsi="Verdana"/>
          <w:sz w:val="28"/>
          <w:szCs w:val="28"/>
          <w:lang w:val="sr-Latn-ME"/>
        </w:rPr>
        <w:t xml:space="preserve"> i dopunjavanje usluga u osnovnoj djelatnosti društva.</w:t>
      </w:r>
      <w:r w:rsidR="0090088E" w:rsidRPr="00A02F47">
        <w:rPr>
          <w:rFonts w:ascii="Verdana" w:hAnsi="Verdana"/>
          <w:sz w:val="28"/>
          <w:szCs w:val="28"/>
          <w:lang w:val="sr-Latn-ME"/>
        </w:rPr>
        <w:t xml:space="preserve"> Agencija</w:t>
      </w:r>
      <w:r w:rsidR="00760575" w:rsidRPr="00A02F47">
        <w:rPr>
          <w:rFonts w:ascii="Verdana" w:hAnsi="Verdana"/>
          <w:sz w:val="28"/>
          <w:szCs w:val="28"/>
          <w:lang w:val="sr-Latn-ME"/>
        </w:rPr>
        <w:t xml:space="preserve"> </w:t>
      </w:r>
      <w:r>
        <w:rPr>
          <w:rFonts w:ascii="Verdana" w:hAnsi="Verdana"/>
          <w:sz w:val="28"/>
          <w:szCs w:val="28"/>
          <w:lang w:val="sr-Latn-ME"/>
        </w:rPr>
        <w:t>će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 ponudi</w:t>
      </w:r>
      <w:r>
        <w:rPr>
          <w:rFonts w:ascii="Verdana" w:hAnsi="Verdana"/>
          <w:sz w:val="28"/>
          <w:szCs w:val="28"/>
          <w:lang w:val="sr-Latn-ME"/>
        </w:rPr>
        <w:t>ti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 saradnju i drugim partnerima radi posredovanja u pružanju usluga ko</w:t>
      </w:r>
      <w:r w:rsidR="0090088E" w:rsidRPr="00A02F47">
        <w:rPr>
          <w:rFonts w:ascii="Verdana" w:hAnsi="Verdana"/>
          <w:sz w:val="28"/>
          <w:szCs w:val="28"/>
          <w:lang w:val="sr-Latn-ME"/>
        </w:rPr>
        <w:t>j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e </w:t>
      </w:r>
      <w:proofErr w:type="spellStart"/>
      <w:r w:rsidR="00AD3F6F" w:rsidRPr="00A02F47">
        <w:rPr>
          <w:rFonts w:ascii="Verdana" w:hAnsi="Verdana"/>
          <w:sz w:val="28"/>
          <w:szCs w:val="28"/>
          <w:lang w:val="sr-Latn-ME"/>
        </w:rPr>
        <w:t>izršavaju</w:t>
      </w:r>
      <w:proofErr w:type="spellEnd"/>
      <w:r w:rsidR="00AD3F6F" w:rsidRPr="00A02F47">
        <w:rPr>
          <w:rFonts w:ascii="Verdana" w:hAnsi="Verdana"/>
          <w:sz w:val="28"/>
          <w:szCs w:val="28"/>
          <w:lang w:val="sr-Latn-ME"/>
        </w:rPr>
        <w:t xml:space="preserve"> druga lica (rent a car agencije i sl.).</w:t>
      </w:r>
    </w:p>
    <w:p w14:paraId="7DF0589F" w14:textId="77777777" w:rsidR="00760575" w:rsidRDefault="00760575" w:rsidP="0090088E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671EF0AB" w14:textId="00B60C0F" w:rsidR="00760575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760575" w:rsidRPr="00A02F47">
        <w:rPr>
          <w:rFonts w:ascii="Verdana" w:hAnsi="Verdana"/>
          <w:sz w:val="28"/>
          <w:szCs w:val="28"/>
          <w:lang w:val="sr-Latn-ME"/>
        </w:rPr>
        <w:t xml:space="preserve">Agencija </w:t>
      </w:r>
      <w:r>
        <w:rPr>
          <w:rFonts w:ascii="Verdana" w:hAnsi="Verdana"/>
          <w:sz w:val="28"/>
          <w:szCs w:val="28"/>
          <w:lang w:val="sr-Latn-ME"/>
        </w:rPr>
        <w:t>će</w:t>
      </w:r>
      <w:r w:rsidR="00760575" w:rsidRPr="00A02F47">
        <w:rPr>
          <w:rFonts w:ascii="Verdana" w:hAnsi="Verdana"/>
          <w:sz w:val="28"/>
          <w:szCs w:val="28"/>
          <w:lang w:val="sr-Latn-ME"/>
        </w:rPr>
        <w:t xml:space="preserve"> u skladu sa svojom djelatnošću, stupi</w:t>
      </w:r>
      <w:r>
        <w:rPr>
          <w:rFonts w:ascii="Verdana" w:hAnsi="Verdana"/>
          <w:sz w:val="28"/>
          <w:szCs w:val="28"/>
          <w:lang w:val="sr-Latn-ME"/>
        </w:rPr>
        <w:t>ti</w:t>
      </w:r>
      <w:r w:rsidR="00760575" w:rsidRPr="00A02F47">
        <w:rPr>
          <w:rFonts w:ascii="Verdana" w:hAnsi="Verdana"/>
          <w:sz w:val="28"/>
          <w:szCs w:val="28"/>
          <w:lang w:val="sr-Latn-ME"/>
        </w:rPr>
        <w:t xml:space="preserve"> u partnerski odnos i </w:t>
      </w:r>
      <w:proofErr w:type="spellStart"/>
      <w:r w:rsidR="00760575" w:rsidRPr="00A02F47">
        <w:rPr>
          <w:rFonts w:ascii="Verdana" w:hAnsi="Verdana"/>
          <w:sz w:val="28"/>
          <w:szCs w:val="28"/>
          <w:lang w:val="sr-Latn-ME"/>
        </w:rPr>
        <w:t>bliskiju</w:t>
      </w:r>
      <w:proofErr w:type="spellEnd"/>
      <w:r w:rsidR="00760575" w:rsidRPr="00A02F47">
        <w:rPr>
          <w:rFonts w:ascii="Verdana" w:hAnsi="Verdana"/>
          <w:sz w:val="28"/>
          <w:szCs w:val="28"/>
          <w:lang w:val="sr-Latn-ME"/>
        </w:rPr>
        <w:t xml:space="preserve"> saradnju sa Turističkom </w:t>
      </w:r>
      <w:proofErr w:type="spellStart"/>
      <w:r w:rsidR="00760575" w:rsidRPr="00A02F47">
        <w:rPr>
          <w:rFonts w:ascii="Verdana" w:hAnsi="Verdana"/>
          <w:sz w:val="28"/>
          <w:szCs w:val="28"/>
          <w:lang w:val="sr-Latn-ME"/>
        </w:rPr>
        <w:t>organizacjiom</w:t>
      </w:r>
      <w:proofErr w:type="spellEnd"/>
      <w:r w:rsidR="00760575" w:rsidRPr="00A02F47">
        <w:rPr>
          <w:rFonts w:ascii="Verdana" w:hAnsi="Verdana"/>
          <w:sz w:val="28"/>
          <w:szCs w:val="28"/>
          <w:lang w:val="sr-Latn-ME"/>
        </w:rPr>
        <w:t xml:space="preserve"> Nikšić, čime bi objedinjavajući resurse podigli organizaciju i </w:t>
      </w:r>
      <w:proofErr w:type="spellStart"/>
      <w:r w:rsidR="00760575" w:rsidRPr="00A02F47">
        <w:rPr>
          <w:rFonts w:ascii="Verdana" w:hAnsi="Verdana"/>
          <w:sz w:val="28"/>
          <w:szCs w:val="28"/>
          <w:lang w:val="sr-Latn-ME"/>
        </w:rPr>
        <w:t>obezbjedili</w:t>
      </w:r>
      <w:proofErr w:type="spellEnd"/>
      <w:r w:rsidR="00760575" w:rsidRPr="00A02F47">
        <w:rPr>
          <w:rFonts w:ascii="Verdana" w:hAnsi="Verdana"/>
          <w:sz w:val="28"/>
          <w:szCs w:val="28"/>
          <w:lang w:val="sr-Latn-ME"/>
        </w:rPr>
        <w:t xml:space="preserve"> platformu kao infrastrukturu za </w:t>
      </w:r>
      <w:proofErr w:type="spellStart"/>
      <w:r w:rsidR="00760575" w:rsidRPr="00A02F47">
        <w:rPr>
          <w:rFonts w:ascii="Verdana" w:hAnsi="Verdana"/>
          <w:sz w:val="28"/>
          <w:szCs w:val="28"/>
          <w:lang w:val="sr-Latn-ME"/>
        </w:rPr>
        <w:t>unaprijeđenje</w:t>
      </w:r>
      <w:proofErr w:type="spellEnd"/>
      <w:r w:rsidR="00760575" w:rsidRPr="00A02F47">
        <w:rPr>
          <w:rFonts w:ascii="Verdana" w:hAnsi="Verdana"/>
          <w:sz w:val="28"/>
          <w:szCs w:val="28"/>
          <w:lang w:val="sr-Latn-ME"/>
        </w:rPr>
        <w:t xml:space="preserve"> turističke ponude opštine Nikšić.  </w:t>
      </w:r>
    </w:p>
    <w:p w14:paraId="3D9026A9" w14:textId="77777777" w:rsidR="007277A1" w:rsidRDefault="007277A1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1CB7F36D" w14:textId="5A5DD922" w:rsidR="007277A1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7277A1" w:rsidRPr="00A02F47">
        <w:rPr>
          <w:rFonts w:ascii="Verdana" w:hAnsi="Verdana"/>
          <w:sz w:val="28"/>
          <w:szCs w:val="28"/>
          <w:lang w:val="sr-Latn-ME"/>
        </w:rPr>
        <w:t>Poslovni</w:t>
      </w:r>
      <w:r w:rsidR="00AD3F6F" w:rsidRPr="00A02F47">
        <w:rPr>
          <w:rFonts w:ascii="Verdana" w:hAnsi="Verdana"/>
          <w:sz w:val="28"/>
          <w:szCs w:val="28"/>
          <w:lang w:val="sr-Latn-ME"/>
        </w:rPr>
        <w:t>c</w:t>
      </w:r>
      <w:r w:rsidR="007277A1" w:rsidRPr="00A02F47">
        <w:rPr>
          <w:rFonts w:ascii="Verdana" w:hAnsi="Verdana"/>
          <w:sz w:val="28"/>
          <w:szCs w:val="28"/>
          <w:lang w:val="sr-Latn-ME"/>
        </w:rPr>
        <w:t>a agencije biće organizovana u poslovnom prostoru u prizemlju poslovne zgrade Autobuske stanice</w:t>
      </w:r>
      <w:r w:rsidR="00AD3F6F" w:rsidRPr="00A02F47">
        <w:rPr>
          <w:rFonts w:ascii="Verdana" w:hAnsi="Verdana"/>
          <w:sz w:val="28"/>
          <w:szCs w:val="28"/>
          <w:lang w:val="sr-Latn-ME"/>
        </w:rPr>
        <w:t xml:space="preserve"> koja ispunjava sve </w:t>
      </w:r>
      <w:proofErr w:type="spellStart"/>
      <w:r w:rsidR="00AD3F6F" w:rsidRPr="00A02F47">
        <w:rPr>
          <w:rFonts w:ascii="Verdana" w:hAnsi="Verdana"/>
          <w:sz w:val="28"/>
          <w:szCs w:val="28"/>
          <w:lang w:val="sr-Latn-ME"/>
        </w:rPr>
        <w:t>tehniče</w:t>
      </w:r>
      <w:proofErr w:type="spellEnd"/>
      <w:r w:rsidR="00AD3F6F" w:rsidRPr="00A02F47">
        <w:rPr>
          <w:rFonts w:ascii="Verdana" w:hAnsi="Verdana"/>
          <w:sz w:val="28"/>
          <w:szCs w:val="28"/>
          <w:lang w:val="sr-Latn-ME"/>
        </w:rPr>
        <w:t xml:space="preserve"> uslove</w:t>
      </w:r>
      <w:r w:rsidR="00760575" w:rsidRPr="00A02F47">
        <w:rPr>
          <w:rFonts w:ascii="Verdana" w:hAnsi="Verdana"/>
          <w:sz w:val="28"/>
          <w:szCs w:val="28"/>
          <w:lang w:val="sr-Latn-ME"/>
        </w:rPr>
        <w:t xml:space="preserve"> za ovu djelatnost</w:t>
      </w:r>
      <w:r w:rsidR="007277A1" w:rsidRPr="00A02F47">
        <w:rPr>
          <w:rFonts w:ascii="Verdana" w:hAnsi="Verdana"/>
          <w:sz w:val="28"/>
          <w:szCs w:val="28"/>
          <w:lang w:val="sr-Latn-ME"/>
        </w:rPr>
        <w:t>, dok bi se u dijelu kadrovske strukture oslonili na sopstvene kapacitete i iskustvo.</w:t>
      </w:r>
    </w:p>
    <w:p w14:paraId="6FDD0B7F" w14:textId="77777777" w:rsidR="007277A1" w:rsidRDefault="007277A1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4607E3A7" w14:textId="1E82FCB5" w:rsidR="002977E8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7277A1" w:rsidRPr="00A02F47">
        <w:rPr>
          <w:rFonts w:ascii="Verdana" w:hAnsi="Verdana"/>
          <w:sz w:val="28"/>
          <w:szCs w:val="28"/>
          <w:lang w:val="sr-Latn-ME"/>
        </w:rPr>
        <w:t xml:space="preserve">Na taj način, troškovi rada agencije biće svedeni na minimum, ali ne na </w:t>
      </w:r>
      <w:proofErr w:type="spellStart"/>
      <w:r w:rsidR="007277A1" w:rsidRPr="00A02F47">
        <w:rPr>
          <w:rFonts w:ascii="Verdana" w:hAnsi="Verdana"/>
          <w:sz w:val="28"/>
          <w:szCs w:val="28"/>
          <w:lang w:val="sr-Latn-ME"/>
        </w:rPr>
        <w:t>ušrtb</w:t>
      </w:r>
      <w:proofErr w:type="spellEnd"/>
      <w:r w:rsidR="007277A1" w:rsidRPr="00A02F47">
        <w:rPr>
          <w:rFonts w:ascii="Verdana" w:hAnsi="Verdana"/>
          <w:sz w:val="28"/>
          <w:szCs w:val="28"/>
          <w:lang w:val="sr-Latn-ME"/>
        </w:rPr>
        <w:t xml:space="preserve"> kvaliteta i mogućn</w:t>
      </w:r>
      <w:r w:rsidR="00AD3F6F" w:rsidRPr="00A02F47">
        <w:rPr>
          <w:rFonts w:ascii="Verdana" w:hAnsi="Verdana"/>
          <w:sz w:val="28"/>
          <w:szCs w:val="28"/>
          <w:lang w:val="sr-Latn-ME"/>
        </w:rPr>
        <w:t>o</w:t>
      </w:r>
      <w:r w:rsidR="007277A1" w:rsidRPr="00A02F47">
        <w:rPr>
          <w:rFonts w:ascii="Verdana" w:hAnsi="Verdana"/>
          <w:sz w:val="28"/>
          <w:szCs w:val="28"/>
          <w:lang w:val="sr-Latn-ME"/>
        </w:rPr>
        <w:t>sti koje ova djelatnost nudi.</w:t>
      </w:r>
      <w:r w:rsidR="002977E8" w:rsidRPr="00A02F47">
        <w:rPr>
          <w:rFonts w:ascii="Verdana" w:hAnsi="Verdana"/>
          <w:sz w:val="28"/>
          <w:szCs w:val="28"/>
          <w:lang w:val="sr-Latn-ME"/>
        </w:rPr>
        <w:t xml:space="preserve"> </w:t>
      </w:r>
    </w:p>
    <w:p w14:paraId="10C85F76" w14:textId="77777777" w:rsidR="00D94D0C" w:rsidRDefault="00D94D0C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74812E80" w14:textId="0AF4CDE3" w:rsidR="00D94D0C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D94D0C" w:rsidRPr="00A02F47">
        <w:rPr>
          <w:rFonts w:ascii="Verdana" w:hAnsi="Verdana"/>
          <w:sz w:val="28"/>
          <w:szCs w:val="28"/>
          <w:lang w:val="sr-Latn-ME"/>
        </w:rPr>
        <w:t xml:space="preserve">Trošak u radu predstavljaće razlika u zaradi lica koje je već zaposleno u društvu, na </w:t>
      </w:r>
      <w:proofErr w:type="spellStart"/>
      <w:r w:rsidR="00D94D0C" w:rsidRPr="00A02F47">
        <w:rPr>
          <w:rFonts w:ascii="Verdana" w:hAnsi="Verdana"/>
          <w:sz w:val="28"/>
          <w:szCs w:val="28"/>
          <w:lang w:val="sr-Latn-ME"/>
        </w:rPr>
        <w:t>neodgovarajućem</w:t>
      </w:r>
      <w:proofErr w:type="spellEnd"/>
      <w:r w:rsidR="00D94D0C" w:rsidRPr="00A02F47">
        <w:rPr>
          <w:rFonts w:ascii="Verdana" w:hAnsi="Verdana"/>
          <w:sz w:val="28"/>
          <w:szCs w:val="28"/>
          <w:lang w:val="sr-Latn-ME"/>
        </w:rPr>
        <w:t xml:space="preserve"> radnom mjestu, a podršk</w:t>
      </w:r>
      <w:r>
        <w:rPr>
          <w:rFonts w:ascii="Verdana" w:hAnsi="Verdana"/>
          <w:sz w:val="28"/>
          <w:szCs w:val="28"/>
          <w:lang w:val="sr-Latn-ME"/>
        </w:rPr>
        <w:t>a</w:t>
      </w:r>
      <w:r w:rsidR="00D94D0C" w:rsidRPr="00A02F47">
        <w:rPr>
          <w:rFonts w:ascii="Verdana" w:hAnsi="Verdana"/>
          <w:sz w:val="28"/>
          <w:szCs w:val="28"/>
          <w:lang w:val="sr-Latn-ME"/>
        </w:rPr>
        <w:t xml:space="preserve"> u radu </w:t>
      </w:r>
      <w:proofErr w:type="spellStart"/>
      <w:r w:rsidR="00D94D0C" w:rsidRPr="00A02F47">
        <w:rPr>
          <w:rFonts w:ascii="Verdana" w:hAnsi="Verdana"/>
          <w:sz w:val="28"/>
          <w:szCs w:val="28"/>
          <w:lang w:val="sr-Latn-ME"/>
        </w:rPr>
        <w:t>obezbjediće</w:t>
      </w:r>
      <w:proofErr w:type="spellEnd"/>
      <w:r w:rsidR="00D94D0C" w:rsidRPr="00A02F47">
        <w:rPr>
          <w:rFonts w:ascii="Verdana" w:hAnsi="Verdana"/>
          <w:sz w:val="28"/>
          <w:szCs w:val="28"/>
          <w:lang w:val="sr-Latn-ME"/>
        </w:rPr>
        <w:t xml:space="preserve"> se kroz ostale kadrovske službe-bruto razlika</w:t>
      </w:r>
      <w:r>
        <w:rPr>
          <w:rFonts w:ascii="Verdana" w:hAnsi="Verdana"/>
          <w:sz w:val="28"/>
          <w:szCs w:val="28"/>
          <w:lang w:val="sr-Latn-ME"/>
        </w:rPr>
        <w:t xml:space="preserve"> zarade</w:t>
      </w:r>
      <w:r w:rsidR="00D94D0C" w:rsidRPr="00A02F47">
        <w:rPr>
          <w:rFonts w:ascii="Verdana" w:hAnsi="Verdana"/>
          <w:sz w:val="28"/>
          <w:szCs w:val="28"/>
          <w:lang w:val="sr-Latn-ME"/>
        </w:rPr>
        <w:t xml:space="preserve"> cca 3.000,00eura na godišnjem nivou. Takođe, trošak agencije predstavljaće i kancelarijski i reklamni materijal, cca 1.000,00eura na godišnjem </w:t>
      </w:r>
      <w:proofErr w:type="spellStart"/>
      <w:r w:rsidR="00D94D0C" w:rsidRPr="00A02F47">
        <w:rPr>
          <w:rFonts w:ascii="Verdana" w:hAnsi="Verdana"/>
          <w:sz w:val="28"/>
          <w:szCs w:val="28"/>
          <w:lang w:val="sr-Latn-ME"/>
        </w:rPr>
        <w:t>niovu</w:t>
      </w:r>
      <w:proofErr w:type="spellEnd"/>
      <w:r w:rsidR="00D94D0C" w:rsidRPr="00A02F47">
        <w:rPr>
          <w:rFonts w:ascii="Verdana" w:hAnsi="Verdana"/>
          <w:sz w:val="28"/>
          <w:szCs w:val="28"/>
          <w:lang w:val="sr-Latn-ME"/>
        </w:rPr>
        <w:t>.</w:t>
      </w:r>
    </w:p>
    <w:p w14:paraId="643CCE94" w14:textId="77777777" w:rsid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1AEB97EC" w14:textId="227D1EFA" w:rsidR="00D94D0C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lastRenderedPageBreak/>
        <w:t xml:space="preserve">    </w:t>
      </w:r>
      <w:r w:rsidR="00D94D0C" w:rsidRPr="00A02F47">
        <w:rPr>
          <w:rFonts w:ascii="Verdana" w:hAnsi="Verdana"/>
          <w:sz w:val="28"/>
          <w:szCs w:val="28"/>
          <w:lang w:val="sr-Latn-ME"/>
        </w:rPr>
        <w:t>Kao direktni prihod rada ag</w:t>
      </w:r>
      <w:r>
        <w:rPr>
          <w:rFonts w:ascii="Verdana" w:hAnsi="Verdana"/>
          <w:sz w:val="28"/>
          <w:szCs w:val="28"/>
          <w:lang w:val="sr-Latn-ME"/>
        </w:rPr>
        <w:t>e</w:t>
      </w:r>
      <w:r w:rsidR="00D94D0C" w:rsidRPr="00A02F47">
        <w:rPr>
          <w:rFonts w:ascii="Verdana" w:hAnsi="Verdana"/>
          <w:sz w:val="28"/>
          <w:szCs w:val="28"/>
          <w:lang w:val="sr-Latn-ME"/>
        </w:rPr>
        <w:t xml:space="preserve">ncije očekuje se prihod po osnovu agencijske provizije, koji se planira na iznos od </w:t>
      </w:r>
      <w:r w:rsidR="00D94D0C" w:rsidRPr="00AB2BA4">
        <w:rPr>
          <w:rFonts w:ascii="Verdana" w:hAnsi="Verdana"/>
          <w:b/>
          <w:bCs/>
          <w:sz w:val="28"/>
          <w:szCs w:val="28"/>
          <w:lang w:val="sr-Latn-ME"/>
        </w:rPr>
        <w:t>5.000,00eura</w:t>
      </w:r>
      <w:r w:rsidR="00D94D0C" w:rsidRPr="00A02F47">
        <w:rPr>
          <w:rFonts w:ascii="Verdana" w:hAnsi="Verdana"/>
          <w:sz w:val="28"/>
          <w:szCs w:val="28"/>
          <w:lang w:val="sr-Latn-ME"/>
        </w:rPr>
        <w:t xml:space="preserve"> na godišnjem nivou.</w:t>
      </w:r>
    </w:p>
    <w:p w14:paraId="6A312FC0" w14:textId="77777777" w:rsid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061E64BD" w14:textId="7667F981" w:rsidR="00D94D0C" w:rsidRPr="00A02F47" w:rsidRDefault="00A02F47" w:rsidP="00A02F47">
      <w:pPr>
        <w:jc w:val="both"/>
        <w:rPr>
          <w:rFonts w:ascii="Verdana" w:hAnsi="Verdana"/>
          <w:sz w:val="28"/>
          <w:szCs w:val="28"/>
          <w:lang w:val="sr-Latn-ME"/>
        </w:rPr>
      </w:pPr>
      <w:r>
        <w:rPr>
          <w:rFonts w:ascii="Verdana" w:hAnsi="Verdana"/>
          <w:sz w:val="28"/>
          <w:szCs w:val="28"/>
          <w:lang w:val="sr-Latn-ME"/>
        </w:rPr>
        <w:t xml:space="preserve">    </w:t>
      </w:r>
      <w:r w:rsidR="00D94D0C" w:rsidRPr="00A02F47">
        <w:rPr>
          <w:rFonts w:ascii="Verdana" w:hAnsi="Verdana"/>
          <w:sz w:val="28"/>
          <w:szCs w:val="28"/>
          <w:lang w:val="sr-Latn-ME"/>
        </w:rPr>
        <w:t xml:space="preserve">Sve ukupno očekivana dobit od ove djelatnosti cca 1.000,00eura, iako dobit u ovoj djelatnosti nije u prvom planu, već se rezultati rada </w:t>
      </w:r>
      <w:proofErr w:type="spellStart"/>
      <w:r w:rsidR="00D94D0C" w:rsidRPr="00A02F47">
        <w:rPr>
          <w:rFonts w:ascii="Verdana" w:hAnsi="Verdana"/>
          <w:sz w:val="28"/>
          <w:szCs w:val="28"/>
          <w:lang w:val="sr-Latn-ME"/>
        </w:rPr>
        <w:t>aencije</w:t>
      </w:r>
      <w:proofErr w:type="spellEnd"/>
      <w:r w:rsidR="00D94D0C" w:rsidRPr="00A02F47">
        <w:rPr>
          <w:rFonts w:ascii="Verdana" w:hAnsi="Verdana"/>
          <w:sz w:val="28"/>
          <w:szCs w:val="28"/>
          <w:lang w:val="sr-Latn-ME"/>
        </w:rPr>
        <w:t xml:space="preserve"> prije svega očekuju u </w:t>
      </w:r>
      <w:proofErr w:type="spellStart"/>
      <w:r w:rsidR="00D94D0C" w:rsidRPr="00A02F47">
        <w:rPr>
          <w:rFonts w:ascii="Verdana" w:hAnsi="Verdana"/>
          <w:sz w:val="28"/>
          <w:szCs w:val="28"/>
          <w:lang w:val="sr-Latn-ME"/>
        </w:rPr>
        <w:t>pospješivanju</w:t>
      </w:r>
      <w:proofErr w:type="spellEnd"/>
      <w:r w:rsidR="00D94D0C" w:rsidRPr="00A02F47">
        <w:rPr>
          <w:rFonts w:ascii="Verdana" w:hAnsi="Verdana"/>
          <w:sz w:val="28"/>
          <w:szCs w:val="28"/>
          <w:lang w:val="sr-Latn-ME"/>
        </w:rPr>
        <w:t xml:space="preserve"> osnovne i drugih djelatnosti.</w:t>
      </w:r>
    </w:p>
    <w:p w14:paraId="00910836" w14:textId="77777777" w:rsidR="00D94D0C" w:rsidRDefault="00D94D0C" w:rsidP="002977E8">
      <w:pPr>
        <w:pStyle w:val="ListParagraph"/>
        <w:ind w:left="1080"/>
        <w:jc w:val="both"/>
        <w:rPr>
          <w:rFonts w:ascii="Verdana" w:hAnsi="Verdana"/>
          <w:sz w:val="28"/>
          <w:szCs w:val="28"/>
          <w:lang w:val="sr-Latn-ME"/>
        </w:rPr>
      </w:pPr>
    </w:p>
    <w:p w14:paraId="515DC5CA" w14:textId="445D50E7" w:rsidR="001A5FEF" w:rsidRDefault="001A5FEF" w:rsidP="001A5FEF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4467F9F9" w14:textId="77777777" w:rsidR="00A02F47" w:rsidRPr="001A5FEF" w:rsidRDefault="00A02F47" w:rsidP="001A5FEF">
      <w:pPr>
        <w:jc w:val="both"/>
        <w:rPr>
          <w:rFonts w:ascii="Verdana" w:hAnsi="Verdana"/>
          <w:sz w:val="28"/>
          <w:szCs w:val="28"/>
          <w:lang w:val="sr-Latn-ME"/>
        </w:rPr>
      </w:pPr>
    </w:p>
    <w:p w14:paraId="769C9172" w14:textId="65F29335" w:rsidR="00F64676" w:rsidRDefault="00DE2B42" w:rsidP="005E64C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</w:p>
    <w:p w14:paraId="71DA0796" w14:textId="77777777" w:rsidR="000C5E0B" w:rsidRPr="00453B5D" w:rsidRDefault="00760575" w:rsidP="00281941">
      <w:pPr>
        <w:pStyle w:val="ListParagraph"/>
        <w:numPr>
          <w:ilvl w:val="0"/>
          <w:numId w:val="11"/>
        </w:numPr>
        <w:jc w:val="both"/>
        <w:rPr>
          <w:rFonts w:ascii="Verdana" w:hAnsi="Verdana"/>
          <w:b/>
          <w:bCs/>
          <w:sz w:val="28"/>
          <w:szCs w:val="28"/>
        </w:rPr>
      </w:pPr>
      <w:r w:rsidRPr="00453B5D">
        <w:rPr>
          <w:rFonts w:ascii="Verdana" w:hAnsi="Verdana"/>
          <w:b/>
          <w:bCs/>
          <w:sz w:val="28"/>
          <w:szCs w:val="28"/>
        </w:rPr>
        <w:t>Gradski prevoz</w:t>
      </w:r>
    </w:p>
    <w:p w14:paraId="37B4410A" w14:textId="77777777" w:rsidR="00A02F47" w:rsidRDefault="00A02F47" w:rsidP="00A02F47">
      <w:pPr>
        <w:ind w:left="360"/>
        <w:jc w:val="both"/>
        <w:rPr>
          <w:rFonts w:ascii="Verdana" w:hAnsi="Verdana"/>
          <w:sz w:val="28"/>
          <w:szCs w:val="28"/>
        </w:rPr>
      </w:pPr>
    </w:p>
    <w:p w14:paraId="0EBCD34D" w14:textId="77777777" w:rsidR="00A02F47" w:rsidRDefault="00A02F47" w:rsidP="00A02F47">
      <w:pPr>
        <w:ind w:left="36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0C5E0B" w:rsidRPr="00A02F47">
        <w:rPr>
          <w:rFonts w:ascii="Verdana" w:hAnsi="Verdana"/>
          <w:sz w:val="28"/>
          <w:szCs w:val="28"/>
        </w:rPr>
        <w:t xml:space="preserve">Postupajući na osnovu inicijative Opštine Nikšić, Ministarstvo prosvjete, nauke i inovacija aktom broj:01-011/23-329/2 od </w:t>
      </w:r>
      <w:proofErr w:type="spellStart"/>
      <w:r w:rsidR="000C5E0B" w:rsidRPr="00A02F47">
        <w:rPr>
          <w:rFonts w:ascii="Verdana" w:hAnsi="Verdana"/>
          <w:sz w:val="28"/>
          <w:szCs w:val="28"/>
        </w:rPr>
        <w:t>19.10.2023.godine</w:t>
      </w:r>
      <w:proofErr w:type="spellEnd"/>
      <w:r w:rsidR="000C5E0B" w:rsidRPr="00A02F47">
        <w:rPr>
          <w:rFonts w:ascii="Verdana" w:hAnsi="Verdana"/>
          <w:sz w:val="28"/>
          <w:szCs w:val="28"/>
        </w:rPr>
        <w:t xml:space="preserve"> uputilo je Upravu za kapitalne projekte da izvrši nabavku autobusa za organizaciju đačkog i prigradskog saobraćaja u opštini Nikšić.</w:t>
      </w:r>
    </w:p>
    <w:p w14:paraId="72FA41D6" w14:textId="77777777" w:rsidR="00A02F47" w:rsidRDefault="00A02F47" w:rsidP="00A02F47">
      <w:pPr>
        <w:ind w:left="360"/>
        <w:jc w:val="both"/>
        <w:rPr>
          <w:rFonts w:ascii="Verdana" w:hAnsi="Verdana"/>
          <w:sz w:val="28"/>
          <w:szCs w:val="28"/>
        </w:rPr>
      </w:pPr>
    </w:p>
    <w:p w14:paraId="527083D2" w14:textId="4A57D8D8" w:rsidR="00F733FF" w:rsidRPr="00A02F47" w:rsidRDefault="00A02F47" w:rsidP="00A02F47">
      <w:pPr>
        <w:ind w:left="36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F733FF" w:rsidRPr="00A02F47">
        <w:rPr>
          <w:rFonts w:ascii="Verdana" w:hAnsi="Verdana"/>
          <w:sz w:val="28"/>
          <w:szCs w:val="28"/>
        </w:rPr>
        <w:t>Uprava za kapitalne projekte, pravni prethodnik Ministarstva javnih radova,</w:t>
      </w:r>
      <w:r w:rsidR="000C5E0B" w:rsidRPr="00A02F47">
        <w:rPr>
          <w:rFonts w:ascii="Verdana" w:hAnsi="Verdana"/>
          <w:sz w:val="28"/>
          <w:szCs w:val="28"/>
        </w:rPr>
        <w:t xml:space="preserve"> </w:t>
      </w:r>
      <w:r w:rsidR="00F733FF" w:rsidRPr="00A02F47">
        <w:rPr>
          <w:rFonts w:ascii="Verdana" w:hAnsi="Verdana"/>
          <w:sz w:val="28"/>
          <w:szCs w:val="28"/>
        </w:rPr>
        <w:t>sprovela</w:t>
      </w:r>
      <w:r w:rsidR="000C5E0B" w:rsidRPr="00A02F47">
        <w:rPr>
          <w:rFonts w:ascii="Verdana" w:hAnsi="Verdana"/>
          <w:sz w:val="28"/>
          <w:szCs w:val="28"/>
        </w:rPr>
        <w:t xml:space="preserve"> je</w:t>
      </w:r>
      <w:r w:rsidR="00F733FF" w:rsidRPr="00A02F47">
        <w:rPr>
          <w:rFonts w:ascii="Verdana" w:hAnsi="Verdana"/>
          <w:sz w:val="28"/>
          <w:szCs w:val="28"/>
        </w:rPr>
        <w:t xml:space="preserve"> otvoreni postupak javne nabavke po tenderskoj dokumentaciji broj 02-68/24 od </w:t>
      </w:r>
      <w:proofErr w:type="spellStart"/>
      <w:r w:rsidR="00F733FF" w:rsidRPr="00A02F47">
        <w:rPr>
          <w:rFonts w:ascii="Verdana" w:hAnsi="Verdana"/>
          <w:sz w:val="28"/>
          <w:szCs w:val="28"/>
        </w:rPr>
        <w:t>10.07.2024.godine</w:t>
      </w:r>
      <w:proofErr w:type="spellEnd"/>
      <w:r w:rsidR="00F733FF" w:rsidRPr="00A02F47">
        <w:rPr>
          <w:rFonts w:ascii="Verdana" w:hAnsi="Verdana"/>
          <w:sz w:val="28"/>
          <w:szCs w:val="28"/>
        </w:rPr>
        <w:t xml:space="preserve"> za</w:t>
      </w:r>
      <w:r w:rsidR="000C5E0B" w:rsidRPr="00A02F47">
        <w:rPr>
          <w:rFonts w:ascii="Verdana" w:hAnsi="Verdana"/>
          <w:sz w:val="28"/>
          <w:szCs w:val="28"/>
        </w:rPr>
        <w:t xml:space="preserve"> </w:t>
      </w:r>
      <w:r w:rsidR="00F733FF" w:rsidRPr="00A02F47">
        <w:rPr>
          <w:rFonts w:ascii="Verdana" w:hAnsi="Verdana"/>
          <w:sz w:val="28"/>
          <w:szCs w:val="28"/>
        </w:rPr>
        <w:t xml:space="preserve">nabavku autobusa za gradski i đački prevoz u opštini Nikšić, </w:t>
      </w:r>
      <w:r w:rsidR="000C5E0B" w:rsidRPr="00A02F47">
        <w:rPr>
          <w:rFonts w:ascii="Verdana" w:hAnsi="Verdana"/>
          <w:sz w:val="28"/>
          <w:szCs w:val="28"/>
        </w:rPr>
        <w:t>a</w:t>
      </w:r>
      <w:r w:rsidR="00F733FF" w:rsidRPr="00A02F47">
        <w:rPr>
          <w:rFonts w:ascii="Verdana" w:hAnsi="Verdana"/>
          <w:sz w:val="28"/>
          <w:szCs w:val="28"/>
        </w:rPr>
        <w:t xml:space="preserve"> Odlukom Uprave za kapitalne projekte broj: 01-426/24-4659/1 od 15.09.2024. godine kao najpovoljnija</w:t>
      </w:r>
      <w:r w:rsidR="000C5E0B" w:rsidRPr="00A02F47">
        <w:rPr>
          <w:rFonts w:ascii="Verdana" w:hAnsi="Verdana"/>
          <w:sz w:val="28"/>
          <w:szCs w:val="28"/>
        </w:rPr>
        <w:t xml:space="preserve"> je </w:t>
      </w:r>
      <w:r w:rsidR="00F733FF" w:rsidRPr="00A02F47">
        <w:rPr>
          <w:rFonts w:ascii="Verdana" w:hAnsi="Verdana"/>
          <w:sz w:val="28"/>
          <w:szCs w:val="28"/>
        </w:rPr>
        <w:t xml:space="preserve">izabrana ponuda ponuđača „BEN-KOV“ </w:t>
      </w:r>
      <w:proofErr w:type="spellStart"/>
      <w:r w:rsidR="00F733FF" w:rsidRPr="00A02F47">
        <w:rPr>
          <w:rFonts w:ascii="Verdana" w:hAnsi="Verdana"/>
          <w:sz w:val="28"/>
          <w:szCs w:val="28"/>
        </w:rPr>
        <w:t>D.O.o</w:t>
      </w:r>
      <w:proofErr w:type="spellEnd"/>
      <w:r w:rsidR="00F733FF" w:rsidRPr="00A02F47">
        <w:rPr>
          <w:rFonts w:ascii="Verdana" w:hAnsi="Verdana"/>
          <w:sz w:val="28"/>
          <w:szCs w:val="28"/>
        </w:rPr>
        <w:t>. Tivat</w:t>
      </w:r>
      <w:r w:rsidR="000C5E0B" w:rsidRPr="00A02F47">
        <w:rPr>
          <w:rFonts w:ascii="Verdana" w:hAnsi="Verdana"/>
          <w:sz w:val="28"/>
          <w:szCs w:val="28"/>
        </w:rPr>
        <w:t>.</w:t>
      </w:r>
    </w:p>
    <w:p w14:paraId="2AA3CC29" w14:textId="77777777" w:rsidR="000C5E0B" w:rsidRDefault="000C5E0B" w:rsidP="00F733FF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14:paraId="1EFDF062" w14:textId="42FA5FD4" w:rsidR="000C5E0B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  <w:r w:rsidR="000C5E0B" w:rsidRPr="00A02F47">
        <w:rPr>
          <w:rFonts w:ascii="Verdana" w:hAnsi="Verdana"/>
          <w:sz w:val="28"/>
          <w:szCs w:val="28"/>
        </w:rPr>
        <w:t>Sa izabranim ponuđačem zaključen je ugovor čiji su predmet:</w:t>
      </w:r>
    </w:p>
    <w:p w14:paraId="2F6882D0" w14:textId="196EC0DC" w:rsidR="000C5E0B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0C5E0B" w:rsidRPr="00A02F47">
        <w:rPr>
          <w:rFonts w:ascii="Verdana" w:hAnsi="Verdana"/>
          <w:sz w:val="28"/>
          <w:szCs w:val="28"/>
        </w:rPr>
        <w:t xml:space="preserve">-2 autobusa B;C NEOCITY </w:t>
      </w:r>
      <w:proofErr w:type="spellStart"/>
      <w:r w:rsidR="000C5E0B" w:rsidRPr="00A02F47">
        <w:rPr>
          <w:rFonts w:ascii="Verdana" w:hAnsi="Verdana"/>
          <w:sz w:val="28"/>
          <w:szCs w:val="28"/>
        </w:rPr>
        <w:t>8.5M</w:t>
      </w:r>
      <w:proofErr w:type="spellEnd"/>
      <w:r w:rsidR="000C5E0B" w:rsidRPr="00A02F47">
        <w:rPr>
          <w:rFonts w:ascii="Verdana" w:hAnsi="Verdana"/>
          <w:sz w:val="28"/>
          <w:szCs w:val="28"/>
        </w:rPr>
        <w:t xml:space="preserve">, broj šasije:NMC908LKKLB3000102 </w:t>
      </w:r>
      <w:r>
        <w:rPr>
          <w:rFonts w:ascii="Verdana" w:hAnsi="Verdana"/>
          <w:sz w:val="28"/>
          <w:szCs w:val="28"/>
        </w:rPr>
        <w:t xml:space="preserve">i </w:t>
      </w:r>
      <w:r w:rsidR="000C5E0B" w:rsidRPr="00A02F47">
        <w:rPr>
          <w:rFonts w:ascii="Verdana" w:hAnsi="Verdana"/>
          <w:sz w:val="28"/>
          <w:szCs w:val="28"/>
        </w:rPr>
        <w:t>NMC908LKKLB3000103, boja plava, radna zapremina 4500cm3, broje sjedišta 26+51 za stajanje, godina proizvodnje 2024.;</w:t>
      </w:r>
    </w:p>
    <w:p w14:paraId="5C11F176" w14:textId="54FD635C" w:rsidR="000C5E0B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0C5E0B" w:rsidRPr="00A02F47">
        <w:rPr>
          <w:rFonts w:ascii="Verdana" w:hAnsi="Verdana"/>
          <w:sz w:val="28"/>
          <w:szCs w:val="28"/>
        </w:rPr>
        <w:t xml:space="preserve">-autobus IVECO DAILY 65C18 HA8 VV/P, broj šasije:ZCFC665C005625348, boja plava </w:t>
      </w:r>
      <w:proofErr w:type="spellStart"/>
      <w:r w:rsidR="000C5E0B" w:rsidRPr="00A02F47">
        <w:rPr>
          <w:rFonts w:ascii="Verdana" w:hAnsi="Verdana"/>
          <w:sz w:val="28"/>
          <w:szCs w:val="28"/>
        </w:rPr>
        <w:t>Ral</w:t>
      </w:r>
      <w:proofErr w:type="spellEnd"/>
      <w:r w:rsidR="000C5E0B" w:rsidRPr="00A02F47">
        <w:rPr>
          <w:rFonts w:ascii="Verdana" w:hAnsi="Verdana"/>
          <w:sz w:val="28"/>
          <w:szCs w:val="28"/>
        </w:rPr>
        <w:t xml:space="preserve"> 5015, radna zapremina 2998cm3, broj sjedišta 20+1, godina proizvodnje 2024.</w:t>
      </w:r>
    </w:p>
    <w:p w14:paraId="0425F876" w14:textId="77777777" w:rsidR="000C5E0B" w:rsidRPr="000C5E0B" w:rsidRDefault="000C5E0B" w:rsidP="000C5E0B">
      <w:pPr>
        <w:jc w:val="both"/>
        <w:rPr>
          <w:rFonts w:ascii="Verdana" w:hAnsi="Verdana"/>
          <w:sz w:val="28"/>
          <w:szCs w:val="28"/>
        </w:rPr>
      </w:pPr>
    </w:p>
    <w:p w14:paraId="220F21A5" w14:textId="34727ADA" w:rsidR="00760575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Sama organizacija djelatnosti gradskog saobraćaja, kao komunalne usluge, u nadležnosti je Sekretarijata za komunalne poslove i saobraćajnu djelatnost Opštine Nikšić.</w:t>
      </w:r>
    </w:p>
    <w:p w14:paraId="3D2197AB" w14:textId="77777777" w:rsidR="00A02F47" w:rsidRDefault="00A02F47" w:rsidP="00A02F47">
      <w:pPr>
        <w:jc w:val="both"/>
        <w:rPr>
          <w:rFonts w:ascii="Verdana" w:hAnsi="Verdana"/>
          <w:sz w:val="28"/>
          <w:szCs w:val="28"/>
        </w:rPr>
      </w:pPr>
    </w:p>
    <w:p w14:paraId="0435D21B" w14:textId="5D5B1973" w:rsidR="00F733FF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760575" w:rsidRPr="00A02F47">
        <w:rPr>
          <w:rFonts w:ascii="Verdana" w:hAnsi="Verdana"/>
          <w:sz w:val="28"/>
          <w:szCs w:val="28"/>
        </w:rPr>
        <w:t>Statutom D.O.O. „Autobuska stanica“ Nikšić, definisano je da će cjenovnik usluga</w:t>
      </w:r>
      <w:r>
        <w:rPr>
          <w:rFonts w:ascii="Verdana" w:hAnsi="Verdana"/>
          <w:sz w:val="28"/>
          <w:szCs w:val="28"/>
        </w:rPr>
        <w:t xml:space="preserve"> za ovu djelatnost</w:t>
      </w:r>
      <w:r w:rsidR="00760575" w:rsidRPr="00A02F47">
        <w:rPr>
          <w:rFonts w:ascii="Verdana" w:hAnsi="Verdana"/>
          <w:sz w:val="28"/>
          <w:szCs w:val="28"/>
        </w:rPr>
        <w:t xml:space="preserve"> utvrđivati organi upravljanja društva, a da saglasnost</w:t>
      </w:r>
      <w:r>
        <w:rPr>
          <w:rFonts w:ascii="Verdana" w:hAnsi="Verdana"/>
          <w:sz w:val="28"/>
          <w:szCs w:val="28"/>
        </w:rPr>
        <w:t xml:space="preserve"> na cjenovnik</w:t>
      </w:r>
      <w:r w:rsidR="00760575" w:rsidRPr="00A02F47">
        <w:rPr>
          <w:rFonts w:ascii="Verdana" w:hAnsi="Verdana"/>
          <w:sz w:val="28"/>
          <w:szCs w:val="28"/>
        </w:rPr>
        <w:t xml:space="preserve"> daje Skupština Opštine Nikšić.</w:t>
      </w:r>
      <w:r>
        <w:rPr>
          <w:rFonts w:ascii="Verdana" w:hAnsi="Verdana"/>
          <w:sz w:val="28"/>
          <w:szCs w:val="28"/>
        </w:rPr>
        <w:t xml:space="preserve"> </w:t>
      </w:r>
      <w:r w:rsidR="00760575" w:rsidRPr="00A02F47">
        <w:rPr>
          <w:rFonts w:ascii="Verdana" w:hAnsi="Verdana"/>
          <w:sz w:val="28"/>
          <w:szCs w:val="28"/>
        </w:rPr>
        <w:t xml:space="preserve">Cjenovnikom će se </w:t>
      </w:r>
      <w:r w:rsidR="00F733FF" w:rsidRPr="00A02F47">
        <w:rPr>
          <w:rFonts w:ascii="Verdana" w:hAnsi="Verdana"/>
          <w:sz w:val="28"/>
          <w:szCs w:val="28"/>
        </w:rPr>
        <w:t xml:space="preserve">definisati </w:t>
      </w:r>
      <w:proofErr w:type="spellStart"/>
      <w:r w:rsidR="00F733FF" w:rsidRPr="00A02F47">
        <w:rPr>
          <w:rFonts w:ascii="Verdana" w:hAnsi="Verdana"/>
          <w:sz w:val="28"/>
          <w:szCs w:val="28"/>
        </w:rPr>
        <w:t>cjene</w:t>
      </w:r>
      <w:proofErr w:type="spellEnd"/>
      <w:r w:rsidR="00F733FF" w:rsidRPr="00A02F47">
        <w:rPr>
          <w:rFonts w:ascii="Verdana" w:hAnsi="Verdana"/>
          <w:sz w:val="28"/>
          <w:szCs w:val="28"/>
        </w:rPr>
        <w:t xml:space="preserve"> dnevne i mjesečne karte, te utvrditi kategorije lica </w:t>
      </w:r>
      <w:r w:rsidR="00F733FF" w:rsidRPr="00A02F47">
        <w:rPr>
          <w:rFonts w:ascii="Verdana" w:hAnsi="Verdana"/>
          <w:sz w:val="28"/>
          <w:szCs w:val="28"/>
        </w:rPr>
        <w:lastRenderedPageBreak/>
        <w:t>koja će ostvarivati povoljnosti odnosno biti oslobođenja plaćanja ove usluge (đaci, studenti, penzioneri i sl.).</w:t>
      </w:r>
    </w:p>
    <w:p w14:paraId="4A3F258D" w14:textId="6FF424D4" w:rsidR="00760575" w:rsidRDefault="00F733FF" w:rsidP="00760575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14:paraId="1FE8C275" w14:textId="6BE9EE37" w:rsidR="00760575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760575" w:rsidRPr="00A02F47">
        <w:rPr>
          <w:rFonts w:ascii="Verdana" w:hAnsi="Verdana"/>
          <w:sz w:val="28"/>
          <w:szCs w:val="28"/>
        </w:rPr>
        <w:t xml:space="preserve">Djelatnost će se finansirati dijelom iz sredstava </w:t>
      </w:r>
      <w:proofErr w:type="spellStart"/>
      <w:r w:rsidR="00760575" w:rsidRPr="00A02F47">
        <w:rPr>
          <w:rFonts w:ascii="Verdana" w:hAnsi="Verdana"/>
          <w:sz w:val="28"/>
          <w:szCs w:val="28"/>
        </w:rPr>
        <w:t>opredjeljenih</w:t>
      </w:r>
      <w:proofErr w:type="spellEnd"/>
      <w:r w:rsidR="00760575" w:rsidRPr="00A02F47">
        <w:rPr>
          <w:rFonts w:ascii="Verdana" w:hAnsi="Verdana"/>
          <w:sz w:val="28"/>
          <w:szCs w:val="28"/>
        </w:rPr>
        <w:t xml:space="preserve"> budže</w:t>
      </w:r>
      <w:r w:rsidR="00D94D0C" w:rsidRPr="00A02F47">
        <w:rPr>
          <w:rFonts w:ascii="Verdana" w:hAnsi="Verdana"/>
          <w:sz w:val="28"/>
          <w:szCs w:val="28"/>
        </w:rPr>
        <w:t>t</w:t>
      </w:r>
      <w:r w:rsidR="00760575" w:rsidRPr="00A02F47">
        <w:rPr>
          <w:rFonts w:ascii="Verdana" w:hAnsi="Verdana"/>
          <w:sz w:val="28"/>
          <w:szCs w:val="28"/>
        </w:rPr>
        <w:t xml:space="preserve">om Opštine Nikšić, a u preostalom manjem dijelu ‚iz prihoda koja </w:t>
      </w:r>
      <w:r w:rsidR="00D94D0C" w:rsidRPr="00A02F47">
        <w:rPr>
          <w:rFonts w:ascii="Verdana" w:hAnsi="Verdana"/>
          <w:sz w:val="28"/>
          <w:szCs w:val="28"/>
        </w:rPr>
        <w:t>će se</w:t>
      </w:r>
      <w:r w:rsidR="00760575" w:rsidRPr="00A02F47">
        <w:rPr>
          <w:rFonts w:ascii="Verdana" w:hAnsi="Verdana"/>
          <w:sz w:val="28"/>
          <w:szCs w:val="28"/>
        </w:rPr>
        <w:t xml:space="preserve"> ostvari</w:t>
      </w:r>
      <w:r w:rsidR="00D94D0C" w:rsidRPr="00A02F47">
        <w:rPr>
          <w:rFonts w:ascii="Verdana" w:hAnsi="Verdana"/>
          <w:sz w:val="28"/>
          <w:szCs w:val="28"/>
        </w:rPr>
        <w:t>ti</w:t>
      </w:r>
      <w:r w:rsidR="00760575" w:rsidRPr="00A02F47">
        <w:rPr>
          <w:rFonts w:ascii="Verdana" w:hAnsi="Verdana"/>
          <w:sz w:val="28"/>
          <w:szCs w:val="28"/>
        </w:rPr>
        <w:t xml:space="preserve"> od ove djelatnosti.</w:t>
      </w:r>
    </w:p>
    <w:p w14:paraId="44E6BD91" w14:textId="77777777" w:rsidR="00A02F47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</w:p>
    <w:p w14:paraId="10BE6FF9" w14:textId="1BA82259" w:rsidR="00453B5D" w:rsidRDefault="00A02F47" w:rsidP="00A02F4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453B5D" w:rsidRPr="00A02F47">
        <w:rPr>
          <w:rFonts w:ascii="Verdana" w:hAnsi="Verdana"/>
          <w:sz w:val="28"/>
          <w:szCs w:val="28"/>
        </w:rPr>
        <w:t xml:space="preserve">Obzirom da je </w:t>
      </w:r>
      <w:r w:rsidRPr="00A02F47">
        <w:rPr>
          <w:rFonts w:ascii="Verdana" w:hAnsi="Verdana"/>
          <w:sz w:val="28"/>
          <w:szCs w:val="28"/>
        </w:rPr>
        <w:t>z</w:t>
      </w:r>
      <w:r w:rsidR="00453B5D" w:rsidRPr="00A02F47">
        <w:rPr>
          <w:rFonts w:ascii="Verdana" w:hAnsi="Verdana"/>
          <w:sz w:val="28"/>
          <w:szCs w:val="28"/>
        </w:rPr>
        <w:t>a realizaciju ove odluke neophodan niz odluka na nivou organa lokalne samouprave,</w:t>
      </w:r>
      <w:r>
        <w:rPr>
          <w:rFonts w:ascii="Verdana" w:hAnsi="Verdana"/>
          <w:sz w:val="28"/>
          <w:szCs w:val="28"/>
        </w:rPr>
        <w:t xml:space="preserve"> te da će se naknadno po definisanju linija definisati i sami cjenovnik,</w:t>
      </w:r>
      <w:r w:rsidR="00453B5D" w:rsidRPr="00A02F47">
        <w:rPr>
          <w:rFonts w:ascii="Verdana" w:hAnsi="Verdana"/>
          <w:sz w:val="28"/>
          <w:szCs w:val="28"/>
        </w:rPr>
        <w:t xml:space="preserve"> prihod i rashod navedene djelatnosti neće biti prikazan.</w:t>
      </w:r>
    </w:p>
    <w:p w14:paraId="0B131FD6" w14:textId="77777777" w:rsidR="00A02F47" w:rsidRPr="00A02F47" w:rsidRDefault="00A02F47" w:rsidP="00A02F47">
      <w:pPr>
        <w:jc w:val="both"/>
        <w:rPr>
          <w:rFonts w:ascii="Verdana" w:hAnsi="Verdana"/>
          <w:sz w:val="28"/>
          <w:szCs w:val="28"/>
        </w:rPr>
      </w:pPr>
    </w:p>
    <w:p w14:paraId="072E6740" w14:textId="77777777" w:rsidR="00760575" w:rsidRPr="00760575" w:rsidRDefault="00760575" w:rsidP="00760575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14:paraId="53EC21D3" w14:textId="4CF0A50B" w:rsidR="0011059B" w:rsidRPr="00B1444F" w:rsidRDefault="00D94D0C" w:rsidP="00B1444F">
      <w:pPr>
        <w:pStyle w:val="ListParagraph"/>
        <w:numPr>
          <w:ilvl w:val="0"/>
          <w:numId w:val="10"/>
        </w:num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Prihod od davanja u zakup površina</w:t>
      </w:r>
      <w:r w:rsidR="0011059B" w:rsidRPr="00B1444F">
        <w:rPr>
          <w:rFonts w:ascii="Verdana" w:hAnsi="Verdana"/>
          <w:b/>
          <w:bCs/>
          <w:sz w:val="28"/>
          <w:szCs w:val="28"/>
        </w:rPr>
        <w:t>:</w:t>
      </w:r>
    </w:p>
    <w:p w14:paraId="18FA7161" w14:textId="77777777" w:rsidR="00B1444F" w:rsidRPr="00B1444F" w:rsidRDefault="00B1444F" w:rsidP="00B1444F">
      <w:pPr>
        <w:pStyle w:val="ListParagraph"/>
        <w:ind w:left="1080"/>
        <w:jc w:val="both"/>
        <w:rPr>
          <w:rFonts w:ascii="Verdana" w:hAnsi="Verdana"/>
          <w:b/>
          <w:bCs/>
          <w:sz w:val="28"/>
          <w:szCs w:val="28"/>
        </w:rPr>
      </w:pPr>
    </w:p>
    <w:p w14:paraId="3E570338" w14:textId="40B89205" w:rsidR="0011059B" w:rsidRDefault="0011059B" w:rsidP="00250A3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U cilju </w:t>
      </w:r>
      <w:proofErr w:type="spellStart"/>
      <w:r>
        <w:rPr>
          <w:rFonts w:ascii="Verdana" w:hAnsi="Verdana"/>
          <w:sz w:val="28"/>
          <w:szCs w:val="28"/>
        </w:rPr>
        <w:t>zadvoljenja</w:t>
      </w:r>
      <w:proofErr w:type="spellEnd"/>
      <w:r>
        <w:rPr>
          <w:rFonts w:ascii="Verdana" w:hAnsi="Verdana"/>
          <w:sz w:val="28"/>
          <w:szCs w:val="28"/>
        </w:rPr>
        <w:t xml:space="preserve"> objektivnih potreba </w:t>
      </w:r>
      <w:proofErr w:type="spellStart"/>
      <w:r>
        <w:rPr>
          <w:rFonts w:ascii="Verdana" w:hAnsi="Verdana"/>
          <w:sz w:val="28"/>
          <w:szCs w:val="28"/>
        </w:rPr>
        <w:t>koristnika</w:t>
      </w:r>
      <w:proofErr w:type="spellEnd"/>
      <w:r>
        <w:rPr>
          <w:rFonts w:ascii="Verdana" w:hAnsi="Verdana"/>
          <w:sz w:val="28"/>
          <w:szCs w:val="28"/>
        </w:rPr>
        <w:t xml:space="preserve"> usluga, </w:t>
      </w:r>
      <w:proofErr w:type="spellStart"/>
      <w:r>
        <w:rPr>
          <w:rFonts w:ascii="Verdana" w:hAnsi="Verdana"/>
          <w:sz w:val="28"/>
          <w:szCs w:val="28"/>
        </w:rPr>
        <w:t>društo</w:t>
      </w:r>
      <w:proofErr w:type="spellEnd"/>
      <w:r>
        <w:rPr>
          <w:rFonts w:ascii="Verdana" w:hAnsi="Verdana"/>
          <w:sz w:val="28"/>
          <w:szCs w:val="28"/>
        </w:rPr>
        <w:t xml:space="preserve"> planira </w:t>
      </w:r>
      <w:r w:rsidR="00D94D0C">
        <w:rPr>
          <w:rFonts w:ascii="Verdana" w:hAnsi="Verdana"/>
          <w:sz w:val="28"/>
          <w:szCs w:val="28"/>
        </w:rPr>
        <w:t>dati u zakup/na korišćenje površine u prizemlju poslovne zgrade radi postavljanja aparata različite namjene (</w:t>
      </w:r>
      <w:proofErr w:type="spellStart"/>
      <w:r w:rsidR="00D94D0C">
        <w:rPr>
          <w:rFonts w:ascii="Verdana" w:hAnsi="Verdana"/>
          <w:sz w:val="28"/>
          <w:szCs w:val="28"/>
        </w:rPr>
        <w:t>bankomati</w:t>
      </w:r>
      <w:proofErr w:type="spellEnd"/>
      <w:r w:rsidR="00D94D0C">
        <w:rPr>
          <w:rFonts w:ascii="Verdana" w:hAnsi="Verdana"/>
          <w:sz w:val="28"/>
          <w:szCs w:val="28"/>
        </w:rPr>
        <w:t xml:space="preserve">, </w:t>
      </w:r>
      <w:proofErr w:type="spellStart"/>
      <w:r w:rsidR="00D94D0C">
        <w:rPr>
          <w:rFonts w:ascii="Verdana" w:hAnsi="Verdana"/>
          <w:sz w:val="28"/>
          <w:szCs w:val="28"/>
        </w:rPr>
        <w:t>vending</w:t>
      </w:r>
      <w:proofErr w:type="spellEnd"/>
      <w:r w:rsidR="00D94D0C">
        <w:rPr>
          <w:rFonts w:ascii="Verdana" w:hAnsi="Verdana"/>
          <w:sz w:val="28"/>
          <w:szCs w:val="28"/>
        </w:rPr>
        <w:t xml:space="preserve"> aparati, konzervatori i sl.)</w:t>
      </w:r>
    </w:p>
    <w:p w14:paraId="5AFD6899" w14:textId="77777777" w:rsidR="00453B5D" w:rsidRDefault="00453B5D" w:rsidP="00250A31">
      <w:pPr>
        <w:jc w:val="both"/>
        <w:rPr>
          <w:rFonts w:ascii="Verdana" w:hAnsi="Verdana"/>
          <w:sz w:val="28"/>
          <w:szCs w:val="28"/>
        </w:rPr>
      </w:pPr>
    </w:p>
    <w:p w14:paraId="68A68E66" w14:textId="594A28F7" w:rsidR="00453B5D" w:rsidRDefault="00453B5D" w:rsidP="00250A3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Takođe, na ovaj način </w:t>
      </w:r>
      <w:proofErr w:type="spellStart"/>
      <w:r>
        <w:rPr>
          <w:rFonts w:ascii="Verdana" w:hAnsi="Verdana"/>
          <w:sz w:val="28"/>
          <w:szCs w:val="28"/>
        </w:rPr>
        <w:t>obezbjedićemo</w:t>
      </w:r>
      <w:proofErr w:type="spellEnd"/>
      <w:r>
        <w:rPr>
          <w:rFonts w:ascii="Verdana" w:hAnsi="Verdana"/>
          <w:sz w:val="28"/>
          <w:szCs w:val="28"/>
        </w:rPr>
        <w:t xml:space="preserve"> zadovoljenje uobičajenih potreba korisnika staničnih usluga.</w:t>
      </w:r>
    </w:p>
    <w:p w14:paraId="36EC4139" w14:textId="77777777" w:rsidR="00D94D0C" w:rsidRDefault="0011059B" w:rsidP="00D94D0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</w:p>
    <w:p w14:paraId="18D561E5" w14:textId="16481E48" w:rsidR="00D94D0C" w:rsidRDefault="00D94D0C" w:rsidP="00D94D0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Od navedene djelatnosti očekujemo prihod od cca 500,00eura na mjesečnom nivou, odnosno </w:t>
      </w:r>
      <w:r w:rsidRPr="00453B5D">
        <w:rPr>
          <w:rFonts w:ascii="Verdana" w:hAnsi="Verdana"/>
          <w:b/>
          <w:bCs/>
          <w:sz w:val="28"/>
          <w:szCs w:val="28"/>
        </w:rPr>
        <w:t>6.000,00eura na godišnjem nivou</w:t>
      </w:r>
      <w:r>
        <w:rPr>
          <w:rFonts w:ascii="Verdana" w:hAnsi="Verdana"/>
          <w:sz w:val="28"/>
          <w:szCs w:val="28"/>
        </w:rPr>
        <w:t>.</w:t>
      </w:r>
    </w:p>
    <w:p w14:paraId="33A49C36" w14:textId="77777777" w:rsidR="00D94D0C" w:rsidRDefault="00D94D0C" w:rsidP="00D94D0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14:paraId="2BA6898B" w14:textId="0B0C52BB" w:rsidR="00DE2B42" w:rsidRPr="00250A31" w:rsidRDefault="00D94D0C" w:rsidP="00250A3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B1444F">
        <w:rPr>
          <w:rFonts w:ascii="Verdana" w:hAnsi="Verdana"/>
          <w:b/>
          <w:bCs/>
          <w:sz w:val="28"/>
          <w:szCs w:val="28"/>
        </w:rPr>
        <w:t xml:space="preserve">    </w:t>
      </w:r>
    </w:p>
    <w:p w14:paraId="30072275" w14:textId="0D5DD37D" w:rsidR="00AD456C" w:rsidRPr="006E5047" w:rsidRDefault="00453B5D" w:rsidP="0086555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</w:t>
      </w:r>
      <w:r w:rsidR="004D6A1E" w:rsidRPr="00BA59F0">
        <w:rPr>
          <w:rFonts w:ascii="Verdana" w:hAnsi="Verdana"/>
          <w:b/>
          <w:i/>
          <w:sz w:val="28"/>
          <w:szCs w:val="28"/>
        </w:rPr>
        <w:t>Planirani prihod od dopunske djelatnosti</w:t>
      </w:r>
      <w:r w:rsidR="009C1A9B" w:rsidRPr="00BA59F0">
        <w:rPr>
          <w:rFonts w:ascii="Verdana" w:hAnsi="Verdana"/>
          <w:b/>
          <w:i/>
          <w:sz w:val="28"/>
          <w:szCs w:val="28"/>
        </w:rPr>
        <w:t xml:space="preserve"> </w:t>
      </w:r>
      <w:r w:rsidR="004D6A1E" w:rsidRPr="00453B5D">
        <w:rPr>
          <w:rFonts w:ascii="Verdana" w:hAnsi="Verdana"/>
          <w:b/>
          <w:i/>
          <w:sz w:val="28"/>
          <w:szCs w:val="28"/>
        </w:rPr>
        <w:t>iznosi</w:t>
      </w:r>
      <w:r w:rsidR="0006406A" w:rsidRPr="00453B5D">
        <w:rPr>
          <w:rFonts w:ascii="Verdana" w:hAnsi="Verdana"/>
          <w:b/>
          <w:i/>
          <w:sz w:val="28"/>
          <w:szCs w:val="28"/>
        </w:rPr>
        <w:t>o</w:t>
      </w:r>
      <w:r w:rsidR="004D6A1E" w:rsidRPr="00453B5D">
        <w:rPr>
          <w:rFonts w:ascii="Verdana" w:hAnsi="Verdana"/>
          <w:b/>
          <w:i/>
          <w:sz w:val="28"/>
          <w:szCs w:val="28"/>
        </w:rPr>
        <w:t xml:space="preserve"> bi</w:t>
      </w:r>
      <w:r w:rsidR="00DE273C" w:rsidRPr="00453B5D">
        <w:rPr>
          <w:rFonts w:ascii="Verdana" w:hAnsi="Verdana"/>
          <w:b/>
          <w:i/>
          <w:sz w:val="28"/>
          <w:szCs w:val="28"/>
        </w:rPr>
        <w:t xml:space="preserve"> </w:t>
      </w:r>
      <w:r w:rsidR="00AB2BA4">
        <w:rPr>
          <w:rFonts w:ascii="Verdana" w:hAnsi="Verdana"/>
          <w:b/>
          <w:sz w:val="28"/>
          <w:szCs w:val="28"/>
        </w:rPr>
        <w:t>57</w:t>
      </w:r>
      <w:r w:rsidR="00DE273C" w:rsidRPr="00453B5D">
        <w:rPr>
          <w:rFonts w:ascii="Verdana" w:hAnsi="Verdana"/>
          <w:b/>
          <w:sz w:val="28"/>
          <w:szCs w:val="28"/>
        </w:rPr>
        <w:t>.</w:t>
      </w:r>
      <w:r w:rsidRPr="00453B5D">
        <w:rPr>
          <w:rFonts w:ascii="Verdana" w:hAnsi="Verdana"/>
          <w:b/>
          <w:sz w:val="28"/>
          <w:szCs w:val="28"/>
        </w:rPr>
        <w:t>400</w:t>
      </w:r>
      <w:r w:rsidR="00DE273C" w:rsidRPr="00453B5D">
        <w:rPr>
          <w:rFonts w:ascii="Verdana" w:hAnsi="Verdana"/>
          <w:b/>
          <w:sz w:val="28"/>
          <w:szCs w:val="28"/>
        </w:rPr>
        <w:t>,000</w:t>
      </w:r>
      <w:r w:rsidR="002A6240" w:rsidRPr="00BA59F0">
        <w:rPr>
          <w:rFonts w:ascii="Verdana" w:hAnsi="Verdana"/>
          <w:b/>
          <w:i/>
          <w:sz w:val="28"/>
          <w:szCs w:val="28"/>
        </w:rPr>
        <w:t xml:space="preserve"> </w:t>
      </w:r>
      <w:r w:rsidR="004D6A1E" w:rsidRPr="00BA59F0">
        <w:rPr>
          <w:rFonts w:ascii="Verdana" w:hAnsi="Verdana"/>
          <w:b/>
          <w:i/>
          <w:sz w:val="28"/>
          <w:szCs w:val="28"/>
        </w:rPr>
        <w:t>€</w:t>
      </w:r>
      <w:r w:rsidR="001F31DF" w:rsidRPr="00BA59F0">
        <w:rPr>
          <w:rFonts w:ascii="Verdana" w:hAnsi="Verdana"/>
          <w:sz w:val="28"/>
          <w:szCs w:val="28"/>
        </w:rPr>
        <w:t>.</w:t>
      </w:r>
    </w:p>
    <w:p w14:paraId="1CC1AB7D" w14:textId="77777777" w:rsidR="00A20B3D" w:rsidRPr="006E5047" w:rsidRDefault="00A20B3D" w:rsidP="005B496B">
      <w:pPr>
        <w:shd w:val="clear" w:color="auto" w:fill="FFFFFF" w:themeFill="background1"/>
        <w:jc w:val="both"/>
        <w:rPr>
          <w:rFonts w:ascii="Verdana" w:hAnsi="Verdana"/>
          <w:i/>
          <w:sz w:val="28"/>
          <w:szCs w:val="28"/>
        </w:rPr>
      </w:pPr>
    </w:p>
    <w:p w14:paraId="5281A74D" w14:textId="6F471C0D" w:rsidR="00A360CD" w:rsidRDefault="00C0499E" w:rsidP="005E64CD">
      <w:pPr>
        <w:shd w:val="clear" w:color="auto" w:fill="FFFFFF" w:themeFill="background1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i/>
          <w:sz w:val="28"/>
          <w:szCs w:val="28"/>
        </w:rPr>
        <w:tab/>
      </w:r>
      <w:r w:rsidR="00F9254A" w:rsidRPr="006E5047">
        <w:rPr>
          <w:rFonts w:ascii="Verdana" w:hAnsi="Verdana"/>
          <w:b/>
          <w:i/>
          <w:sz w:val="28"/>
          <w:szCs w:val="28"/>
        </w:rPr>
        <w:t xml:space="preserve">Ukupno planirani prihod od osnovne i dopunske </w:t>
      </w:r>
      <w:r w:rsidR="00F9254A" w:rsidRPr="00453B5D">
        <w:rPr>
          <w:rFonts w:ascii="Verdana" w:hAnsi="Verdana"/>
          <w:b/>
          <w:i/>
          <w:sz w:val="28"/>
          <w:szCs w:val="28"/>
        </w:rPr>
        <w:t>djelatnosti iznosio bi</w:t>
      </w:r>
      <w:r w:rsidR="0083125A" w:rsidRPr="00453B5D">
        <w:rPr>
          <w:rFonts w:ascii="Verdana" w:hAnsi="Verdana"/>
          <w:b/>
          <w:i/>
          <w:sz w:val="28"/>
          <w:szCs w:val="28"/>
        </w:rPr>
        <w:t xml:space="preserve"> </w:t>
      </w:r>
      <w:r w:rsidR="00453B5D">
        <w:rPr>
          <w:rFonts w:ascii="Verdana" w:hAnsi="Verdana"/>
          <w:b/>
          <w:i/>
          <w:sz w:val="28"/>
          <w:szCs w:val="28"/>
        </w:rPr>
        <w:t>3</w:t>
      </w:r>
      <w:r w:rsidR="00284881">
        <w:rPr>
          <w:rFonts w:ascii="Verdana" w:hAnsi="Verdana"/>
          <w:b/>
          <w:i/>
          <w:sz w:val="28"/>
          <w:szCs w:val="28"/>
        </w:rPr>
        <w:t>9</w:t>
      </w:r>
      <w:r w:rsidR="00A02F47">
        <w:rPr>
          <w:rFonts w:ascii="Verdana" w:hAnsi="Verdana"/>
          <w:b/>
          <w:i/>
          <w:sz w:val="28"/>
          <w:szCs w:val="28"/>
        </w:rPr>
        <w:t>5</w:t>
      </w:r>
      <w:r w:rsidR="0083125A" w:rsidRPr="00453B5D">
        <w:rPr>
          <w:rFonts w:ascii="Verdana" w:hAnsi="Verdana"/>
          <w:b/>
          <w:i/>
          <w:sz w:val="28"/>
          <w:szCs w:val="28"/>
        </w:rPr>
        <w:t>.</w:t>
      </w:r>
      <w:r w:rsidR="00284881">
        <w:rPr>
          <w:rFonts w:ascii="Verdana" w:hAnsi="Verdana"/>
          <w:b/>
          <w:i/>
          <w:sz w:val="28"/>
          <w:szCs w:val="28"/>
        </w:rPr>
        <w:t>40</w:t>
      </w:r>
      <w:r w:rsidR="00453B5D">
        <w:rPr>
          <w:rFonts w:ascii="Verdana" w:hAnsi="Verdana"/>
          <w:b/>
          <w:i/>
          <w:sz w:val="28"/>
          <w:szCs w:val="28"/>
        </w:rPr>
        <w:t>0</w:t>
      </w:r>
      <w:r w:rsidR="0083125A" w:rsidRPr="00453B5D">
        <w:rPr>
          <w:rFonts w:ascii="Verdana" w:hAnsi="Verdana"/>
          <w:b/>
          <w:i/>
          <w:sz w:val="28"/>
          <w:szCs w:val="28"/>
        </w:rPr>
        <w:t>,00</w:t>
      </w:r>
      <w:r w:rsidR="0083125A" w:rsidRPr="00453B5D">
        <w:rPr>
          <w:rFonts w:ascii="Verdana" w:hAnsi="Verdana"/>
          <w:b/>
          <w:sz w:val="28"/>
          <w:szCs w:val="28"/>
        </w:rPr>
        <w:t>€</w:t>
      </w:r>
      <w:r w:rsidR="002A6240" w:rsidRPr="00453B5D">
        <w:rPr>
          <w:rFonts w:ascii="Verdana" w:hAnsi="Verdana"/>
          <w:b/>
          <w:i/>
          <w:sz w:val="28"/>
          <w:szCs w:val="28"/>
        </w:rPr>
        <w:t xml:space="preserve"> </w:t>
      </w:r>
      <w:r w:rsidR="009D6678" w:rsidRPr="00453B5D">
        <w:rPr>
          <w:rFonts w:ascii="Verdana" w:hAnsi="Verdana"/>
          <w:b/>
          <w:i/>
          <w:sz w:val="26"/>
          <w:szCs w:val="26"/>
        </w:rPr>
        <w:t>(</w:t>
      </w:r>
      <w:r w:rsidR="00453B5D" w:rsidRPr="00453B5D">
        <w:rPr>
          <w:rFonts w:ascii="Verdana" w:hAnsi="Verdana"/>
          <w:b/>
          <w:bCs/>
          <w:sz w:val="28"/>
          <w:szCs w:val="28"/>
        </w:rPr>
        <w:t>3</w:t>
      </w:r>
      <w:r w:rsidR="00284881">
        <w:rPr>
          <w:rFonts w:ascii="Verdana" w:hAnsi="Verdana"/>
          <w:b/>
          <w:bCs/>
          <w:sz w:val="28"/>
          <w:szCs w:val="28"/>
        </w:rPr>
        <w:t>3</w:t>
      </w:r>
      <w:r w:rsidR="00AB2BA4">
        <w:rPr>
          <w:rFonts w:ascii="Verdana" w:hAnsi="Verdana"/>
          <w:b/>
          <w:bCs/>
          <w:sz w:val="28"/>
          <w:szCs w:val="28"/>
        </w:rPr>
        <w:t>7</w:t>
      </w:r>
      <w:r w:rsidR="00453B5D" w:rsidRPr="00453B5D">
        <w:rPr>
          <w:rFonts w:ascii="Verdana" w:hAnsi="Verdana"/>
          <w:b/>
          <w:bCs/>
          <w:sz w:val="28"/>
          <w:szCs w:val="28"/>
        </w:rPr>
        <w:t>.</w:t>
      </w:r>
      <w:r w:rsidR="00AB2BA4">
        <w:rPr>
          <w:rFonts w:ascii="Verdana" w:hAnsi="Verdana"/>
          <w:b/>
          <w:bCs/>
          <w:sz w:val="28"/>
          <w:szCs w:val="28"/>
        </w:rPr>
        <w:t>894</w:t>
      </w:r>
      <w:r w:rsidR="00453B5D" w:rsidRPr="00453B5D">
        <w:rPr>
          <w:rFonts w:ascii="Verdana" w:hAnsi="Verdana"/>
          <w:b/>
          <w:bCs/>
          <w:sz w:val="28"/>
          <w:szCs w:val="28"/>
        </w:rPr>
        <w:t>,</w:t>
      </w:r>
      <w:r w:rsidR="00AB2BA4">
        <w:rPr>
          <w:rFonts w:ascii="Verdana" w:hAnsi="Verdana"/>
          <w:b/>
          <w:bCs/>
          <w:sz w:val="28"/>
          <w:szCs w:val="28"/>
        </w:rPr>
        <w:t>37</w:t>
      </w:r>
      <w:r w:rsidR="00453B5D" w:rsidRPr="00453B5D">
        <w:rPr>
          <w:rFonts w:ascii="Verdana" w:hAnsi="Verdana"/>
          <w:b/>
          <w:bCs/>
          <w:iCs/>
          <w:sz w:val="28"/>
          <w:szCs w:val="28"/>
        </w:rPr>
        <w:t>€</w:t>
      </w:r>
      <w:r w:rsidR="0083125A" w:rsidRPr="00453B5D">
        <w:rPr>
          <w:rFonts w:ascii="Verdana" w:hAnsi="Verdana"/>
          <w:b/>
          <w:i/>
          <w:iCs/>
          <w:sz w:val="28"/>
          <w:szCs w:val="28"/>
        </w:rPr>
        <w:t xml:space="preserve"> + </w:t>
      </w:r>
      <w:r w:rsidR="00A02F47">
        <w:rPr>
          <w:rFonts w:ascii="Verdana" w:hAnsi="Verdana"/>
          <w:b/>
          <w:sz w:val="28"/>
          <w:szCs w:val="28"/>
        </w:rPr>
        <w:t>57</w:t>
      </w:r>
      <w:r w:rsidR="00453B5D" w:rsidRPr="00453B5D">
        <w:rPr>
          <w:rFonts w:ascii="Verdana" w:hAnsi="Verdana"/>
          <w:b/>
          <w:sz w:val="28"/>
          <w:szCs w:val="28"/>
        </w:rPr>
        <w:t>.400,000</w:t>
      </w:r>
      <w:r w:rsidR="00453B5D" w:rsidRPr="00453B5D">
        <w:rPr>
          <w:rFonts w:ascii="Verdana" w:hAnsi="Verdana"/>
          <w:b/>
          <w:i/>
          <w:sz w:val="28"/>
          <w:szCs w:val="28"/>
        </w:rPr>
        <w:t xml:space="preserve"> </w:t>
      </w:r>
      <w:r w:rsidR="00845E82" w:rsidRPr="00453B5D">
        <w:rPr>
          <w:rFonts w:ascii="Verdana" w:hAnsi="Verdana"/>
          <w:b/>
          <w:sz w:val="28"/>
          <w:szCs w:val="28"/>
        </w:rPr>
        <w:t>€</w:t>
      </w:r>
      <w:r w:rsidR="0083125A" w:rsidRPr="00453B5D">
        <w:rPr>
          <w:rFonts w:ascii="Verdana" w:hAnsi="Verdana"/>
          <w:b/>
          <w:sz w:val="28"/>
          <w:szCs w:val="28"/>
        </w:rPr>
        <w:t>)</w:t>
      </w:r>
      <w:r w:rsidR="005E64CD" w:rsidRPr="00453B5D">
        <w:rPr>
          <w:rFonts w:ascii="Verdana" w:hAnsi="Verdana"/>
          <w:b/>
          <w:sz w:val="28"/>
          <w:szCs w:val="28"/>
        </w:rPr>
        <w:t>.</w:t>
      </w:r>
    </w:p>
    <w:p w14:paraId="2A21BB20" w14:textId="77777777" w:rsidR="00A360CD" w:rsidRPr="006E5047" w:rsidRDefault="00A360CD" w:rsidP="006358A1">
      <w:pPr>
        <w:ind w:firstLine="708"/>
        <w:jc w:val="both"/>
        <w:rPr>
          <w:rFonts w:ascii="Verdana" w:hAnsi="Verdana"/>
          <w:sz w:val="28"/>
          <w:szCs w:val="28"/>
        </w:rPr>
      </w:pPr>
    </w:p>
    <w:p w14:paraId="26AF0248" w14:textId="77777777" w:rsidR="00D9139B" w:rsidRPr="00106B87" w:rsidRDefault="00D9139B" w:rsidP="00D9139B">
      <w:pPr>
        <w:ind w:firstLine="708"/>
        <w:jc w:val="both"/>
        <w:rPr>
          <w:rFonts w:ascii="Verdana" w:hAnsi="Verdana"/>
          <w:sz w:val="28"/>
          <w:szCs w:val="28"/>
        </w:rPr>
      </w:pPr>
      <w:r w:rsidRPr="00106B87">
        <w:rPr>
          <w:rFonts w:ascii="Verdana" w:hAnsi="Verdana"/>
          <w:sz w:val="28"/>
          <w:szCs w:val="28"/>
        </w:rPr>
        <w:t>Od osnovne i dopunskih djelatnosti u 2026. godini planira se ostvarenje sledećih prihoda:</w:t>
      </w:r>
    </w:p>
    <w:p w14:paraId="22F755D5" w14:textId="77777777" w:rsidR="00D9139B" w:rsidRPr="006E5047" w:rsidRDefault="00D9139B" w:rsidP="00D9139B">
      <w:pPr>
        <w:jc w:val="both"/>
        <w:rPr>
          <w:rFonts w:ascii="Verdana" w:hAnsi="Verdana"/>
          <w:sz w:val="28"/>
          <w:szCs w:val="28"/>
        </w:rPr>
      </w:pPr>
    </w:p>
    <w:p w14:paraId="05A47F69" w14:textId="77777777" w:rsidR="00D9139B" w:rsidRPr="006E5047" w:rsidRDefault="00D9139B" w:rsidP="00D9139B">
      <w:pPr>
        <w:jc w:val="both"/>
        <w:rPr>
          <w:rFonts w:ascii="Verdana" w:hAnsi="Verdana"/>
          <w:b/>
          <w:i/>
          <w:sz w:val="32"/>
          <w:szCs w:val="32"/>
        </w:rPr>
      </w:pPr>
      <w:r w:rsidRPr="006E5047">
        <w:rPr>
          <w:rFonts w:ascii="Verdana" w:hAnsi="Verdana"/>
          <w:b/>
          <w:i/>
          <w:sz w:val="32"/>
          <w:szCs w:val="32"/>
        </w:rPr>
        <w:t>PRIHODI     202</w:t>
      </w:r>
      <w:r>
        <w:rPr>
          <w:rFonts w:ascii="Verdana" w:hAnsi="Verdana"/>
          <w:b/>
          <w:i/>
          <w:sz w:val="32"/>
          <w:szCs w:val="32"/>
        </w:rPr>
        <w:t>6</w:t>
      </w:r>
      <w:r w:rsidRPr="006E5047">
        <w:rPr>
          <w:rFonts w:ascii="Verdana" w:hAnsi="Verdana"/>
          <w:b/>
          <w:i/>
          <w:sz w:val="32"/>
          <w:szCs w:val="32"/>
        </w:rPr>
        <w:t>.</w:t>
      </w:r>
    </w:p>
    <w:p w14:paraId="12B88702" w14:textId="77777777" w:rsidR="00D9139B" w:rsidRPr="006E5047" w:rsidRDefault="00D9139B" w:rsidP="00D9139B">
      <w:pPr>
        <w:jc w:val="both"/>
        <w:rPr>
          <w:rFonts w:ascii="Verdana" w:hAnsi="Verdana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875"/>
        <w:gridCol w:w="2197"/>
      </w:tblGrid>
      <w:tr w:rsidR="00D9139B" w:rsidRPr="006E5047" w14:paraId="69E2BF7F" w14:textId="77777777" w:rsidTr="00B4579C"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C20237B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  <w:p w14:paraId="07FDF1AA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  <w:p w14:paraId="342CC147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  <w:p w14:paraId="33FF9550" w14:textId="77777777" w:rsidR="00D9139B" w:rsidRPr="006E5047" w:rsidRDefault="00D9139B" w:rsidP="00B4579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6E5047">
              <w:rPr>
                <w:rFonts w:ascii="Verdana" w:hAnsi="Verdana"/>
                <w:b/>
                <w:sz w:val="28"/>
                <w:szCs w:val="28"/>
              </w:rPr>
              <w:t>OSNOVNA</w:t>
            </w:r>
          </w:p>
          <w:p w14:paraId="6F0FF3B4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6E5047">
              <w:rPr>
                <w:rFonts w:ascii="Verdana" w:hAnsi="Verdana"/>
                <w:b/>
                <w:sz w:val="28"/>
                <w:szCs w:val="28"/>
              </w:rPr>
              <w:t>DJELATNOST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8" w:space="0" w:color="auto"/>
            </w:tcBorders>
          </w:tcPr>
          <w:p w14:paraId="520531D5" w14:textId="77777777" w:rsidR="00D9139B" w:rsidRPr="008F034A" w:rsidRDefault="00D9139B" w:rsidP="00B4579C">
            <w:pPr>
              <w:ind w:left="117"/>
              <w:rPr>
                <w:rFonts w:ascii="Verdana" w:hAnsi="Verdana"/>
                <w:sz w:val="28"/>
                <w:szCs w:val="28"/>
              </w:rPr>
            </w:pPr>
            <w:r w:rsidRPr="008F034A">
              <w:rPr>
                <w:rFonts w:ascii="Verdana" w:hAnsi="Verdana"/>
                <w:sz w:val="28"/>
                <w:szCs w:val="28"/>
              </w:rPr>
              <w:t>Stanična usluga</w:t>
            </w:r>
          </w:p>
        </w:tc>
        <w:tc>
          <w:tcPr>
            <w:tcW w:w="21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59285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112.750,51</w:t>
            </w:r>
          </w:p>
        </w:tc>
      </w:tr>
      <w:tr w:rsidR="00D9139B" w:rsidRPr="006E5047" w14:paraId="7B9E7E79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D95A68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</w:tcBorders>
          </w:tcPr>
          <w:p w14:paraId="3F6E1781" w14:textId="77777777" w:rsidR="00D9139B" w:rsidRPr="008F034A" w:rsidRDefault="00D9139B" w:rsidP="00B4579C">
            <w:pPr>
              <w:ind w:left="117"/>
              <w:rPr>
                <w:rFonts w:ascii="Verdana" w:hAnsi="Verdana"/>
                <w:sz w:val="28"/>
                <w:szCs w:val="28"/>
              </w:rPr>
            </w:pPr>
            <w:r w:rsidRPr="008F034A">
              <w:rPr>
                <w:rFonts w:ascii="Verdana" w:hAnsi="Verdana"/>
                <w:sz w:val="28"/>
                <w:szCs w:val="28"/>
              </w:rPr>
              <w:t>Provizija od auto. karata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14:paraId="7D8893E4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73.730,81</w:t>
            </w:r>
          </w:p>
        </w:tc>
      </w:tr>
      <w:tr w:rsidR="00D9139B" w:rsidRPr="006E5047" w14:paraId="116E3638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A66D07C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</w:tcBorders>
          </w:tcPr>
          <w:p w14:paraId="2558E783" w14:textId="77777777" w:rsidR="00D9139B" w:rsidRPr="008F034A" w:rsidRDefault="00D9139B" w:rsidP="00B4579C">
            <w:pPr>
              <w:ind w:left="117"/>
              <w:rPr>
                <w:rFonts w:ascii="Verdana" w:hAnsi="Verdana"/>
                <w:sz w:val="28"/>
                <w:szCs w:val="28"/>
              </w:rPr>
            </w:pPr>
            <w:r w:rsidRPr="008F034A">
              <w:rPr>
                <w:rFonts w:ascii="Verdana" w:hAnsi="Verdana"/>
                <w:sz w:val="28"/>
                <w:szCs w:val="28"/>
              </w:rPr>
              <w:t xml:space="preserve">Ležarina i </w:t>
            </w:r>
            <w:proofErr w:type="spellStart"/>
            <w:r w:rsidRPr="008F034A">
              <w:rPr>
                <w:rFonts w:ascii="Verdana" w:hAnsi="Verdana"/>
                <w:sz w:val="28"/>
                <w:szCs w:val="28"/>
              </w:rPr>
              <w:t>peronizacija</w:t>
            </w:r>
            <w:proofErr w:type="spellEnd"/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14:paraId="5EB6447C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114.424,69</w:t>
            </w:r>
          </w:p>
        </w:tc>
      </w:tr>
      <w:tr w:rsidR="00D9139B" w:rsidRPr="006E5047" w14:paraId="6F412C5F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C22CEC5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</w:tcBorders>
          </w:tcPr>
          <w:p w14:paraId="6E633FE5" w14:textId="77777777" w:rsidR="00D9139B" w:rsidRPr="008F034A" w:rsidRDefault="00D9139B" w:rsidP="00B4579C">
            <w:pPr>
              <w:ind w:left="117"/>
              <w:rPr>
                <w:rFonts w:ascii="Verdana" w:hAnsi="Verdana"/>
                <w:sz w:val="28"/>
                <w:szCs w:val="28"/>
              </w:rPr>
            </w:pPr>
            <w:r w:rsidRPr="008F034A">
              <w:rPr>
                <w:rFonts w:ascii="Verdana" w:hAnsi="Verdana"/>
                <w:sz w:val="28"/>
                <w:szCs w:val="28"/>
              </w:rPr>
              <w:t>Rezervacije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14:paraId="70971658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941,37</w:t>
            </w:r>
          </w:p>
        </w:tc>
      </w:tr>
      <w:tr w:rsidR="00D9139B" w:rsidRPr="006E5047" w14:paraId="7C1D3DDB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25022D6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</w:tcBorders>
          </w:tcPr>
          <w:p w14:paraId="47553BFE" w14:textId="77777777" w:rsidR="00D9139B" w:rsidRPr="008F034A" w:rsidRDefault="00D9139B" w:rsidP="00B4579C">
            <w:pPr>
              <w:ind w:left="117"/>
              <w:rPr>
                <w:rFonts w:ascii="Verdana" w:hAnsi="Verdana"/>
                <w:sz w:val="28"/>
                <w:szCs w:val="28"/>
              </w:rPr>
            </w:pPr>
            <w:r w:rsidRPr="008F034A">
              <w:rPr>
                <w:rFonts w:ascii="Verdana" w:hAnsi="Verdana"/>
                <w:sz w:val="28"/>
                <w:szCs w:val="28"/>
              </w:rPr>
              <w:t>Peronske karte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14:paraId="2BEB475B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19.108,42</w:t>
            </w:r>
          </w:p>
        </w:tc>
      </w:tr>
      <w:tr w:rsidR="00D9139B" w:rsidRPr="006E5047" w14:paraId="43B8D007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8DAE58F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</w:tcBorders>
          </w:tcPr>
          <w:p w14:paraId="50A5611C" w14:textId="77777777" w:rsidR="00D9139B" w:rsidRPr="008F034A" w:rsidRDefault="00D9139B" w:rsidP="00B4579C">
            <w:pPr>
              <w:ind w:left="117"/>
              <w:rPr>
                <w:rFonts w:ascii="Verdana" w:hAnsi="Verdana"/>
                <w:sz w:val="28"/>
                <w:szCs w:val="28"/>
              </w:rPr>
            </w:pPr>
            <w:r w:rsidRPr="008F034A">
              <w:rPr>
                <w:rFonts w:ascii="Verdana" w:hAnsi="Verdana"/>
                <w:sz w:val="28"/>
                <w:szCs w:val="28"/>
              </w:rPr>
              <w:t xml:space="preserve">Prihod od mjesečnih </w:t>
            </w:r>
            <w:proofErr w:type="spellStart"/>
            <w:r w:rsidRPr="008F034A">
              <w:rPr>
                <w:rFonts w:ascii="Verdana" w:hAnsi="Verdana"/>
                <w:sz w:val="28"/>
                <w:szCs w:val="28"/>
              </w:rPr>
              <w:t>per</w:t>
            </w:r>
            <w:proofErr w:type="spellEnd"/>
            <w:r w:rsidRPr="008F034A">
              <w:rPr>
                <w:rFonts w:ascii="Verdana" w:hAnsi="Verdana"/>
                <w:sz w:val="28"/>
                <w:szCs w:val="28"/>
              </w:rPr>
              <w:t>. karata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14:paraId="738B57EB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14.407,84</w:t>
            </w:r>
          </w:p>
        </w:tc>
      </w:tr>
      <w:tr w:rsidR="00D9139B" w:rsidRPr="006E5047" w14:paraId="4CC1135E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411678C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</w:tcBorders>
          </w:tcPr>
          <w:p w14:paraId="4ABE38E1" w14:textId="77777777" w:rsidR="00D9139B" w:rsidRPr="008F034A" w:rsidRDefault="00D9139B" w:rsidP="00B4579C">
            <w:pPr>
              <w:ind w:left="12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8F034A">
              <w:rPr>
                <w:rFonts w:ascii="Verdana" w:hAnsi="Verdana"/>
                <w:sz w:val="28"/>
                <w:szCs w:val="28"/>
              </w:rPr>
              <w:t>Prihod od garderobe</w:t>
            </w:r>
          </w:p>
        </w:tc>
        <w:tc>
          <w:tcPr>
            <w:tcW w:w="219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E98F377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708,43</w:t>
            </w:r>
          </w:p>
        </w:tc>
      </w:tr>
      <w:tr w:rsidR="00D9139B" w:rsidRPr="006E5047" w14:paraId="1465BAB3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610CFCC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E0085FF" w14:textId="77777777" w:rsidR="00D9139B" w:rsidRDefault="00D9139B" w:rsidP="00B4579C">
            <w:pPr>
              <w:ind w:left="12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8F034A">
              <w:rPr>
                <w:rFonts w:ascii="Verdana" w:hAnsi="Verdana"/>
                <w:sz w:val="28"/>
                <w:szCs w:val="28"/>
              </w:rPr>
              <w:t xml:space="preserve">Prihod od ostalih </w:t>
            </w:r>
            <w:proofErr w:type="spellStart"/>
            <w:r w:rsidRPr="008F034A">
              <w:rPr>
                <w:rFonts w:ascii="Verdana" w:hAnsi="Verdana"/>
                <w:sz w:val="28"/>
                <w:szCs w:val="28"/>
              </w:rPr>
              <w:t>saobrać</w:t>
            </w:r>
            <w:proofErr w:type="spellEnd"/>
            <w:r w:rsidRPr="008F034A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25216D04" w14:textId="77777777" w:rsidR="00D9139B" w:rsidRPr="008F034A" w:rsidRDefault="00D9139B" w:rsidP="00B4579C">
            <w:pPr>
              <w:ind w:left="12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8F034A">
              <w:rPr>
                <w:rFonts w:ascii="Verdana" w:hAnsi="Verdana"/>
                <w:sz w:val="28"/>
                <w:szCs w:val="28"/>
              </w:rPr>
              <w:t>Usluga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00327" w14:textId="77777777" w:rsidR="00D9139B" w:rsidRPr="008F034A" w:rsidRDefault="00D9139B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1.822,30</w:t>
            </w:r>
          </w:p>
        </w:tc>
      </w:tr>
      <w:tr w:rsidR="00D9139B" w:rsidRPr="006E5047" w14:paraId="1A8C87DB" w14:textId="77777777" w:rsidTr="00B4579C"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DB81C1A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12" w:space="0" w:color="auto"/>
            </w:tcBorders>
          </w:tcPr>
          <w:p w14:paraId="3B1AD854" w14:textId="77777777" w:rsidR="00D9139B" w:rsidRPr="008F034A" w:rsidRDefault="00D9139B" w:rsidP="00B4579C">
            <w:pPr>
              <w:ind w:left="12"/>
              <w:jc w:val="both"/>
              <w:rPr>
                <w:rFonts w:ascii="Verdana" w:hAnsi="Verdana"/>
                <w:b/>
                <w:sz w:val="32"/>
                <w:szCs w:val="32"/>
              </w:rPr>
            </w:pPr>
            <w:r w:rsidRPr="008F034A">
              <w:rPr>
                <w:rFonts w:ascii="Verdana" w:hAnsi="Verdana"/>
                <w:b/>
                <w:sz w:val="32"/>
                <w:szCs w:val="32"/>
              </w:rPr>
              <w:t>Σ</w:t>
            </w:r>
            <w:r w:rsidRPr="008F034A">
              <w:rPr>
                <w:rFonts w:ascii="Verdana" w:hAnsi="Verdana"/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9E1EA" w14:textId="77777777" w:rsidR="00D9139B" w:rsidRPr="008F034A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fldChar w:fldCharType="begin"/>
            </w:r>
            <w:r>
              <w:rPr>
                <w:rFonts w:ascii="Verdana" w:hAnsi="Verdana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8"/>
                <w:szCs w:val="28"/>
              </w:rPr>
              <w:t>337.894,37</w:t>
            </w:r>
            <w:r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</w:p>
        </w:tc>
      </w:tr>
      <w:tr w:rsidR="00D9139B" w:rsidRPr="006E5047" w14:paraId="28C31BDA" w14:textId="77777777" w:rsidTr="00B4579C"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1C4498BB" w14:textId="77777777" w:rsidR="00D9139B" w:rsidRPr="006E5047" w:rsidRDefault="00D9139B" w:rsidP="00B4579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6E5047">
              <w:rPr>
                <w:rFonts w:ascii="Verdana" w:hAnsi="Verdana"/>
                <w:b/>
                <w:sz w:val="28"/>
                <w:szCs w:val="28"/>
              </w:rPr>
              <w:t>DOPUNSKA</w:t>
            </w:r>
          </w:p>
          <w:p w14:paraId="0EA3EBF1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6E5047">
              <w:rPr>
                <w:rFonts w:ascii="Verdana" w:hAnsi="Verdana"/>
                <w:b/>
                <w:sz w:val="28"/>
                <w:szCs w:val="28"/>
              </w:rPr>
              <w:t>DJELATNOST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8" w:space="0" w:color="auto"/>
            </w:tcBorders>
          </w:tcPr>
          <w:p w14:paraId="419F4442" w14:textId="77777777" w:rsidR="00D9139B" w:rsidRPr="00285524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Prihod od marketinških usluga</w:t>
            </w:r>
          </w:p>
        </w:tc>
        <w:tc>
          <w:tcPr>
            <w:tcW w:w="21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A6B4D" w14:textId="15A82B06" w:rsidR="00D9139B" w:rsidRPr="00285524" w:rsidRDefault="00284881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9.600,00</w:t>
            </w:r>
          </w:p>
        </w:tc>
      </w:tr>
      <w:tr w:rsidR="00D9139B" w:rsidRPr="006E5047" w14:paraId="42EA12A2" w14:textId="77777777" w:rsidTr="00B4579C">
        <w:tc>
          <w:tcPr>
            <w:tcW w:w="2250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60103A7B" w14:textId="77777777" w:rsidR="00D9139B" w:rsidRPr="006E5047" w:rsidRDefault="00D9139B" w:rsidP="00B4579C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12" w:space="0" w:color="auto"/>
              <w:left w:val="single" w:sz="8" w:space="0" w:color="auto"/>
            </w:tcBorders>
          </w:tcPr>
          <w:p w14:paraId="69A07B0A" w14:textId="77777777" w:rsidR="00D9139B" w:rsidRPr="00285524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 xml:space="preserve">Prihod od usluga </w:t>
            </w:r>
            <w:proofErr w:type="spellStart"/>
            <w:r w:rsidRPr="00285524">
              <w:rPr>
                <w:rFonts w:ascii="Verdana" w:hAnsi="Verdana"/>
                <w:sz w:val="28"/>
                <w:szCs w:val="28"/>
              </w:rPr>
              <w:t>wester</w:t>
            </w:r>
            <w:proofErr w:type="spellEnd"/>
            <w:r w:rsidRPr="00285524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285524">
              <w:rPr>
                <w:rFonts w:ascii="Verdana" w:hAnsi="Verdana"/>
                <w:sz w:val="28"/>
                <w:szCs w:val="28"/>
              </w:rPr>
              <w:t>union</w:t>
            </w:r>
            <w:proofErr w:type="spellEnd"/>
            <w:r w:rsidRPr="00285524">
              <w:rPr>
                <w:rFonts w:ascii="Verdana" w:hAnsi="Verdana"/>
                <w:sz w:val="28"/>
                <w:szCs w:val="28"/>
              </w:rPr>
              <w:t>-a</w:t>
            </w:r>
          </w:p>
        </w:tc>
        <w:tc>
          <w:tcPr>
            <w:tcW w:w="21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9D2039" w14:textId="7301F153" w:rsidR="00D9139B" w:rsidRPr="00285524" w:rsidRDefault="00284881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800,00</w:t>
            </w:r>
          </w:p>
        </w:tc>
      </w:tr>
      <w:tr w:rsidR="00D9139B" w:rsidRPr="006E5047" w14:paraId="3ED4825E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D9A838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12" w:space="0" w:color="auto"/>
            </w:tcBorders>
          </w:tcPr>
          <w:p w14:paraId="41173E3E" w14:textId="77777777" w:rsidR="00D9139B" w:rsidRPr="00285524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 xml:space="preserve">Prihod od </w:t>
            </w:r>
            <w:proofErr w:type="spellStart"/>
            <w:r w:rsidRPr="00285524">
              <w:rPr>
                <w:rFonts w:ascii="Verdana" w:hAnsi="Verdana"/>
                <w:sz w:val="28"/>
                <w:szCs w:val="28"/>
              </w:rPr>
              <w:t>Hostela</w:t>
            </w:r>
            <w:proofErr w:type="spellEnd"/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BB9875" w14:textId="2B33930F" w:rsidR="00D9139B" w:rsidRPr="00285524" w:rsidRDefault="00A02F47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36</w:t>
            </w:r>
            <w:r w:rsidR="00284881" w:rsidRPr="00285524">
              <w:rPr>
                <w:rFonts w:ascii="Verdana" w:hAnsi="Verdana"/>
                <w:sz w:val="28"/>
                <w:szCs w:val="28"/>
              </w:rPr>
              <w:t>.000,00</w:t>
            </w:r>
          </w:p>
        </w:tc>
      </w:tr>
      <w:tr w:rsidR="00D9139B" w:rsidRPr="006E5047" w14:paraId="63F56255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99A1D06" w14:textId="77777777" w:rsidR="00D9139B" w:rsidRPr="006E5047" w:rsidRDefault="00D9139B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12" w:space="0" w:color="auto"/>
            </w:tcBorders>
          </w:tcPr>
          <w:p w14:paraId="285856F5" w14:textId="16B0EDFC" w:rsidR="00D9139B" w:rsidRPr="00285524" w:rsidRDefault="00284881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Prihod od provizije turističke agencije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CBE82" w14:textId="4C389CFD" w:rsidR="00D9139B" w:rsidRPr="00285524" w:rsidRDefault="00284881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5.000,00</w:t>
            </w:r>
          </w:p>
        </w:tc>
      </w:tr>
      <w:tr w:rsidR="00284881" w:rsidRPr="006E5047" w14:paraId="4CBE637A" w14:textId="77777777" w:rsidTr="00B4579C">
        <w:tc>
          <w:tcPr>
            <w:tcW w:w="225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94EF74B" w14:textId="77777777" w:rsidR="00284881" w:rsidRPr="006E5047" w:rsidRDefault="00284881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12" w:space="0" w:color="auto"/>
            </w:tcBorders>
          </w:tcPr>
          <w:p w14:paraId="5571B5C3" w14:textId="523838C8" w:rsidR="00284881" w:rsidRPr="00285524" w:rsidRDefault="00284881" w:rsidP="00B4579C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Prihod od zakupa površina za postavljanje aparata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6D88E" w14:textId="0645BE87" w:rsidR="00284881" w:rsidRPr="00285524" w:rsidRDefault="00284881" w:rsidP="00B4579C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285524">
              <w:rPr>
                <w:rFonts w:ascii="Verdana" w:hAnsi="Verdana"/>
                <w:sz w:val="28"/>
                <w:szCs w:val="28"/>
              </w:rPr>
              <w:t>6.000,00</w:t>
            </w:r>
          </w:p>
        </w:tc>
      </w:tr>
      <w:tr w:rsidR="00D9139B" w:rsidRPr="006E5047" w14:paraId="78D9195E" w14:textId="77777777" w:rsidTr="00B4579C"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CA404D" w14:textId="77777777" w:rsidR="00D9139B" w:rsidRPr="006E5047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0511B99F" w14:textId="77777777" w:rsidR="00D9139B" w:rsidRPr="00285524" w:rsidRDefault="00D9139B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285524">
              <w:rPr>
                <w:rFonts w:ascii="Verdana" w:hAnsi="Verdana"/>
                <w:b/>
                <w:sz w:val="32"/>
                <w:szCs w:val="32"/>
              </w:rPr>
              <w:t>Σ</w:t>
            </w:r>
            <w:r w:rsidRPr="00285524">
              <w:rPr>
                <w:rFonts w:ascii="Verdana" w:hAnsi="Verdana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AAE9B" w14:textId="63E7E1E9" w:rsidR="00D9139B" w:rsidRPr="00285524" w:rsidRDefault="00A02F47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57</w:t>
            </w:r>
            <w:r w:rsidR="00284881" w:rsidRPr="00285524">
              <w:rPr>
                <w:rFonts w:ascii="Verdana" w:hAnsi="Verdana"/>
                <w:b/>
                <w:sz w:val="28"/>
                <w:szCs w:val="28"/>
              </w:rPr>
              <w:t>.400,00</w:t>
            </w:r>
          </w:p>
        </w:tc>
      </w:tr>
      <w:tr w:rsidR="00D9139B" w:rsidRPr="006E5047" w14:paraId="3191DE66" w14:textId="77777777" w:rsidTr="00B4579C"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AF19AB" w14:textId="77777777" w:rsidR="00D9139B" w:rsidRPr="006E5047" w:rsidRDefault="00D9139B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6E5047">
              <w:rPr>
                <w:rFonts w:ascii="Verdana" w:hAnsi="Verdana"/>
                <w:b/>
                <w:sz w:val="28"/>
                <w:szCs w:val="28"/>
              </w:rPr>
              <w:t>UKUPNO: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47788BF6" w14:textId="77777777" w:rsidR="00D9139B" w:rsidRPr="00285524" w:rsidRDefault="00D9139B" w:rsidP="00B4579C">
            <w:pPr>
              <w:rPr>
                <w:rFonts w:ascii="Verdana" w:hAnsi="Verdana"/>
                <w:b/>
                <w:sz w:val="28"/>
                <w:szCs w:val="28"/>
              </w:rPr>
            </w:pPr>
            <w:r w:rsidRPr="00285524">
              <w:rPr>
                <w:rFonts w:ascii="Verdana" w:hAnsi="Verdana"/>
                <w:b/>
                <w:sz w:val="32"/>
                <w:szCs w:val="32"/>
              </w:rPr>
              <w:t>Σ</w:t>
            </w:r>
            <w:r w:rsidRPr="00285524">
              <w:rPr>
                <w:rFonts w:ascii="Verdana" w:hAnsi="Verdana"/>
                <w:b/>
                <w:sz w:val="32"/>
                <w:szCs w:val="32"/>
                <w:vertAlign w:val="subscript"/>
              </w:rPr>
              <w:t>1</w:t>
            </w:r>
            <w:r w:rsidRPr="00285524">
              <w:rPr>
                <w:rFonts w:ascii="Verdana" w:hAnsi="Verdana"/>
                <w:b/>
                <w:sz w:val="32"/>
                <w:szCs w:val="32"/>
              </w:rPr>
              <w:t>+ Σ</w:t>
            </w:r>
            <w:r w:rsidRPr="00285524">
              <w:rPr>
                <w:rFonts w:ascii="Verdana" w:hAnsi="Verdana"/>
                <w:b/>
                <w:sz w:val="32"/>
                <w:szCs w:val="32"/>
                <w:vertAlign w:val="subscript"/>
              </w:rPr>
              <w:t>2</w:t>
            </w:r>
            <w:r w:rsidRPr="00285524">
              <w:rPr>
                <w:rFonts w:ascii="Verdana" w:hAnsi="Verdana"/>
                <w:b/>
                <w:sz w:val="28"/>
                <w:szCs w:val="28"/>
              </w:rPr>
              <w:t>: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E4A36" w14:textId="5DC023CE" w:rsidR="00D9139B" w:rsidRPr="00285524" w:rsidRDefault="00284881" w:rsidP="00B4579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285524">
              <w:rPr>
                <w:rFonts w:ascii="Verdana" w:hAnsi="Verdana"/>
                <w:b/>
                <w:sz w:val="28"/>
                <w:szCs w:val="28"/>
              </w:rPr>
              <w:t>39</w:t>
            </w:r>
            <w:r w:rsidR="008D57A9">
              <w:rPr>
                <w:rFonts w:ascii="Verdana" w:hAnsi="Verdana"/>
                <w:b/>
                <w:sz w:val="28"/>
                <w:szCs w:val="28"/>
              </w:rPr>
              <w:t>5</w:t>
            </w:r>
            <w:r w:rsidRPr="00285524">
              <w:rPr>
                <w:rFonts w:ascii="Verdana" w:hAnsi="Verdana"/>
                <w:b/>
                <w:sz w:val="28"/>
                <w:szCs w:val="28"/>
              </w:rPr>
              <w:t>.</w:t>
            </w:r>
            <w:r w:rsidR="006E7B15">
              <w:rPr>
                <w:rFonts w:ascii="Verdana" w:hAnsi="Verdana"/>
                <w:b/>
                <w:sz w:val="28"/>
                <w:szCs w:val="28"/>
              </w:rPr>
              <w:t>2</w:t>
            </w:r>
            <w:r w:rsidR="008D57A9">
              <w:rPr>
                <w:rFonts w:ascii="Verdana" w:hAnsi="Verdana"/>
                <w:b/>
                <w:sz w:val="28"/>
                <w:szCs w:val="28"/>
              </w:rPr>
              <w:t>94</w:t>
            </w:r>
            <w:r w:rsidRPr="00285524">
              <w:rPr>
                <w:rFonts w:ascii="Verdana" w:hAnsi="Verdana"/>
                <w:b/>
                <w:sz w:val="28"/>
                <w:szCs w:val="28"/>
              </w:rPr>
              <w:t>,</w:t>
            </w:r>
            <w:r w:rsidR="00AB2BA4">
              <w:rPr>
                <w:rFonts w:ascii="Verdana" w:hAnsi="Verdana"/>
                <w:b/>
                <w:sz w:val="28"/>
                <w:szCs w:val="28"/>
              </w:rPr>
              <w:t>37</w:t>
            </w:r>
          </w:p>
        </w:tc>
      </w:tr>
    </w:tbl>
    <w:p w14:paraId="440DAE5F" w14:textId="77777777" w:rsidR="00D9139B" w:rsidRDefault="00D9139B" w:rsidP="00D9139B">
      <w:pPr>
        <w:jc w:val="both"/>
        <w:rPr>
          <w:rFonts w:ascii="Verdana" w:hAnsi="Verdana"/>
          <w:sz w:val="28"/>
          <w:szCs w:val="28"/>
        </w:rPr>
      </w:pPr>
    </w:p>
    <w:p w14:paraId="3287F462" w14:textId="77777777" w:rsidR="001F28AF" w:rsidRDefault="001F28AF" w:rsidP="00525D56">
      <w:pPr>
        <w:jc w:val="both"/>
        <w:rPr>
          <w:rFonts w:ascii="Verdana" w:hAnsi="Verdana"/>
          <w:sz w:val="28"/>
          <w:szCs w:val="28"/>
        </w:rPr>
      </w:pPr>
    </w:p>
    <w:p w14:paraId="24B720B4" w14:textId="77777777" w:rsidR="001F28AF" w:rsidRDefault="001F28AF" w:rsidP="00525D56">
      <w:pPr>
        <w:jc w:val="both"/>
        <w:rPr>
          <w:rFonts w:ascii="Verdana" w:hAnsi="Verdana"/>
          <w:sz w:val="28"/>
          <w:szCs w:val="28"/>
        </w:rPr>
      </w:pPr>
    </w:p>
    <w:p w14:paraId="5D13F1BF" w14:textId="2ECF094C" w:rsidR="00525D56" w:rsidRDefault="00525D56" w:rsidP="005810DF">
      <w:pPr>
        <w:jc w:val="both"/>
        <w:rPr>
          <w:rFonts w:ascii="Verdana" w:hAnsi="Verdana"/>
          <w:b/>
          <w:sz w:val="28"/>
          <w:szCs w:val="28"/>
        </w:rPr>
      </w:pPr>
      <w:r w:rsidRPr="006E5047">
        <w:rPr>
          <w:rFonts w:ascii="Verdana" w:hAnsi="Verdana"/>
          <w:b/>
          <w:sz w:val="28"/>
          <w:szCs w:val="28"/>
        </w:rPr>
        <w:t xml:space="preserve">Planirani rashodi prema trenutnim cijenama i obavezama u </w:t>
      </w:r>
      <w:proofErr w:type="spellStart"/>
      <w:r w:rsidRPr="006E5047">
        <w:rPr>
          <w:rFonts w:ascii="Verdana" w:hAnsi="Verdana"/>
          <w:b/>
          <w:sz w:val="28"/>
          <w:szCs w:val="28"/>
        </w:rPr>
        <w:t>20</w:t>
      </w:r>
      <w:r w:rsidR="001B4202" w:rsidRPr="006E5047">
        <w:rPr>
          <w:rFonts w:ascii="Verdana" w:hAnsi="Verdana"/>
          <w:b/>
          <w:sz w:val="28"/>
          <w:szCs w:val="28"/>
        </w:rPr>
        <w:t>2</w:t>
      </w:r>
      <w:r w:rsidR="005E64CD">
        <w:rPr>
          <w:rFonts w:ascii="Verdana" w:hAnsi="Verdana"/>
          <w:b/>
          <w:sz w:val="28"/>
          <w:szCs w:val="28"/>
        </w:rPr>
        <w:t>6</w:t>
      </w:r>
      <w:r w:rsidRPr="006E5047">
        <w:rPr>
          <w:rFonts w:ascii="Verdana" w:hAnsi="Verdana"/>
          <w:b/>
          <w:sz w:val="28"/>
          <w:szCs w:val="28"/>
        </w:rPr>
        <w:t>.godini</w:t>
      </w:r>
      <w:proofErr w:type="spellEnd"/>
      <w:r w:rsidRPr="006E5047">
        <w:rPr>
          <w:rFonts w:ascii="Verdana" w:hAnsi="Verdana"/>
          <w:b/>
          <w:sz w:val="28"/>
          <w:szCs w:val="28"/>
        </w:rPr>
        <w:t xml:space="preserve"> iznosili bi</w:t>
      </w:r>
      <w:r w:rsidR="009D6678" w:rsidRPr="006E5047">
        <w:rPr>
          <w:rFonts w:ascii="Verdana" w:hAnsi="Verdana"/>
          <w:b/>
          <w:sz w:val="28"/>
          <w:szCs w:val="28"/>
        </w:rPr>
        <w:t>:</w:t>
      </w:r>
    </w:p>
    <w:p w14:paraId="612E16DC" w14:textId="77777777" w:rsidR="007C30A2" w:rsidRPr="006E5047" w:rsidRDefault="007C30A2" w:rsidP="00525D56">
      <w:pPr>
        <w:jc w:val="both"/>
        <w:rPr>
          <w:rFonts w:ascii="Verdana" w:hAnsi="Verdana"/>
          <w:b/>
          <w:sz w:val="20"/>
          <w:szCs w:val="20"/>
        </w:rPr>
      </w:pPr>
    </w:p>
    <w:p w14:paraId="402FEB09" w14:textId="59421495" w:rsidR="00525D56" w:rsidRPr="006E5047" w:rsidRDefault="00525D56" w:rsidP="00525D56">
      <w:pPr>
        <w:jc w:val="both"/>
        <w:rPr>
          <w:rFonts w:ascii="Verdana" w:hAnsi="Verdana"/>
          <w:b/>
          <w:i/>
          <w:sz w:val="32"/>
          <w:szCs w:val="32"/>
        </w:rPr>
      </w:pPr>
      <w:r w:rsidRPr="006E5047">
        <w:rPr>
          <w:rFonts w:ascii="Verdana" w:hAnsi="Verdana"/>
          <w:b/>
          <w:sz w:val="28"/>
          <w:szCs w:val="28"/>
        </w:rPr>
        <w:tab/>
      </w:r>
      <w:r w:rsidRPr="006E5047">
        <w:rPr>
          <w:rFonts w:ascii="Verdana" w:hAnsi="Verdana"/>
          <w:b/>
          <w:i/>
          <w:sz w:val="32"/>
          <w:szCs w:val="32"/>
        </w:rPr>
        <w:t>RASHODI     20</w:t>
      </w:r>
      <w:r w:rsidR="001B4202" w:rsidRPr="006E5047">
        <w:rPr>
          <w:rFonts w:ascii="Verdana" w:hAnsi="Verdana"/>
          <w:b/>
          <w:i/>
          <w:sz w:val="32"/>
          <w:szCs w:val="32"/>
        </w:rPr>
        <w:t>2</w:t>
      </w:r>
      <w:r w:rsidR="005E64CD">
        <w:rPr>
          <w:rFonts w:ascii="Verdana" w:hAnsi="Verdana"/>
          <w:b/>
          <w:i/>
          <w:sz w:val="32"/>
          <w:szCs w:val="32"/>
        </w:rPr>
        <w:t>6</w:t>
      </w:r>
      <w:r w:rsidRPr="006E5047">
        <w:rPr>
          <w:rFonts w:ascii="Verdana" w:hAnsi="Verdana"/>
          <w:b/>
          <w:i/>
          <w:sz w:val="32"/>
          <w:szCs w:val="32"/>
        </w:rPr>
        <w:t>.</w:t>
      </w:r>
    </w:p>
    <w:p w14:paraId="09588E71" w14:textId="77777777" w:rsidR="007929E2" w:rsidRPr="006E5047" w:rsidRDefault="007929E2" w:rsidP="00525D56">
      <w:pPr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6"/>
        <w:gridCol w:w="2001"/>
      </w:tblGrid>
      <w:tr w:rsidR="00A360CD" w:rsidRPr="00A360CD" w14:paraId="52869C36" w14:textId="77777777" w:rsidTr="0053019F">
        <w:tc>
          <w:tcPr>
            <w:tcW w:w="68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255D342F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neto zarade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8" w:space="0" w:color="auto"/>
            </w:tcBorders>
          </w:tcPr>
          <w:p w14:paraId="03A7AC38" w14:textId="0AFBBF49" w:rsidR="007929E2" w:rsidRPr="00895FCA" w:rsidRDefault="005B0B4C" w:rsidP="006E69FA">
            <w:pPr>
              <w:jc w:val="right"/>
              <w:rPr>
                <w:rFonts w:ascii="Verdana" w:hAnsi="Verdana"/>
                <w:b/>
              </w:rPr>
            </w:pPr>
            <w:r w:rsidRPr="00895FCA">
              <w:rPr>
                <w:rFonts w:ascii="Verdana" w:hAnsi="Verdana"/>
                <w:b/>
              </w:rPr>
              <w:t>249.600,00</w:t>
            </w:r>
          </w:p>
        </w:tc>
      </w:tr>
      <w:tr w:rsidR="00A360CD" w:rsidRPr="00A360CD" w14:paraId="35C3456A" w14:textId="77777777" w:rsidTr="0053019F">
        <w:tc>
          <w:tcPr>
            <w:tcW w:w="6896" w:type="dxa"/>
            <w:tcBorders>
              <w:top w:val="single" w:sz="8" w:space="0" w:color="auto"/>
              <w:left w:val="single" w:sz="12" w:space="0" w:color="auto"/>
            </w:tcBorders>
          </w:tcPr>
          <w:p w14:paraId="1123A27B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poreza na zarade</w:t>
            </w:r>
          </w:p>
        </w:tc>
        <w:tc>
          <w:tcPr>
            <w:tcW w:w="2001" w:type="dxa"/>
            <w:tcBorders>
              <w:top w:val="single" w:sz="8" w:space="0" w:color="auto"/>
            </w:tcBorders>
          </w:tcPr>
          <w:p w14:paraId="1F1CFA83" w14:textId="194DD5E6" w:rsidR="007929E2" w:rsidRPr="00895FCA" w:rsidRDefault="005B0B4C" w:rsidP="006E69FA">
            <w:pPr>
              <w:jc w:val="right"/>
              <w:rPr>
                <w:rFonts w:ascii="Verdana" w:hAnsi="Verdana"/>
                <w:b/>
              </w:rPr>
            </w:pPr>
            <w:r w:rsidRPr="00895FCA">
              <w:rPr>
                <w:rFonts w:ascii="Verdana" w:hAnsi="Verdana"/>
                <w:b/>
              </w:rPr>
              <w:t>7</w:t>
            </w:r>
            <w:r w:rsidR="0096189F" w:rsidRPr="00895FCA">
              <w:rPr>
                <w:rFonts w:ascii="Verdana" w:hAnsi="Verdana"/>
                <w:b/>
              </w:rPr>
              <w:t>.</w:t>
            </w:r>
            <w:r w:rsidRPr="00895FCA">
              <w:rPr>
                <w:rFonts w:ascii="Verdana" w:hAnsi="Verdana"/>
                <w:b/>
              </w:rPr>
              <w:t>267</w:t>
            </w:r>
            <w:r w:rsidR="0096189F" w:rsidRPr="00895FCA">
              <w:rPr>
                <w:rFonts w:ascii="Verdana" w:hAnsi="Verdana"/>
                <w:b/>
              </w:rPr>
              <w:t>,</w:t>
            </w:r>
            <w:r w:rsidRPr="00895FCA">
              <w:rPr>
                <w:rFonts w:ascii="Verdana" w:hAnsi="Verdana"/>
                <w:b/>
              </w:rPr>
              <w:t>5</w:t>
            </w:r>
            <w:r w:rsidR="0096189F" w:rsidRPr="00895FCA">
              <w:rPr>
                <w:rFonts w:ascii="Verdana" w:hAnsi="Verdana"/>
                <w:b/>
              </w:rPr>
              <w:t>0</w:t>
            </w:r>
          </w:p>
        </w:tc>
      </w:tr>
      <w:tr w:rsidR="00A360CD" w:rsidRPr="00A360CD" w14:paraId="1040290E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1F4AB479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doprinosa PIO</w:t>
            </w:r>
          </w:p>
        </w:tc>
        <w:tc>
          <w:tcPr>
            <w:tcW w:w="2001" w:type="dxa"/>
          </w:tcPr>
          <w:p w14:paraId="0FFA4BF1" w14:textId="3C78BD02" w:rsidR="007929E2" w:rsidRPr="00895FCA" w:rsidRDefault="005B0B4C" w:rsidP="006E69FA">
            <w:pPr>
              <w:jc w:val="right"/>
              <w:rPr>
                <w:rFonts w:ascii="Verdana" w:hAnsi="Verdana"/>
                <w:b/>
              </w:rPr>
            </w:pPr>
            <w:r w:rsidRPr="00895FCA">
              <w:rPr>
                <w:rFonts w:ascii="Verdana" w:hAnsi="Verdana"/>
                <w:b/>
              </w:rPr>
              <w:t>29.078,40</w:t>
            </w:r>
          </w:p>
        </w:tc>
      </w:tr>
      <w:tr w:rsidR="00A360CD" w:rsidRPr="00A360CD" w14:paraId="0B48A777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873C306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Troškovi doprinosa za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zdrastvo</w:t>
            </w:r>
            <w:proofErr w:type="spellEnd"/>
          </w:p>
        </w:tc>
        <w:tc>
          <w:tcPr>
            <w:tcW w:w="2001" w:type="dxa"/>
          </w:tcPr>
          <w:p w14:paraId="5C0D74DA" w14:textId="77777777" w:rsidR="007929E2" w:rsidRPr="00895FCA" w:rsidRDefault="0096189F" w:rsidP="006E69FA">
            <w:pPr>
              <w:jc w:val="right"/>
              <w:rPr>
                <w:rFonts w:ascii="Verdana" w:hAnsi="Verdana"/>
                <w:b/>
              </w:rPr>
            </w:pPr>
            <w:r w:rsidRPr="00895FCA">
              <w:rPr>
                <w:rFonts w:ascii="Verdana" w:hAnsi="Verdana"/>
                <w:b/>
              </w:rPr>
              <w:t>0,00</w:t>
            </w:r>
          </w:p>
        </w:tc>
      </w:tr>
      <w:tr w:rsidR="00A360CD" w:rsidRPr="00A360CD" w14:paraId="4BCFFC84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7D4D32A7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Troškovi dopr.za osiguranje od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nez</w:t>
            </w:r>
            <w:proofErr w:type="spellEnd"/>
            <w:r w:rsidRPr="001318AB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001" w:type="dxa"/>
          </w:tcPr>
          <w:p w14:paraId="159D3A3D" w14:textId="4032DC15" w:rsidR="007929E2" w:rsidRPr="00895FCA" w:rsidRDefault="0096189F" w:rsidP="006E69FA">
            <w:pPr>
              <w:jc w:val="right"/>
              <w:rPr>
                <w:rFonts w:ascii="Verdana" w:hAnsi="Verdana"/>
                <w:b/>
              </w:rPr>
            </w:pPr>
            <w:r w:rsidRPr="00895FCA">
              <w:rPr>
                <w:rFonts w:ascii="Verdana" w:hAnsi="Verdana"/>
                <w:b/>
              </w:rPr>
              <w:t>1.</w:t>
            </w:r>
            <w:r w:rsidR="005B0B4C" w:rsidRPr="00895FCA">
              <w:rPr>
                <w:rFonts w:ascii="Verdana" w:hAnsi="Verdana"/>
                <w:b/>
              </w:rPr>
              <w:t>973,90</w:t>
            </w:r>
          </w:p>
        </w:tc>
      </w:tr>
      <w:tr w:rsidR="00A360CD" w:rsidRPr="00A360CD" w14:paraId="343C16E2" w14:textId="77777777" w:rsidTr="0053019F">
        <w:tc>
          <w:tcPr>
            <w:tcW w:w="6896" w:type="dxa"/>
            <w:tcBorders>
              <w:left w:val="single" w:sz="12" w:space="0" w:color="auto"/>
              <w:bottom w:val="single" w:sz="12" w:space="0" w:color="auto"/>
            </w:tcBorders>
          </w:tcPr>
          <w:p w14:paraId="0517434D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doprinosa</w:t>
            </w: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14:paraId="687D914D" w14:textId="1A5FE9DC" w:rsidR="007929E2" w:rsidRPr="00895FCA" w:rsidRDefault="005B0B4C" w:rsidP="006E69FA">
            <w:pPr>
              <w:jc w:val="right"/>
              <w:rPr>
                <w:rFonts w:ascii="Verdana" w:hAnsi="Verdana"/>
                <w:bCs/>
              </w:rPr>
            </w:pPr>
            <w:r w:rsidRPr="00895FCA">
              <w:rPr>
                <w:rFonts w:ascii="Verdana" w:hAnsi="Verdana"/>
                <w:b/>
              </w:rPr>
              <w:t>3.</w:t>
            </w:r>
            <w:r w:rsidR="00B838FA" w:rsidRPr="00895FCA">
              <w:rPr>
                <w:rFonts w:ascii="Verdana" w:hAnsi="Verdana"/>
                <w:b/>
              </w:rPr>
              <w:t>236</w:t>
            </w:r>
            <w:r w:rsidRPr="00895FCA">
              <w:rPr>
                <w:rFonts w:ascii="Verdana" w:hAnsi="Verdana"/>
                <w:b/>
              </w:rPr>
              <w:t>,80</w:t>
            </w:r>
          </w:p>
        </w:tc>
      </w:tr>
      <w:tr w:rsidR="006E5047" w:rsidRPr="006E5047" w14:paraId="6F117016" w14:textId="77777777" w:rsidTr="0053019F">
        <w:tc>
          <w:tcPr>
            <w:tcW w:w="6896" w:type="dxa"/>
            <w:tcBorders>
              <w:top w:val="single" w:sz="12" w:space="0" w:color="auto"/>
              <w:left w:val="single" w:sz="12" w:space="0" w:color="auto"/>
            </w:tcBorders>
          </w:tcPr>
          <w:p w14:paraId="0046A2C3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kanc.materijala/inventara</w:t>
            </w:r>
            <w:proofErr w:type="spellEnd"/>
          </w:p>
        </w:tc>
        <w:tc>
          <w:tcPr>
            <w:tcW w:w="2001" w:type="dxa"/>
            <w:tcBorders>
              <w:top w:val="single" w:sz="12" w:space="0" w:color="auto"/>
            </w:tcBorders>
          </w:tcPr>
          <w:p w14:paraId="30DED155" w14:textId="1627A180" w:rsidR="007929E2" w:rsidRPr="00895FCA" w:rsidRDefault="0038410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3</w:t>
            </w:r>
            <w:r w:rsidR="0053019F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35C9E414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B05EBCA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rez.djelova</w:t>
            </w:r>
            <w:proofErr w:type="spellEnd"/>
            <w:r w:rsidRPr="001318AB">
              <w:rPr>
                <w:rFonts w:ascii="Verdana" w:hAnsi="Verdana"/>
                <w:sz w:val="28"/>
                <w:szCs w:val="28"/>
              </w:rPr>
              <w:t xml:space="preserve"> za tekuće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održ</w:t>
            </w:r>
            <w:proofErr w:type="spellEnd"/>
            <w:r w:rsidRPr="001318AB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001" w:type="dxa"/>
          </w:tcPr>
          <w:p w14:paraId="7D335828" w14:textId="7AAB2603" w:rsidR="007929E2" w:rsidRPr="00895FCA" w:rsidRDefault="0038410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3</w:t>
            </w:r>
            <w:r w:rsidR="0053019F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0028BE92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1D3F9C53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sredstava za higijenu</w:t>
            </w:r>
          </w:p>
        </w:tc>
        <w:tc>
          <w:tcPr>
            <w:tcW w:w="2001" w:type="dxa"/>
          </w:tcPr>
          <w:p w14:paraId="2C5CD373" w14:textId="22E2D4E2" w:rsidR="007929E2" w:rsidRPr="00895FCA" w:rsidRDefault="006E7B1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</w:t>
            </w:r>
            <w:r w:rsidR="0053019F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5E4E8E58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362387B5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potrošnog materijala</w:t>
            </w:r>
          </w:p>
        </w:tc>
        <w:tc>
          <w:tcPr>
            <w:tcW w:w="2001" w:type="dxa"/>
          </w:tcPr>
          <w:p w14:paraId="0C1A0C17" w14:textId="60A2A4DF" w:rsidR="007929E2" w:rsidRPr="00895FCA" w:rsidRDefault="0038410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2.5</w:t>
            </w:r>
            <w:r w:rsidR="0053019F"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6E5047" w:rsidRPr="006E5047" w14:paraId="287B7EA0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6B7A475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Utrošena voda</w:t>
            </w:r>
          </w:p>
        </w:tc>
        <w:tc>
          <w:tcPr>
            <w:tcW w:w="2001" w:type="dxa"/>
          </w:tcPr>
          <w:p w14:paraId="4E2CD1DA" w14:textId="02421FCA" w:rsidR="007929E2" w:rsidRPr="00895FCA" w:rsidRDefault="0053019F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500,00</w:t>
            </w:r>
          </w:p>
        </w:tc>
      </w:tr>
      <w:tr w:rsidR="006E5047" w:rsidRPr="006E5047" w14:paraId="252D1FD8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24B57F37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Troškovi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el.energije</w:t>
            </w:r>
            <w:proofErr w:type="spellEnd"/>
          </w:p>
        </w:tc>
        <w:tc>
          <w:tcPr>
            <w:tcW w:w="2001" w:type="dxa"/>
          </w:tcPr>
          <w:p w14:paraId="61DE3892" w14:textId="3E18571F" w:rsidR="007929E2" w:rsidRPr="00895FCA" w:rsidRDefault="006E7B1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6</w:t>
            </w:r>
            <w:r w:rsidR="0053019F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1CD39513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4F2B5D09" w14:textId="004A35BE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Ostala primanja radnika 8 mart/zimnica</w:t>
            </w:r>
            <w:r w:rsidR="001E50AE" w:rsidRPr="001318AB">
              <w:rPr>
                <w:rFonts w:ascii="Verdana" w:hAnsi="Verdana"/>
                <w:sz w:val="28"/>
                <w:szCs w:val="28"/>
              </w:rPr>
              <w:t>, jubilarne nagrade</w:t>
            </w:r>
          </w:p>
        </w:tc>
        <w:tc>
          <w:tcPr>
            <w:tcW w:w="2001" w:type="dxa"/>
          </w:tcPr>
          <w:p w14:paraId="4D9D0B9E" w14:textId="2C67207E" w:rsidR="007929E2" w:rsidRPr="00895FCA" w:rsidRDefault="0038410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5</w:t>
            </w:r>
            <w:r w:rsidR="0053019F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347B8B04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7C0ACA39" w14:textId="77777777" w:rsidR="007929E2" w:rsidRPr="001318AB" w:rsidRDefault="007929E2" w:rsidP="007929E2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Pomoć zaposlenima i porodici</w:t>
            </w:r>
          </w:p>
        </w:tc>
        <w:tc>
          <w:tcPr>
            <w:tcW w:w="2001" w:type="dxa"/>
          </w:tcPr>
          <w:p w14:paraId="44FCE21F" w14:textId="10D5DEE1" w:rsidR="007929E2" w:rsidRPr="00895FCA" w:rsidRDefault="00E65874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53019F" w:rsidRPr="00895FCA">
              <w:rPr>
                <w:rFonts w:ascii="Verdana" w:hAnsi="Verdana"/>
                <w:b/>
                <w:bCs/>
              </w:rPr>
              <w:t>.00</w:t>
            </w:r>
            <w:r w:rsidR="00616F00" w:rsidRPr="00895FCA">
              <w:rPr>
                <w:rFonts w:ascii="Verdana" w:hAnsi="Verdana"/>
                <w:b/>
                <w:bCs/>
              </w:rPr>
              <w:t>0</w:t>
            </w:r>
            <w:r w:rsidR="0096189F" w:rsidRPr="00895FCA">
              <w:rPr>
                <w:rFonts w:ascii="Verdana" w:hAnsi="Verdana"/>
                <w:b/>
                <w:bCs/>
              </w:rPr>
              <w:t>,00</w:t>
            </w:r>
          </w:p>
        </w:tc>
      </w:tr>
      <w:tr w:rsidR="00E65874" w:rsidRPr="006E5047" w14:paraId="47821D53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1BC4FA09" w14:textId="78777F8D" w:rsidR="00E65874" w:rsidRPr="001318AB" w:rsidRDefault="00E65874" w:rsidP="007929E2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Pomoć sindikatu</w:t>
            </w:r>
          </w:p>
        </w:tc>
        <w:tc>
          <w:tcPr>
            <w:tcW w:w="2001" w:type="dxa"/>
          </w:tcPr>
          <w:p w14:paraId="6EB8EDA7" w14:textId="49D44D42" w:rsidR="00E65874" w:rsidRPr="00895FCA" w:rsidRDefault="006E7B1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E65874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6896A2FD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290E46F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goriva</w:t>
            </w:r>
          </w:p>
        </w:tc>
        <w:tc>
          <w:tcPr>
            <w:tcW w:w="2001" w:type="dxa"/>
          </w:tcPr>
          <w:p w14:paraId="0B9830D9" w14:textId="142AF509" w:rsidR="007929E2" w:rsidRPr="00895FCA" w:rsidRDefault="0053019F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1.000,00</w:t>
            </w:r>
          </w:p>
        </w:tc>
      </w:tr>
      <w:tr w:rsidR="006E5047" w:rsidRPr="006E5047" w14:paraId="48361A11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75F7B08B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Primanja članova UO</w:t>
            </w:r>
          </w:p>
        </w:tc>
        <w:tc>
          <w:tcPr>
            <w:tcW w:w="2001" w:type="dxa"/>
          </w:tcPr>
          <w:p w14:paraId="3A3CC3F3" w14:textId="20FCCE9E" w:rsidR="007929E2" w:rsidRPr="00895FCA" w:rsidRDefault="006F1A65" w:rsidP="006F1A65">
            <w:pPr>
              <w:jc w:val="center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 xml:space="preserve">     </w:t>
            </w:r>
            <w:r w:rsidR="00384105" w:rsidRPr="00895FCA">
              <w:rPr>
                <w:rFonts w:ascii="Verdana" w:hAnsi="Verdana"/>
                <w:b/>
                <w:bCs/>
              </w:rPr>
              <w:t xml:space="preserve">  7</w:t>
            </w:r>
            <w:r w:rsidR="0096189F" w:rsidRPr="00895FCA">
              <w:rPr>
                <w:rFonts w:ascii="Verdana" w:hAnsi="Verdana"/>
                <w:b/>
                <w:bCs/>
              </w:rPr>
              <w:t>.</w:t>
            </w:r>
            <w:r w:rsidR="00384105" w:rsidRPr="00895FCA">
              <w:rPr>
                <w:rFonts w:ascii="Verdana" w:hAnsi="Verdana"/>
                <w:b/>
                <w:bCs/>
              </w:rPr>
              <w:t>340</w:t>
            </w:r>
            <w:r w:rsidR="0096189F" w:rsidRPr="00895FCA">
              <w:rPr>
                <w:rFonts w:ascii="Verdana" w:hAnsi="Verdana"/>
                <w:b/>
                <w:bCs/>
              </w:rPr>
              <w:t>,</w:t>
            </w:r>
            <w:r w:rsidR="00384105" w:rsidRPr="00895FCA">
              <w:rPr>
                <w:rFonts w:ascii="Verdana" w:hAnsi="Verdana"/>
                <w:b/>
                <w:bCs/>
              </w:rPr>
              <w:t>4</w:t>
            </w:r>
            <w:r w:rsidR="0096189F" w:rsidRPr="00895FCA">
              <w:rPr>
                <w:rFonts w:ascii="Verdana" w:hAnsi="Verdana"/>
                <w:b/>
                <w:bCs/>
              </w:rPr>
              <w:t>0</w:t>
            </w:r>
          </w:p>
        </w:tc>
      </w:tr>
      <w:tr w:rsidR="006E5047" w:rsidRPr="006E5047" w14:paraId="72978C03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3F5DBD06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Troškovi usluga za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tek.održavanje</w:t>
            </w:r>
            <w:proofErr w:type="spellEnd"/>
            <w:r w:rsidRPr="001318AB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os.sredst</w:t>
            </w:r>
            <w:proofErr w:type="spellEnd"/>
            <w:r w:rsidRPr="001318AB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001" w:type="dxa"/>
          </w:tcPr>
          <w:p w14:paraId="0A296F17" w14:textId="1B9A9124" w:rsidR="007929E2" w:rsidRPr="00895FCA" w:rsidRDefault="0038410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3</w:t>
            </w:r>
            <w:r w:rsidR="00616F00" w:rsidRPr="00895FCA">
              <w:rPr>
                <w:rFonts w:ascii="Verdana" w:hAnsi="Verdana"/>
                <w:b/>
                <w:bCs/>
              </w:rPr>
              <w:t>.</w:t>
            </w:r>
            <w:r w:rsidR="00747841" w:rsidRPr="00895FCA">
              <w:rPr>
                <w:rFonts w:ascii="Verdana" w:hAnsi="Verdana"/>
                <w:b/>
                <w:bCs/>
              </w:rPr>
              <w:t>0</w:t>
            </w:r>
            <w:r w:rsidR="00616F00"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6E5047" w:rsidRPr="006E5047" w14:paraId="496DF369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3AE333F2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Održavanje </w:t>
            </w: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inf.sistema</w:t>
            </w:r>
            <w:proofErr w:type="spellEnd"/>
          </w:p>
        </w:tc>
        <w:tc>
          <w:tcPr>
            <w:tcW w:w="2001" w:type="dxa"/>
          </w:tcPr>
          <w:p w14:paraId="394C9146" w14:textId="6CFB5964" w:rsidR="007929E2" w:rsidRPr="00895FCA" w:rsidRDefault="00747841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3</w:t>
            </w:r>
            <w:r w:rsidR="0096189F" w:rsidRPr="00895FCA">
              <w:rPr>
                <w:rFonts w:ascii="Verdana" w:hAnsi="Verdana"/>
                <w:b/>
                <w:bCs/>
              </w:rPr>
              <w:t>.</w:t>
            </w:r>
            <w:r w:rsidRPr="00895FCA">
              <w:rPr>
                <w:rFonts w:ascii="Verdana" w:hAnsi="Verdana"/>
                <w:b/>
                <w:bCs/>
              </w:rPr>
              <w:t>8</w:t>
            </w:r>
            <w:r w:rsidR="0096189F"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6E5047" w:rsidRPr="006E5047" w14:paraId="1375BB54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1A1FD9D7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lastRenderedPageBreak/>
              <w:t>Troškovi komunalnih usluga/održavanje čistoće</w:t>
            </w:r>
          </w:p>
        </w:tc>
        <w:tc>
          <w:tcPr>
            <w:tcW w:w="2001" w:type="dxa"/>
          </w:tcPr>
          <w:p w14:paraId="52F4C6A6" w14:textId="5CA067DF" w:rsidR="007929E2" w:rsidRPr="00895FCA" w:rsidRDefault="0038410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</w:t>
            </w:r>
            <w:r w:rsidR="00DE273C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41A5A03B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26A04402" w14:textId="1AA0D09E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PTT usluga, telefoni, internet</w:t>
            </w:r>
            <w:r w:rsidR="0053019F" w:rsidRPr="001318AB">
              <w:rPr>
                <w:rFonts w:ascii="Verdana" w:hAnsi="Verdana"/>
                <w:sz w:val="28"/>
                <w:szCs w:val="28"/>
              </w:rPr>
              <w:t>, televizori</w:t>
            </w:r>
          </w:p>
        </w:tc>
        <w:tc>
          <w:tcPr>
            <w:tcW w:w="2001" w:type="dxa"/>
          </w:tcPr>
          <w:p w14:paraId="6D5DC6EF" w14:textId="260FE859" w:rsidR="007929E2" w:rsidRPr="00895FCA" w:rsidRDefault="00747841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53019F" w:rsidRPr="00895FCA">
              <w:rPr>
                <w:rFonts w:ascii="Verdana" w:hAnsi="Verdana"/>
                <w:b/>
                <w:bCs/>
              </w:rPr>
              <w:t>.</w:t>
            </w:r>
            <w:r w:rsidRPr="00895FCA">
              <w:rPr>
                <w:rFonts w:ascii="Verdana" w:hAnsi="Verdana"/>
                <w:b/>
                <w:bCs/>
              </w:rPr>
              <w:t>5</w:t>
            </w:r>
            <w:r w:rsidR="0053019F"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53019F" w:rsidRPr="006E5047" w14:paraId="0AD1323D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5F1536A0" w14:textId="0EFD4E92" w:rsidR="0053019F" w:rsidRPr="001318AB" w:rsidRDefault="0053019F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Ugradnja solarnih panela</w:t>
            </w:r>
          </w:p>
        </w:tc>
        <w:tc>
          <w:tcPr>
            <w:tcW w:w="2001" w:type="dxa"/>
          </w:tcPr>
          <w:p w14:paraId="4BDD7B54" w14:textId="5AE31501" w:rsidR="0053019F" w:rsidRPr="00895FCA" w:rsidRDefault="0053019F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5.520,00</w:t>
            </w:r>
          </w:p>
        </w:tc>
      </w:tr>
      <w:tr w:rsidR="00A360CD" w:rsidRPr="006E5047" w14:paraId="1EDE1B2E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77BEC513" w14:textId="0C8C537A" w:rsidR="00A360CD" w:rsidRPr="001318AB" w:rsidRDefault="00A360CD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 xml:space="preserve">Ugradnja </w:t>
            </w:r>
            <w:r w:rsidR="00747841">
              <w:rPr>
                <w:rFonts w:ascii="Verdana" w:hAnsi="Verdana"/>
                <w:sz w:val="28"/>
                <w:szCs w:val="28"/>
              </w:rPr>
              <w:t>2</w:t>
            </w:r>
            <w:r w:rsidRPr="001318AB">
              <w:rPr>
                <w:rFonts w:ascii="Verdana" w:hAnsi="Verdana"/>
                <w:sz w:val="28"/>
                <w:szCs w:val="28"/>
              </w:rPr>
              <w:t xml:space="preserve"> kupatila u apartmanima</w:t>
            </w:r>
          </w:p>
        </w:tc>
        <w:tc>
          <w:tcPr>
            <w:tcW w:w="2001" w:type="dxa"/>
          </w:tcPr>
          <w:p w14:paraId="6C9B5A24" w14:textId="7278775E" w:rsidR="00A360CD" w:rsidRPr="00895FCA" w:rsidRDefault="00A360CD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747841" w:rsidRPr="00895FCA">
              <w:rPr>
                <w:rFonts w:ascii="Verdana" w:hAnsi="Verdana"/>
                <w:b/>
                <w:bCs/>
              </w:rPr>
              <w:t>0</w:t>
            </w:r>
            <w:r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16E7AB67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A00D65F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reprezentacije</w:t>
            </w:r>
          </w:p>
        </w:tc>
        <w:tc>
          <w:tcPr>
            <w:tcW w:w="2001" w:type="dxa"/>
          </w:tcPr>
          <w:p w14:paraId="5D2CB34E" w14:textId="0DEAE765" w:rsidR="007929E2" w:rsidRPr="00895FCA" w:rsidRDefault="00B838FA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3</w:t>
            </w:r>
            <w:r w:rsidR="00C717F6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1E50AE" w:rsidRPr="006E5047" w14:paraId="7D781165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57F45FD5" w14:textId="3B29B62A" w:rsidR="001E50AE" w:rsidRPr="001318AB" w:rsidRDefault="001E50AE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Službena putovanja i edukacija</w:t>
            </w:r>
          </w:p>
        </w:tc>
        <w:tc>
          <w:tcPr>
            <w:tcW w:w="2001" w:type="dxa"/>
          </w:tcPr>
          <w:p w14:paraId="550D6211" w14:textId="132435C1" w:rsidR="001E50AE" w:rsidRPr="00895FCA" w:rsidRDefault="00747841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</w:t>
            </w:r>
            <w:r w:rsidR="001E50AE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788AE072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50A74FC1" w14:textId="77777777" w:rsidR="007929E2" w:rsidRPr="001318AB" w:rsidRDefault="007929E2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reklame i propagande</w:t>
            </w:r>
          </w:p>
        </w:tc>
        <w:tc>
          <w:tcPr>
            <w:tcW w:w="2001" w:type="dxa"/>
          </w:tcPr>
          <w:p w14:paraId="3DAB87F0" w14:textId="63CB41DB" w:rsidR="007929E2" w:rsidRPr="00895FCA" w:rsidRDefault="006F1A65" w:rsidP="006E69FA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C717F6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6E5047" w:rsidRPr="006E5047" w14:paraId="1D275B93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2D16297" w14:textId="77777777" w:rsidR="006C4BEE" w:rsidRPr="001318AB" w:rsidRDefault="006C4BEE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osiguranja radnika i imovine</w:t>
            </w:r>
          </w:p>
        </w:tc>
        <w:tc>
          <w:tcPr>
            <w:tcW w:w="2001" w:type="dxa"/>
          </w:tcPr>
          <w:p w14:paraId="35BFE0FF" w14:textId="76F7552B" w:rsidR="006C4BEE" w:rsidRPr="00895FCA" w:rsidRDefault="00747841" w:rsidP="00C6402F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C717F6" w:rsidRPr="00895FCA">
              <w:rPr>
                <w:rFonts w:ascii="Verdana" w:hAnsi="Verdana"/>
                <w:b/>
                <w:bCs/>
              </w:rPr>
              <w:t>.</w:t>
            </w:r>
            <w:r w:rsidR="006F1A65" w:rsidRPr="00895FCA">
              <w:rPr>
                <w:rFonts w:ascii="Verdana" w:hAnsi="Verdana"/>
                <w:b/>
                <w:bCs/>
              </w:rPr>
              <w:t>5</w:t>
            </w:r>
            <w:r w:rsidR="00C717F6"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6E5047" w:rsidRPr="006E5047" w14:paraId="4AA551D8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9F0E515" w14:textId="77777777" w:rsidR="006C4BEE" w:rsidRPr="001318AB" w:rsidRDefault="006C4BEE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platnog prometa</w:t>
            </w:r>
          </w:p>
        </w:tc>
        <w:tc>
          <w:tcPr>
            <w:tcW w:w="2001" w:type="dxa"/>
          </w:tcPr>
          <w:p w14:paraId="7990FF76" w14:textId="1DD01E85" w:rsidR="006C4BEE" w:rsidRPr="00895FCA" w:rsidRDefault="0053019F" w:rsidP="00C6402F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2.500,00</w:t>
            </w:r>
          </w:p>
        </w:tc>
      </w:tr>
      <w:tr w:rsidR="006E5047" w:rsidRPr="006E5047" w14:paraId="6676F557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4341AE99" w14:textId="77777777" w:rsidR="006C4BEE" w:rsidRPr="001318AB" w:rsidRDefault="006C4BEE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Troškovi bankarskih usluga</w:t>
            </w:r>
          </w:p>
        </w:tc>
        <w:tc>
          <w:tcPr>
            <w:tcW w:w="2001" w:type="dxa"/>
          </w:tcPr>
          <w:p w14:paraId="49D40956" w14:textId="173EAD80" w:rsidR="006C4BEE" w:rsidRPr="00895FCA" w:rsidRDefault="0053019F" w:rsidP="00C6402F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</w:t>
            </w:r>
            <w:r w:rsidR="00747841" w:rsidRPr="00895FCA">
              <w:rPr>
                <w:rFonts w:ascii="Verdana" w:hAnsi="Verdana"/>
                <w:b/>
                <w:bCs/>
              </w:rPr>
              <w:t>.5</w:t>
            </w:r>
            <w:r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6E5047" w:rsidRPr="006E5047" w14:paraId="52C26B9D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7CAF0748" w14:textId="77777777" w:rsidR="006C4BEE" w:rsidRPr="001318AB" w:rsidRDefault="006C4BEE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Takse</w:t>
            </w:r>
          </w:p>
        </w:tc>
        <w:tc>
          <w:tcPr>
            <w:tcW w:w="2001" w:type="dxa"/>
          </w:tcPr>
          <w:p w14:paraId="61B75EF3" w14:textId="769EB1D2" w:rsidR="006C4BEE" w:rsidRPr="00895FCA" w:rsidRDefault="0053019F" w:rsidP="00C6402F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1.000,00</w:t>
            </w:r>
          </w:p>
        </w:tc>
      </w:tr>
      <w:tr w:rsidR="00BC79A6" w:rsidRPr="006E5047" w14:paraId="681DD3C1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7FC9A56" w14:textId="160127BB" w:rsidR="00BC79A6" w:rsidRPr="001318AB" w:rsidRDefault="00BC79A6" w:rsidP="006E69F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Nabavka uniformi</w:t>
            </w:r>
          </w:p>
        </w:tc>
        <w:tc>
          <w:tcPr>
            <w:tcW w:w="2001" w:type="dxa"/>
          </w:tcPr>
          <w:p w14:paraId="00B98487" w14:textId="4DA831A0" w:rsidR="00BC79A6" w:rsidRPr="00895FCA" w:rsidRDefault="00747841" w:rsidP="00C6402F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</w:t>
            </w:r>
            <w:r w:rsidR="00BC79A6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747841" w:rsidRPr="006E5047" w14:paraId="688F2C24" w14:textId="77777777" w:rsidTr="000F095C">
        <w:tc>
          <w:tcPr>
            <w:tcW w:w="6896" w:type="dxa"/>
            <w:tcBorders>
              <w:left w:val="single" w:sz="12" w:space="0" w:color="auto"/>
            </w:tcBorders>
          </w:tcPr>
          <w:p w14:paraId="1AFD4B2A" w14:textId="39D07FDD" w:rsidR="00747841" w:rsidRPr="001318AB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usluga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Booking</w:t>
            </w:r>
            <w:proofErr w:type="spellEnd"/>
            <w:r w:rsidRPr="00BB51FE">
              <w:rPr>
                <w:rFonts w:ascii="Verdana" w:hAnsi="Verdana"/>
                <w:sz w:val="28"/>
                <w:szCs w:val="28"/>
              </w:rPr>
              <w:t>-a</w:t>
            </w:r>
          </w:p>
        </w:tc>
        <w:tc>
          <w:tcPr>
            <w:tcW w:w="2001" w:type="dxa"/>
            <w:vAlign w:val="center"/>
          </w:tcPr>
          <w:p w14:paraId="02393ABE" w14:textId="5C4B99F0" w:rsidR="00747841" w:rsidRPr="00895FCA" w:rsidRDefault="00747841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1.</w:t>
            </w:r>
            <w:r w:rsidR="00B519ED" w:rsidRPr="00895FCA">
              <w:rPr>
                <w:rFonts w:ascii="Verdana" w:hAnsi="Verdana"/>
                <w:b/>
                <w:bCs/>
              </w:rPr>
              <w:t>5</w:t>
            </w:r>
            <w:r w:rsidRPr="00895FCA">
              <w:rPr>
                <w:rFonts w:ascii="Verdana" w:hAnsi="Verdana"/>
                <w:b/>
                <w:bCs/>
              </w:rPr>
              <w:t>00,00</w:t>
            </w:r>
          </w:p>
        </w:tc>
      </w:tr>
      <w:tr w:rsidR="00747841" w:rsidRPr="006E5047" w14:paraId="606BAC0E" w14:textId="77777777" w:rsidTr="000F095C">
        <w:tc>
          <w:tcPr>
            <w:tcW w:w="6896" w:type="dxa"/>
            <w:tcBorders>
              <w:left w:val="single" w:sz="12" w:space="0" w:color="auto"/>
            </w:tcBorders>
          </w:tcPr>
          <w:p w14:paraId="463B3706" w14:textId="6068ADDC" w:rsidR="00747841" w:rsidRPr="00BB51FE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materijala za radove na Hostelu /sitni inventar</w:t>
            </w:r>
          </w:p>
        </w:tc>
        <w:tc>
          <w:tcPr>
            <w:tcW w:w="2001" w:type="dxa"/>
            <w:vAlign w:val="center"/>
          </w:tcPr>
          <w:p w14:paraId="68BAC6DB" w14:textId="0FDF3011" w:rsidR="00747841" w:rsidRPr="00895FCA" w:rsidRDefault="00747841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2.</w:t>
            </w:r>
            <w:r w:rsidR="00B519ED" w:rsidRPr="00895FCA">
              <w:rPr>
                <w:rFonts w:ascii="Verdana" w:hAnsi="Verdana"/>
                <w:b/>
                <w:bCs/>
              </w:rPr>
              <w:t>000</w:t>
            </w:r>
            <w:r w:rsidRPr="00895FCA">
              <w:rPr>
                <w:rFonts w:ascii="Verdana" w:hAnsi="Verdana"/>
                <w:b/>
                <w:bCs/>
              </w:rPr>
              <w:t>,</w:t>
            </w:r>
            <w:r w:rsidR="00B519ED" w:rsidRPr="00895FCA">
              <w:rPr>
                <w:rFonts w:ascii="Verdana" w:hAnsi="Verdana"/>
                <w:b/>
                <w:bCs/>
              </w:rPr>
              <w:t>00</w:t>
            </w:r>
          </w:p>
        </w:tc>
      </w:tr>
      <w:tr w:rsidR="00747841" w:rsidRPr="006E5047" w14:paraId="01F0788B" w14:textId="77777777" w:rsidTr="000F095C">
        <w:tc>
          <w:tcPr>
            <w:tcW w:w="6896" w:type="dxa"/>
            <w:tcBorders>
              <w:left w:val="single" w:sz="12" w:space="0" w:color="auto"/>
            </w:tcBorders>
          </w:tcPr>
          <w:p w14:paraId="24FE73DE" w14:textId="713B8A9F" w:rsidR="00747841" w:rsidRPr="00BB51FE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sred. higijene i potrošni mat.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Hostel</w:t>
            </w:r>
            <w:proofErr w:type="spellEnd"/>
          </w:p>
        </w:tc>
        <w:tc>
          <w:tcPr>
            <w:tcW w:w="2001" w:type="dxa"/>
            <w:vAlign w:val="center"/>
          </w:tcPr>
          <w:p w14:paraId="50AFC39F" w14:textId="227131CA" w:rsidR="00747841" w:rsidRPr="00895FCA" w:rsidRDefault="00B519ED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1.000</w:t>
            </w:r>
            <w:r w:rsidR="00747841" w:rsidRPr="00895FCA">
              <w:rPr>
                <w:rFonts w:ascii="Verdana" w:hAnsi="Verdana"/>
                <w:b/>
                <w:bCs/>
              </w:rPr>
              <w:t>,</w:t>
            </w:r>
            <w:r w:rsidRPr="00895FCA">
              <w:rPr>
                <w:rFonts w:ascii="Verdana" w:hAnsi="Verdana"/>
                <w:b/>
                <w:bCs/>
              </w:rPr>
              <w:t>00</w:t>
            </w:r>
          </w:p>
        </w:tc>
      </w:tr>
      <w:tr w:rsidR="00747841" w:rsidRPr="006E5047" w14:paraId="0A1BC2A0" w14:textId="77777777" w:rsidTr="000F095C">
        <w:tc>
          <w:tcPr>
            <w:tcW w:w="6896" w:type="dxa"/>
            <w:tcBorders>
              <w:left w:val="single" w:sz="12" w:space="0" w:color="auto"/>
            </w:tcBorders>
          </w:tcPr>
          <w:p w14:paraId="6D621C6E" w14:textId="55905621" w:rsidR="00747841" w:rsidRPr="00BB51FE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 xml:space="preserve">Troškovi usluga za održavanje </w:t>
            </w:r>
            <w:proofErr w:type="spellStart"/>
            <w:r w:rsidRPr="00BB51FE">
              <w:rPr>
                <w:rFonts w:ascii="Verdana" w:hAnsi="Verdana"/>
                <w:sz w:val="28"/>
                <w:szCs w:val="28"/>
              </w:rPr>
              <w:t>Hostela</w:t>
            </w:r>
            <w:proofErr w:type="spellEnd"/>
          </w:p>
        </w:tc>
        <w:tc>
          <w:tcPr>
            <w:tcW w:w="2001" w:type="dxa"/>
            <w:vAlign w:val="center"/>
          </w:tcPr>
          <w:p w14:paraId="67E9A996" w14:textId="79B934F3" w:rsidR="00747841" w:rsidRPr="00895FCA" w:rsidRDefault="00B519ED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2.500</w:t>
            </w:r>
            <w:r w:rsidR="00747841" w:rsidRPr="00895FCA">
              <w:rPr>
                <w:rFonts w:ascii="Verdana" w:hAnsi="Verdana"/>
                <w:b/>
                <w:bCs/>
              </w:rPr>
              <w:t>,</w:t>
            </w:r>
            <w:r w:rsidRPr="00895FCA">
              <w:rPr>
                <w:rFonts w:ascii="Verdana" w:hAnsi="Verdana"/>
                <w:b/>
                <w:bCs/>
              </w:rPr>
              <w:t>00</w:t>
            </w:r>
          </w:p>
        </w:tc>
      </w:tr>
      <w:tr w:rsidR="00747841" w:rsidRPr="006E5047" w14:paraId="628A2D64" w14:textId="77777777" w:rsidTr="000F095C">
        <w:tc>
          <w:tcPr>
            <w:tcW w:w="6896" w:type="dxa"/>
            <w:tcBorders>
              <w:left w:val="single" w:sz="12" w:space="0" w:color="auto"/>
            </w:tcBorders>
          </w:tcPr>
          <w:p w14:paraId="3E1D99D5" w14:textId="62C4E9CF" w:rsidR="00747841" w:rsidRPr="00BB51FE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BB51FE">
              <w:rPr>
                <w:rFonts w:ascii="Verdana" w:hAnsi="Verdana"/>
                <w:sz w:val="28"/>
                <w:szCs w:val="28"/>
              </w:rPr>
              <w:t>Troškovi usluga kablovske televizije</w:t>
            </w:r>
          </w:p>
        </w:tc>
        <w:tc>
          <w:tcPr>
            <w:tcW w:w="2001" w:type="dxa"/>
            <w:vAlign w:val="center"/>
          </w:tcPr>
          <w:p w14:paraId="10A34491" w14:textId="374AA0D0" w:rsidR="00747841" w:rsidRPr="00895FCA" w:rsidRDefault="00747841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1.295,20</w:t>
            </w:r>
          </w:p>
        </w:tc>
      </w:tr>
      <w:tr w:rsidR="00747841" w:rsidRPr="006E5047" w14:paraId="04D65569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19046F84" w14:textId="1C08E746" w:rsidR="00747841" w:rsidRPr="001318AB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1318AB">
              <w:rPr>
                <w:rFonts w:ascii="Verdana" w:hAnsi="Verdana"/>
                <w:sz w:val="28"/>
                <w:szCs w:val="28"/>
              </w:rPr>
              <w:t>Reprogram</w:t>
            </w:r>
            <w:proofErr w:type="spellEnd"/>
            <w:r w:rsidRPr="001318AB">
              <w:rPr>
                <w:rFonts w:ascii="Verdana" w:hAnsi="Verdana"/>
                <w:sz w:val="28"/>
                <w:szCs w:val="28"/>
              </w:rPr>
              <w:t xml:space="preserve"> poreskog duga</w:t>
            </w:r>
          </w:p>
        </w:tc>
        <w:tc>
          <w:tcPr>
            <w:tcW w:w="2001" w:type="dxa"/>
          </w:tcPr>
          <w:p w14:paraId="5A36D6AB" w14:textId="1AD9494C" w:rsidR="00747841" w:rsidRPr="00895FCA" w:rsidRDefault="00747841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5.000,00</w:t>
            </w:r>
          </w:p>
        </w:tc>
      </w:tr>
      <w:tr w:rsidR="00747841" w:rsidRPr="006E5047" w14:paraId="43C9BB94" w14:textId="77777777" w:rsidTr="0053019F">
        <w:tc>
          <w:tcPr>
            <w:tcW w:w="6896" w:type="dxa"/>
            <w:tcBorders>
              <w:left w:val="single" w:sz="12" w:space="0" w:color="auto"/>
            </w:tcBorders>
          </w:tcPr>
          <w:p w14:paraId="0C470907" w14:textId="6F793D8D" w:rsidR="00747841" w:rsidRPr="001318AB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Vraćanje duga osnivaču</w:t>
            </w:r>
          </w:p>
        </w:tc>
        <w:tc>
          <w:tcPr>
            <w:tcW w:w="2001" w:type="dxa"/>
          </w:tcPr>
          <w:p w14:paraId="1C31F67C" w14:textId="05919B79" w:rsidR="00747841" w:rsidRPr="00895FCA" w:rsidRDefault="00747841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10.000,00</w:t>
            </w:r>
          </w:p>
        </w:tc>
      </w:tr>
      <w:tr w:rsidR="00747841" w:rsidRPr="006E5047" w14:paraId="7791023D" w14:textId="77777777" w:rsidTr="0053019F">
        <w:tc>
          <w:tcPr>
            <w:tcW w:w="6896" w:type="dxa"/>
            <w:tcBorders>
              <w:left w:val="single" w:sz="12" w:space="0" w:color="auto"/>
              <w:bottom w:val="single" w:sz="12" w:space="0" w:color="auto"/>
            </w:tcBorders>
          </w:tcPr>
          <w:p w14:paraId="07A74FFD" w14:textId="77777777" w:rsidR="00747841" w:rsidRPr="001318AB" w:rsidRDefault="00747841" w:rsidP="00747841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1318AB">
              <w:rPr>
                <w:rFonts w:ascii="Verdana" w:hAnsi="Verdana"/>
                <w:sz w:val="28"/>
                <w:szCs w:val="28"/>
              </w:rPr>
              <w:t>Ostali troškovi</w:t>
            </w: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14:paraId="38B44A3E" w14:textId="5926E352" w:rsidR="00747841" w:rsidRPr="00895FCA" w:rsidRDefault="00384105" w:rsidP="00747841">
            <w:pPr>
              <w:jc w:val="right"/>
              <w:rPr>
                <w:rFonts w:ascii="Verdana" w:hAnsi="Verdana"/>
                <w:b/>
                <w:bCs/>
              </w:rPr>
            </w:pPr>
            <w:r w:rsidRPr="00895FCA">
              <w:rPr>
                <w:rFonts w:ascii="Verdana" w:hAnsi="Verdana"/>
                <w:b/>
                <w:bCs/>
              </w:rPr>
              <w:t>2</w:t>
            </w:r>
            <w:r w:rsidR="00747841" w:rsidRPr="00895FCA">
              <w:rPr>
                <w:rFonts w:ascii="Verdana" w:hAnsi="Verdana"/>
                <w:b/>
                <w:bCs/>
              </w:rPr>
              <w:t>.000,00</w:t>
            </w:r>
          </w:p>
        </w:tc>
      </w:tr>
      <w:tr w:rsidR="00747841" w:rsidRPr="006E5047" w14:paraId="5E3FA822" w14:textId="77777777" w:rsidTr="0053019F">
        <w:tc>
          <w:tcPr>
            <w:tcW w:w="6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0FD693" w14:textId="77777777" w:rsidR="00747841" w:rsidRPr="001318AB" w:rsidRDefault="00747841" w:rsidP="00747841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1318AB">
              <w:rPr>
                <w:rFonts w:ascii="Verdana" w:hAnsi="Verdana"/>
                <w:b/>
                <w:sz w:val="28"/>
                <w:szCs w:val="28"/>
              </w:rPr>
              <w:t xml:space="preserve">UKUPNO: 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12" w:space="0" w:color="auto"/>
            </w:tcBorders>
          </w:tcPr>
          <w:p w14:paraId="27A774FC" w14:textId="6618D002" w:rsidR="00747841" w:rsidRPr="00895FCA" w:rsidRDefault="00895FCA" w:rsidP="00747841">
            <w:pPr>
              <w:jc w:val="right"/>
              <w:rPr>
                <w:rFonts w:ascii="Verdana" w:hAnsi="Verdana"/>
                <w:b/>
              </w:rPr>
            </w:pPr>
            <w:r w:rsidRPr="00895FCA">
              <w:rPr>
                <w:rFonts w:ascii="Verdana" w:hAnsi="Verdana"/>
                <w:b/>
              </w:rPr>
              <w:t>390.112,20</w:t>
            </w:r>
          </w:p>
        </w:tc>
      </w:tr>
    </w:tbl>
    <w:p w14:paraId="6C2632E4" w14:textId="77777777" w:rsidR="006E7B15" w:rsidRPr="006E5047" w:rsidRDefault="006E7B15" w:rsidP="00525D56">
      <w:pPr>
        <w:jc w:val="both"/>
        <w:rPr>
          <w:rFonts w:ascii="Verdana" w:hAnsi="Verdana"/>
          <w:b/>
          <w:i/>
          <w:sz w:val="32"/>
          <w:szCs w:val="32"/>
        </w:rPr>
      </w:pPr>
    </w:p>
    <w:p w14:paraId="2DA4C634" w14:textId="7B5E739B" w:rsidR="00C6231B" w:rsidRDefault="0034683D" w:rsidP="0034683D">
      <w:pPr>
        <w:ind w:firstLine="708"/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Rashodi za 202</w:t>
      </w:r>
      <w:r w:rsidR="005E64CD">
        <w:rPr>
          <w:rFonts w:ascii="Verdana" w:hAnsi="Verdana"/>
          <w:sz w:val="28"/>
          <w:szCs w:val="28"/>
        </w:rPr>
        <w:t>6</w:t>
      </w:r>
      <w:r w:rsidRPr="006E5047">
        <w:rPr>
          <w:rFonts w:ascii="Verdana" w:hAnsi="Verdana"/>
          <w:sz w:val="28"/>
          <w:szCs w:val="28"/>
        </w:rPr>
        <w:t xml:space="preserve">. godinu su </w:t>
      </w:r>
      <w:r w:rsidR="00C717F6">
        <w:rPr>
          <w:rFonts w:ascii="Verdana" w:hAnsi="Verdana"/>
          <w:sz w:val="28"/>
          <w:szCs w:val="28"/>
        </w:rPr>
        <w:t xml:space="preserve">uvećani u odnosu na </w:t>
      </w:r>
      <w:proofErr w:type="spellStart"/>
      <w:r w:rsidR="00C717F6">
        <w:rPr>
          <w:rFonts w:ascii="Verdana" w:hAnsi="Verdana"/>
          <w:sz w:val="28"/>
          <w:szCs w:val="28"/>
        </w:rPr>
        <w:t>202</w:t>
      </w:r>
      <w:r w:rsidR="005E64CD">
        <w:rPr>
          <w:rFonts w:ascii="Verdana" w:hAnsi="Verdana"/>
          <w:sz w:val="28"/>
          <w:szCs w:val="28"/>
        </w:rPr>
        <w:t>5</w:t>
      </w:r>
      <w:r w:rsidR="00C717F6">
        <w:rPr>
          <w:rFonts w:ascii="Verdana" w:hAnsi="Verdana"/>
          <w:sz w:val="28"/>
          <w:szCs w:val="28"/>
        </w:rPr>
        <w:t>.godinu</w:t>
      </w:r>
      <w:proofErr w:type="spellEnd"/>
      <w:r w:rsidR="00C717F6">
        <w:rPr>
          <w:rFonts w:ascii="Verdana" w:hAnsi="Verdana"/>
          <w:sz w:val="28"/>
          <w:szCs w:val="28"/>
        </w:rPr>
        <w:t xml:space="preserve"> iz vi</w:t>
      </w:r>
      <w:r w:rsidR="00BC79A6">
        <w:rPr>
          <w:rFonts w:ascii="Verdana" w:hAnsi="Verdana"/>
          <w:sz w:val="28"/>
          <w:szCs w:val="28"/>
        </w:rPr>
        <w:t>š</w:t>
      </w:r>
      <w:r w:rsidR="00C717F6">
        <w:rPr>
          <w:rFonts w:ascii="Verdana" w:hAnsi="Verdana"/>
          <w:sz w:val="28"/>
          <w:szCs w:val="28"/>
        </w:rPr>
        <w:t>e razloga:</w:t>
      </w:r>
    </w:p>
    <w:p w14:paraId="12ECF5F7" w14:textId="7E444D43" w:rsidR="00C717F6" w:rsidRDefault="00C717F6" w:rsidP="0034683D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-uvećanja zarada,</w:t>
      </w:r>
    </w:p>
    <w:p w14:paraId="3308D85E" w14:textId="4AFA4560" w:rsidR="00C717F6" w:rsidRDefault="00C717F6" w:rsidP="0034683D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-otvaranja novih radnih mjesta,</w:t>
      </w:r>
    </w:p>
    <w:p w14:paraId="613DA582" w14:textId="185E8E70" w:rsidR="00DE273C" w:rsidRDefault="00DE273C" w:rsidP="0034683D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-komunalne usluge (</w:t>
      </w:r>
      <w:proofErr w:type="spellStart"/>
      <w:r>
        <w:rPr>
          <w:rFonts w:ascii="Verdana" w:hAnsi="Verdana"/>
          <w:sz w:val="28"/>
          <w:szCs w:val="28"/>
        </w:rPr>
        <w:t>hortikulturno</w:t>
      </w:r>
      <w:proofErr w:type="spellEnd"/>
      <w:r>
        <w:rPr>
          <w:rFonts w:ascii="Verdana" w:hAnsi="Verdana"/>
          <w:sz w:val="28"/>
          <w:szCs w:val="28"/>
        </w:rPr>
        <w:t xml:space="preserve"> uređenje zelenih površina)</w:t>
      </w:r>
    </w:p>
    <w:p w14:paraId="2C104130" w14:textId="7C45EEEA" w:rsidR="008D007F" w:rsidRDefault="00DE273C" w:rsidP="00BA59F0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="00112F87">
        <w:rPr>
          <w:rFonts w:ascii="Verdana" w:hAnsi="Verdana"/>
          <w:sz w:val="28"/>
          <w:szCs w:val="28"/>
        </w:rPr>
        <w:t>troškova reprezentacije, osiguranja imovine, zaposlenih, korisnika usluga</w:t>
      </w:r>
      <w:r w:rsidR="00BA59F0">
        <w:rPr>
          <w:rFonts w:ascii="Verdana" w:hAnsi="Verdana"/>
          <w:sz w:val="28"/>
          <w:szCs w:val="28"/>
        </w:rPr>
        <w:t>.</w:t>
      </w:r>
    </w:p>
    <w:p w14:paraId="4791040C" w14:textId="77777777" w:rsidR="001318AB" w:rsidRPr="00BA59F0" w:rsidRDefault="001318AB" w:rsidP="00BA59F0">
      <w:pPr>
        <w:ind w:firstLine="708"/>
        <w:jc w:val="both"/>
        <w:rPr>
          <w:rFonts w:ascii="Verdana" w:hAnsi="Verdana"/>
          <w:sz w:val="28"/>
          <w:szCs w:val="28"/>
        </w:rPr>
      </w:pPr>
    </w:p>
    <w:p w14:paraId="7016178D" w14:textId="214CC54A" w:rsidR="001318AB" w:rsidRPr="006E5047" w:rsidRDefault="001318AB" w:rsidP="001318AB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Pr="00AB2BA4">
        <w:rPr>
          <w:rFonts w:ascii="Verdana" w:hAnsi="Verdana"/>
          <w:sz w:val="28"/>
          <w:szCs w:val="28"/>
        </w:rPr>
        <w:t xml:space="preserve">Ukupne rashode sa </w:t>
      </w:r>
      <w:r w:rsidR="00895FCA" w:rsidRPr="00AB2BA4">
        <w:rPr>
          <w:rFonts w:ascii="Verdana" w:hAnsi="Verdana"/>
          <w:sz w:val="28"/>
          <w:szCs w:val="28"/>
        </w:rPr>
        <w:t>74</w:t>
      </w:r>
      <w:r w:rsidRPr="00AB2BA4">
        <w:rPr>
          <w:rFonts w:ascii="Verdana" w:hAnsi="Verdana"/>
          <w:sz w:val="28"/>
          <w:szCs w:val="28"/>
        </w:rPr>
        <w:t>,</w:t>
      </w:r>
      <w:r w:rsidR="00895FCA" w:rsidRPr="00AB2BA4">
        <w:rPr>
          <w:rFonts w:ascii="Verdana" w:hAnsi="Verdana"/>
          <w:sz w:val="28"/>
          <w:szCs w:val="28"/>
        </w:rPr>
        <w:t>63</w:t>
      </w:r>
      <w:r w:rsidRPr="00AB2BA4">
        <w:rPr>
          <w:rFonts w:ascii="Verdana" w:hAnsi="Verdana"/>
          <w:sz w:val="28"/>
          <w:szCs w:val="28"/>
        </w:rPr>
        <w:t xml:space="preserve">% ili </w:t>
      </w:r>
      <w:r w:rsidRPr="00AB2BA4">
        <w:rPr>
          <w:rFonts w:ascii="Verdana" w:hAnsi="Verdana"/>
          <w:bCs/>
          <w:sz w:val="28"/>
          <w:szCs w:val="28"/>
        </w:rPr>
        <w:fldChar w:fldCharType="begin"/>
      </w:r>
      <w:r w:rsidRPr="00AB2BA4">
        <w:rPr>
          <w:rFonts w:ascii="Verdana" w:hAnsi="Verdana"/>
          <w:bCs/>
          <w:sz w:val="28"/>
          <w:szCs w:val="28"/>
        </w:rPr>
        <w:instrText xml:space="preserve"> =SUM(ABOVE) </w:instrText>
      </w:r>
      <w:r w:rsidRPr="00AB2BA4">
        <w:rPr>
          <w:rFonts w:ascii="Verdana" w:hAnsi="Verdana"/>
          <w:bCs/>
          <w:sz w:val="28"/>
          <w:szCs w:val="28"/>
        </w:rPr>
        <w:fldChar w:fldCharType="separate"/>
      </w:r>
      <w:r w:rsidRPr="00AB2BA4">
        <w:rPr>
          <w:rFonts w:ascii="Verdana" w:hAnsi="Verdana"/>
          <w:bCs/>
          <w:noProof/>
          <w:sz w:val="28"/>
          <w:szCs w:val="28"/>
        </w:rPr>
        <w:t>291.156,60,</w:t>
      </w:r>
      <w:r w:rsidRPr="00AB2BA4">
        <w:rPr>
          <w:rFonts w:ascii="Verdana" w:hAnsi="Verdana"/>
          <w:bCs/>
          <w:sz w:val="28"/>
          <w:szCs w:val="28"/>
        </w:rPr>
        <w:fldChar w:fldCharType="end"/>
      </w:r>
      <w:r w:rsidRPr="00AB2BA4">
        <w:rPr>
          <w:rFonts w:ascii="Verdana" w:hAnsi="Verdana"/>
          <w:sz w:val="28"/>
          <w:szCs w:val="28"/>
        </w:rPr>
        <w:t>€ opteretil</w:t>
      </w:r>
      <w:r w:rsidR="00895FCA" w:rsidRPr="00AB2BA4">
        <w:rPr>
          <w:rFonts w:ascii="Verdana" w:hAnsi="Verdana"/>
          <w:sz w:val="28"/>
          <w:szCs w:val="28"/>
        </w:rPr>
        <w:t>e</w:t>
      </w:r>
      <w:r w:rsidRPr="00AB2BA4">
        <w:rPr>
          <w:rFonts w:ascii="Verdana" w:hAnsi="Verdana"/>
          <w:sz w:val="28"/>
          <w:szCs w:val="28"/>
        </w:rPr>
        <w:t xml:space="preserve"> bi bruto </w:t>
      </w:r>
      <w:r w:rsidR="00895FCA" w:rsidRPr="00AB2BA4">
        <w:rPr>
          <w:rFonts w:ascii="Verdana" w:hAnsi="Verdana"/>
          <w:sz w:val="28"/>
          <w:szCs w:val="28"/>
        </w:rPr>
        <w:t>zarade zaposlenih</w:t>
      </w:r>
      <w:r w:rsidRPr="00AB2BA4">
        <w:rPr>
          <w:rFonts w:ascii="Verdana" w:hAnsi="Verdana"/>
          <w:sz w:val="28"/>
          <w:szCs w:val="28"/>
        </w:rPr>
        <w:t xml:space="preserve"> što je značajno manje procentualno učešće u odnosu na prethodne godine kada je taj procenat bio više od 80%, a ostatkom od </w:t>
      </w:r>
      <w:r w:rsidR="00895FCA" w:rsidRPr="00AB2BA4">
        <w:rPr>
          <w:rFonts w:ascii="Verdana" w:hAnsi="Verdana"/>
          <w:sz w:val="28"/>
          <w:szCs w:val="28"/>
        </w:rPr>
        <w:t>25,37</w:t>
      </w:r>
      <w:r w:rsidRPr="00AB2BA4">
        <w:rPr>
          <w:rFonts w:ascii="Verdana" w:hAnsi="Verdana"/>
          <w:sz w:val="28"/>
          <w:szCs w:val="28"/>
        </w:rPr>
        <w:t xml:space="preserve"> % ili </w:t>
      </w:r>
      <w:r w:rsidR="00AB2BA4" w:rsidRPr="00AB2BA4">
        <w:rPr>
          <w:rFonts w:ascii="Verdana" w:hAnsi="Verdana"/>
          <w:sz w:val="28"/>
          <w:szCs w:val="28"/>
        </w:rPr>
        <w:t>98</w:t>
      </w:r>
      <w:r w:rsidRPr="00AB2BA4">
        <w:rPr>
          <w:rFonts w:ascii="Verdana" w:hAnsi="Verdana"/>
          <w:sz w:val="28"/>
          <w:szCs w:val="28"/>
        </w:rPr>
        <w:t>.99</w:t>
      </w:r>
      <w:r w:rsidR="00AB2BA4" w:rsidRPr="00AB2BA4">
        <w:rPr>
          <w:rFonts w:ascii="Verdana" w:hAnsi="Verdana"/>
          <w:sz w:val="28"/>
          <w:szCs w:val="28"/>
        </w:rPr>
        <w:t>5</w:t>
      </w:r>
      <w:r w:rsidRPr="00AB2BA4">
        <w:rPr>
          <w:rFonts w:ascii="Verdana" w:hAnsi="Verdana"/>
          <w:sz w:val="28"/>
          <w:szCs w:val="28"/>
        </w:rPr>
        <w:t>,5</w:t>
      </w:r>
      <w:r w:rsidR="00AB2BA4" w:rsidRPr="00AB2BA4">
        <w:rPr>
          <w:rFonts w:ascii="Verdana" w:hAnsi="Verdana"/>
          <w:sz w:val="28"/>
          <w:szCs w:val="28"/>
        </w:rPr>
        <w:t>4</w:t>
      </w:r>
      <w:r w:rsidRPr="00AB2BA4">
        <w:rPr>
          <w:rFonts w:ascii="Verdana" w:hAnsi="Verdana"/>
          <w:sz w:val="28"/>
          <w:szCs w:val="28"/>
        </w:rPr>
        <w:t xml:space="preserve">€ bi se servisirale obaveze iz tekućeg poslovanja i </w:t>
      </w:r>
      <w:proofErr w:type="spellStart"/>
      <w:r w:rsidRPr="00AB2BA4">
        <w:rPr>
          <w:rFonts w:ascii="Verdana" w:hAnsi="Verdana"/>
          <w:sz w:val="28"/>
          <w:szCs w:val="28"/>
        </w:rPr>
        <w:t>investicona</w:t>
      </w:r>
      <w:proofErr w:type="spellEnd"/>
      <w:r w:rsidRPr="00AB2BA4">
        <w:rPr>
          <w:rFonts w:ascii="Verdana" w:hAnsi="Verdana"/>
          <w:sz w:val="28"/>
          <w:szCs w:val="28"/>
        </w:rPr>
        <w:t xml:space="preserve"> ulaganja, što je značajno veći iznos nego li je to bila praksa u prethodnom periodu.</w:t>
      </w:r>
    </w:p>
    <w:p w14:paraId="06A1A0B7" w14:textId="1A926CC4" w:rsidR="008D007F" w:rsidRDefault="008D007F" w:rsidP="001318AB">
      <w:pPr>
        <w:tabs>
          <w:tab w:val="left" w:pos="705"/>
        </w:tabs>
        <w:rPr>
          <w:rFonts w:ascii="Verdana" w:hAnsi="Verdana"/>
          <w:sz w:val="28"/>
          <w:szCs w:val="28"/>
        </w:rPr>
      </w:pPr>
    </w:p>
    <w:p w14:paraId="077F1D4E" w14:textId="77777777" w:rsidR="001318AB" w:rsidRPr="006E5047" w:rsidRDefault="001318AB" w:rsidP="00011673">
      <w:pPr>
        <w:jc w:val="right"/>
        <w:rPr>
          <w:rFonts w:ascii="Verdana" w:hAnsi="Verdana"/>
          <w:sz w:val="28"/>
          <w:szCs w:val="28"/>
        </w:rPr>
      </w:pPr>
    </w:p>
    <w:p w14:paraId="55A1C8F5" w14:textId="7D13AD3B" w:rsidR="00525D56" w:rsidRPr="006E5047" w:rsidRDefault="00525D56" w:rsidP="00525D56">
      <w:pPr>
        <w:jc w:val="both"/>
        <w:rPr>
          <w:rFonts w:ascii="Verdana" w:hAnsi="Verdana"/>
          <w:b/>
          <w:i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lastRenderedPageBreak/>
        <w:tab/>
      </w:r>
      <w:r w:rsidR="00C717F6">
        <w:rPr>
          <w:rFonts w:ascii="Verdana" w:hAnsi="Verdana"/>
          <w:b/>
          <w:i/>
          <w:sz w:val="28"/>
          <w:szCs w:val="28"/>
        </w:rPr>
        <w:t>Društvo će</w:t>
      </w:r>
      <w:r w:rsidRPr="006E5047">
        <w:rPr>
          <w:rFonts w:ascii="Verdana" w:hAnsi="Verdana"/>
          <w:b/>
          <w:i/>
          <w:sz w:val="28"/>
          <w:szCs w:val="28"/>
        </w:rPr>
        <w:t xml:space="preserve"> u 20</w:t>
      </w:r>
      <w:r w:rsidR="001B4202" w:rsidRPr="006E5047">
        <w:rPr>
          <w:rFonts w:ascii="Verdana" w:hAnsi="Verdana"/>
          <w:b/>
          <w:i/>
          <w:sz w:val="28"/>
          <w:szCs w:val="28"/>
        </w:rPr>
        <w:t>2</w:t>
      </w:r>
      <w:r w:rsidR="005E64CD">
        <w:rPr>
          <w:rFonts w:ascii="Verdana" w:hAnsi="Verdana"/>
          <w:b/>
          <w:i/>
          <w:sz w:val="28"/>
          <w:szCs w:val="28"/>
        </w:rPr>
        <w:t>6</w:t>
      </w:r>
      <w:r w:rsidR="00EF2806">
        <w:rPr>
          <w:rFonts w:ascii="Verdana" w:hAnsi="Verdana"/>
          <w:b/>
          <w:i/>
          <w:sz w:val="28"/>
          <w:szCs w:val="28"/>
        </w:rPr>
        <w:t xml:space="preserve">. godini, </w:t>
      </w:r>
      <w:r w:rsidRPr="006E5047">
        <w:rPr>
          <w:rFonts w:ascii="Verdana" w:hAnsi="Verdana"/>
          <w:b/>
          <w:i/>
          <w:sz w:val="28"/>
          <w:szCs w:val="28"/>
        </w:rPr>
        <w:t>poslova</w:t>
      </w:r>
      <w:r w:rsidR="00C717F6">
        <w:rPr>
          <w:rFonts w:ascii="Verdana" w:hAnsi="Verdana"/>
          <w:b/>
          <w:i/>
          <w:sz w:val="28"/>
          <w:szCs w:val="28"/>
        </w:rPr>
        <w:t>ti</w:t>
      </w:r>
      <w:r w:rsidRPr="006E5047">
        <w:rPr>
          <w:rFonts w:ascii="Verdana" w:hAnsi="Verdana"/>
          <w:b/>
          <w:i/>
          <w:sz w:val="28"/>
          <w:szCs w:val="28"/>
        </w:rPr>
        <w:t xml:space="preserve"> sa </w:t>
      </w:r>
      <w:r w:rsidR="007C30A2" w:rsidRPr="006E5047">
        <w:rPr>
          <w:rFonts w:ascii="Verdana" w:hAnsi="Verdana"/>
          <w:b/>
          <w:i/>
          <w:sz w:val="28"/>
          <w:szCs w:val="28"/>
        </w:rPr>
        <w:t>uslo</w:t>
      </w:r>
      <w:r w:rsidR="00C717F6">
        <w:rPr>
          <w:rFonts w:ascii="Verdana" w:hAnsi="Verdana"/>
          <w:b/>
          <w:i/>
          <w:sz w:val="28"/>
          <w:szCs w:val="28"/>
        </w:rPr>
        <w:t xml:space="preserve">vnom dobiti </w:t>
      </w:r>
      <w:r w:rsidRPr="006E5047">
        <w:rPr>
          <w:rFonts w:ascii="Verdana" w:hAnsi="Verdana"/>
          <w:b/>
          <w:i/>
          <w:sz w:val="28"/>
          <w:szCs w:val="28"/>
        </w:rPr>
        <w:t xml:space="preserve">u iznosu </w:t>
      </w:r>
      <w:r w:rsidRPr="001318AB">
        <w:rPr>
          <w:rFonts w:ascii="Verdana" w:hAnsi="Verdana"/>
          <w:b/>
          <w:i/>
          <w:sz w:val="28"/>
          <w:szCs w:val="28"/>
        </w:rPr>
        <w:t>od</w:t>
      </w:r>
      <w:r w:rsidR="00C717F6" w:rsidRPr="001318AB">
        <w:rPr>
          <w:rFonts w:ascii="Verdana" w:hAnsi="Verdana"/>
          <w:b/>
          <w:i/>
          <w:sz w:val="28"/>
          <w:szCs w:val="28"/>
        </w:rPr>
        <w:t xml:space="preserve"> </w:t>
      </w:r>
      <w:r w:rsidR="00895FCA" w:rsidRPr="00895FCA">
        <w:rPr>
          <w:rFonts w:ascii="Verdana" w:hAnsi="Verdana"/>
          <w:b/>
          <w:i/>
          <w:sz w:val="28"/>
          <w:szCs w:val="28"/>
        </w:rPr>
        <w:t>5</w:t>
      </w:r>
      <w:r w:rsidR="007130A9" w:rsidRPr="00895FCA">
        <w:rPr>
          <w:rFonts w:ascii="Verdana" w:hAnsi="Verdana"/>
          <w:b/>
          <w:i/>
          <w:sz w:val="28"/>
          <w:szCs w:val="28"/>
        </w:rPr>
        <w:t>.</w:t>
      </w:r>
      <w:r w:rsidR="00895FCA" w:rsidRPr="00895FCA">
        <w:rPr>
          <w:rFonts w:ascii="Verdana" w:hAnsi="Verdana"/>
          <w:b/>
          <w:i/>
          <w:sz w:val="28"/>
          <w:szCs w:val="28"/>
        </w:rPr>
        <w:t>18</w:t>
      </w:r>
      <w:r w:rsidR="00AB2BA4">
        <w:rPr>
          <w:rFonts w:ascii="Verdana" w:hAnsi="Verdana"/>
          <w:b/>
          <w:i/>
          <w:sz w:val="28"/>
          <w:szCs w:val="28"/>
        </w:rPr>
        <w:t>2</w:t>
      </w:r>
      <w:r w:rsidR="00894185" w:rsidRPr="00895FCA">
        <w:rPr>
          <w:rFonts w:ascii="Verdana" w:hAnsi="Verdana"/>
          <w:b/>
          <w:i/>
          <w:sz w:val="28"/>
          <w:szCs w:val="28"/>
        </w:rPr>
        <w:t>,</w:t>
      </w:r>
      <w:r w:rsidR="00AB2BA4">
        <w:rPr>
          <w:rFonts w:ascii="Verdana" w:hAnsi="Verdana"/>
          <w:b/>
          <w:i/>
          <w:sz w:val="28"/>
          <w:szCs w:val="28"/>
        </w:rPr>
        <w:t>17</w:t>
      </w:r>
      <w:r w:rsidRPr="00895FCA">
        <w:rPr>
          <w:rFonts w:ascii="Verdana" w:hAnsi="Verdana"/>
          <w:b/>
          <w:i/>
          <w:sz w:val="28"/>
          <w:szCs w:val="28"/>
        </w:rPr>
        <w:t>€.</w:t>
      </w:r>
    </w:p>
    <w:p w14:paraId="7C85F9A1" w14:textId="77777777" w:rsidR="00BA59F0" w:rsidRDefault="00BA59F0" w:rsidP="00525D56">
      <w:pPr>
        <w:jc w:val="both"/>
        <w:rPr>
          <w:rFonts w:ascii="Verdana" w:hAnsi="Verdana"/>
          <w:sz w:val="28"/>
          <w:szCs w:val="28"/>
        </w:rPr>
      </w:pPr>
    </w:p>
    <w:p w14:paraId="3AA754F1" w14:textId="229E5C9E" w:rsidR="009F0E11" w:rsidRDefault="00BA59F0" w:rsidP="00525D5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9F0E11" w:rsidRPr="006E5047">
        <w:rPr>
          <w:rFonts w:ascii="Verdana" w:hAnsi="Verdana"/>
          <w:sz w:val="28"/>
          <w:szCs w:val="28"/>
        </w:rPr>
        <w:t xml:space="preserve">Važno je napomenuti da će </w:t>
      </w:r>
      <w:r w:rsidR="00BC79A6">
        <w:rPr>
          <w:rFonts w:ascii="Verdana" w:hAnsi="Verdana"/>
          <w:sz w:val="28"/>
          <w:szCs w:val="28"/>
        </w:rPr>
        <w:t>društvo</w:t>
      </w:r>
      <w:r w:rsidR="009F0E11" w:rsidRPr="006E5047">
        <w:rPr>
          <w:rFonts w:ascii="Verdana" w:hAnsi="Verdana"/>
          <w:sz w:val="28"/>
          <w:szCs w:val="28"/>
        </w:rPr>
        <w:t xml:space="preserve"> </w:t>
      </w:r>
      <w:r w:rsidR="00BC79A6">
        <w:rPr>
          <w:rFonts w:ascii="Verdana" w:hAnsi="Verdana"/>
          <w:sz w:val="28"/>
          <w:szCs w:val="28"/>
        </w:rPr>
        <w:t xml:space="preserve">blagovremeno izmirivati </w:t>
      </w:r>
      <w:r w:rsidR="009F0E11" w:rsidRPr="006E5047">
        <w:rPr>
          <w:rFonts w:ascii="Verdana" w:hAnsi="Verdana"/>
          <w:sz w:val="28"/>
          <w:szCs w:val="28"/>
        </w:rPr>
        <w:t>sve svoje obaveze</w:t>
      </w:r>
      <w:r w:rsidR="00DD3E5A" w:rsidRPr="006E5047">
        <w:rPr>
          <w:rFonts w:ascii="Verdana" w:hAnsi="Verdana"/>
          <w:sz w:val="28"/>
          <w:szCs w:val="28"/>
        </w:rPr>
        <w:t>,</w:t>
      </w:r>
      <w:r w:rsidR="009F0E11" w:rsidRPr="006E5047">
        <w:rPr>
          <w:rFonts w:ascii="Verdana" w:hAnsi="Verdana"/>
          <w:sz w:val="28"/>
          <w:szCs w:val="28"/>
        </w:rPr>
        <w:t xml:space="preserve"> kako prema prevoznicima i dobavljačima</w:t>
      </w:r>
      <w:r w:rsidR="001B06C7" w:rsidRPr="006E5047">
        <w:rPr>
          <w:rFonts w:ascii="Verdana" w:hAnsi="Verdana"/>
          <w:sz w:val="28"/>
          <w:szCs w:val="28"/>
        </w:rPr>
        <w:t>,</w:t>
      </w:r>
      <w:r w:rsidR="009F0E11" w:rsidRPr="006E5047">
        <w:rPr>
          <w:rFonts w:ascii="Verdana" w:hAnsi="Verdana"/>
          <w:sz w:val="28"/>
          <w:szCs w:val="28"/>
        </w:rPr>
        <w:t xml:space="preserve"> tako i prema Opštini i Poreskoj upravi i</w:t>
      </w:r>
      <w:r w:rsidR="007C1AA1" w:rsidRPr="006E5047">
        <w:rPr>
          <w:rFonts w:ascii="Verdana" w:hAnsi="Verdana"/>
          <w:sz w:val="28"/>
          <w:szCs w:val="28"/>
        </w:rPr>
        <w:t xml:space="preserve"> na kraju</w:t>
      </w:r>
      <w:r w:rsidR="009F0E11" w:rsidRPr="006E5047">
        <w:rPr>
          <w:rFonts w:ascii="Verdana" w:hAnsi="Verdana"/>
          <w:sz w:val="28"/>
          <w:szCs w:val="28"/>
        </w:rPr>
        <w:t xml:space="preserve"> prema zaposlenim</w:t>
      </w:r>
      <w:r w:rsidR="00DD3E5A" w:rsidRPr="006E5047">
        <w:rPr>
          <w:rFonts w:ascii="Verdana" w:hAnsi="Verdana"/>
          <w:sz w:val="28"/>
          <w:szCs w:val="28"/>
        </w:rPr>
        <w:t>,</w:t>
      </w:r>
      <w:r w:rsidR="009F0E11" w:rsidRPr="006E5047">
        <w:rPr>
          <w:rFonts w:ascii="Verdana" w:hAnsi="Verdana"/>
          <w:sz w:val="28"/>
          <w:szCs w:val="28"/>
        </w:rPr>
        <w:t xml:space="preserve"> uredno i na vrijem</w:t>
      </w:r>
      <w:r w:rsidR="00BC79A6">
        <w:rPr>
          <w:rFonts w:ascii="Verdana" w:hAnsi="Verdana"/>
          <w:sz w:val="28"/>
          <w:szCs w:val="28"/>
        </w:rPr>
        <w:t>e.</w:t>
      </w:r>
    </w:p>
    <w:p w14:paraId="10BC76EA" w14:textId="77777777" w:rsidR="00BC79A6" w:rsidRPr="006E5047" w:rsidRDefault="00BC79A6" w:rsidP="00525D56">
      <w:pPr>
        <w:jc w:val="both"/>
        <w:rPr>
          <w:rFonts w:ascii="Verdana" w:hAnsi="Verdana"/>
          <w:sz w:val="28"/>
          <w:szCs w:val="28"/>
        </w:rPr>
      </w:pPr>
    </w:p>
    <w:p w14:paraId="5CD310BC" w14:textId="77777777" w:rsidR="00BC79A6" w:rsidRDefault="00BC79A6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085319" w:rsidRPr="006E5047">
        <w:rPr>
          <w:rFonts w:ascii="Verdana" w:hAnsi="Verdana"/>
          <w:sz w:val="28"/>
          <w:szCs w:val="28"/>
        </w:rPr>
        <w:t>Na sve planirane prihode i rashode uticaće više parametara</w:t>
      </w:r>
      <w:r w:rsidR="00B12573" w:rsidRPr="006E5047">
        <w:rPr>
          <w:rFonts w:ascii="Verdana" w:hAnsi="Verdana"/>
          <w:sz w:val="28"/>
          <w:szCs w:val="28"/>
        </w:rPr>
        <w:t>.</w:t>
      </w:r>
    </w:p>
    <w:p w14:paraId="4072831C" w14:textId="5867EAF3" w:rsidR="00C312CF" w:rsidRPr="006E5047" w:rsidRDefault="00BC79A6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B12573" w:rsidRPr="006E5047">
        <w:rPr>
          <w:rFonts w:ascii="Verdana" w:hAnsi="Verdana"/>
          <w:sz w:val="28"/>
          <w:szCs w:val="28"/>
        </w:rPr>
        <w:t xml:space="preserve">U prvom redu to se odnosi na </w:t>
      </w:r>
      <w:r w:rsidR="00281D80">
        <w:rPr>
          <w:rFonts w:ascii="Verdana" w:hAnsi="Verdana"/>
          <w:sz w:val="28"/>
          <w:szCs w:val="28"/>
        </w:rPr>
        <w:t xml:space="preserve">datum početka obavljanja novih djelatnosti, </w:t>
      </w:r>
      <w:r w:rsidR="00085319" w:rsidRPr="00112F87">
        <w:rPr>
          <w:rFonts w:ascii="Verdana" w:hAnsi="Verdana"/>
          <w:sz w:val="28"/>
          <w:szCs w:val="28"/>
        </w:rPr>
        <w:t>vremenski uslovi</w:t>
      </w:r>
      <w:r w:rsidR="00281D80">
        <w:rPr>
          <w:rFonts w:ascii="Verdana" w:hAnsi="Verdana"/>
          <w:sz w:val="28"/>
          <w:szCs w:val="28"/>
        </w:rPr>
        <w:t xml:space="preserve"> naročito u osnovnoj djelatnosti</w:t>
      </w:r>
      <w:r w:rsidR="00085319" w:rsidRPr="00112F87">
        <w:rPr>
          <w:rFonts w:ascii="Verdana" w:hAnsi="Verdana"/>
          <w:sz w:val="28"/>
          <w:szCs w:val="28"/>
        </w:rPr>
        <w:t>,</w:t>
      </w:r>
      <w:r w:rsidR="00112F87" w:rsidRPr="00112F87">
        <w:rPr>
          <w:rFonts w:ascii="Verdana" w:hAnsi="Verdana"/>
          <w:sz w:val="28"/>
          <w:szCs w:val="28"/>
        </w:rPr>
        <w:t xml:space="preserve"> neplani</w:t>
      </w:r>
      <w:r w:rsidR="00D85138" w:rsidRPr="00112F87">
        <w:rPr>
          <w:rFonts w:ascii="Verdana" w:hAnsi="Verdana"/>
          <w:sz w:val="28"/>
          <w:szCs w:val="28"/>
        </w:rPr>
        <w:t>rani troškovi,</w:t>
      </w:r>
      <w:r w:rsidR="00285569" w:rsidRPr="00112F87">
        <w:rPr>
          <w:rFonts w:ascii="Verdana" w:hAnsi="Verdana"/>
          <w:sz w:val="28"/>
          <w:szCs w:val="28"/>
        </w:rPr>
        <w:t xml:space="preserve"> </w:t>
      </w:r>
      <w:r w:rsidR="00385A95" w:rsidRPr="00112F87">
        <w:rPr>
          <w:rFonts w:ascii="Verdana" w:hAnsi="Verdana"/>
          <w:sz w:val="28"/>
          <w:szCs w:val="28"/>
        </w:rPr>
        <w:t>itd</w:t>
      </w:r>
      <w:r w:rsidR="00741526" w:rsidRPr="00112F87">
        <w:rPr>
          <w:rFonts w:ascii="Verdana" w:hAnsi="Verdana"/>
          <w:sz w:val="28"/>
          <w:szCs w:val="28"/>
        </w:rPr>
        <w:t>.</w:t>
      </w:r>
    </w:p>
    <w:p w14:paraId="041C8FAF" w14:textId="63AACDF1" w:rsidR="00BC6D9C" w:rsidRPr="006E5047" w:rsidRDefault="00BC79A6" w:rsidP="00CA539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C84DDF" w:rsidRPr="006E5047">
        <w:rPr>
          <w:rFonts w:ascii="Verdana" w:hAnsi="Verdana"/>
          <w:sz w:val="28"/>
          <w:szCs w:val="28"/>
        </w:rPr>
        <w:t xml:space="preserve"> Blagovremenom kontrolom,</w:t>
      </w:r>
      <w:r>
        <w:rPr>
          <w:rFonts w:ascii="Verdana" w:hAnsi="Verdana"/>
          <w:sz w:val="28"/>
          <w:szCs w:val="28"/>
        </w:rPr>
        <w:t xml:space="preserve"> </w:t>
      </w:r>
      <w:r w:rsidR="00C84DDF" w:rsidRPr="006E5047">
        <w:rPr>
          <w:rFonts w:ascii="Verdana" w:hAnsi="Verdana"/>
          <w:sz w:val="28"/>
          <w:szCs w:val="28"/>
        </w:rPr>
        <w:t>preispitivanjem i mogućom korekci</w:t>
      </w:r>
      <w:r>
        <w:rPr>
          <w:rFonts w:ascii="Verdana" w:hAnsi="Verdana"/>
          <w:sz w:val="28"/>
          <w:szCs w:val="28"/>
        </w:rPr>
        <w:t>j</w:t>
      </w:r>
      <w:r w:rsidR="00C84DDF" w:rsidRPr="006E5047">
        <w:rPr>
          <w:rFonts w:ascii="Verdana" w:hAnsi="Verdana"/>
          <w:sz w:val="28"/>
          <w:szCs w:val="28"/>
        </w:rPr>
        <w:t>om realizovanih planiranih prihoda</w:t>
      </w:r>
      <w:r w:rsidR="00B12573" w:rsidRPr="006E5047">
        <w:rPr>
          <w:rFonts w:ascii="Verdana" w:hAnsi="Verdana"/>
          <w:sz w:val="28"/>
          <w:szCs w:val="28"/>
        </w:rPr>
        <w:t xml:space="preserve"> i rashoda</w:t>
      </w:r>
      <w:r w:rsidR="00C84DDF" w:rsidRPr="006E5047">
        <w:rPr>
          <w:rFonts w:ascii="Verdana" w:hAnsi="Verdana"/>
          <w:sz w:val="28"/>
          <w:szCs w:val="28"/>
        </w:rPr>
        <w:t xml:space="preserve"> kako od osnovne</w:t>
      </w:r>
      <w:r w:rsidR="005073AF" w:rsidRPr="006E5047">
        <w:rPr>
          <w:rFonts w:ascii="Verdana" w:hAnsi="Verdana"/>
          <w:sz w:val="28"/>
          <w:szCs w:val="28"/>
        </w:rPr>
        <w:t>,</w:t>
      </w:r>
      <w:r w:rsidR="00112F87">
        <w:rPr>
          <w:rFonts w:ascii="Verdana" w:hAnsi="Verdana"/>
          <w:sz w:val="28"/>
          <w:szCs w:val="28"/>
        </w:rPr>
        <w:t xml:space="preserve"> </w:t>
      </w:r>
      <w:r w:rsidR="00C84DDF" w:rsidRPr="006E5047">
        <w:rPr>
          <w:rFonts w:ascii="Verdana" w:hAnsi="Verdana"/>
          <w:sz w:val="28"/>
          <w:szCs w:val="28"/>
        </w:rPr>
        <w:t>tako i od dopunske djelatnosti</w:t>
      </w:r>
      <w:r w:rsidR="00CA539B" w:rsidRPr="006E5047">
        <w:rPr>
          <w:rFonts w:ascii="Verdana" w:hAnsi="Verdana"/>
          <w:sz w:val="28"/>
          <w:szCs w:val="28"/>
        </w:rPr>
        <w:t xml:space="preserve">,težiće se </w:t>
      </w:r>
      <w:r w:rsidR="00B12573" w:rsidRPr="006E5047">
        <w:rPr>
          <w:rFonts w:ascii="Verdana" w:hAnsi="Verdana"/>
          <w:sz w:val="28"/>
          <w:szCs w:val="28"/>
        </w:rPr>
        <w:t>racionalizacij</w:t>
      </w:r>
      <w:r w:rsidR="00934305" w:rsidRPr="006E5047">
        <w:rPr>
          <w:rFonts w:ascii="Verdana" w:hAnsi="Verdana"/>
          <w:sz w:val="28"/>
          <w:szCs w:val="28"/>
        </w:rPr>
        <w:t>i</w:t>
      </w:r>
      <w:r w:rsidR="00B12573" w:rsidRPr="006E5047">
        <w:rPr>
          <w:rFonts w:ascii="Verdana" w:hAnsi="Verdana"/>
          <w:sz w:val="28"/>
          <w:szCs w:val="28"/>
        </w:rPr>
        <w:t xml:space="preserve"> po svim nivoima,</w:t>
      </w:r>
      <w:r w:rsidR="00112F87">
        <w:rPr>
          <w:rFonts w:ascii="Verdana" w:hAnsi="Verdana"/>
          <w:sz w:val="28"/>
          <w:szCs w:val="28"/>
        </w:rPr>
        <w:t xml:space="preserve"> </w:t>
      </w:r>
      <w:r w:rsidR="00B12573" w:rsidRPr="006E5047">
        <w:rPr>
          <w:rFonts w:ascii="Verdana" w:hAnsi="Verdana"/>
          <w:sz w:val="28"/>
          <w:szCs w:val="28"/>
        </w:rPr>
        <w:t xml:space="preserve">kako bi smo </w:t>
      </w:r>
      <w:r w:rsidR="001B06C7" w:rsidRPr="006E5047">
        <w:rPr>
          <w:rFonts w:ascii="Verdana" w:hAnsi="Verdana"/>
          <w:sz w:val="28"/>
          <w:szCs w:val="28"/>
        </w:rPr>
        <w:t>š</w:t>
      </w:r>
      <w:r w:rsidR="00B12573" w:rsidRPr="006E5047">
        <w:rPr>
          <w:rFonts w:ascii="Verdana" w:hAnsi="Verdana"/>
          <w:sz w:val="28"/>
          <w:szCs w:val="28"/>
        </w:rPr>
        <w:t xml:space="preserve">to </w:t>
      </w:r>
      <w:proofErr w:type="spellStart"/>
      <w:r w:rsidR="00B12573" w:rsidRPr="006E5047">
        <w:rPr>
          <w:rFonts w:ascii="Verdana" w:hAnsi="Verdana"/>
          <w:sz w:val="28"/>
          <w:szCs w:val="28"/>
        </w:rPr>
        <w:t>uspješnije</w:t>
      </w:r>
      <w:proofErr w:type="spellEnd"/>
      <w:r w:rsidR="00B12573" w:rsidRPr="006E5047">
        <w:rPr>
          <w:rFonts w:ascii="Verdana" w:hAnsi="Verdana"/>
          <w:sz w:val="28"/>
          <w:szCs w:val="28"/>
        </w:rPr>
        <w:t xml:space="preserve"> završili </w:t>
      </w:r>
      <w:r w:rsidR="00CA539B" w:rsidRPr="006E5047">
        <w:rPr>
          <w:rFonts w:ascii="Verdana" w:hAnsi="Verdana"/>
          <w:sz w:val="28"/>
          <w:szCs w:val="28"/>
        </w:rPr>
        <w:t xml:space="preserve"> poslovn</w:t>
      </w:r>
      <w:r w:rsidR="00B12573" w:rsidRPr="006E5047">
        <w:rPr>
          <w:rFonts w:ascii="Verdana" w:hAnsi="Verdana"/>
          <w:sz w:val="28"/>
          <w:szCs w:val="28"/>
        </w:rPr>
        <w:t>u</w:t>
      </w:r>
      <w:r w:rsidR="00CA539B" w:rsidRPr="006E5047">
        <w:rPr>
          <w:rFonts w:ascii="Verdana" w:hAnsi="Verdana"/>
          <w:sz w:val="28"/>
          <w:szCs w:val="28"/>
        </w:rPr>
        <w:t xml:space="preserve"> </w:t>
      </w:r>
      <w:proofErr w:type="spellStart"/>
      <w:r w:rsidR="00CA539B" w:rsidRPr="006E5047">
        <w:rPr>
          <w:rFonts w:ascii="Verdana" w:hAnsi="Verdana"/>
          <w:sz w:val="28"/>
          <w:szCs w:val="28"/>
        </w:rPr>
        <w:t>20</w:t>
      </w:r>
      <w:r w:rsidR="001B4202" w:rsidRPr="006E5047">
        <w:rPr>
          <w:rFonts w:ascii="Verdana" w:hAnsi="Verdana"/>
          <w:sz w:val="28"/>
          <w:szCs w:val="28"/>
        </w:rPr>
        <w:t>2</w:t>
      </w:r>
      <w:r w:rsidR="005E64CD">
        <w:rPr>
          <w:rFonts w:ascii="Verdana" w:hAnsi="Verdana"/>
          <w:sz w:val="28"/>
          <w:szCs w:val="28"/>
        </w:rPr>
        <w:t>6</w:t>
      </w:r>
      <w:r w:rsidR="00CA539B" w:rsidRPr="006E5047">
        <w:rPr>
          <w:rFonts w:ascii="Verdana" w:hAnsi="Verdana"/>
          <w:sz w:val="28"/>
          <w:szCs w:val="28"/>
        </w:rPr>
        <w:t>.god</w:t>
      </w:r>
      <w:r>
        <w:rPr>
          <w:rFonts w:ascii="Verdana" w:hAnsi="Verdana"/>
          <w:sz w:val="28"/>
          <w:szCs w:val="28"/>
        </w:rPr>
        <w:t>inu</w:t>
      </w:r>
      <w:proofErr w:type="spellEnd"/>
      <w:r>
        <w:rPr>
          <w:rFonts w:ascii="Verdana" w:hAnsi="Verdana"/>
          <w:sz w:val="28"/>
          <w:szCs w:val="28"/>
        </w:rPr>
        <w:t>.</w:t>
      </w:r>
    </w:p>
    <w:p w14:paraId="56C0DD20" w14:textId="77777777" w:rsidR="00B956E6" w:rsidRDefault="00B956E6" w:rsidP="00687278">
      <w:pPr>
        <w:jc w:val="both"/>
        <w:rPr>
          <w:rFonts w:ascii="Verdana" w:hAnsi="Verdana"/>
          <w:sz w:val="28"/>
          <w:szCs w:val="28"/>
        </w:rPr>
      </w:pPr>
    </w:p>
    <w:p w14:paraId="51000973" w14:textId="25AD6151" w:rsidR="000752AA" w:rsidRDefault="000752AA" w:rsidP="00687278">
      <w:pPr>
        <w:jc w:val="both"/>
        <w:rPr>
          <w:rFonts w:ascii="Verdana" w:hAnsi="Verdana"/>
          <w:sz w:val="28"/>
          <w:szCs w:val="28"/>
        </w:rPr>
      </w:pPr>
      <w:r w:rsidRPr="000752AA">
        <w:rPr>
          <w:rFonts w:ascii="Verdana" w:hAnsi="Verdana"/>
          <w:b/>
          <w:bCs/>
          <w:sz w:val="28"/>
          <w:szCs w:val="28"/>
        </w:rPr>
        <w:t>OSTALE AKTIVNOSTI</w:t>
      </w:r>
      <w:r>
        <w:rPr>
          <w:rFonts w:ascii="Verdana" w:hAnsi="Verdana"/>
          <w:sz w:val="28"/>
          <w:szCs w:val="28"/>
        </w:rPr>
        <w:t>:</w:t>
      </w:r>
    </w:p>
    <w:p w14:paraId="358F6CE4" w14:textId="4A9D0B20" w:rsidR="00BC79A6" w:rsidRPr="000752AA" w:rsidRDefault="000752AA" w:rsidP="00687278">
      <w:pPr>
        <w:jc w:val="both"/>
        <w:rPr>
          <w:rFonts w:ascii="Verdana" w:hAnsi="Verdana"/>
          <w:b/>
          <w:bCs/>
          <w:sz w:val="28"/>
          <w:szCs w:val="28"/>
          <w:lang w:val="sr-Latn-ME"/>
        </w:rPr>
      </w:pPr>
      <w:r>
        <w:rPr>
          <w:rFonts w:ascii="Verdana" w:hAnsi="Verdana"/>
          <w:b/>
          <w:bCs/>
          <w:sz w:val="28"/>
          <w:szCs w:val="28"/>
        </w:rPr>
        <w:t>Strategija ra</w:t>
      </w:r>
      <w:r w:rsidR="009472EB">
        <w:rPr>
          <w:rFonts w:ascii="Verdana" w:hAnsi="Verdana"/>
          <w:b/>
          <w:bCs/>
          <w:sz w:val="28"/>
          <w:szCs w:val="28"/>
        </w:rPr>
        <w:t>z</w:t>
      </w:r>
      <w:r>
        <w:rPr>
          <w:rFonts w:ascii="Verdana" w:hAnsi="Verdana"/>
          <w:b/>
          <w:bCs/>
          <w:sz w:val="28"/>
          <w:szCs w:val="28"/>
        </w:rPr>
        <w:t xml:space="preserve">voja </w:t>
      </w:r>
      <w:proofErr w:type="spellStart"/>
      <w:r>
        <w:rPr>
          <w:rFonts w:ascii="Verdana" w:hAnsi="Verdana"/>
          <w:b/>
          <w:bCs/>
          <w:sz w:val="28"/>
          <w:szCs w:val="28"/>
        </w:rPr>
        <w:t>dru</w:t>
      </w:r>
      <w:r>
        <w:rPr>
          <w:rFonts w:ascii="Verdana" w:hAnsi="Verdana"/>
          <w:b/>
          <w:bCs/>
          <w:sz w:val="28"/>
          <w:szCs w:val="28"/>
          <w:lang w:val="sr-Latn-ME"/>
        </w:rPr>
        <w:t>štva</w:t>
      </w:r>
      <w:proofErr w:type="spellEnd"/>
    </w:p>
    <w:p w14:paraId="6F7A3A75" w14:textId="299696E4" w:rsidR="00E34C88" w:rsidRDefault="00112F87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 w:rsidR="00E34C88">
        <w:rPr>
          <w:rFonts w:ascii="Verdana" w:hAnsi="Verdana"/>
          <w:sz w:val="28"/>
          <w:szCs w:val="28"/>
        </w:rPr>
        <w:t xml:space="preserve">Sve </w:t>
      </w:r>
      <w:r w:rsidR="000752AA">
        <w:rPr>
          <w:rFonts w:ascii="Verdana" w:hAnsi="Verdana"/>
          <w:sz w:val="28"/>
          <w:szCs w:val="28"/>
        </w:rPr>
        <w:t xml:space="preserve">gore </w:t>
      </w:r>
      <w:r w:rsidR="00E34C88">
        <w:rPr>
          <w:rFonts w:ascii="Verdana" w:hAnsi="Verdana"/>
          <w:sz w:val="28"/>
          <w:szCs w:val="28"/>
        </w:rPr>
        <w:t xml:space="preserve">navedene djelatnosti i prihodi koji se budu ostvarivali kroz iste, </w:t>
      </w:r>
      <w:proofErr w:type="spellStart"/>
      <w:r w:rsidR="00E34C88">
        <w:rPr>
          <w:rFonts w:ascii="Verdana" w:hAnsi="Verdana"/>
          <w:sz w:val="28"/>
          <w:szCs w:val="28"/>
        </w:rPr>
        <w:t>zahtjevaju</w:t>
      </w:r>
      <w:proofErr w:type="spellEnd"/>
      <w:r w:rsidR="00E34C88">
        <w:rPr>
          <w:rFonts w:ascii="Verdana" w:hAnsi="Verdana"/>
          <w:sz w:val="28"/>
          <w:szCs w:val="28"/>
        </w:rPr>
        <w:t xml:space="preserve"> izradu strategije društva, kojom će se definisati razvojna politika društva.</w:t>
      </w:r>
    </w:p>
    <w:p w14:paraId="5E3C8EA9" w14:textId="77777777" w:rsidR="00E34C88" w:rsidRDefault="00E34C88" w:rsidP="00687278">
      <w:pPr>
        <w:jc w:val="both"/>
        <w:rPr>
          <w:rFonts w:ascii="Verdana" w:hAnsi="Verdana"/>
          <w:sz w:val="28"/>
          <w:szCs w:val="28"/>
        </w:rPr>
      </w:pPr>
    </w:p>
    <w:p w14:paraId="2955A8E4" w14:textId="7B1FC63B" w:rsidR="008060A9" w:rsidRPr="00112F87" w:rsidRDefault="008060A9" w:rsidP="00687278">
      <w:pPr>
        <w:jc w:val="both"/>
        <w:rPr>
          <w:rFonts w:ascii="Verdana" w:hAnsi="Verdana"/>
          <w:b/>
          <w:bCs/>
          <w:sz w:val="28"/>
          <w:szCs w:val="28"/>
        </w:rPr>
      </w:pPr>
      <w:r w:rsidRPr="00112F87">
        <w:rPr>
          <w:rFonts w:ascii="Verdana" w:hAnsi="Verdana"/>
          <w:b/>
          <w:bCs/>
          <w:sz w:val="28"/>
          <w:szCs w:val="28"/>
        </w:rPr>
        <w:t xml:space="preserve">Saradnja sa </w:t>
      </w:r>
      <w:r w:rsidR="00E34C88" w:rsidRPr="00112F87">
        <w:rPr>
          <w:rFonts w:ascii="Verdana" w:hAnsi="Verdana"/>
          <w:b/>
          <w:bCs/>
          <w:sz w:val="28"/>
          <w:szCs w:val="28"/>
        </w:rPr>
        <w:t>d</w:t>
      </w:r>
      <w:r w:rsidRPr="00112F87">
        <w:rPr>
          <w:rFonts w:ascii="Verdana" w:hAnsi="Verdana"/>
          <w:b/>
          <w:bCs/>
          <w:sz w:val="28"/>
          <w:szCs w:val="28"/>
        </w:rPr>
        <w:t>rugim lokalnim preduzećima</w:t>
      </w:r>
      <w:r w:rsidR="00E34C88" w:rsidRPr="00112F87">
        <w:rPr>
          <w:rFonts w:ascii="Verdana" w:hAnsi="Verdana"/>
          <w:b/>
          <w:bCs/>
          <w:sz w:val="28"/>
          <w:szCs w:val="28"/>
        </w:rPr>
        <w:t>:</w:t>
      </w:r>
    </w:p>
    <w:p w14:paraId="68557473" w14:textId="2C1734E9" w:rsidR="00E34C88" w:rsidRDefault="00112F87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</w:t>
      </w:r>
      <w:r w:rsidR="00E34C88">
        <w:rPr>
          <w:rFonts w:ascii="Verdana" w:hAnsi="Verdana"/>
          <w:sz w:val="28"/>
          <w:szCs w:val="28"/>
        </w:rPr>
        <w:t>U implementaciji i razvoju dodatnih djelatnosti, a u nedostatku sopstvenih kadrovskih kapaciteta, društvo se naslanja na dobru saradnji i duh solidarnosti sa osnivačem, ali i ostalim lokalnim preduzećima.</w:t>
      </w:r>
    </w:p>
    <w:p w14:paraId="1E2D6EB9" w14:textId="77777777" w:rsidR="00112F87" w:rsidRDefault="00112F87" w:rsidP="00687278">
      <w:pPr>
        <w:jc w:val="both"/>
        <w:rPr>
          <w:rFonts w:ascii="Verdana" w:hAnsi="Verdana"/>
          <w:sz w:val="28"/>
          <w:szCs w:val="28"/>
        </w:rPr>
      </w:pPr>
    </w:p>
    <w:p w14:paraId="107CBC6B" w14:textId="7EED7A84" w:rsidR="00E34C88" w:rsidRDefault="00112F87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E34C88">
        <w:rPr>
          <w:rFonts w:ascii="Verdana" w:hAnsi="Verdana"/>
          <w:sz w:val="28"/>
          <w:szCs w:val="28"/>
        </w:rPr>
        <w:t>Tu prije svega ističemo dobru saradnj</w:t>
      </w:r>
      <w:r>
        <w:rPr>
          <w:rFonts w:ascii="Verdana" w:hAnsi="Verdana"/>
          <w:sz w:val="28"/>
          <w:szCs w:val="28"/>
        </w:rPr>
        <w:t>u</w:t>
      </w:r>
      <w:r w:rsidR="00E34C88">
        <w:rPr>
          <w:rFonts w:ascii="Verdana" w:hAnsi="Verdana"/>
          <w:sz w:val="28"/>
          <w:szCs w:val="28"/>
        </w:rPr>
        <w:t xml:space="preserve"> sa Agencijom za projektovanje, Turističkom organizacijom Nikšić radi prezentacije novih usluga koje društvo realizuje (</w:t>
      </w:r>
      <w:proofErr w:type="spellStart"/>
      <w:r w:rsidR="00E34C88">
        <w:rPr>
          <w:rFonts w:ascii="Verdana" w:hAnsi="Verdana"/>
          <w:sz w:val="28"/>
          <w:szCs w:val="28"/>
        </w:rPr>
        <w:t>hostel</w:t>
      </w:r>
      <w:proofErr w:type="spellEnd"/>
      <w:r w:rsidR="00E34C88">
        <w:rPr>
          <w:rFonts w:ascii="Verdana" w:hAnsi="Verdana"/>
          <w:sz w:val="28"/>
          <w:szCs w:val="28"/>
        </w:rPr>
        <w:t>,</w:t>
      </w:r>
      <w:r w:rsidR="00284881">
        <w:rPr>
          <w:rFonts w:ascii="Verdana" w:hAnsi="Verdana"/>
          <w:sz w:val="28"/>
          <w:szCs w:val="28"/>
        </w:rPr>
        <w:t xml:space="preserve"> rada </w:t>
      </w:r>
      <w:proofErr w:type="spellStart"/>
      <w:r w:rsidR="00284881">
        <w:rPr>
          <w:rFonts w:ascii="Verdana" w:hAnsi="Verdana"/>
          <w:sz w:val="28"/>
          <w:szCs w:val="28"/>
        </w:rPr>
        <w:t>budcuče</w:t>
      </w:r>
      <w:proofErr w:type="spellEnd"/>
      <w:r w:rsidR="00284881">
        <w:rPr>
          <w:rFonts w:ascii="Verdana" w:hAnsi="Verdana"/>
          <w:sz w:val="28"/>
          <w:szCs w:val="28"/>
        </w:rPr>
        <w:t xml:space="preserve"> turističke agencije</w:t>
      </w:r>
      <w:r w:rsidR="00E34C88">
        <w:rPr>
          <w:rFonts w:ascii="Verdana" w:hAnsi="Verdana"/>
          <w:sz w:val="28"/>
          <w:szCs w:val="28"/>
        </w:rPr>
        <w:t>), Komunalnim preduzećem sa kojim ćemo realizovati uređenje zelenih površina</w:t>
      </w:r>
      <w:r w:rsidR="005E64CD">
        <w:rPr>
          <w:rFonts w:ascii="Verdana" w:hAnsi="Verdana"/>
          <w:sz w:val="28"/>
          <w:szCs w:val="28"/>
        </w:rPr>
        <w:t xml:space="preserve"> </w:t>
      </w:r>
      <w:r w:rsidR="00E34C88">
        <w:rPr>
          <w:rFonts w:ascii="Verdana" w:hAnsi="Verdana"/>
          <w:sz w:val="28"/>
          <w:szCs w:val="28"/>
        </w:rPr>
        <w:t>i sl.</w:t>
      </w:r>
    </w:p>
    <w:p w14:paraId="68D08405" w14:textId="1E063683" w:rsidR="008060A9" w:rsidRDefault="008060A9" w:rsidP="00687278">
      <w:pPr>
        <w:jc w:val="both"/>
        <w:rPr>
          <w:rFonts w:ascii="Verdana" w:hAnsi="Verdana"/>
          <w:sz w:val="28"/>
          <w:szCs w:val="28"/>
        </w:rPr>
      </w:pPr>
    </w:p>
    <w:p w14:paraId="3763CB3E" w14:textId="57B9607E" w:rsidR="00E34C88" w:rsidRPr="00112F87" w:rsidRDefault="00E34C88" w:rsidP="00687278">
      <w:pPr>
        <w:jc w:val="both"/>
        <w:rPr>
          <w:rFonts w:ascii="Verdana" w:hAnsi="Verdana"/>
          <w:b/>
          <w:bCs/>
          <w:sz w:val="28"/>
          <w:szCs w:val="28"/>
        </w:rPr>
      </w:pPr>
      <w:proofErr w:type="spellStart"/>
      <w:r w:rsidRPr="00112F87">
        <w:rPr>
          <w:rFonts w:ascii="Verdana" w:hAnsi="Verdana"/>
          <w:b/>
          <w:bCs/>
          <w:sz w:val="28"/>
          <w:szCs w:val="28"/>
        </w:rPr>
        <w:t>Transparentost</w:t>
      </w:r>
      <w:proofErr w:type="spellEnd"/>
      <w:r w:rsidRPr="00112F87">
        <w:rPr>
          <w:rFonts w:ascii="Verdana" w:hAnsi="Verdana"/>
          <w:b/>
          <w:bCs/>
          <w:sz w:val="28"/>
          <w:szCs w:val="28"/>
        </w:rPr>
        <w:t xml:space="preserve"> i</w:t>
      </w:r>
      <w:r w:rsidR="004D1031" w:rsidRPr="00112F87">
        <w:rPr>
          <w:rFonts w:ascii="Verdana" w:hAnsi="Verdana"/>
          <w:b/>
          <w:bCs/>
          <w:sz w:val="28"/>
          <w:szCs w:val="28"/>
        </w:rPr>
        <w:t xml:space="preserve"> dostupnost informacijama </w:t>
      </w:r>
      <w:r w:rsidRPr="00112F87">
        <w:rPr>
          <w:rFonts w:ascii="Verdana" w:hAnsi="Verdana"/>
          <w:b/>
          <w:bCs/>
          <w:sz w:val="28"/>
          <w:szCs w:val="28"/>
        </w:rPr>
        <w:t>:</w:t>
      </w:r>
    </w:p>
    <w:p w14:paraId="17BBB895" w14:textId="3EA04550" w:rsidR="00E34C88" w:rsidRDefault="00112F87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E34C88">
        <w:rPr>
          <w:rFonts w:ascii="Verdana" w:hAnsi="Verdana"/>
          <w:sz w:val="28"/>
          <w:szCs w:val="28"/>
        </w:rPr>
        <w:t xml:space="preserve">U </w:t>
      </w:r>
      <w:proofErr w:type="spellStart"/>
      <w:r w:rsidR="00E34C88">
        <w:rPr>
          <w:rFonts w:ascii="Verdana" w:hAnsi="Verdana"/>
          <w:sz w:val="28"/>
          <w:szCs w:val="28"/>
        </w:rPr>
        <w:t>202</w:t>
      </w:r>
      <w:r w:rsidR="005E64CD">
        <w:rPr>
          <w:rFonts w:ascii="Verdana" w:hAnsi="Verdana"/>
          <w:sz w:val="28"/>
          <w:szCs w:val="28"/>
        </w:rPr>
        <w:t>6</w:t>
      </w:r>
      <w:r w:rsidR="00E34C88">
        <w:rPr>
          <w:rFonts w:ascii="Verdana" w:hAnsi="Verdana"/>
          <w:sz w:val="28"/>
          <w:szCs w:val="28"/>
        </w:rPr>
        <w:t>.godini</w:t>
      </w:r>
      <w:proofErr w:type="spellEnd"/>
      <w:r w:rsidR="00E34C88">
        <w:rPr>
          <w:rFonts w:ascii="Verdana" w:hAnsi="Verdana"/>
          <w:sz w:val="28"/>
          <w:szCs w:val="28"/>
        </w:rPr>
        <w:t xml:space="preserve"> društvo će u značajnoj mjeri unaprijediti transparentnost poslovanja, u prvom redu na način da sva opšta akta, plan javnih nabavki, plan </w:t>
      </w:r>
      <w:proofErr w:type="spellStart"/>
      <w:r w:rsidR="00E34C88">
        <w:rPr>
          <w:rFonts w:ascii="Verdana" w:hAnsi="Verdana"/>
          <w:sz w:val="28"/>
          <w:szCs w:val="28"/>
        </w:rPr>
        <w:t>integirteta</w:t>
      </w:r>
      <w:proofErr w:type="spellEnd"/>
      <w:r w:rsidR="00E34C88">
        <w:rPr>
          <w:rFonts w:ascii="Verdana" w:hAnsi="Verdana"/>
          <w:sz w:val="28"/>
          <w:szCs w:val="28"/>
        </w:rPr>
        <w:t>, odluke po zahtjevima za slobodan pristup informacijama i sl. budu ažurirani na sajtu društva autobuskastanica.com</w:t>
      </w:r>
      <w:r w:rsidR="004D1031">
        <w:rPr>
          <w:rFonts w:ascii="Verdana" w:hAnsi="Verdana"/>
          <w:sz w:val="28"/>
          <w:szCs w:val="28"/>
        </w:rPr>
        <w:t>.</w:t>
      </w:r>
    </w:p>
    <w:p w14:paraId="0AD08592" w14:textId="713C9A42" w:rsidR="004D1031" w:rsidRDefault="00112F87" w:rsidP="0068727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4D1031">
        <w:rPr>
          <w:rFonts w:ascii="Verdana" w:hAnsi="Verdana"/>
          <w:sz w:val="28"/>
          <w:szCs w:val="28"/>
        </w:rPr>
        <w:t>Takođe, uvažavajući zna</w:t>
      </w:r>
      <w:r>
        <w:rPr>
          <w:rFonts w:ascii="Verdana" w:hAnsi="Verdana"/>
          <w:sz w:val="28"/>
          <w:szCs w:val="28"/>
        </w:rPr>
        <w:t>č</w:t>
      </w:r>
      <w:r w:rsidR="004D1031">
        <w:rPr>
          <w:rFonts w:ascii="Verdana" w:hAnsi="Verdana"/>
          <w:sz w:val="28"/>
          <w:szCs w:val="28"/>
        </w:rPr>
        <w:t xml:space="preserve">aj društvenih mreža društvo će izraditi </w:t>
      </w:r>
      <w:proofErr w:type="spellStart"/>
      <w:r w:rsidR="004D1031">
        <w:rPr>
          <w:rFonts w:ascii="Verdana" w:hAnsi="Verdana"/>
          <w:sz w:val="28"/>
          <w:szCs w:val="28"/>
        </w:rPr>
        <w:t>facebook</w:t>
      </w:r>
      <w:proofErr w:type="spellEnd"/>
      <w:r w:rsidR="004D1031">
        <w:rPr>
          <w:rFonts w:ascii="Verdana" w:hAnsi="Verdana"/>
          <w:sz w:val="28"/>
          <w:szCs w:val="28"/>
        </w:rPr>
        <w:t xml:space="preserve"> i </w:t>
      </w:r>
      <w:proofErr w:type="spellStart"/>
      <w:r w:rsidR="004D1031">
        <w:rPr>
          <w:rFonts w:ascii="Verdana" w:hAnsi="Verdana"/>
          <w:sz w:val="28"/>
          <w:szCs w:val="28"/>
        </w:rPr>
        <w:t>instagram</w:t>
      </w:r>
      <w:proofErr w:type="spellEnd"/>
      <w:r w:rsidR="004D1031">
        <w:rPr>
          <w:rFonts w:ascii="Verdana" w:hAnsi="Verdana"/>
          <w:sz w:val="28"/>
          <w:szCs w:val="28"/>
        </w:rPr>
        <w:t xml:space="preserve"> naloge, na kojima će </w:t>
      </w:r>
      <w:proofErr w:type="spellStart"/>
      <w:r w:rsidR="004D1031">
        <w:rPr>
          <w:rFonts w:ascii="Verdana" w:hAnsi="Verdana"/>
          <w:sz w:val="28"/>
          <w:szCs w:val="28"/>
        </w:rPr>
        <w:t>prezentovati</w:t>
      </w:r>
      <w:proofErr w:type="spellEnd"/>
      <w:r w:rsidR="004D1031">
        <w:rPr>
          <w:rFonts w:ascii="Verdana" w:hAnsi="Verdana"/>
          <w:sz w:val="28"/>
          <w:szCs w:val="28"/>
        </w:rPr>
        <w:t xml:space="preserve"> i promptno objavljivati redove vožnje, ostale usluge, hitna saopštenja.</w:t>
      </w:r>
    </w:p>
    <w:p w14:paraId="57E15FB5" w14:textId="77777777" w:rsidR="004D1031" w:rsidRDefault="004D1031" w:rsidP="00687278">
      <w:pPr>
        <w:jc w:val="both"/>
        <w:rPr>
          <w:rFonts w:ascii="Verdana" w:hAnsi="Verdana"/>
          <w:sz w:val="28"/>
          <w:szCs w:val="28"/>
        </w:rPr>
      </w:pPr>
    </w:p>
    <w:p w14:paraId="527518E6" w14:textId="77777777" w:rsidR="00A360CD" w:rsidRPr="006E5047" w:rsidRDefault="00A360CD" w:rsidP="00687278">
      <w:pPr>
        <w:jc w:val="both"/>
        <w:rPr>
          <w:rFonts w:ascii="Verdana" w:hAnsi="Verdana"/>
          <w:sz w:val="28"/>
          <w:szCs w:val="28"/>
        </w:rPr>
      </w:pPr>
    </w:p>
    <w:p w14:paraId="326869FF" w14:textId="560C88D8" w:rsidR="004D1031" w:rsidRDefault="004D1031" w:rsidP="00687278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lastRenderedPageBreak/>
        <w:t>Društvena odgovornost i podrška:</w:t>
      </w:r>
    </w:p>
    <w:p w14:paraId="4E68DA24" w14:textId="55C615B9" w:rsidR="004D1031" w:rsidRPr="00112F87" w:rsidRDefault="00112F87" w:rsidP="00687278">
      <w:pPr>
        <w:jc w:val="both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 xml:space="preserve">     </w:t>
      </w:r>
      <w:r w:rsidR="004D1031" w:rsidRPr="00112F87">
        <w:rPr>
          <w:rFonts w:ascii="Verdana" w:hAnsi="Verdana"/>
          <w:bCs/>
          <w:iCs/>
          <w:sz w:val="28"/>
          <w:szCs w:val="28"/>
        </w:rPr>
        <w:t xml:space="preserve">Društvo će nastojati da u toku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2025.godine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 xml:space="preserve">, u skladu sa finansijskim planom i usvojenim pravilnicima,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obezbjedi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 xml:space="preserve"> i realizuje sredstva za donacije,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sponzorstva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>, i sl., nastojeći da pomogne i podstakne određene društvene aktivnosti.</w:t>
      </w:r>
    </w:p>
    <w:p w14:paraId="10606872" w14:textId="77777777" w:rsidR="004D1031" w:rsidRPr="00112F87" w:rsidRDefault="004D1031" w:rsidP="00687278">
      <w:pPr>
        <w:jc w:val="both"/>
        <w:rPr>
          <w:rFonts w:ascii="Verdana" w:hAnsi="Verdana"/>
          <w:bCs/>
          <w:i/>
          <w:sz w:val="28"/>
          <w:szCs w:val="28"/>
          <w:u w:val="single"/>
        </w:rPr>
      </w:pPr>
    </w:p>
    <w:p w14:paraId="75EA0ACD" w14:textId="6EE5D060" w:rsidR="004D1031" w:rsidRPr="00112F87" w:rsidRDefault="00112F87" w:rsidP="00687278">
      <w:pPr>
        <w:jc w:val="both"/>
        <w:rPr>
          <w:rFonts w:ascii="Verdana" w:hAnsi="Verdana"/>
          <w:bCs/>
          <w:i/>
          <w:sz w:val="28"/>
          <w:szCs w:val="28"/>
          <w:u w:val="single"/>
        </w:rPr>
      </w:pPr>
      <w:r>
        <w:rPr>
          <w:rFonts w:ascii="Verdana" w:hAnsi="Verdana"/>
          <w:bCs/>
          <w:iCs/>
          <w:sz w:val="28"/>
          <w:szCs w:val="28"/>
        </w:rPr>
        <w:t xml:space="preserve">    </w:t>
      </w:r>
      <w:r w:rsidR="004D1031" w:rsidRPr="00112F87">
        <w:rPr>
          <w:rFonts w:ascii="Verdana" w:hAnsi="Verdana"/>
          <w:bCs/>
          <w:iCs/>
          <w:sz w:val="28"/>
          <w:szCs w:val="28"/>
        </w:rPr>
        <w:t xml:space="preserve">Takođe, planiramo da kroz cjenovnik marketinških aktivnosti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obezbjedimo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 xml:space="preserve"> popust za start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up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 xml:space="preserve"> firme, žene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preduzetnice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 xml:space="preserve"> i sl., te da za različita udruženja sportskog, kulturnog i sl. </w:t>
      </w:r>
      <w:proofErr w:type="spellStart"/>
      <w:r w:rsidR="004D1031" w:rsidRPr="00112F87">
        <w:rPr>
          <w:rFonts w:ascii="Verdana" w:hAnsi="Verdana"/>
          <w:bCs/>
          <w:iCs/>
          <w:sz w:val="28"/>
          <w:szCs w:val="28"/>
        </w:rPr>
        <w:t>obezbjedimo</w:t>
      </w:r>
      <w:proofErr w:type="spellEnd"/>
      <w:r w:rsidR="004D1031" w:rsidRPr="00112F87">
        <w:rPr>
          <w:rFonts w:ascii="Verdana" w:hAnsi="Verdana"/>
          <w:bCs/>
          <w:iCs/>
          <w:sz w:val="28"/>
          <w:szCs w:val="28"/>
        </w:rPr>
        <w:t xml:space="preserve"> povoljnosti korišćenja smještajnih kapaciteta</w:t>
      </w:r>
      <w:r w:rsidR="004D1031" w:rsidRPr="00112F87">
        <w:rPr>
          <w:rFonts w:ascii="Verdana" w:hAnsi="Verdana"/>
          <w:bCs/>
          <w:i/>
          <w:sz w:val="28"/>
          <w:szCs w:val="28"/>
          <w:u w:val="single"/>
        </w:rPr>
        <w:t>.</w:t>
      </w:r>
    </w:p>
    <w:p w14:paraId="576888BA" w14:textId="77777777" w:rsidR="00284881" w:rsidRDefault="00284881" w:rsidP="00687278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</w:p>
    <w:p w14:paraId="76A6EE58" w14:textId="778228EA" w:rsidR="005B496B" w:rsidRPr="006E5047" w:rsidRDefault="00C146B4" w:rsidP="00687278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  <w:r w:rsidRPr="006E5047">
        <w:rPr>
          <w:rFonts w:ascii="Verdana" w:hAnsi="Verdana"/>
          <w:b/>
          <w:i/>
          <w:sz w:val="32"/>
          <w:szCs w:val="32"/>
          <w:u w:val="single"/>
        </w:rPr>
        <w:t>Organizaciona struktura</w:t>
      </w:r>
    </w:p>
    <w:p w14:paraId="625D15BF" w14:textId="4DD0C3C1" w:rsidR="000752AA" w:rsidRDefault="00112F87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AF4182" w:rsidRPr="006E5047">
        <w:rPr>
          <w:rFonts w:ascii="Verdana" w:hAnsi="Verdana"/>
          <w:sz w:val="28"/>
          <w:szCs w:val="28"/>
        </w:rPr>
        <w:t>U</w:t>
      </w:r>
      <w:r w:rsidR="000752AA">
        <w:rPr>
          <w:rFonts w:ascii="Verdana" w:hAnsi="Verdana"/>
          <w:sz w:val="28"/>
          <w:szCs w:val="28"/>
        </w:rPr>
        <w:t>vođenje i realizacija novih djelatnosti zahtjeva reorganizaciju društva u više organizacionih sektora.</w:t>
      </w:r>
    </w:p>
    <w:p w14:paraId="7A88D454" w14:textId="6F91FB90" w:rsidR="000752AA" w:rsidRPr="006E5047" w:rsidRDefault="000752AA" w:rsidP="000752A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Pr="006E5047">
        <w:rPr>
          <w:rFonts w:ascii="Verdana" w:hAnsi="Verdana"/>
          <w:sz w:val="28"/>
          <w:szCs w:val="28"/>
        </w:rPr>
        <w:t xml:space="preserve">Trenutno je </w:t>
      </w:r>
      <w:r>
        <w:rPr>
          <w:rFonts w:ascii="Verdana" w:hAnsi="Verdana"/>
          <w:sz w:val="28"/>
          <w:szCs w:val="28"/>
        </w:rPr>
        <w:t>D.O.O.</w:t>
      </w:r>
      <w:r w:rsidRPr="006E5047">
        <w:rPr>
          <w:rFonts w:ascii="Verdana" w:hAnsi="Verdana"/>
          <w:sz w:val="28"/>
          <w:szCs w:val="28"/>
        </w:rPr>
        <w:t xml:space="preserve"> "Autobuska stanica"-Nikšić podijeljena u dvije organizacione cjeline i to:</w:t>
      </w:r>
    </w:p>
    <w:p w14:paraId="6E468403" w14:textId="77777777" w:rsidR="000752AA" w:rsidRPr="006E5047" w:rsidRDefault="000752AA" w:rsidP="000752AA">
      <w:p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Služba direkcije.............................................</w:t>
      </w:r>
      <w:r>
        <w:rPr>
          <w:rFonts w:ascii="Verdana" w:hAnsi="Verdana"/>
          <w:sz w:val="28"/>
          <w:szCs w:val="28"/>
        </w:rPr>
        <w:t>..</w:t>
      </w:r>
      <w:r w:rsidRPr="009472EB">
        <w:rPr>
          <w:rFonts w:ascii="Verdana" w:hAnsi="Verdana"/>
          <w:sz w:val="28"/>
          <w:szCs w:val="28"/>
        </w:rPr>
        <w:t>7</w:t>
      </w:r>
      <w:r w:rsidRPr="006E5047">
        <w:rPr>
          <w:rFonts w:ascii="Verdana" w:hAnsi="Verdana"/>
          <w:sz w:val="28"/>
          <w:szCs w:val="28"/>
        </w:rPr>
        <w:t xml:space="preserve"> zaposlenih;        </w:t>
      </w:r>
    </w:p>
    <w:p w14:paraId="22435DB4" w14:textId="077B2FA1" w:rsidR="000752AA" w:rsidRDefault="000752AA" w:rsidP="000752AA">
      <w:p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   Finansijska,saobraćajna i</w:t>
      </w:r>
      <w:r w:rsidR="00281D80">
        <w:rPr>
          <w:rFonts w:ascii="Verdana" w:hAnsi="Verdana"/>
          <w:sz w:val="28"/>
          <w:szCs w:val="28"/>
        </w:rPr>
        <w:t xml:space="preserve"> </w:t>
      </w:r>
      <w:r w:rsidRPr="006E5047">
        <w:rPr>
          <w:rFonts w:ascii="Verdana" w:hAnsi="Verdana"/>
          <w:sz w:val="28"/>
          <w:szCs w:val="28"/>
        </w:rPr>
        <w:t>služba obezbjeđenja....</w:t>
      </w:r>
      <w:r>
        <w:rPr>
          <w:rFonts w:ascii="Verdana" w:hAnsi="Verdana"/>
          <w:sz w:val="28"/>
          <w:szCs w:val="28"/>
        </w:rPr>
        <w:t>14</w:t>
      </w:r>
      <w:r w:rsidRPr="006E5047">
        <w:rPr>
          <w:rFonts w:ascii="Verdana" w:hAnsi="Verdana"/>
          <w:sz w:val="28"/>
          <w:szCs w:val="28"/>
        </w:rPr>
        <w:t xml:space="preserve"> zaposlenih.</w:t>
      </w:r>
    </w:p>
    <w:p w14:paraId="4B890E5B" w14:textId="77777777" w:rsidR="009472EB" w:rsidRDefault="000752AA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</w:p>
    <w:p w14:paraId="2AD14886" w14:textId="4A180FA4" w:rsidR="006D7C2C" w:rsidRDefault="009472EB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0752AA">
        <w:rPr>
          <w:rFonts w:ascii="Verdana" w:hAnsi="Verdana"/>
          <w:sz w:val="28"/>
          <w:szCs w:val="28"/>
        </w:rPr>
        <w:t xml:space="preserve">Reorganizacija društva biće sprovedena na način da sve djelatnosti budu </w:t>
      </w:r>
      <w:proofErr w:type="spellStart"/>
      <w:r w:rsidR="000752AA">
        <w:rPr>
          <w:rFonts w:ascii="Verdana" w:hAnsi="Verdana"/>
          <w:sz w:val="28"/>
          <w:szCs w:val="28"/>
        </w:rPr>
        <w:t>organiozvane</w:t>
      </w:r>
      <w:proofErr w:type="spellEnd"/>
      <w:r w:rsidR="000752AA">
        <w:rPr>
          <w:rFonts w:ascii="Verdana" w:hAnsi="Verdana"/>
          <w:sz w:val="28"/>
          <w:szCs w:val="28"/>
        </w:rPr>
        <w:t xml:space="preserve"> u odvojenim sektorima</w:t>
      </w:r>
      <w:r w:rsidR="006D7C2C">
        <w:rPr>
          <w:rFonts w:ascii="Verdana" w:hAnsi="Verdana"/>
          <w:sz w:val="28"/>
          <w:szCs w:val="28"/>
        </w:rPr>
        <w:t>:</w:t>
      </w:r>
    </w:p>
    <w:p w14:paraId="2F0F3017" w14:textId="73F2080A" w:rsidR="000752AA" w:rsidRDefault="000752AA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6D7C2C">
        <w:rPr>
          <w:rFonts w:ascii="Verdana" w:hAnsi="Verdana"/>
          <w:sz w:val="28"/>
          <w:szCs w:val="28"/>
        </w:rPr>
        <w:t xml:space="preserve">  D</w:t>
      </w:r>
      <w:r>
        <w:rPr>
          <w:rFonts w:ascii="Verdana" w:hAnsi="Verdana"/>
          <w:sz w:val="28"/>
          <w:szCs w:val="28"/>
        </w:rPr>
        <w:t>irekcij</w:t>
      </w:r>
      <w:r w:rsidR="006D7C2C">
        <w:rPr>
          <w:rFonts w:ascii="Verdana" w:hAnsi="Verdana"/>
          <w:sz w:val="28"/>
          <w:szCs w:val="28"/>
        </w:rPr>
        <w:t>a:</w:t>
      </w:r>
      <w:r>
        <w:rPr>
          <w:rFonts w:ascii="Verdana" w:hAnsi="Verdana"/>
          <w:sz w:val="28"/>
          <w:szCs w:val="28"/>
        </w:rPr>
        <w:t xml:space="preserve"> direktor, poslovni sekretar, službenik za javne nabavke i marketing, službenik za opšte i kadrovske poslove</w:t>
      </w:r>
      <w:r w:rsidR="006D7C2C">
        <w:rPr>
          <w:rFonts w:ascii="Verdana" w:hAnsi="Verdana"/>
          <w:sz w:val="28"/>
          <w:szCs w:val="28"/>
        </w:rPr>
        <w:t xml:space="preserve">, službenik za odnose sa javnošću, </w:t>
      </w:r>
      <w:r w:rsidR="00281D80">
        <w:rPr>
          <w:rFonts w:ascii="Verdana" w:hAnsi="Verdana"/>
          <w:sz w:val="28"/>
          <w:szCs w:val="28"/>
        </w:rPr>
        <w:t>saradnik za pravne poslove</w:t>
      </w:r>
      <w:r w:rsidR="006D7C2C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14:paraId="6E050CDE" w14:textId="3F659B00" w:rsidR="006D7C2C" w:rsidRDefault="000752AA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281D80" w:rsidRPr="006E5047">
        <w:rPr>
          <w:rFonts w:ascii="Verdana" w:hAnsi="Verdana"/>
          <w:sz w:val="28"/>
          <w:szCs w:val="28"/>
        </w:rPr>
        <w:t>Finansijska,saobraćajna i</w:t>
      </w:r>
      <w:r w:rsidR="00281D80">
        <w:rPr>
          <w:rFonts w:ascii="Verdana" w:hAnsi="Verdana"/>
          <w:sz w:val="28"/>
          <w:szCs w:val="28"/>
        </w:rPr>
        <w:t xml:space="preserve"> </w:t>
      </w:r>
      <w:r w:rsidR="00281D80" w:rsidRPr="006E5047">
        <w:rPr>
          <w:rFonts w:ascii="Verdana" w:hAnsi="Verdana"/>
          <w:sz w:val="28"/>
          <w:szCs w:val="28"/>
        </w:rPr>
        <w:t>služba obezbjeđenja</w:t>
      </w:r>
      <w:r w:rsidR="006D7C2C">
        <w:rPr>
          <w:rFonts w:ascii="Verdana" w:hAnsi="Verdana"/>
          <w:sz w:val="28"/>
          <w:szCs w:val="28"/>
        </w:rPr>
        <w:t>: rukovodilac,</w:t>
      </w:r>
      <w:r w:rsidR="00281D80">
        <w:rPr>
          <w:rFonts w:ascii="Verdana" w:hAnsi="Verdana"/>
          <w:sz w:val="28"/>
          <w:szCs w:val="28"/>
        </w:rPr>
        <w:t xml:space="preserve"> knjigovođa,</w:t>
      </w:r>
      <w:r w:rsidR="006D7C2C">
        <w:rPr>
          <w:rFonts w:ascii="Verdana" w:hAnsi="Verdana"/>
          <w:sz w:val="28"/>
          <w:szCs w:val="28"/>
        </w:rPr>
        <w:t xml:space="preserve"> 5 </w:t>
      </w:r>
      <w:proofErr w:type="spellStart"/>
      <w:r w:rsidR="006D7C2C">
        <w:rPr>
          <w:rFonts w:ascii="Verdana" w:hAnsi="Verdana"/>
          <w:sz w:val="28"/>
          <w:szCs w:val="28"/>
        </w:rPr>
        <w:t>biletarki</w:t>
      </w:r>
      <w:proofErr w:type="spellEnd"/>
      <w:r w:rsidR="006D7C2C">
        <w:rPr>
          <w:rFonts w:ascii="Verdana" w:hAnsi="Verdana"/>
          <w:sz w:val="28"/>
          <w:szCs w:val="28"/>
        </w:rPr>
        <w:t xml:space="preserve">, 4 otpravnika koji ujedno vrše i poslove obezbjeđenja, 3 kontrolora, 2 </w:t>
      </w:r>
      <w:proofErr w:type="spellStart"/>
      <w:r w:rsidR="006D7C2C">
        <w:rPr>
          <w:rFonts w:ascii="Verdana" w:hAnsi="Verdana"/>
          <w:sz w:val="28"/>
          <w:szCs w:val="28"/>
        </w:rPr>
        <w:t>higijeničarke</w:t>
      </w:r>
      <w:proofErr w:type="spellEnd"/>
      <w:r w:rsidR="006D7C2C">
        <w:rPr>
          <w:rFonts w:ascii="Verdana" w:hAnsi="Verdana"/>
          <w:sz w:val="28"/>
          <w:szCs w:val="28"/>
        </w:rPr>
        <w:t>.</w:t>
      </w:r>
    </w:p>
    <w:p w14:paraId="664C7DA6" w14:textId="262E70FD" w:rsidR="006D7C2C" w:rsidRDefault="006D7C2C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285524">
        <w:rPr>
          <w:rFonts w:ascii="Verdana" w:hAnsi="Verdana"/>
          <w:sz w:val="28"/>
          <w:szCs w:val="28"/>
        </w:rPr>
        <w:t>Služba</w:t>
      </w:r>
      <w:r>
        <w:rPr>
          <w:rFonts w:ascii="Verdana" w:hAnsi="Verdana"/>
          <w:sz w:val="28"/>
          <w:szCs w:val="28"/>
        </w:rPr>
        <w:t xml:space="preserve"> ugostiteljstva: </w:t>
      </w:r>
      <w:r w:rsidR="00285524">
        <w:rPr>
          <w:rFonts w:ascii="Verdana" w:hAnsi="Verdana"/>
          <w:sz w:val="28"/>
          <w:szCs w:val="28"/>
        </w:rPr>
        <w:t>2</w:t>
      </w:r>
      <w:r>
        <w:rPr>
          <w:rFonts w:ascii="Verdana" w:hAnsi="Verdana"/>
          <w:sz w:val="28"/>
          <w:szCs w:val="28"/>
        </w:rPr>
        <w:t xml:space="preserve"> recepcionera/k</w:t>
      </w:r>
      <w:r w:rsidR="00285524">
        <w:rPr>
          <w:rFonts w:ascii="Verdana" w:hAnsi="Verdana"/>
          <w:sz w:val="28"/>
          <w:szCs w:val="28"/>
        </w:rPr>
        <w:t>e.</w:t>
      </w:r>
    </w:p>
    <w:p w14:paraId="6ED97049" w14:textId="05D12158" w:rsidR="00285524" w:rsidRDefault="00285524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Turistička agencija: poslovođa, 1 izvršilac.</w:t>
      </w:r>
    </w:p>
    <w:p w14:paraId="3BB5646C" w14:textId="5FAB13C8" w:rsidR="006D7C2C" w:rsidRDefault="006D7C2C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</w:p>
    <w:p w14:paraId="456EDB59" w14:textId="77777777" w:rsidR="00281D80" w:rsidRDefault="006D7C2C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Popunjavanje novih radnih mjesta vršiće se shodno dinamici započinjanja novih djelatnosti.  </w:t>
      </w:r>
    </w:p>
    <w:p w14:paraId="6E3DE5EB" w14:textId="77777777" w:rsidR="00281D80" w:rsidRDefault="00281D80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14:paraId="640A53E8" w14:textId="22AE21BF" w:rsidR="000752AA" w:rsidRDefault="00281D80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Takođe, u zavisnosti od dinamike </w:t>
      </w:r>
      <w:proofErr w:type="spellStart"/>
      <w:r>
        <w:rPr>
          <w:rFonts w:ascii="Verdana" w:hAnsi="Verdana"/>
          <w:sz w:val="28"/>
          <w:szCs w:val="28"/>
        </w:rPr>
        <w:t>relizacije</w:t>
      </w:r>
      <w:proofErr w:type="spellEnd"/>
      <w:r>
        <w:rPr>
          <w:rFonts w:ascii="Verdana" w:hAnsi="Verdana"/>
          <w:sz w:val="28"/>
          <w:szCs w:val="28"/>
        </w:rPr>
        <w:t xml:space="preserve"> pretpostavki neophodnih za početak obavljanja djelatnosti gradskog prevoza, i u </w:t>
      </w:r>
      <w:proofErr w:type="spellStart"/>
      <w:r>
        <w:rPr>
          <w:rFonts w:ascii="Verdana" w:hAnsi="Verdana"/>
          <w:sz w:val="28"/>
          <w:szCs w:val="28"/>
        </w:rPr>
        <w:t>zavisnsoti</w:t>
      </w:r>
      <w:proofErr w:type="spellEnd"/>
      <w:r>
        <w:rPr>
          <w:rFonts w:ascii="Verdana" w:hAnsi="Verdana"/>
          <w:sz w:val="28"/>
          <w:szCs w:val="28"/>
        </w:rPr>
        <w:t xml:space="preserve"> od sredstava planiranih budžetom Opštine Nikšić, planira se i organizovanje službe „Gradski prevoz“, u kojoj bi se angažovao vozač-koordinator i 5 vozača.</w:t>
      </w:r>
      <w:r w:rsidR="006D7C2C">
        <w:rPr>
          <w:rFonts w:ascii="Verdana" w:hAnsi="Verdana"/>
          <w:sz w:val="28"/>
          <w:szCs w:val="28"/>
        </w:rPr>
        <w:t xml:space="preserve">   </w:t>
      </w:r>
    </w:p>
    <w:p w14:paraId="26731995" w14:textId="50400AF4" w:rsidR="000752AA" w:rsidRDefault="000752AA" w:rsidP="00BF65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6D7C2C">
        <w:rPr>
          <w:rFonts w:ascii="Verdana" w:hAnsi="Verdana"/>
          <w:sz w:val="28"/>
          <w:szCs w:val="28"/>
        </w:rPr>
        <w:t xml:space="preserve"> </w:t>
      </w:r>
    </w:p>
    <w:p w14:paraId="7D128BF1" w14:textId="7813D1ED" w:rsidR="00D012D2" w:rsidRPr="006E5047" w:rsidRDefault="001B4202" w:rsidP="00BF65A5">
      <w:p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 </w:t>
      </w:r>
      <w:r w:rsidR="006D7C2C">
        <w:rPr>
          <w:rFonts w:ascii="Verdana" w:hAnsi="Verdana"/>
          <w:sz w:val="28"/>
          <w:szCs w:val="28"/>
        </w:rPr>
        <w:t xml:space="preserve">    </w:t>
      </w:r>
      <w:r w:rsidR="003C07A7" w:rsidRPr="006E5047">
        <w:rPr>
          <w:rFonts w:ascii="Verdana" w:hAnsi="Verdana"/>
          <w:sz w:val="28"/>
          <w:szCs w:val="28"/>
        </w:rPr>
        <w:t>Radna d</w:t>
      </w:r>
      <w:r w:rsidR="008F0035" w:rsidRPr="006E5047">
        <w:rPr>
          <w:rFonts w:ascii="Verdana" w:hAnsi="Verdana"/>
          <w:sz w:val="28"/>
          <w:szCs w:val="28"/>
        </w:rPr>
        <w:t xml:space="preserve">isciplina </w:t>
      </w:r>
      <w:r w:rsidR="00AF4182" w:rsidRPr="006E5047">
        <w:rPr>
          <w:rFonts w:ascii="Verdana" w:hAnsi="Verdana"/>
          <w:sz w:val="28"/>
          <w:szCs w:val="28"/>
        </w:rPr>
        <w:t>bić</w:t>
      </w:r>
      <w:r w:rsidR="0046672E" w:rsidRPr="006E5047">
        <w:rPr>
          <w:rFonts w:ascii="Verdana" w:hAnsi="Verdana"/>
          <w:sz w:val="28"/>
          <w:szCs w:val="28"/>
        </w:rPr>
        <w:t>e podignuta na</w:t>
      </w:r>
      <w:r w:rsidR="00F77B94" w:rsidRPr="006E5047">
        <w:rPr>
          <w:rFonts w:ascii="Verdana" w:hAnsi="Verdana"/>
          <w:sz w:val="28"/>
          <w:szCs w:val="28"/>
        </w:rPr>
        <w:t xml:space="preserve"> još </w:t>
      </w:r>
      <w:r w:rsidR="0046672E" w:rsidRPr="006E5047">
        <w:rPr>
          <w:rFonts w:ascii="Verdana" w:hAnsi="Verdana"/>
          <w:sz w:val="28"/>
          <w:szCs w:val="28"/>
        </w:rPr>
        <w:t>viši nivo</w:t>
      </w:r>
      <w:r w:rsidR="00F77B94" w:rsidRPr="006E5047">
        <w:rPr>
          <w:rFonts w:ascii="Verdana" w:hAnsi="Verdana"/>
          <w:sz w:val="28"/>
          <w:szCs w:val="28"/>
        </w:rPr>
        <w:t xml:space="preserve"> u odnosu na pre</w:t>
      </w:r>
      <w:r w:rsidR="005073AF" w:rsidRPr="006E5047">
        <w:rPr>
          <w:rFonts w:ascii="Verdana" w:hAnsi="Verdana"/>
          <w:sz w:val="28"/>
          <w:szCs w:val="28"/>
        </w:rPr>
        <w:t>t</w:t>
      </w:r>
      <w:r w:rsidR="00F77B94" w:rsidRPr="006E5047">
        <w:rPr>
          <w:rFonts w:ascii="Verdana" w:hAnsi="Verdana"/>
          <w:sz w:val="28"/>
          <w:szCs w:val="28"/>
        </w:rPr>
        <w:t>hodni period</w:t>
      </w:r>
      <w:r w:rsidR="0046672E" w:rsidRPr="006E5047">
        <w:rPr>
          <w:rFonts w:ascii="Verdana" w:hAnsi="Verdana"/>
          <w:sz w:val="28"/>
          <w:szCs w:val="28"/>
        </w:rPr>
        <w:t xml:space="preserve">. </w:t>
      </w:r>
      <w:r w:rsidR="00AF4182" w:rsidRPr="006E5047">
        <w:rPr>
          <w:rFonts w:ascii="Verdana" w:hAnsi="Verdana"/>
          <w:sz w:val="28"/>
          <w:szCs w:val="28"/>
        </w:rPr>
        <w:t>S</w:t>
      </w:r>
      <w:r w:rsidR="001D3CBB" w:rsidRPr="006E5047">
        <w:rPr>
          <w:rFonts w:ascii="Verdana" w:hAnsi="Verdana"/>
          <w:sz w:val="28"/>
          <w:szCs w:val="28"/>
        </w:rPr>
        <w:t xml:space="preserve">vi zaposleni </w:t>
      </w:r>
      <w:r w:rsidR="00AF4182" w:rsidRPr="006E5047">
        <w:rPr>
          <w:rFonts w:ascii="Verdana" w:hAnsi="Verdana"/>
          <w:sz w:val="28"/>
          <w:szCs w:val="28"/>
        </w:rPr>
        <w:t>biće obavezni</w:t>
      </w:r>
      <w:r w:rsidR="001D3CBB" w:rsidRPr="006E5047">
        <w:rPr>
          <w:rFonts w:ascii="Verdana" w:hAnsi="Verdana"/>
          <w:sz w:val="28"/>
          <w:szCs w:val="28"/>
        </w:rPr>
        <w:t xml:space="preserve"> da izvršavaju poslove  na način koji obezbjeđuje optimalno </w:t>
      </w:r>
      <w:proofErr w:type="spellStart"/>
      <w:r w:rsidR="003543D6" w:rsidRPr="006E5047">
        <w:rPr>
          <w:rFonts w:ascii="Verdana" w:hAnsi="Verdana"/>
          <w:sz w:val="28"/>
          <w:szCs w:val="28"/>
        </w:rPr>
        <w:t>funkcinisanje</w:t>
      </w:r>
      <w:proofErr w:type="spellEnd"/>
      <w:r w:rsidR="00BC79A6">
        <w:rPr>
          <w:rFonts w:ascii="Verdana" w:hAnsi="Verdana"/>
          <w:sz w:val="28"/>
          <w:szCs w:val="28"/>
        </w:rPr>
        <w:t xml:space="preserve"> </w:t>
      </w:r>
      <w:r w:rsidR="008F0035" w:rsidRPr="006E5047">
        <w:rPr>
          <w:rFonts w:ascii="Verdana" w:hAnsi="Verdana"/>
          <w:sz w:val="28"/>
          <w:szCs w:val="28"/>
        </w:rPr>
        <w:t>p</w:t>
      </w:r>
      <w:r w:rsidR="001D3CBB" w:rsidRPr="006E5047">
        <w:rPr>
          <w:rFonts w:ascii="Verdana" w:hAnsi="Verdana"/>
          <w:sz w:val="28"/>
          <w:szCs w:val="28"/>
        </w:rPr>
        <w:t>reduzeća.</w:t>
      </w:r>
      <w:r w:rsidR="00124D61" w:rsidRPr="006E5047">
        <w:rPr>
          <w:rFonts w:ascii="Verdana" w:hAnsi="Verdana"/>
          <w:sz w:val="28"/>
          <w:szCs w:val="28"/>
        </w:rPr>
        <w:t xml:space="preserve"> Radiće se na </w:t>
      </w:r>
      <w:r w:rsidR="001D3CBB" w:rsidRPr="006E5047">
        <w:rPr>
          <w:rFonts w:ascii="Verdana" w:hAnsi="Verdana"/>
          <w:sz w:val="28"/>
          <w:szCs w:val="28"/>
        </w:rPr>
        <w:t xml:space="preserve"> uzajamno</w:t>
      </w:r>
      <w:r w:rsidR="00124D61" w:rsidRPr="006E5047">
        <w:rPr>
          <w:rFonts w:ascii="Verdana" w:hAnsi="Verdana"/>
          <w:sz w:val="28"/>
          <w:szCs w:val="28"/>
        </w:rPr>
        <w:t>j</w:t>
      </w:r>
      <w:r w:rsidR="001D3CBB" w:rsidRPr="006E5047">
        <w:rPr>
          <w:rFonts w:ascii="Verdana" w:hAnsi="Verdana"/>
          <w:sz w:val="28"/>
          <w:szCs w:val="28"/>
        </w:rPr>
        <w:t xml:space="preserve"> sara</w:t>
      </w:r>
      <w:r w:rsidR="00124D61" w:rsidRPr="006E5047">
        <w:rPr>
          <w:rFonts w:ascii="Verdana" w:hAnsi="Verdana"/>
          <w:sz w:val="28"/>
          <w:szCs w:val="28"/>
        </w:rPr>
        <w:t>dnji</w:t>
      </w:r>
      <w:r w:rsidR="001D3CBB" w:rsidRPr="006E5047">
        <w:rPr>
          <w:rFonts w:ascii="Verdana" w:hAnsi="Verdana"/>
          <w:sz w:val="28"/>
          <w:szCs w:val="28"/>
        </w:rPr>
        <w:t xml:space="preserve"> i</w:t>
      </w:r>
      <w:r w:rsidR="006E3776" w:rsidRPr="006E5047">
        <w:rPr>
          <w:rFonts w:ascii="Verdana" w:hAnsi="Verdana"/>
          <w:sz w:val="28"/>
          <w:szCs w:val="28"/>
        </w:rPr>
        <w:t xml:space="preserve"> još bolj</w:t>
      </w:r>
      <w:r w:rsidR="00124D61" w:rsidRPr="006E5047">
        <w:rPr>
          <w:rFonts w:ascii="Verdana" w:hAnsi="Verdana"/>
          <w:sz w:val="28"/>
          <w:szCs w:val="28"/>
        </w:rPr>
        <w:t>oj</w:t>
      </w:r>
      <w:r w:rsidR="001D3CBB" w:rsidRPr="006E5047">
        <w:rPr>
          <w:rFonts w:ascii="Verdana" w:hAnsi="Verdana"/>
          <w:sz w:val="28"/>
          <w:szCs w:val="28"/>
        </w:rPr>
        <w:t xml:space="preserve"> </w:t>
      </w:r>
      <w:proofErr w:type="spellStart"/>
      <w:r w:rsidR="001D3CBB" w:rsidRPr="006E5047">
        <w:rPr>
          <w:rFonts w:ascii="Verdana" w:hAnsi="Verdana"/>
          <w:sz w:val="28"/>
          <w:szCs w:val="28"/>
        </w:rPr>
        <w:t>koordini</w:t>
      </w:r>
      <w:r w:rsidR="00124D61" w:rsidRPr="006E5047">
        <w:rPr>
          <w:rFonts w:ascii="Verdana" w:hAnsi="Verdana"/>
          <w:sz w:val="28"/>
          <w:szCs w:val="28"/>
        </w:rPr>
        <w:t>ci</w:t>
      </w:r>
      <w:r w:rsidR="001D3CBB" w:rsidRPr="006E5047">
        <w:rPr>
          <w:rFonts w:ascii="Verdana" w:hAnsi="Verdana"/>
          <w:sz w:val="28"/>
          <w:szCs w:val="28"/>
        </w:rPr>
        <w:t>j</w:t>
      </w:r>
      <w:r w:rsidR="00124D61" w:rsidRPr="006E5047">
        <w:rPr>
          <w:rFonts w:ascii="Verdana" w:hAnsi="Verdana"/>
          <w:sz w:val="28"/>
          <w:szCs w:val="28"/>
        </w:rPr>
        <w:t>i</w:t>
      </w:r>
      <w:proofErr w:type="spellEnd"/>
      <w:r w:rsidR="001D3CBB" w:rsidRPr="006E5047">
        <w:rPr>
          <w:rFonts w:ascii="Verdana" w:hAnsi="Verdana"/>
          <w:sz w:val="28"/>
          <w:szCs w:val="28"/>
        </w:rPr>
        <w:t xml:space="preserve"> rad</w:t>
      </w:r>
      <w:r w:rsidR="00124D61" w:rsidRPr="006E5047">
        <w:rPr>
          <w:rFonts w:ascii="Verdana" w:hAnsi="Verdana"/>
          <w:sz w:val="28"/>
          <w:szCs w:val="28"/>
        </w:rPr>
        <w:t>a unutar i između samih službi</w:t>
      </w:r>
      <w:r w:rsidR="00F07200" w:rsidRPr="006E5047">
        <w:rPr>
          <w:rFonts w:ascii="Verdana" w:hAnsi="Verdana"/>
          <w:sz w:val="28"/>
          <w:szCs w:val="28"/>
        </w:rPr>
        <w:t>,</w:t>
      </w:r>
      <w:r w:rsidR="003543D6" w:rsidRPr="006E5047">
        <w:rPr>
          <w:rFonts w:ascii="Verdana" w:hAnsi="Verdana"/>
          <w:sz w:val="28"/>
          <w:szCs w:val="28"/>
        </w:rPr>
        <w:t xml:space="preserve"> kako je </w:t>
      </w:r>
      <w:r w:rsidR="003543D6" w:rsidRPr="006E5047">
        <w:rPr>
          <w:rFonts w:ascii="Verdana" w:hAnsi="Verdana"/>
          <w:sz w:val="28"/>
          <w:szCs w:val="28"/>
        </w:rPr>
        <w:lastRenderedPageBreak/>
        <w:t xml:space="preserve">to definisano </w:t>
      </w:r>
      <w:r w:rsidR="00FE6BF4" w:rsidRPr="006E5047">
        <w:rPr>
          <w:rFonts w:ascii="Verdana" w:hAnsi="Verdana"/>
          <w:sz w:val="28"/>
          <w:szCs w:val="28"/>
        </w:rPr>
        <w:t>P</w:t>
      </w:r>
      <w:r w:rsidR="003543D6" w:rsidRPr="006E5047">
        <w:rPr>
          <w:rFonts w:ascii="Verdana" w:hAnsi="Verdana"/>
          <w:sz w:val="28"/>
          <w:szCs w:val="28"/>
        </w:rPr>
        <w:t>ravilnikom</w:t>
      </w:r>
      <w:r w:rsidR="00FE6BF4" w:rsidRPr="006E5047">
        <w:rPr>
          <w:rFonts w:ascii="Verdana" w:hAnsi="Verdana"/>
          <w:sz w:val="28"/>
          <w:szCs w:val="28"/>
        </w:rPr>
        <w:t xml:space="preserve"> o radu </w:t>
      </w:r>
      <w:r w:rsidR="002271D3">
        <w:rPr>
          <w:rFonts w:ascii="Verdana" w:hAnsi="Verdana"/>
          <w:sz w:val="28"/>
          <w:szCs w:val="28"/>
        </w:rPr>
        <w:t>DOO</w:t>
      </w:r>
      <w:r w:rsidR="00FE6BF4" w:rsidRPr="006E5047">
        <w:rPr>
          <w:rFonts w:ascii="Verdana" w:hAnsi="Verdana"/>
          <w:sz w:val="28"/>
          <w:szCs w:val="28"/>
        </w:rPr>
        <w:t>"Autobuska stanica"</w:t>
      </w:r>
      <w:r w:rsidR="00EE0541" w:rsidRPr="006E5047">
        <w:rPr>
          <w:rFonts w:ascii="Verdana" w:hAnsi="Verdana"/>
          <w:sz w:val="28"/>
          <w:szCs w:val="28"/>
        </w:rPr>
        <w:t>-</w:t>
      </w:r>
      <w:r w:rsidR="00FE6BF4" w:rsidRPr="006E5047">
        <w:rPr>
          <w:rFonts w:ascii="Verdana" w:hAnsi="Verdana"/>
          <w:sz w:val="28"/>
          <w:szCs w:val="28"/>
        </w:rPr>
        <w:t>Nikšić</w:t>
      </w:r>
      <w:r w:rsidR="001D3CBB" w:rsidRPr="006E5047">
        <w:rPr>
          <w:rFonts w:ascii="Verdana" w:hAnsi="Verdana"/>
          <w:sz w:val="28"/>
          <w:szCs w:val="28"/>
        </w:rPr>
        <w:t>,</w:t>
      </w:r>
      <w:r w:rsidR="006F76FD" w:rsidRPr="006E5047">
        <w:rPr>
          <w:rFonts w:ascii="Verdana" w:hAnsi="Verdana"/>
          <w:sz w:val="28"/>
          <w:szCs w:val="28"/>
        </w:rPr>
        <w:t>uz</w:t>
      </w:r>
      <w:r w:rsidR="006D7C2C">
        <w:rPr>
          <w:rFonts w:ascii="Verdana" w:hAnsi="Verdana"/>
          <w:sz w:val="28"/>
          <w:szCs w:val="28"/>
        </w:rPr>
        <w:t xml:space="preserve"> </w:t>
      </w:r>
      <w:r w:rsidR="006F76FD" w:rsidRPr="006E5047">
        <w:rPr>
          <w:rFonts w:ascii="Verdana" w:hAnsi="Verdana"/>
          <w:sz w:val="28"/>
          <w:szCs w:val="28"/>
        </w:rPr>
        <w:t>visoku profesionalnost svakog pojedinca u domenu svojih obaveza i radnih zadataka</w:t>
      </w:r>
      <w:r w:rsidR="005073AF" w:rsidRPr="006E5047">
        <w:rPr>
          <w:rFonts w:ascii="Verdana" w:hAnsi="Verdana"/>
          <w:sz w:val="28"/>
          <w:szCs w:val="28"/>
        </w:rPr>
        <w:t>,</w:t>
      </w:r>
      <w:r w:rsidR="006F76FD" w:rsidRPr="006E5047">
        <w:rPr>
          <w:rFonts w:ascii="Verdana" w:hAnsi="Verdana"/>
          <w:sz w:val="28"/>
          <w:szCs w:val="28"/>
        </w:rPr>
        <w:t xml:space="preserve"> kao i</w:t>
      </w:r>
      <w:r w:rsidR="00045C2F" w:rsidRPr="006E5047">
        <w:rPr>
          <w:rFonts w:ascii="Verdana" w:hAnsi="Verdana"/>
          <w:sz w:val="28"/>
          <w:szCs w:val="28"/>
        </w:rPr>
        <w:t xml:space="preserve"> na</w:t>
      </w:r>
      <w:r w:rsidR="006D7C2C">
        <w:rPr>
          <w:rFonts w:ascii="Verdana" w:hAnsi="Verdana"/>
          <w:sz w:val="28"/>
          <w:szCs w:val="28"/>
        </w:rPr>
        <w:t xml:space="preserve"> </w:t>
      </w:r>
      <w:r w:rsidR="006E3776" w:rsidRPr="006E5047">
        <w:rPr>
          <w:rFonts w:ascii="Verdana" w:hAnsi="Verdana"/>
          <w:sz w:val="28"/>
          <w:szCs w:val="28"/>
        </w:rPr>
        <w:t>poštovanj</w:t>
      </w:r>
      <w:r w:rsidR="00045C2F" w:rsidRPr="006E5047">
        <w:rPr>
          <w:rFonts w:ascii="Verdana" w:hAnsi="Verdana"/>
          <w:sz w:val="28"/>
          <w:szCs w:val="28"/>
        </w:rPr>
        <w:t>u</w:t>
      </w:r>
      <w:r w:rsidR="006B31B5" w:rsidRPr="006E5047">
        <w:rPr>
          <w:rFonts w:ascii="Verdana" w:hAnsi="Verdana"/>
          <w:sz w:val="28"/>
          <w:szCs w:val="28"/>
        </w:rPr>
        <w:t xml:space="preserve"> etičkog</w:t>
      </w:r>
      <w:r w:rsidR="006E3776" w:rsidRPr="006E5047">
        <w:rPr>
          <w:rFonts w:ascii="Verdana" w:hAnsi="Verdana"/>
          <w:sz w:val="28"/>
          <w:szCs w:val="28"/>
        </w:rPr>
        <w:t xml:space="preserve"> kodeksa</w:t>
      </w:r>
      <w:r w:rsidR="006B31B5" w:rsidRPr="006E5047">
        <w:rPr>
          <w:rFonts w:ascii="Verdana" w:hAnsi="Verdana"/>
          <w:sz w:val="28"/>
          <w:szCs w:val="28"/>
        </w:rPr>
        <w:t xml:space="preserve"> službenika i namještenika u lokalnoj upravi Nikšić</w:t>
      </w:r>
      <w:r w:rsidR="00343641" w:rsidRPr="006E5047">
        <w:rPr>
          <w:rFonts w:ascii="Verdana" w:hAnsi="Verdana"/>
          <w:sz w:val="28"/>
          <w:szCs w:val="28"/>
        </w:rPr>
        <w:t>,</w:t>
      </w:r>
      <w:r w:rsidR="006B31B5" w:rsidRPr="006E5047">
        <w:rPr>
          <w:rFonts w:ascii="Verdana" w:hAnsi="Verdana"/>
          <w:sz w:val="28"/>
          <w:szCs w:val="28"/>
        </w:rPr>
        <w:t xml:space="preserve"> čiji je potpisnik </w:t>
      </w:r>
      <w:proofErr w:type="spellStart"/>
      <w:r w:rsidR="006B31B5" w:rsidRPr="006E5047">
        <w:rPr>
          <w:rFonts w:ascii="Verdana" w:hAnsi="Verdana"/>
          <w:sz w:val="28"/>
          <w:szCs w:val="28"/>
        </w:rPr>
        <w:t>i</w:t>
      </w:r>
      <w:r w:rsidR="002271D3">
        <w:rPr>
          <w:rFonts w:ascii="Verdana" w:hAnsi="Verdana"/>
          <w:sz w:val="28"/>
          <w:szCs w:val="28"/>
        </w:rPr>
        <w:t>DOO</w:t>
      </w:r>
      <w:proofErr w:type="spellEnd"/>
      <w:r w:rsidR="006E3776" w:rsidRPr="006E5047">
        <w:rPr>
          <w:rFonts w:ascii="Verdana" w:hAnsi="Verdana"/>
          <w:sz w:val="28"/>
          <w:szCs w:val="28"/>
        </w:rPr>
        <w:t>"Autobuska stanica"</w:t>
      </w:r>
      <w:r w:rsidR="004C421F" w:rsidRPr="006E5047">
        <w:rPr>
          <w:rFonts w:ascii="Verdana" w:hAnsi="Verdana"/>
          <w:sz w:val="28"/>
          <w:szCs w:val="28"/>
        </w:rPr>
        <w:t>-</w:t>
      </w:r>
      <w:r w:rsidR="006E3776" w:rsidRPr="006E5047">
        <w:rPr>
          <w:rFonts w:ascii="Verdana" w:hAnsi="Verdana"/>
          <w:sz w:val="28"/>
          <w:szCs w:val="28"/>
        </w:rPr>
        <w:t>Nikšić</w:t>
      </w:r>
      <w:r w:rsidR="003543D6" w:rsidRPr="006E5047">
        <w:rPr>
          <w:rFonts w:ascii="Verdana" w:hAnsi="Verdana"/>
          <w:sz w:val="28"/>
          <w:szCs w:val="28"/>
        </w:rPr>
        <w:t>.</w:t>
      </w:r>
    </w:p>
    <w:p w14:paraId="6368A5EF" w14:textId="0A2F1BDD" w:rsidR="003D3CA5" w:rsidRPr="00BA59F0" w:rsidRDefault="006D7C2C" w:rsidP="003D3CA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</w:p>
    <w:p w14:paraId="4959A2CE" w14:textId="26BECF04" w:rsidR="00BA59F0" w:rsidRPr="00D9139B" w:rsidRDefault="00BA59F0" w:rsidP="00D9139B">
      <w:pPr>
        <w:pStyle w:val="NoSpacing"/>
        <w:ind w:left="8" w:firstLine="0"/>
        <w:rPr>
          <w:rFonts w:ascii="Verdana" w:hAnsi="Verdana" w:cs="Times New Roman"/>
          <w:color w:val="auto"/>
          <w:sz w:val="28"/>
          <w:szCs w:val="28"/>
        </w:rPr>
      </w:pPr>
      <w:proofErr w:type="spellStart"/>
      <w:r w:rsidRPr="00BA59F0">
        <w:rPr>
          <w:rFonts w:ascii="Verdana" w:hAnsi="Verdana" w:cs="Times New Roman"/>
          <w:b/>
          <w:bCs/>
          <w:color w:val="auto"/>
          <w:sz w:val="28"/>
          <w:szCs w:val="28"/>
        </w:rPr>
        <w:t>I</w:t>
      </w:r>
      <w:r w:rsidR="00CB1FF9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>nteziv</w:t>
      </w:r>
      <w:r w:rsidR="001F1254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>iranje</w:t>
      </w:r>
      <w:proofErr w:type="spellEnd"/>
      <w:r w:rsidR="006D7C2C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>rada</w:t>
      </w:r>
      <w:proofErr w:type="spellEnd"/>
      <w:r w:rsidR="001F1254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B1FF9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>inspekcijskih</w:t>
      </w:r>
      <w:proofErr w:type="spellEnd"/>
      <w:r w:rsidR="00CB1FF9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B1FF9" w:rsidRPr="00BA59F0">
        <w:rPr>
          <w:rFonts w:ascii="Verdana" w:hAnsi="Verdana" w:cs="Times New Roman"/>
          <w:b/>
          <w:bCs/>
          <w:color w:val="auto"/>
          <w:sz w:val="28"/>
          <w:szCs w:val="28"/>
        </w:rPr>
        <w:t>organa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(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inspektora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za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drumski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saobraćaj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i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komunalnih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inspektora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>)</w:t>
      </w:r>
      <w:r w:rsidR="00E96B12" w:rsidRPr="00BA59F0">
        <w:rPr>
          <w:rFonts w:ascii="Verdana" w:hAnsi="Verdana" w:cs="Times New Roman"/>
          <w:color w:val="auto"/>
          <w:sz w:val="28"/>
          <w:szCs w:val="28"/>
        </w:rPr>
        <w:t>,</w:t>
      </w:r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radi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preduzimanja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E96B12" w:rsidRPr="00BA59F0">
        <w:rPr>
          <w:rFonts w:ascii="Verdana" w:hAnsi="Verdana" w:cs="Times New Roman"/>
          <w:color w:val="auto"/>
          <w:sz w:val="28"/>
          <w:szCs w:val="28"/>
        </w:rPr>
        <w:t>efikasnijih</w:t>
      </w:r>
      <w:proofErr w:type="spellEnd"/>
      <w:r w:rsidR="00E96B12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mjera i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radnji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kojima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 bi se</w:t>
      </w:r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eliminisale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nepravilnosti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,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prije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svega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 u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posebnom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linijskom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>međugradskom</w:t>
      </w:r>
      <w:proofErr w:type="spellEnd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gramStart"/>
      <w:r w:rsidR="00175618" w:rsidRPr="00BA59F0">
        <w:rPr>
          <w:rFonts w:ascii="Verdana" w:hAnsi="Verdana" w:cs="Times New Roman"/>
          <w:color w:val="auto"/>
          <w:sz w:val="28"/>
          <w:szCs w:val="28"/>
        </w:rPr>
        <w:t xml:space="preserve">prevozu </w:t>
      </w:r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i</w:t>
      </w:r>
      <w:proofErr w:type="gram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omogućilo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Autobuskoj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stanici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da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pozitivno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 xml:space="preserve"> </w:t>
      </w:r>
      <w:proofErr w:type="spellStart"/>
      <w:r w:rsidR="001F1254" w:rsidRPr="00BA59F0">
        <w:rPr>
          <w:rFonts w:ascii="Verdana" w:hAnsi="Verdana" w:cs="Times New Roman"/>
          <w:color w:val="auto"/>
          <w:sz w:val="28"/>
          <w:szCs w:val="28"/>
        </w:rPr>
        <w:t>posluje</w:t>
      </w:r>
      <w:proofErr w:type="spellEnd"/>
      <w:r w:rsidR="001F1254" w:rsidRPr="00BA59F0">
        <w:rPr>
          <w:rFonts w:ascii="Verdana" w:hAnsi="Verdana" w:cs="Times New Roman"/>
          <w:color w:val="auto"/>
          <w:sz w:val="28"/>
          <w:szCs w:val="28"/>
        </w:rPr>
        <w:t>.</w:t>
      </w:r>
    </w:p>
    <w:p w14:paraId="6BE791BD" w14:textId="77777777" w:rsidR="00525D56" w:rsidRDefault="00525D56" w:rsidP="00525D56">
      <w:pPr>
        <w:ind w:firstLine="705"/>
        <w:jc w:val="right"/>
        <w:rPr>
          <w:rFonts w:ascii="Verdana" w:hAnsi="Verdana"/>
        </w:rPr>
      </w:pPr>
    </w:p>
    <w:p w14:paraId="2F6F6C49" w14:textId="77777777" w:rsidR="00E65874" w:rsidRPr="006E5047" w:rsidRDefault="00E65874" w:rsidP="00525D56">
      <w:pPr>
        <w:ind w:firstLine="705"/>
        <w:jc w:val="right"/>
        <w:rPr>
          <w:rFonts w:ascii="Verdana" w:hAnsi="Verdana"/>
        </w:rPr>
      </w:pPr>
    </w:p>
    <w:p w14:paraId="2DCEE57D" w14:textId="77777777" w:rsidR="0034394C" w:rsidRPr="006E5047" w:rsidRDefault="006729AF" w:rsidP="005B5B97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  <w:r w:rsidRPr="006E5047">
        <w:rPr>
          <w:rFonts w:ascii="Verdana" w:hAnsi="Verdana"/>
          <w:b/>
          <w:i/>
          <w:sz w:val="32"/>
          <w:szCs w:val="32"/>
          <w:u w:val="single"/>
        </w:rPr>
        <w:t>Rezime programskih aktivnost</w:t>
      </w:r>
    </w:p>
    <w:p w14:paraId="7546C08D" w14:textId="77777777" w:rsidR="005B5B97" w:rsidRPr="006E5047" w:rsidRDefault="005B5B97" w:rsidP="005B5B97">
      <w:pPr>
        <w:jc w:val="both"/>
        <w:rPr>
          <w:rFonts w:ascii="Verdana" w:hAnsi="Verdana"/>
          <w:b/>
          <w:i/>
          <w:sz w:val="32"/>
          <w:szCs w:val="32"/>
          <w:u w:val="single"/>
        </w:rPr>
      </w:pPr>
    </w:p>
    <w:p w14:paraId="179C0596" w14:textId="416EC43D" w:rsidR="00212D29" w:rsidRPr="006E5047" w:rsidRDefault="006D7C2C" w:rsidP="00212D29">
      <w:pPr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Društvo</w:t>
      </w:r>
      <w:r w:rsidR="009A5F87" w:rsidRPr="006E5047">
        <w:rPr>
          <w:rFonts w:ascii="Verdana" w:hAnsi="Verdana"/>
          <w:sz w:val="28"/>
          <w:szCs w:val="28"/>
        </w:rPr>
        <w:t xml:space="preserve"> će</w:t>
      </w:r>
      <w:r w:rsidR="00212D29" w:rsidRPr="006E5047">
        <w:rPr>
          <w:rFonts w:ascii="Verdana" w:hAnsi="Verdana"/>
          <w:sz w:val="28"/>
          <w:szCs w:val="28"/>
        </w:rPr>
        <w:t xml:space="preserve"> u 20</w:t>
      </w:r>
      <w:r w:rsidR="003C07A7" w:rsidRPr="006E5047">
        <w:rPr>
          <w:rFonts w:ascii="Verdana" w:hAnsi="Verdana"/>
          <w:sz w:val="28"/>
          <w:szCs w:val="28"/>
        </w:rPr>
        <w:t>2</w:t>
      </w:r>
      <w:r w:rsidR="005E64CD">
        <w:rPr>
          <w:rFonts w:ascii="Verdana" w:hAnsi="Verdana"/>
          <w:sz w:val="28"/>
          <w:szCs w:val="28"/>
        </w:rPr>
        <w:t>6</w:t>
      </w:r>
      <w:r w:rsidR="005E7F89" w:rsidRPr="006E5047">
        <w:rPr>
          <w:rFonts w:ascii="Verdana" w:hAnsi="Verdana"/>
          <w:sz w:val="28"/>
          <w:szCs w:val="28"/>
        </w:rPr>
        <w:t>.</w:t>
      </w:r>
      <w:r w:rsidR="00212D29" w:rsidRPr="006E5047">
        <w:rPr>
          <w:rFonts w:ascii="Verdana" w:hAnsi="Verdana"/>
          <w:sz w:val="28"/>
          <w:szCs w:val="28"/>
        </w:rPr>
        <w:t xml:space="preserve"> godini, preduzeti sve neophodne</w:t>
      </w:r>
      <w:r w:rsidR="003A00B8" w:rsidRPr="006E5047">
        <w:rPr>
          <w:rFonts w:ascii="Verdana" w:hAnsi="Verdana"/>
          <w:sz w:val="28"/>
          <w:szCs w:val="28"/>
        </w:rPr>
        <w:t xml:space="preserve"> mjere</w:t>
      </w:r>
      <w:r w:rsidR="00435AF6" w:rsidRPr="006E5047">
        <w:rPr>
          <w:rFonts w:ascii="Verdana" w:hAnsi="Verdana"/>
          <w:sz w:val="28"/>
          <w:szCs w:val="28"/>
        </w:rPr>
        <w:t xml:space="preserve"> i</w:t>
      </w:r>
      <w:r w:rsidR="00212D29" w:rsidRPr="006E5047">
        <w:rPr>
          <w:rFonts w:ascii="Verdana" w:hAnsi="Verdana"/>
          <w:sz w:val="28"/>
          <w:szCs w:val="28"/>
        </w:rPr>
        <w:t xml:space="preserve"> aktivnosti na pobolj</w:t>
      </w:r>
      <w:r w:rsidR="004B0274">
        <w:rPr>
          <w:rFonts w:ascii="Verdana" w:hAnsi="Verdana"/>
          <w:sz w:val="28"/>
          <w:szCs w:val="28"/>
        </w:rPr>
        <w:t xml:space="preserve">šanju nivoa usluga iz osnovne i </w:t>
      </w:r>
      <w:r w:rsidR="00212D29" w:rsidRPr="006E5047">
        <w:rPr>
          <w:rFonts w:ascii="Verdana" w:hAnsi="Verdana"/>
          <w:sz w:val="28"/>
          <w:szCs w:val="28"/>
        </w:rPr>
        <w:t>dopunske djelatnosti</w:t>
      </w:r>
      <w:r w:rsidR="005D17B4" w:rsidRPr="006E5047">
        <w:rPr>
          <w:rFonts w:ascii="Verdana" w:hAnsi="Verdana"/>
          <w:sz w:val="28"/>
          <w:szCs w:val="28"/>
        </w:rPr>
        <w:t xml:space="preserve"> te proširenje istih</w:t>
      </w:r>
      <w:r w:rsidR="00212D29" w:rsidRPr="006E5047">
        <w:rPr>
          <w:rFonts w:ascii="Verdana" w:hAnsi="Verdana"/>
          <w:sz w:val="28"/>
          <w:szCs w:val="28"/>
        </w:rPr>
        <w:t xml:space="preserve">, kako bi se </w:t>
      </w:r>
      <w:r w:rsidR="00663617" w:rsidRPr="006E5047">
        <w:rPr>
          <w:rFonts w:ascii="Verdana" w:hAnsi="Verdana"/>
          <w:sz w:val="28"/>
          <w:szCs w:val="28"/>
        </w:rPr>
        <w:t>zadovoljile potrebe svih</w:t>
      </w:r>
      <w:r w:rsidR="00212D29" w:rsidRPr="006E5047">
        <w:rPr>
          <w:rFonts w:ascii="Verdana" w:hAnsi="Verdana"/>
          <w:sz w:val="28"/>
          <w:szCs w:val="28"/>
        </w:rPr>
        <w:t xml:space="preserve"> korisnika </w:t>
      </w:r>
      <w:r w:rsidR="00663617" w:rsidRPr="006E5047">
        <w:rPr>
          <w:rFonts w:ascii="Verdana" w:hAnsi="Verdana"/>
          <w:sz w:val="28"/>
          <w:szCs w:val="28"/>
        </w:rPr>
        <w:t xml:space="preserve">naših </w:t>
      </w:r>
      <w:r w:rsidR="00212D29" w:rsidRPr="006E5047">
        <w:rPr>
          <w:rFonts w:ascii="Verdana" w:hAnsi="Verdana"/>
          <w:sz w:val="28"/>
          <w:szCs w:val="28"/>
        </w:rPr>
        <w:t>usluga</w:t>
      </w:r>
      <w:r w:rsidR="00663617" w:rsidRPr="006E5047">
        <w:rPr>
          <w:rFonts w:ascii="Verdana" w:hAnsi="Verdana"/>
          <w:sz w:val="28"/>
          <w:szCs w:val="28"/>
        </w:rPr>
        <w:t>,kao</w:t>
      </w:r>
      <w:r w:rsidR="00212D29" w:rsidRPr="006E5047">
        <w:rPr>
          <w:rFonts w:ascii="Verdana" w:hAnsi="Verdana"/>
          <w:sz w:val="28"/>
          <w:szCs w:val="28"/>
        </w:rPr>
        <w:t xml:space="preserve"> i zaposlenih</w:t>
      </w:r>
      <w:r w:rsidR="00236AA9" w:rsidRPr="006E5047">
        <w:rPr>
          <w:rFonts w:ascii="Verdana" w:hAnsi="Verdana"/>
          <w:sz w:val="28"/>
          <w:szCs w:val="28"/>
        </w:rPr>
        <w:t xml:space="preserve"> u mjeri mogućeg</w:t>
      </w:r>
      <w:r w:rsidR="00212D29" w:rsidRPr="006E5047">
        <w:rPr>
          <w:rFonts w:ascii="Verdana" w:hAnsi="Verdana"/>
          <w:sz w:val="28"/>
          <w:szCs w:val="28"/>
        </w:rPr>
        <w:t>.</w:t>
      </w:r>
    </w:p>
    <w:p w14:paraId="578F0B2E" w14:textId="77777777" w:rsidR="0037406F" w:rsidRPr="006E5047" w:rsidRDefault="005530E0" w:rsidP="00493FF9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>Preduzećemo</w:t>
      </w:r>
      <w:r w:rsidR="0037406F" w:rsidRPr="006E5047">
        <w:rPr>
          <w:rFonts w:ascii="Verdana" w:hAnsi="Verdana"/>
          <w:sz w:val="28"/>
          <w:szCs w:val="28"/>
        </w:rPr>
        <w:t xml:space="preserve"> sve potrebne mjere </w:t>
      </w:r>
      <w:r w:rsidRPr="006E5047">
        <w:rPr>
          <w:rFonts w:ascii="Verdana" w:hAnsi="Verdana"/>
          <w:sz w:val="28"/>
          <w:szCs w:val="28"/>
        </w:rPr>
        <w:t xml:space="preserve">za </w:t>
      </w:r>
      <w:proofErr w:type="spellStart"/>
      <w:r w:rsidRPr="006E5047">
        <w:rPr>
          <w:rFonts w:ascii="Verdana" w:hAnsi="Verdana"/>
          <w:sz w:val="28"/>
          <w:szCs w:val="28"/>
        </w:rPr>
        <w:t>predupređenje</w:t>
      </w:r>
      <w:proofErr w:type="spellEnd"/>
      <w:r w:rsidRPr="006E5047">
        <w:rPr>
          <w:rFonts w:ascii="Verdana" w:hAnsi="Verdana"/>
          <w:sz w:val="28"/>
          <w:szCs w:val="28"/>
        </w:rPr>
        <w:t xml:space="preserve"> negativnih efekata kako spoljnih tako i unutrašnjih uticaja na poslovanje.</w:t>
      </w:r>
    </w:p>
    <w:p w14:paraId="25ACCCB0" w14:textId="193EB21B" w:rsidR="0037406F" w:rsidRPr="006E5047" w:rsidRDefault="005530E0" w:rsidP="005530E0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 xml:space="preserve">Blagovremenom kontrolom, preispitivanjem i mogućom </w:t>
      </w:r>
      <w:proofErr w:type="spellStart"/>
      <w:r w:rsidRPr="006E5047">
        <w:rPr>
          <w:rFonts w:ascii="Verdana" w:hAnsi="Verdana"/>
          <w:sz w:val="28"/>
          <w:szCs w:val="28"/>
        </w:rPr>
        <w:t>korekciom</w:t>
      </w:r>
      <w:proofErr w:type="spellEnd"/>
      <w:r w:rsidRPr="006E5047">
        <w:rPr>
          <w:rFonts w:ascii="Verdana" w:hAnsi="Verdana"/>
          <w:sz w:val="28"/>
          <w:szCs w:val="28"/>
        </w:rPr>
        <w:t xml:space="preserve"> realizovanih planiranih prihoda i rashoda kako od osnovne</w:t>
      </w:r>
      <w:r w:rsidR="0061620F" w:rsidRPr="006E5047">
        <w:rPr>
          <w:rFonts w:ascii="Verdana" w:hAnsi="Verdana"/>
          <w:sz w:val="28"/>
          <w:szCs w:val="28"/>
        </w:rPr>
        <w:t>,</w:t>
      </w:r>
      <w:r w:rsidRPr="006E5047">
        <w:rPr>
          <w:rFonts w:ascii="Verdana" w:hAnsi="Verdana"/>
          <w:sz w:val="28"/>
          <w:szCs w:val="28"/>
        </w:rPr>
        <w:t xml:space="preserve"> tako i od dopunske djelatnosti, težiće se da se ostvari racionalizacija po svim nivoima,kako bi smo </w:t>
      </w:r>
      <w:r w:rsidR="0061620F" w:rsidRPr="006E5047">
        <w:rPr>
          <w:rFonts w:ascii="Verdana" w:hAnsi="Verdana"/>
          <w:sz w:val="28"/>
          <w:szCs w:val="28"/>
        </w:rPr>
        <w:t>š</w:t>
      </w:r>
      <w:r w:rsidRPr="006E5047">
        <w:rPr>
          <w:rFonts w:ascii="Verdana" w:hAnsi="Verdana"/>
          <w:sz w:val="28"/>
          <w:szCs w:val="28"/>
        </w:rPr>
        <w:t xml:space="preserve">to </w:t>
      </w:r>
      <w:proofErr w:type="spellStart"/>
      <w:r w:rsidRPr="006E5047">
        <w:rPr>
          <w:rFonts w:ascii="Verdana" w:hAnsi="Verdana"/>
          <w:sz w:val="28"/>
          <w:szCs w:val="28"/>
        </w:rPr>
        <w:t>uspješnije</w:t>
      </w:r>
      <w:proofErr w:type="spellEnd"/>
      <w:r w:rsidRPr="006E5047">
        <w:rPr>
          <w:rFonts w:ascii="Verdana" w:hAnsi="Verdana"/>
          <w:sz w:val="28"/>
          <w:szCs w:val="28"/>
        </w:rPr>
        <w:t xml:space="preserve"> završili  poslovnu </w:t>
      </w:r>
      <w:proofErr w:type="spellStart"/>
      <w:r w:rsidRPr="006E5047">
        <w:rPr>
          <w:rFonts w:ascii="Verdana" w:hAnsi="Verdana"/>
          <w:sz w:val="28"/>
          <w:szCs w:val="28"/>
        </w:rPr>
        <w:t>202</w:t>
      </w:r>
      <w:r w:rsidR="005E64CD">
        <w:rPr>
          <w:rFonts w:ascii="Verdana" w:hAnsi="Verdana"/>
          <w:sz w:val="28"/>
          <w:szCs w:val="28"/>
        </w:rPr>
        <w:t>6</w:t>
      </w:r>
      <w:r w:rsidRPr="006E5047">
        <w:rPr>
          <w:rFonts w:ascii="Verdana" w:hAnsi="Verdana"/>
          <w:sz w:val="28"/>
          <w:szCs w:val="28"/>
        </w:rPr>
        <w:t>.god</w:t>
      </w:r>
      <w:proofErr w:type="spellEnd"/>
      <w:r w:rsidRPr="006E5047">
        <w:rPr>
          <w:rFonts w:ascii="Verdana" w:hAnsi="Verdana"/>
          <w:sz w:val="28"/>
          <w:szCs w:val="28"/>
        </w:rPr>
        <w:t>.</w:t>
      </w:r>
    </w:p>
    <w:p w14:paraId="4DAB9A38" w14:textId="63599C4A" w:rsidR="000E11B5" w:rsidRDefault="000E11B5" w:rsidP="006D7C2C">
      <w:pPr>
        <w:ind w:left="2295"/>
        <w:jc w:val="both"/>
        <w:rPr>
          <w:rFonts w:ascii="Verdana" w:hAnsi="Verdana" w:cs="Arial"/>
          <w:sz w:val="28"/>
          <w:szCs w:val="28"/>
        </w:rPr>
      </w:pPr>
    </w:p>
    <w:p w14:paraId="4B4831AE" w14:textId="77777777" w:rsidR="0037406F" w:rsidRPr="006E5047" w:rsidRDefault="0037406F" w:rsidP="0037406F">
      <w:pPr>
        <w:ind w:left="5664" w:firstLine="708"/>
        <w:jc w:val="both"/>
        <w:rPr>
          <w:rFonts w:ascii="Verdana" w:hAnsi="Verdana"/>
          <w:sz w:val="28"/>
          <w:szCs w:val="28"/>
        </w:rPr>
      </w:pPr>
    </w:p>
    <w:p w14:paraId="2BA6CA29" w14:textId="77777777" w:rsidR="00E512EF" w:rsidRPr="006E5047" w:rsidRDefault="00E512EF" w:rsidP="00E512EF">
      <w:pPr>
        <w:ind w:left="5664" w:firstLine="708"/>
        <w:jc w:val="both"/>
        <w:rPr>
          <w:rFonts w:ascii="Verdana" w:hAnsi="Verdana"/>
          <w:sz w:val="28"/>
          <w:szCs w:val="28"/>
        </w:rPr>
      </w:pPr>
    </w:p>
    <w:p w14:paraId="38A65A97" w14:textId="77777777" w:rsidR="00E93C0F" w:rsidRDefault="00E93C0F" w:rsidP="00E512EF">
      <w:pPr>
        <w:ind w:left="5664" w:firstLine="708"/>
        <w:jc w:val="both"/>
        <w:rPr>
          <w:rFonts w:ascii="Verdana" w:hAnsi="Verdana"/>
          <w:sz w:val="28"/>
          <w:szCs w:val="28"/>
        </w:rPr>
      </w:pPr>
    </w:p>
    <w:p w14:paraId="60EE2892" w14:textId="57301A81" w:rsidR="00145334" w:rsidRPr="006E5047" w:rsidRDefault="00147A8D" w:rsidP="00E93C0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       </w:t>
      </w:r>
      <w:r w:rsidR="00AB2BA4">
        <w:rPr>
          <w:rFonts w:ascii="Verdana" w:hAnsi="Verdana"/>
          <w:sz w:val="28"/>
          <w:szCs w:val="28"/>
        </w:rPr>
        <w:t>Izvršni direktor</w:t>
      </w:r>
    </w:p>
    <w:p w14:paraId="2B976173" w14:textId="7C515B2A" w:rsidR="00657E30" w:rsidRPr="006E5047" w:rsidRDefault="00145334" w:rsidP="00687278">
      <w:pPr>
        <w:jc w:val="both"/>
        <w:rPr>
          <w:rFonts w:ascii="Verdana" w:hAnsi="Verdana"/>
          <w:sz w:val="28"/>
          <w:szCs w:val="28"/>
        </w:rPr>
      </w:pPr>
      <w:r w:rsidRPr="006E5047">
        <w:rPr>
          <w:rFonts w:ascii="Verdana" w:hAnsi="Verdana"/>
          <w:sz w:val="28"/>
          <w:szCs w:val="28"/>
        </w:rPr>
        <w:tab/>
      </w:r>
      <w:r w:rsidRPr="006E5047">
        <w:rPr>
          <w:rFonts w:ascii="Verdana" w:hAnsi="Verdana"/>
          <w:sz w:val="28"/>
          <w:szCs w:val="28"/>
        </w:rPr>
        <w:tab/>
      </w:r>
      <w:r w:rsidRPr="006E5047">
        <w:rPr>
          <w:rFonts w:ascii="Verdana" w:hAnsi="Verdana"/>
          <w:sz w:val="28"/>
          <w:szCs w:val="28"/>
        </w:rPr>
        <w:tab/>
      </w:r>
      <w:r w:rsidRPr="006E5047">
        <w:rPr>
          <w:rFonts w:ascii="Verdana" w:hAnsi="Verdana"/>
          <w:sz w:val="28"/>
          <w:szCs w:val="28"/>
        </w:rPr>
        <w:tab/>
      </w:r>
      <w:r w:rsidRPr="006E5047">
        <w:rPr>
          <w:rFonts w:ascii="Verdana" w:hAnsi="Verdana"/>
          <w:sz w:val="28"/>
          <w:szCs w:val="28"/>
        </w:rPr>
        <w:tab/>
      </w:r>
      <w:r w:rsidR="004A444D" w:rsidRPr="006E5047">
        <w:rPr>
          <w:rFonts w:ascii="Verdana" w:hAnsi="Verdana"/>
          <w:sz w:val="28"/>
          <w:szCs w:val="28"/>
        </w:rPr>
        <w:tab/>
      </w:r>
      <w:r w:rsidR="00BC79A6">
        <w:rPr>
          <w:rFonts w:ascii="Verdana" w:hAnsi="Verdana"/>
          <w:sz w:val="28"/>
          <w:szCs w:val="28"/>
        </w:rPr>
        <w:t>Draško Cerović, dipl. pravnik</w:t>
      </w:r>
    </w:p>
    <w:p w14:paraId="69824EA5" w14:textId="77777777" w:rsidR="00732A11" w:rsidRPr="006E5047" w:rsidRDefault="00E93C0F" w:rsidP="00E93C0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D107E4" w:rsidRPr="006E5047">
        <w:rPr>
          <w:rFonts w:ascii="Verdana" w:hAnsi="Verdana"/>
          <w:sz w:val="28"/>
          <w:szCs w:val="28"/>
        </w:rPr>
        <w:t xml:space="preserve"> _______________</w:t>
      </w:r>
    </w:p>
    <w:sectPr w:rsidR="00732A11" w:rsidRPr="006E5047" w:rsidSect="00961CCF">
      <w:footerReference w:type="even" r:id="rId18"/>
      <w:footerReference w:type="default" r:id="rId1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79452" w14:textId="77777777" w:rsidR="008723D4" w:rsidRDefault="008723D4">
      <w:r>
        <w:separator/>
      </w:r>
    </w:p>
  </w:endnote>
  <w:endnote w:type="continuationSeparator" w:id="0">
    <w:p w14:paraId="080840B6" w14:textId="77777777" w:rsidR="008723D4" w:rsidRDefault="0087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irilic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9395" w14:textId="542817D7" w:rsidR="00EE141A" w:rsidRDefault="00EE141A" w:rsidP="005276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E1F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4F616C" w14:textId="77777777" w:rsidR="00EE141A" w:rsidRDefault="00EE141A" w:rsidP="005276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957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C2D77" w14:textId="21BB7E63" w:rsidR="0081594C" w:rsidRDefault="008159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E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6ED147" w14:textId="77777777" w:rsidR="0081594C" w:rsidRDefault="00815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FFB6D" w14:textId="77777777" w:rsidR="008723D4" w:rsidRDefault="008723D4">
      <w:r>
        <w:separator/>
      </w:r>
    </w:p>
  </w:footnote>
  <w:footnote w:type="continuationSeparator" w:id="0">
    <w:p w14:paraId="2D43D515" w14:textId="77777777" w:rsidR="008723D4" w:rsidRDefault="0087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CA3"/>
    <w:multiLevelType w:val="hybridMultilevel"/>
    <w:tmpl w:val="F8162B2A"/>
    <w:lvl w:ilvl="0" w:tplc="E1D0ACDC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  <w:b/>
        <w:u w:val="single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25F84A6F"/>
    <w:multiLevelType w:val="hybridMultilevel"/>
    <w:tmpl w:val="5C7C94A2"/>
    <w:lvl w:ilvl="0" w:tplc="CE1A326C">
      <w:start w:val="1"/>
      <w:numFmt w:val="decimal"/>
      <w:lvlText w:val="%1."/>
      <w:lvlJc w:val="left"/>
      <w:pPr>
        <w:tabs>
          <w:tab w:val="num" w:pos="2295"/>
        </w:tabs>
        <w:ind w:left="2295" w:hanging="103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8815C81"/>
    <w:multiLevelType w:val="hybridMultilevel"/>
    <w:tmpl w:val="6F0C8B76"/>
    <w:lvl w:ilvl="0" w:tplc="2E584D2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2B015EC"/>
    <w:multiLevelType w:val="hybridMultilevel"/>
    <w:tmpl w:val="439C34DC"/>
    <w:lvl w:ilvl="0" w:tplc="0CF0A0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F11CE"/>
    <w:multiLevelType w:val="hybridMultilevel"/>
    <w:tmpl w:val="C38C6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91074"/>
    <w:multiLevelType w:val="hybridMultilevel"/>
    <w:tmpl w:val="2FBE1006"/>
    <w:lvl w:ilvl="0" w:tplc="0748CD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D5202"/>
    <w:multiLevelType w:val="hybridMultilevel"/>
    <w:tmpl w:val="FFFFFFFF"/>
    <w:lvl w:ilvl="0" w:tplc="ADD6628A">
      <w:start w:val="1"/>
      <w:numFmt w:val="bullet"/>
      <w:lvlText w:val=""/>
      <w:lvlJc w:val="left"/>
      <w:pPr>
        <w:ind w:left="72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A4526926">
      <w:start w:val="1"/>
      <w:numFmt w:val="bullet"/>
      <w:lvlText w:val="o"/>
      <w:lvlJc w:val="left"/>
      <w:pPr>
        <w:ind w:left="144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73EA3522">
      <w:start w:val="1"/>
      <w:numFmt w:val="bullet"/>
      <w:lvlText w:val="▪"/>
      <w:lvlJc w:val="left"/>
      <w:pPr>
        <w:ind w:left="216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E4BC8A9C">
      <w:start w:val="1"/>
      <w:numFmt w:val="bullet"/>
      <w:lvlText w:val="•"/>
      <w:lvlJc w:val="left"/>
      <w:pPr>
        <w:ind w:left="288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0F5A5894">
      <w:start w:val="1"/>
      <w:numFmt w:val="bullet"/>
      <w:lvlText w:val="o"/>
      <w:lvlJc w:val="left"/>
      <w:pPr>
        <w:ind w:left="360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A7D66A76">
      <w:start w:val="1"/>
      <w:numFmt w:val="bullet"/>
      <w:lvlText w:val="▪"/>
      <w:lvlJc w:val="left"/>
      <w:pPr>
        <w:ind w:left="432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BADADDA8">
      <w:start w:val="1"/>
      <w:numFmt w:val="bullet"/>
      <w:lvlText w:val="•"/>
      <w:lvlJc w:val="left"/>
      <w:pPr>
        <w:ind w:left="504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2F321AD4">
      <w:start w:val="1"/>
      <w:numFmt w:val="bullet"/>
      <w:lvlText w:val="o"/>
      <w:lvlJc w:val="left"/>
      <w:pPr>
        <w:ind w:left="576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A1BC26FE">
      <w:start w:val="1"/>
      <w:numFmt w:val="bullet"/>
      <w:lvlText w:val="▪"/>
      <w:lvlJc w:val="left"/>
      <w:pPr>
        <w:ind w:left="648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7">
    <w:nsid w:val="5CE80994"/>
    <w:multiLevelType w:val="hybridMultilevel"/>
    <w:tmpl w:val="56985EE2"/>
    <w:lvl w:ilvl="0" w:tplc="E90632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E70AF"/>
    <w:multiLevelType w:val="hybridMultilevel"/>
    <w:tmpl w:val="E20A3696"/>
    <w:lvl w:ilvl="0" w:tplc="3BBE75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B16E6"/>
    <w:multiLevelType w:val="hybridMultilevel"/>
    <w:tmpl w:val="BC0EF850"/>
    <w:lvl w:ilvl="0" w:tplc="C89A64D6">
      <w:start w:val="300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D0569CE"/>
    <w:multiLevelType w:val="hybridMultilevel"/>
    <w:tmpl w:val="75860D98"/>
    <w:lvl w:ilvl="0" w:tplc="D4E028E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80"/>
    <w:rsid w:val="000013F3"/>
    <w:rsid w:val="00005E63"/>
    <w:rsid w:val="00011673"/>
    <w:rsid w:val="00011A73"/>
    <w:rsid w:val="0001372A"/>
    <w:rsid w:val="0001421D"/>
    <w:rsid w:val="00015BA5"/>
    <w:rsid w:val="0001686F"/>
    <w:rsid w:val="0001769C"/>
    <w:rsid w:val="000205CB"/>
    <w:rsid w:val="0002139E"/>
    <w:rsid w:val="00021486"/>
    <w:rsid w:val="00021721"/>
    <w:rsid w:val="0002455C"/>
    <w:rsid w:val="00024937"/>
    <w:rsid w:val="00026A8F"/>
    <w:rsid w:val="00027F7C"/>
    <w:rsid w:val="00030BE5"/>
    <w:rsid w:val="0003633D"/>
    <w:rsid w:val="000367DB"/>
    <w:rsid w:val="000372BD"/>
    <w:rsid w:val="00040579"/>
    <w:rsid w:val="000408F3"/>
    <w:rsid w:val="000414DA"/>
    <w:rsid w:val="00041665"/>
    <w:rsid w:val="00041E66"/>
    <w:rsid w:val="00043584"/>
    <w:rsid w:val="00044614"/>
    <w:rsid w:val="000446C1"/>
    <w:rsid w:val="00044DD9"/>
    <w:rsid w:val="00045C2F"/>
    <w:rsid w:val="00047738"/>
    <w:rsid w:val="00051F7A"/>
    <w:rsid w:val="0005232C"/>
    <w:rsid w:val="0005268F"/>
    <w:rsid w:val="00052ADE"/>
    <w:rsid w:val="00054652"/>
    <w:rsid w:val="00054866"/>
    <w:rsid w:val="00055807"/>
    <w:rsid w:val="00057BEE"/>
    <w:rsid w:val="00060919"/>
    <w:rsid w:val="00061D8B"/>
    <w:rsid w:val="000632AF"/>
    <w:rsid w:val="0006406A"/>
    <w:rsid w:val="000644D4"/>
    <w:rsid w:val="00066513"/>
    <w:rsid w:val="00066AE9"/>
    <w:rsid w:val="000673A1"/>
    <w:rsid w:val="000679EC"/>
    <w:rsid w:val="000701DE"/>
    <w:rsid w:val="0007139F"/>
    <w:rsid w:val="00072BCC"/>
    <w:rsid w:val="00072E02"/>
    <w:rsid w:val="00073241"/>
    <w:rsid w:val="0007372A"/>
    <w:rsid w:val="00073A88"/>
    <w:rsid w:val="00073CFE"/>
    <w:rsid w:val="000743D2"/>
    <w:rsid w:val="000752AA"/>
    <w:rsid w:val="00076BC9"/>
    <w:rsid w:val="00080341"/>
    <w:rsid w:val="00085319"/>
    <w:rsid w:val="0008540C"/>
    <w:rsid w:val="000877B5"/>
    <w:rsid w:val="00087D5E"/>
    <w:rsid w:val="00090CCE"/>
    <w:rsid w:val="00091871"/>
    <w:rsid w:val="00093211"/>
    <w:rsid w:val="000935F2"/>
    <w:rsid w:val="0009369F"/>
    <w:rsid w:val="000A1984"/>
    <w:rsid w:val="000A1DC2"/>
    <w:rsid w:val="000A3C91"/>
    <w:rsid w:val="000A4E88"/>
    <w:rsid w:val="000A525C"/>
    <w:rsid w:val="000A7CF6"/>
    <w:rsid w:val="000B7C91"/>
    <w:rsid w:val="000C08C8"/>
    <w:rsid w:val="000C0CAA"/>
    <w:rsid w:val="000C1C6A"/>
    <w:rsid w:val="000C3390"/>
    <w:rsid w:val="000C5983"/>
    <w:rsid w:val="000C5D9E"/>
    <w:rsid w:val="000C5E0B"/>
    <w:rsid w:val="000D0D36"/>
    <w:rsid w:val="000D120B"/>
    <w:rsid w:val="000D3071"/>
    <w:rsid w:val="000D34EF"/>
    <w:rsid w:val="000E11B5"/>
    <w:rsid w:val="000E126F"/>
    <w:rsid w:val="000E55E5"/>
    <w:rsid w:val="000E5C65"/>
    <w:rsid w:val="000E6921"/>
    <w:rsid w:val="000F19F4"/>
    <w:rsid w:val="000F31D5"/>
    <w:rsid w:val="000F4E0A"/>
    <w:rsid w:val="000F53F5"/>
    <w:rsid w:val="000F5FEA"/>
    <w:rsid w:val="000F687F"/>
    <w:rsid w:val="001007F5"/>
    <w:rsid w:val="00100C52"/>
    <w:rsid w:val="00101438"/>
    <w:rsid w:val="00103A01"/>
    <w:rsid w:val="0010417A"/>
    <w:rsid w:val="001052B9"/>
    <w:rsid w:val="00105D95"/>
    <w:rsid w:val="00106B22"/>
    <w:rsid w:val="0011059B"/>
    <w:rsid w:val="00111539"/>
    <w:rsid w:val="00112F87"/>
    <w:rsid w:val="00113AA0"/>
    <w:rsid w:val="00114376"/>
    <w:rsid w:val="001143C5"/>
    <w:rsid w:val="001149CA"/>
    <w:rsid w:val="00114CF4"/>
    <w:rsid w:val="00115642"/>
    <w:rsid w:val="00115783"/>
    <w:rsid w:val="00117E66"/>
    <w:rsid w:val="001202A5"/>
    <w:rsid w:val="001216B9"/>
    <w:rsid w:val="0012294E"/>
    <w:rsid w:val="001236D8"/>
    <w:rsid w:val="00124D61"/>
    <w:rsid w:val="00125C05"/>
    <w:rsid w:val="00125C96"/>
    <w:rsid w:val="001270FB"/>
    <w:rsid w:val="001318AB"/>
    <w:rsid w:val="00137415"/>
    <w:rsid w:val="001400A7"/>
    <w:rsid w:val="00140851"/>
    <w:rsid w:val="00140EED"/>
    <w:rsid w:val="0014189A"/>
    <w:rsid w:val="00142142"/>
    <w:rsid w:val="00143469"/>
    <w:rsid w:val="00144A32"/>
    <w:rsid w:val="0014502A"/>
    <w:rsid w:val="00145334"/>
    <w:rsid w:val="001476F2"/>
    <w:rsid w:val="00147A8D"/>
    <w:rsid w:val="001511FB"/>
    <w:rsid w:val="0015324E"/>
    <w:rsid w:val="00154D4A"/>
    <w:rsid w:val="00156A9B"/>
    <w:rsid w:val="00160F67"/>
    <w:rsid w:val="001633E9"/>
    <w:rsid w:val="001653E5"/>
    <w:rsid w:val="00165DDE"/>
    <w:rsid w:val="001673A6"/>
    <w:rsid w:val="001676B5"/>
    <w:rsid w:val="00170A95"/>
    <w:rsid w:val="00173E20"/>
    <w:rsid w:val="00175618"/>
    <w:rsid w:val="00176776"/>
    <w:rsid w:val="00177006"/>
    <w:rsid w:val="00182E79"/>
    <w:rsid w:val="00183274"/>
    <w:rsid w:val="00184805"/>
    <w:rsid w:val="00184D3F"/>
    <w:rsid w:val="00185525"/>
    <w:rsid w:val="00193C52"/>
    <w:rsid w:val="001944D9"/>
    <w:rsid w:val="00195258"/>
    <w:rsid w:val="001957C4"/>
    <w:rsid w:val="00197EB4"/>
    <w:rsid w:val="001A0B2C"/>
    <w:rsid w:val="001A13DA"/>
    <w:rsid w:val="001A2AFD"/>
    <w:rsid w:val="001A2E17"/>
    <w:rsid w:val="001A45CE"/>
    <w:rsid w:val="001A4896"/>
    <w:rsid w:val="001A4BB6"/>
    <w:rsid w:val="001A5FEF"/>
    <w:rsid w:val="001A61E3"/>
    <w:rsid w:val="001A6372"/>
    <w:rsid w:val="001A73F6"/>
    <w:rsid w:val="001B06C7"/>
    <w:rsid w:val="001B121E"/>
    <w:rsid w:val="001B3170"/>
    <w:rsid w:val="001B4202"/>
    <w:rsid w:val="001B7BA6"/>
    <w:rsid w:val="001C2B8A"/>
    <w:rsid w:val="001D06DA"/>
    <w:rsid w:val="001D07F6"/>
    <w:rsid w:val="001D239F"/>
    <w:rsid w:val="001D35E7"/>
    <w:rsid w:val="001D3CBB"/>
    <w:rsid w:val="001D431F"/>
    <w:rsid w:val="001D47ED"/>
    <w:rsid w:val="001D739A"/>
    <w:rsid w:val="001E0BE2"/>
    <w:rsid w:val="001E2845"/>
    <w:rsid w:val="001E40C2"/>
    <w:rsid w:val="001E50AE"/>
    <w:rsid w:val="001E565B"/>
    <w:rsid w:val="001E703F"/>
    <w:rsid w:val="001E7D83"/>
    <w:rsid w:val="001E7E71"/>
    <w:rsid w:val="001F0FB1"/>
    <w:rsid w:val="001F1254"/>
    <w:rsid w:val="001F28AF"/>
    <w:rsid w:val="001F31DF"/>
    <w:rsid w:val="001F44FC"/>
    <w:rsid w:val="001F5410"/>
    <w:rsid w:val="001F590E"/>
    <w:rsid w:val="001F5F67"/>
    <w:rsid w:val="00201078"/>
    <w:rsid w:val="00204489"/>
    <w:rsid w:val="00204C60"/>
    <w:rsid w:val="00206879"/>
    <w:rsid w:val="002118C2"/>
    <w:rsid w:val="00212D29"/>
    <w:rsid w:val="00221375"/>
    <w:rsid w:val="00224B8D"/>
    <w:rsid w:val="00226A01"/>
    <w:rsid w:val="002271D3"/>
    <w:rsid w:val="002271D9"/>
    <w:rsid w:val="00234517"/>
    <w:rsid w:val="00236AA9"/>
    <w:rsid w:val="00237828"/>
    <w:rsid w:val="0024312E"/>
    <w:rsid w:val="00244672"/>
    <w:rsid w:val="0024522D"/>
    <w:rsid w:val="00247134"/>
    <w:rsid w:val="002477C7"/>
    <w:rsid w:val="00250A31"/>
    <w:rsid w:val="002518B8"/>
    <w:rsid w:val="00253D5C"/>
    <w:rsid w:val="00256C44"/>
    <w:rsid w:val="00257771"/>
    <w:rsid w:val="00257EFD"/>
    <w:rsid w:val="002620D8"/>
    <w:rsid w:val="002640D9"/>
    <w:rsid w:val="00265783"/>
    <w:rsid w:val="0026615D"/>
    <w:rsid w:val="00266655"/>
    <w:rsid w:val="0027282B"/>
    <w:rsid w:val="00273A10"/>
    <w:rsid w:val="0027451D"/>
    <w:rsid w:val="00274823"/>
    <w:rsid w:val="00274BA7"/>
    <w:rsid w:val="0027538B"/>
    <w:rsid w:val="00281BC7"/>
    <w:rsid w:val="00281C1F"/>
    <w:rsid w:val="00281D80"/>
    <w:rsid w:val="00282C78"/>
    <w:rsid w:val="00283235"/>
    <w:rsid w:val="00284881"/>
    <w:rsid w:val="00285524"/>
    <w:rsid w:val="00285569"/>
    <w:rsid w:val="00285FDD"/>
    <w:rsid w:val="00291B4C"/>
    <w:rsid w:val="00292001"/>
    <w:rsid w:val="0029531A"/>
    <w:rsid w:val="002977E8"/>
    <w:rsid w:val="002A0922"/>
    <w:rsid w:val="002A159E"/>
    <w:rsid w:val="002A1BFE"/>
    <w:rsid w:val="002A383C"/>
    <w:rsid w:val="002A5928"/>
    <w:rsid w:val="002A5AF5"/>
    <w:rsid w:val="002A6240"/>
    <w:rsid w:val="002A76F6"/>
    <w:rsid w:val="002B0C0D"/>
    <w:rsid w:val="002B3459"/>
    <w:rsid w:val="002B60B9"/>
    <w:rsid w:val="002B6A20"/>
    <w:rsid w:val="002B6FA8"/>
    <w:rsid w:val="002C00C4"/>
    <w:rsid w:val="002C0612"/>
    <w:rsid w:val="002C2286"/>
    <w:rsid w:val="002C2B26"/>
    <w:rsid w:val="002C4B5F"/>
    <w:rsid w:val="002C66A7"/>
    <w:rsid w:val="002C6E40"/>
    <w:rsid w:val="002D2D29"/>
    <w:rsid w:val="002D3AC2"/>
    <w:rsid w:val="002E18CA"/>
    <w:rsid w:val="002E34F9"/>
    <w:rsid w:val="002E4173"/>
    <w:rsid w:val="002E498F"/>
    <w:rsid w:val="002E5FC0"/>
    <w:rsid w:val="002E6E04"/>
    <w:rsid w:val="002F13B6"/>
    <w:rsid w:val="002F4C8A"/>
    <w:rsid w:val="002F5B9A"/>
    <w:rsid w:val="002F72FA"/>
    <w:rsid w:val="002F78B8"/>
    <w:rsid w:val="00301CAE"/>
    <w:rsid w:val="003023AE"/>
    <w:rsid w:val="0030261D"/>
    <w:rsid w:val="00303C80"/>
    <w:rsid w:val="00304F82"/>
    <w:rsid w:val="00305847"/>
    <w:rsid w:val="00307C3F"/>
    <w:rsid w:val="00311572"/>
    <w:rsid w:val="0031432F"/>
    <w:rsid w:val="00314E47"/>
    <w:rsid w:val="003152CD"/>
    <w:rsid w:val="003172AE"/>
    <w:rsid w:val="00317EC9"/>
    <w:rsid w:val="00324E4C"/>
    <w:rsid w:val="003310A9"/>
    <w:rsid w:val="0033201F"/>
    <w:rsid w:val="0033266F"/>
    <w:rsid w:val="00332E7D"/>
    <w:rsid w:val="00333663"/>
    <w:rsid w:val="00334151"/>
    <w:rsid w:val="00335380"/>
    <w:rsid w:val="00336ED1"/>
    <w:rsid w:val="003372E9"/>
    <w:rsid w:val="00337D4B"/>
    <w:rsid w:val="00340694"/>
    <w:rsid w:val="003411CF"/>
    <w:rsid w:val="00343641"/>
    <w:rsid w:val="0034394C"/>
    <w:rsid w:val="00345CFE"/>
    <w:rsid w:val="0034683D"/>
    <w:rsid w:val="00351852"/>
    <w:rsid w:val="00351D92"/>
    <w:rsid w:val="003543D6"/>
    <w:rsid w:val="00354CD3"/>
    <w:rsid w:val="0036044F"/>
    <w:rsid w:val="00360D5B"/>
    <w:rsid w:val="00360F66"/>
    <w:rsid w:val="00362DBA"/>
    <w:rsid w:val="003651DA"/>
    <w:rsid w:val="0037030B"/>
    <w:rsid w:val="003724F9"/>
    <w:rsid w:val="003727E7"/>
    <w:rsid w:val="00372E9E"/>
    <w:rsid w:val="0037406F"/>
    <w:rsid w:val="00374248"/>
    <w:rsid w:val="00377A73"/>
    <w:rsid w:val="00380E78"/>
    <w:rsid w:val="00382016"/>
    <w:rsid w:val="00382F4F"/>
    <w:rsid w:val="00384105"/>
    <w:rsid w:val="00384D30"/>
    <w:rsid w:val="00385A95"/>
    <w:rsid w:val="00386D8E"/>
    <w:rsid w:val="00387858"/>
    <w:rsid w:val="00390780"/>
    <w:rsid w:val="00390EA8"/>
    <w:rsid w:val="00390F5B"/>
    <w:rsid w:val="003913DC"/>
    <w:rsid w:val="0039359A"/>
    <w:rsid w:val="003952FF"/>
    <w:rsid w:val="003957BD"/>
    <w:rsid w:val="00395E00"/>
    <w:rsid w:val="00396D60"/>
    <w:rsid w:val="003973E1"/>
    <w:rsid w:val="003A00B8"/>
    <w:rsid w:val="003A075A"/>
    <w:rsid w:val="003A4AA2"/>
    <w:rsid w:val="003A4C97"/>
    <w:rsid w:val="003A55E4"/>
    <w:rsid w:val="003B068E"/>
    <w:rsid w:val="003B07EA"/>
    <w:rsid w:val="003B0B4F"/>
    <w:rsid w:val="003B13E2"/>
    <w:rsid w:val="003B2BA6"/>
    <w:rsid w:val="003B416E"/>
    <w:rsid w:val="003B4233"/>
    <w:rsid w:val="003C07A7"/>
    <w:rsid w:val="003C28B0"/>
    <w:rsid w:val="003C3695"/>
    <w:rsid w:val="003C3E4B"/>
    <w:rsid w:val="003C4637"/>
    <w:rsid w:val="003C6A0A"/>
    <w:rsid w:val="003D1DDE"/>
    <w:rsid w:val="003D3CA5"/>
    <w:rsid w:val="003D4C43"/>
    <w:rsid w:val="003D6301"/>
    <w:rsid w:val="003E4645"/>
    <w:rsid w:val="003F11BB"/>
    <w:rsid w:val="003F43E5"/>
    <w:rsid w:val="0040109A"/>
    <w:rsid w:val="00402826"/>
    <w:rsid w:val="00402D1D"/>
    <w:rsid w:val="00404B51"/>
    <w:rsid w:val="004062D4"/>
    <w:rsid w:val="00406417"/>
    <w:rsid w:val="00410C46"/>
    <w:rsid w:val="00412ADC"/>
    <w:rsid w:val="00413974"/>
    <w:rsid w:val="004162BB"/>
    <w:rsid w:val="004165DB"/>
    <w:rsid w:val="00416BB1"/>
    <w:rsid w:val="00417399"/>
    <w:rsid w:val="004204AB"/>
    <w:rsid w:val="0042155A"/>
    <w:rsid w:val="004259BF"/>
    <w:rsid w:val="00425EBD"/>
    <w:rsid w:val="004263FD"/>
    <w:rsid w:val="0042723A"/>
    <w:rsid w:val="00431965"/>
    <w:rsid w:val="0043397E"/>
    <w:rsid w:val="00435AF6"/>
    <w:rsid w:val="0044272B"/>
    <w:rsid w:val="00444814"/>
    <w:rsid w:val="00445F65"/>
    <w:rsid w:val="00450FEA"/>
    <w:rsid w:val="0045135F"/>
    <w:rsid w:val="0045207B"/>
    <w:rsid w:val="00452689"/>
    <w:rsid w:val="00453B5D"/>
    <w:rsid w:val="00453B86"/>
    <w:rsid w:val="00453CE3"/>
    <w:rsid w:val="00454F75"/>
    <w:rsid w:val="004564CB"/>
    <w:rsid w:val="00456B0B"/>
    <w:rsid w:val="0046190A"/>
    <w:rsid w:val="00464B12"/>
    <w:rsid w:val="00465C58"/>
    <w:rsid w:val="0046672E"/>
    <w:rsid w:val="00471F1C"/>
    <w:rsid w:val="0047295A"/>
    <w:rsid w:val="0047369B"/>
    <w:rsid w:val="00474F2A"/>
    <w:rsid w:val="00475911"/>
    <w:rsid w:val="0047716E"/>
    <w:rsid w:val="00480222"/>
    <w:rsid w:val="0048683A"/>
    <w:rsid w:val="00486D33"/>
    <w:rsid w:val="00492095"/>
    <w:rsid w:val="00492E3E"/>
    <w:rsid w:val="00493FF9"/>
    <w:rsid w:val="0049409D"/>
    <w:rsid w:val="00495D8F"/>
    <w:rsid w:val="00497083"/>
    <w:rsid w:val="004A123E"/>
    <w:rsid w:val="004A3F91"/>
    <w:rsid w:val="004A444D"/>
    <w:rsid w:val="004A4D99"/>
    <w:rsid w:val="004A705A"/>
    <w:rsid w:val="004A7960"/>
    <w:rsid w:val="004B0010"/>
    <w:rsid w:val="004B0274"/>
    <w:rsid w:val="004B40DF"/>
    <w:rsid w:val="004B5C20"/>
    <w:rsid w:val="004C0DD2"/>
    <w:rsid w:val="004C1B94"/>
    <w:rsid w:val="004C2D13"/>
    <w:rsid w:val="004C3DB6"/>
    <w:rsid w:val="004C421F"/>
    <w:rsid w:val="004C7A11"/>
    <w:rsid w:val="004D0BCE"/>
    <w:rsid w:val="004D1031"/>
    <w:rsid w:val="004D1840"/>
    <w:rsid w:val="004D1CAC"/>
    <w:rsid w:val="004D2779"/>
    <w:rsid w:val="004D6A1E"/>
    <w:rsid w:val="004E19D3"/>
    <w:rsid w:val="004E1EF4"/>
    <w:rsid w:val="004E6A7D"/>
    <w:rsid w:val="004E6C7F"/>
    <w:rsid w:val="004E76B3"/>
    <w:rsid w:val="004F2107"/>
    <w:rsid w:val="004F33C8"/>
    <w:rsid w:val="004F6DB2"/>
    <w:rsid w:val="00501AA4"/>
    <w:rsid w:val="0050295F"/>
    <w:rsid w:val="00502BF3"/>
    <w:rsid w:val="005042F6"/>
    <w:rsid w:val="00504601"/>
    <w:rsid w:val="0050608B"/>
    <w:rsid w:val="00506BD8"/>
    <w:rsid w:val="005073AF"/>
    <w:rsid w:val="0050757C"/>
    <w:rsid w:val="00507A3C"/>
    <w:rsid w:val="0051082C"/>
    <w:rsid w:val="005123FE"/>
    <w:rsid w:val="0051271C"/>
    <w:rsid w:val="00517A06"/>
    <w:rsid w:val="00521967"/>
    <w:rsid w:val="00521977"/>
    <w:rsid w:val="00521986"/>
    <w:rsid w:val="00521A89"/>
    <w:rsid w:val="005220E4"/>
    <w:rsid w:val="00522476"/>
    <w:rsid w:val="00522C03"/>
    <w:rsid w:val="00525D56"/>
    <w:rsid w:val="005276EF"/>
    <w:rsid w:val="0053019F"/>
    <w:rsid w:val="00530CEA"/>
    <w:rsid w:val="005325D4"/>
    <w:rsid w:val="00532913"/>
    <w:rsid w:val="0053433D"/>
    <w:rsid w:val="00534A61"/>
    <w:rsid w:val="00535A9A"/>
    <w:rsid w:val="00536E03"/>
    <w:rsid w:val="00547F50"/>
    <w:rsid w:val="0055012A"/>
    <w:rsid w:val="00550ADA"/>
    <w:rsid w:val="00552E94"/>
    <w:rsid w:val="005530E0"/>
    <w:rsid w:val="00553796"/>
    <w:rsid w:val="00555F83"/>
    <w:rsid w:val="00557DDF"/>
    <w:rsid w:val="00557F81"/>
    <w:rsid w:val="00560F24"/>
    <w:rsid w:val="00565C68"/>
    <w:rsid w:val="00570C9F"/>
    <w:rsid w:val="00571089"/>
    <w:rsid w:val="00571A0A"/>
    <w:rsid w:val="00572758"/>
    <w:rsid w:val="00572976"/>
    <w:rsid w:val="00572E53"/>
    <w:rsid w:val="00574D0B"/>
    <w:rsid w:val="00575FA0"/>
    <w:rsid w:val="0058098B"/>
    <w:rsid w:val="005810DF"/>
    <w:rsid w:val="00581F5B"/>
    <w:rsid w:val="00582AD3"/>
    <w:rsid w:val="00584B9A"/>
    <w:rsid w:val="0058640C"/>
    <w:rsid w:val="0059267D"/>
    <w:rsid w:val="005937BA"/>
    <w:rsid w:val="00593FAD"/>
    <w:rsid w:val="00595332"/>
    <w:rsid w:val="005956D0"/>
    <w:rsid w:val="005A03C6"/>
    <w:rsid w:val="005A0B15"/>
    <w:rsid w:val="005A434E"/>
    <w:rsid w:val="005A774A"/>
    <w:rsid w:val="005A7E07"/>
    <w:rsid w:val="005B01BE"/>
    <w:rsid w:val="005B0B4C"/>
    <w:rsid w:val="005B438D"/>
    <w:rsid w:val="005B496B"/>
    <w:rsid w:val="005B499F"/>
    <w:rsid w:val="005B5B97"/>
    <w:rsid w:val="005B6A1B"/>
    <w:rsid w:val="005B7F34"/>
    <w:rsid w:val="005C1C07"/>
    <w:rsid w:val="005C34DB"/>
    <w:rsid w:val="005C4849"/>
    <w:rsid w:val="005C5D9A"/>
    <w:rsid w:val="005C608B"/>
    <w:rsid w:val="005C6FFC"/>
    <w:rsid w:val="005C7086"/>
    <w:rsid w:val="005D1369"/>
    <w:rsid w:val="005D17B4"/>
    <w:rsid w:val="005D181D"/>
    <w:rsid w:val="005D1DB6"/>
    <w:rsid w:val="005D3768"/>
    <w:rsid w:val="005D53E2"/>
    <w:rsid w:val="005D57F8"/>
    <w:rsid w:val="005D5DF0"/>
    <w:rsid w:val="005D5E2A"/>
    <w:rsid w:val="005E07AE"/>
    <w:rsid w:val="005E3A20"/>
    <w:rsid w:val="005E64CD"/>
    <w:rsid w:val="005E6C41"/>
    <w:rsid w:val="005E7F89"/>
    <w:rsid w:val="005F0D48"/>
    <w:rsid w:val="005F0F2F"/>
    <w:rsid w:val="005F2B7B"/>
    <w:rsid w:val="005F3AA8"/>
    <w:rsid w:val="005F5E40"/>
    <w:rsid w:val="005F68C7"/>
    <w:rsid w:val="0060083D"/>
    <w:rsid w:val="00600C70"/>
    <w:rsid w:val="0060283D"/>
    <w:rsid w:val="00602A97"/>
    <w:rsid w:val="00604F11"/>
    <w:rsid w:val="006061D9"/>
    <w:rsid w:val="006070C1"/>
    <w:rsid w:val="00610DDD"/>
    <w:rsid w:val="006110F2"/>
    <w:rsid w:val="00611AD7"/>
    <w:rsid w:val="0061353F"/>
    <w:rsid w:val="0061481D"/>
    <w:rsid w:val="00614EDF"/>
    <w:rsid w:val="0061620F"/>
    <w:rsid w:val="00616F00"/>
    <w:rsid w:val="00620F4A"/>
    <w:rsid w:val="00621B77"/>
    <w:rsid w:val="00622D84"/>
    <w:rsid w:val="00623BCD"/>
    <w:rsid w:val="00625FA8"/>
    <w:rsid w:val="00625FDA"/>
    <w:rsid w:val="0062660D"/>
    <w:rsid w:val="00626D8F"/>
    <w:rsid w:val="006274A8"/>
    <w:rsid w:val="00627806"/>
    <w:rsid w:val="00630B9D"/>
    <w:rsid w:val="006317B8"/>
    <w:rsid w:val="00632054"/>
    <w:rsid w:val="00632E22"/>
    <w:rsid w:val="006358A1"/>
    <w:rsid w:val="00637779"/>
    <w:rsid w:val="0064748A"/>
    <w:rsid w:val="006501E6"/>
    <w:rsid w:val="00650317"/>
    <w:rsid w:val="00650C56"/>
    <w:rsid w:val="00653C60"/>
    <w:rsid w:val="00657E30"/>
    <w:rsid w:val="00660D03"/>
    <w:rsid w:val="0066176A"/>
    <w:rsid w:val="006617A4"/>
    <w:rsid w:val="006628AD"/>
    <w:rsid w:val="0066332E"/>
    <w:rsid w:val="00663617"/>
    <w:rsid w:val="00665586"/>
    <w:rsid w:val="006661B7"/>
    <w:rsid w:val="00666E1E"/>
    <w:rsid w:val="00667F2C"/>
    <w:rsid w:val="00670DF4"/>
    <w:rsid w:val="006727B8"/>
    <w:rsid w:val="006729AF"/>
    <w:rsid w:val="00673336"/>
    <w:rsid w:val="00673565"/>
    <w:rsid w:val="006736C2"/>
    <w:rsid w:val="006741D2"/>
    <w:rsid w:val="00674BDB"/>
    <w:rsid w:val="006751FE"/>
    <w:rsid w:val="00676847"/>
    <w:rsid w:val="00677C51"/>
    <w:rsid w:val="00682FAC"/>
    <w:rsid w:val="006865D3"/>
    <w:rsid w:val="00687278"/>
    <w:rsid w:val="0069043C"/>
    <w:rsid w:val="006914CB"/>
    <w:rsid w:val="00691BC8"/>
    <w:rsid w:val="00695200"/>
    <w:rsid w:val="006A38C3"/>
    <w:rsid w:val="006A3D18"/>
    <w:rsid w:val="006B2327"/>
    <w:rsid w:val="006B2A3E"/>
    <w:rsid w:val="006B31B5"/>
    <w:rsid w:val="006B33A6"/>
    <w:rsid w:val="006B45A3"/>
    <w:rsid w:val="006B54F8"/>
    <w:rsid w:val="006B5B25"/>
    <w:rsid w:val="006B6B43"/>
    <w:rsid w:val="006B6E5D"/>
    <w:rsid w:val="006C36D4"/>
    <w:rsid w:val="006C3E06"/>
    <w:rsid w:val="006C4BEE"/>
    <w:rsid w:val="006C60F9"/>
    <w:rsid w:val="006C6D3D"/>
    <w:rsid w:val="006C794F"/>
    <w:rsid w:val="006D137A"/>
    <w:rsid w:val="006D1632"/>
    <w:rsid w:val="006D1DB7"/>
    <w:rsid w:val="006D2CFE"/>
    <w:rsid w:val="006D4222"/>
    <w:rsid w:val="006D7C2C"/>
    <w:rsid w:val="006D7F34"/>
    <w:rsid w:val="006E3776"/>
    <w:rsid w:val="006E4DE5"/>
    <w:rsid w:val="006E5047"/>
    <w:rsid w:val="006E5A9F"/>
    <w:rsid w:val="006E6079"/>
    <w:rsid w:val="006E69FA"/>
    <w:rsid w:val="006E7B15"/>
    <w:rsid w:val="006F0F24"/>
    <w:rsid w:val="006F1A65"/>
    <w:rsid w:val="006F292F"/>
    <w:rsid w:val="006F35ED"/>
    <w:rsid w:val="006F4E82"/>
    <w:rsid w:val="006F6726"/>
    <w:rsid w:val="006F76FD"/>
    <w:rsid w:val="00702810"/>
    <w:rsid w:val="007029B4"/>
    <w:rsid w:val="00702B97"/>
    <w:rsid w:val="007033B4"/>
    <w:rsid w:val="007047E1"/>
    <w:rsid w:val="00704C74"/>
    <w:rsid w:val="0070539E"/>
    <w:rsid w:val="007062AD"/>
    <w:rsid w:val="007069AD"/>
    <w:rsid w:val="00706E5B"/>
    <w:rsid w:val="0070759B"/>
    <w:rsid w:val="0071235C"/>
    <w:rsid w:val="007130A9"/>
    <w:rsid w:val="0071360D"/>
    <w:rsid w:val="00713F00"/>
    <w:rsid w:val="00714EF5"/>
    <w:rsid w:val="00716F81"/>
    <w:rsid w:val="007171BC"/>
    <w:rsid w:val="0072153B"/>
    <w:rsid w:val="00721598"/>
    <w:rsid w:val="00722ABC"/>
    <w:rsid w:val="00724D14"/>
    <w:rsid w:val="00727163"/>
    <w:rsid w:val="007277A1"/>
    <w:rsid w:val="00732030"/>
    <w:rsid w:val="00732A11"/>
    <w:rsid w:val="00733D75"/>
    <w:rsid w:val="007357C5"/>
    <w:rsid w:val="0074059B"/>
    <w:rsid w:val="00741526"/>
    <w:rsid w:val="007419F7"/>
    <w:rsid w:val="007446DB"/>
    <w:rsid w:val="00745E18"/>
    <w:rsid w:val="00746998"/>
    <w:rsid w:val="00747403"/>
    <w:rsid w:val="00747841"/>
    <w:rsid w:val="00750FCD"/>
    <w:rsid w:val="0075289D"/>
    <w:rsid w:val="00752C40"/>
    <w:rsid w:val="007536C4"/>
    <w:rsid w:val="00754409"/>
    <w:rsid w:val="007550ED"/>
    <w:rsid w:val="00755574"/>
    <w:rsid w:val="007574D2"/>
    <w:rsid w:val="00757B0F"/>
    <w:rsid w:val="00760575"/>
    <w:rsid w:val="0076147A"/>
    <w:rsid w:val="00761C69"/>
    <w:rsid w:val="007635D4"/>
    <w:rsid w:val="00764B72"/>
    <w:rsid w:val="00765D9C"/>
    <w:rsid w:val="0076648F"/>
    <w:rsid w:val="0076783F"/>
    <w:rsid w:val="00770241"/>
    <w:rsid w:val="00770DD4"/>
    <w:rsid w:val="00771608"/>
    <w:rsid w:val="007727E9"/>
    <w:rsid w:val="0077764F"/>
    <w:rsid w:val="0077779C"/>
    <w:rsid w:val="00777CB0"/>
    <w:rsid w:val="00777E88"/>
    <w:rsid w:val="00782EB7"/>
    <w:rsid w:val="00782FC6"/>
    <w:rsid w:val="00785944"/>
    <w:rsid w:val="00786312"/>
    <w:rsid w:val="00790346"/>
    <w:rsid w:val="00791909"/>
    <w:rsid w:val="00791D5B"/>
    <w:rsid w:val="007929E2"/>
    <w:rsid w:val="00797B88"/>
    <w:rsid w:val="007A2148"/>
    <w:rsid w:val="007A283A"/>
    <w:rsid w:val="007A28D5"/>
    <w:rsid w:val="007A7AA1"/>
    <w:rsid w:val="007B0935"/>
    <w:rsid w:val="007B0D54"/>
    <w:rsid w:val="007B1616"/>
    <w:rsid w:val="007B22B7"/>
    <w:rsid w:val="007B374F"/>
    <w:rsid w:val="007B40E4"/>
    <w:rsid w:val="007B53CD"/>
    <w:rsid w:val="007B55CF"/>
    <w:rsid w:val="007B7E19"/>
    <w:rsid w:val="007B7E8F"/>
    <w:rsid w:val="007C1AA1"/>
    <w:rsid w:val="007C30A2"/>
    <w:rsid w:val="007C3FE1"/>
    <w:rsid w:val="007D10AE"/>
    <w:rsid w:val="007D18D5"/>
    <w:rsid w:val="007D233C"/>
    <w:rsid w:val="007D4C0E"/>
    <w:rsid w:val="007D66E5"/>
    <w:rsid w:val="007E00BB"/>
    <w:rsid w:val="007E0126"/>
    <w:rsid w:val="007E170B"/>
    <w:rsid w:val="007E1874"/>
    <w:rsid w:val="007E1BBB"/>
    <w:rsid w:val="007E3312"/>
    <w:rsid w:val="007E593B"/>
    <w:rsid w:val="007E59A5"/>
    <w:rsid w:val="007E681B"/>
    <w:rsid w:val="007E685C"/>
    <w:rsid w:val="007F2176"/>
    <w:rsid w:val="007F3846"/>
    <w:rsid w:val="007F5237"/>
    <w:rsid w:val="007F668F"/>
    <w:rsid w:val="007F66EB"/>
    <w:rsid w:val="00800AFE"/>
    <w:rsid w:val="00800C84"/>
    <w:rsid w:val="008012F1"/>
    <w:rsid w:val="00802494"/>
    <w:rsid w:val="00805237"/>
    <w:rsid w:val="008055B7"/>
    <w:rsid w:val="00805A56"/>
    <w:rsid w:val="008060A9"/>
    <w:rsid w:val="00807681"/>
    <w:rsid w:val="00811278"/>
    <w:rsid w:val="00811B85"/>
    <w:rsid w:val="0081228A"/>
    <w:rsid w:val="008127D0"/>
    <w:rsid w:val="00812B49"/>
    <w:rsid w:val="00812FA1"/>
    <w:rsid w:val="0081594C"/>
    <w:rsid w:val="00817401"/>
    <w:rsid w:val="008176EB"/>
    <w:rsid w:val="00821FF5"/>
    <w:rsid w:val="00823A5E"/>
    <w:rsid w:val="00824D6D"/>
    <w:rsid w:val="0083125A"/>
    <w:rsid w:val="00831C27"/>
    <w:rsid w:val="00833F66"/>
    <w:rsid w:val="00835086"/>
    <w:rsid w:val="008360E4"/>
    <w:rsid w:val="00841837"/>
    <w:rsid w:val="00841EAE"/>
    <w:rsid w:val="00842A69"/>
    <w:rsid w:val="008431DF"/>
    <w:rsid w:val="008444E9"/>
    <w:rsid w:val="00845568"/>
    <w:rsid w:val="00845E82"/>
    <w:rsid w:val="008464C6"/>
    <w:rsid w:val="0084685B"/>
    <w:rsid w:val="00846B33"/>
    <w:rsid w:val="00846DC4"/>
    <w:rsid w:val="00850F89"/>
    <w:rsid w:val="008529BD"/>
    <w:rsid w:val="00854476"/>
    <w:rsid w:val="00855519"/>
    <w:rsid w:val="00855A57"/>
    <w:rsid w:val="00856E3E"/>
    <w:rsid w:val="0086255C"/>
    <w:rsid w:val="00862A83"/>
    <w:rsid w:val="00862CAA"/>
    <w:rsid w:val="00864E00"/>
    <w:rsid w:val="0086555B"/>
    <w:rsid w:val="00865F93"/>
    <w:rsid w:val="00866702"/>
    <w:rsid w:val="008723D4"/>
    <w:rsid w:val="00877BE4"/>
    <w:rsid w:val="00877D9E"/>
    <w:rsid w:val="00884A66"/>
    <w:rsid w:val="00886DAD"/>
    <w:rsid w:val="0089281A"/>
    <w:rsid w:val="008930AB"/>
    <w:rsid w:val="0089372F"/>
    <w:rsid w:val="008939EF"/>
    <w:rsid w:val="00894185"/>
    <w:rsid w:val="008949C4"/>
    <w:rsid w:val="00894A37"/>
    <w:rsid w:val="00895F9F"/>
    <w:rsid w:val="00895FCA"/>
    <w:rsid w:val="008A4379"/>
    <w:rsid w:val="008A581F"/>
    <w:rsid w:val="008A645E"/>
    <w:rsid w:val="008B366F"/>
    <w:rsid w:val="008B5395"/>
    <w:rsid w:val="008B614F"/>
    <w:rsid w:val="008B688A"/>
    <w:rsid w:val="008B739F"/>
    <w:rsid w:val="008C5570"/>
    <w:rsid w:val="008C5614"/>
    <w:rsid w:val="008C6CAB"/>
    <w:rsid w:val="008D007F"/>
    <w:rsid w:val="008D22A4"/>
    <w:rsid w:val="008D2402"/>
    <w:rsid w:val="008D3899"/>
    <w:rsid w:val="008D5773"/>
    <w:rsid w:val="008D57A9"/>
    <w:rsid w:val="008D5D5E"/>
    <w:rsid w:val="008D6C46"/>
    <w:rsid w:val="008E1139"/>
    <w:rsid w:val="008E4575"/>
    <w:rsid w:val="008E66E2"/>
    <w:rsid w:val="008F0035"/>
    <w:rsid w:val="008F034A"/>
    <w:rsid w:val="008F0706"/>
    <w:rsid w:val="008F0E7B"/>
    <w:rsid w:val="008F11F1"/>
    <w:rsid w:val="008F1795"/>
    <w:rsid w:val="008F2128"/>
    <w:rsid w:val="008F4640"/>
    <w:rsid w:val="008F6817"/>
    <w:rsid w:val="008F6A99"/>
    <w:rsid w:val="008F6E13"/>
    <w:rsid w:val="008F7B89"/>
    <w:rsid w:val="009000C5"/>
    <w:rsid w:val="0090088E"/>
    <w:rsid w:val="00901A8B"/>
    <w:rsid w:val="00901AFD"/>
    <w:rsid w:val="00901B1D"/>
    <w:rsid w:val="0090488B"/>
    <w:rsid w:val="009068C1"/>
    <w:rsid w:val="00907A68"/>
    <w:rsid w:val="00907AAF"/>
    <w:rsid w:val="0091392D"/>
    <w:rsid w:val="009179DD"/>
    <w:rsid w:val="00923145"/>
    <w:rsid w:val="00923E4F"/>
    <w:rsid w:val="00924C60"/>
    <w:rsid w:val="0092754D"/>
    <w:rsid w:val="00930D87"/>
    <w:rsid w:val="00931ABD"/>
    <w:rsid w:val="009322B1"/>
    <w:rsid w:val="009326A2"/>
    <w:rsid w:val="00933723"/>
    <w:rsid w:val="00934305"/>
    <w:rsid w:val="00942E01"/>
    <w:rsid w:val="0094387B"/>
    <w:rsid w:val="00943BBA"/>
    <w:rsid w:val="00945888"/>
    <w:rsid w:val="009464B2"/>
    <w:rsid w:val="009472EB"/>
    <w:rsid w:val="00947AC4"/>
    <w:rsid w:val="009507DB"/>
    <w:rsid w:val="00952099"/>
    <w:rsid w:val="009544FD"/>
    <w:rsid w:val="00955B31"/>
    <w:rsid w:val="0095677C"/>
    <w:rsid w:val="00957FF9"/>
    <w:rsid w:val="009607D7"/>
    <w:rsid w:val="00960C47"/>
    <w:rsid w:val="00961571"/>
    <w:rsid w:val="0096189F"/>
    <w:rsid w:val="00961CCF"/>
    <w:rsid w:val="009622DA"/>
    <w:rsid w:val="0096282C"/>
    <w:rsid w:val="009634A1"/>
    <w:rsid w:val="009653EE"/>
    <w:rsid w:val="00966C76"/>
    <w:rsid w:val="00966CF4"/>
    <w:rsid w:val="00971C8E"/>
    <w:rsid w:val="009735A1"/>
    <w:rsid w:val="00976A07"/>
    <w:rsid w:val="009821B8"/>
    <w:rsid w:val="00982BFA"/>
    <w:rsid w:val="00983F54"/>
    <w:rsid w:val="00985136"/>
    <w:rsid w:val="00985668"/>
    <w:rsid w:val="009872C7"/>
    <w:rsid w:val="00987847"/>
    <w:rsid w:val="00987CBA"/>
    <w:rsid w:val="0099131E"/>
    <w:rsid w:val="00991F6E"/>
    <w:rsid w:val="0099281D"/>
    <w:rsid w:val="009948E5"/>
    <w:rsid w:val="00995448"/>
    <w:rsid w:val="0099627B"/>
    <w:rsid w:val="009962CD"/>
    <w:rsid w:val="00996EFF"/>
    <w:rsid w:val="00996F54"/>
    <w:rsid w:val="009A36A6"/>
    <w:rsid w:val="009A4395"/>
    <w:rsid w:val="009A5354"/>
    <w:rsid w:val="009A55DC"/>
    <w:rsid w:val="009A5AA0"/>
    <w:rsid w:val="009A5F87"/>
    <w:rsid w:val="009B556C"/>
    <w:rsid w:val="009B5D05"/>
    <w:rsid w:val="009C0539"/>
    <w:rsid w:val="009C1A9B"/>
    <w:rsid w:val="009C1C79"/>
    <w:rsid w:val="009C2618"/>
    <w:rsid w:val="009C2A4D"/>
    <w:rsid w:val="009C3DB1"/>
    <w:rsid w:val="009D1036"/>
    <w:rsid w:val="009D18FA"/>
    <w:rsid w:val="009D1BF2"/>
    <w:rsid w:val="009D2F01"/>
    <w:rsid w:val="009D2F05"/>
    <w:rsid w:val="009D4B6D"/>
    <w:rsid w:val="009D54A0"/>
    <w:rsid w:val="009D6678"/>
    <w:rsid w:val="009D700C"/>
    <w:rsid w:val="009E0A80"/>
    <w:rsid w:val="009E474D"/>
    <w:rsid w:val="009E5506"/>
    <w:rsid w:val="009E6A6D"/>
    <w:rsid w:val="009F0E11"/>
    <w:rsid w:val="009F57C4"/>
    <w:rsid w:val="009F5E2E"/>
    <w:rsid w:val="009F6E4A"/>
    <w:rsid w:val="00A015E3"/>
    <w:rsid w:val="00A01F8E"/>
    <w:rsid w:val="00A02F47"/>
    <w:rsid w:val="00A035AA"/>
    <w:rsid w:val="00A05655"/>
    <w:rsid w:val="00A062A2"/>
    <w:rsid w:val="00A06D1C"/>
    <w:rsid w:val="00A07003"/>
    <w:rsid w:val="00A07E1C"/>
    <w:rsid w:val="00A07EAF"/>
    <w:rsid w:val="00A07F0B"/>
    <w:rsid w:val="00A11B71"/>
    <w:rsid w:val="00A128E0"/>
    <w:rsid w:val="00A132CF"/>
    <w:rsid w:val="00A20B3D"/>
    <w:rsid w:val="00A20FDE"/>
    <w:rsid w:val="00A2469C"/>
    <w:rsid w:val="00A26086"/>
    <w:rsid w:val="00A262FB"/>
    <w:rsid w:val="00A267CB"/>
    <w:rsid w:val="00A26928"/>
    <w:rsid w:val="00A2765B"/>
    <w:rsid w:val="00A31272"/>
    <w:rsid w:val="00A31EF5"/>
    <w:rsid w:val="00A326EE"/>
    <w:rsid w:val="00A32E1F"/>
    <w:rsid w:val="00A330D0"/>
    <w:rsid w:val="00A34223"/>
    <w:rsid w:val="00A342EC"/>
    <w:rsid w:val="00A35352"/>
    <w:rsid w:val="00A360CD"/>
    <w:rsid w:val="00A422B8"/>
    <w:rsid w:val="00A46B6D"/>
    <w:rsid w:val="00A47B7B"/>
    <w:rsid w:val="00A501C6"/>
    <w:rsid w:val="00A53B03"/>
    <w:rsid w:val="00A562A6"/>
    <w:rsid w:val="00A649CF"/>
    <w:rsid w:val="00A67EE4"/>
    <w:rsid w:val="00A7289F"/>
    <w:rsid w:val="00A729AD"/>
    <w:rsid w:val="00A73E59"/>
    <w:rsid w:val="00A744EE"/>
    <w:rsid w:val="00A7537E"/>
    <w:rsid w:val="00A76ED8"/>
    <w:rsid w:val="00A7708F"/>
    <w:rsid w:val="00A80E40"/>
    <w:rsid w:val="00A8139D"/>
    <w:rsid w:val="00A83C1D"/>
    <w:rsid w:val="00A84537"/>
    <w:rsid w:val="00A87DC9"/>
    <w:rsid w:val="00A87E5A"/>
    <w:rsid w:val="00A917BE"/>
    <w:rsid w:val="00A91CE6"/>
    <w:rsid w:val="00A91FCF"/>
    <w:rsid w:val="00A94836"/>
    <w:rsid w:val="00A9486C"/>
    <w:rsid w:val="00A9521E"/>
    <w:rsid w:val="00A96E56"/>
    <w:rsid w:val="00AA003D"/>
    <w:rsid w:val="00AA141C"/>
    <w:rsid w:val="00AA36D7"/>
    <w:rsid w:val="00AA41E7"/>
    <w:rsid w:val="00AA4EF5"/>
    <w:rsid w:val="00AA6103"/>
    <w:rsid w:val="00AA6DC2"/>
    <w:rsid w:val="00AA7716"/>
    <w:rsid w:val="00AB18EB"/>
    <w:rsid w:val="00AB2BA4"/>
    <w:rsid w:val="00AB3573"/>
    <w:rsid w:val="00AB4811"/>
    <w:rsid w:val="00AB52ED"/>
    <w:rsid w:val="00AB7246"/>
    <w:rsid w:val="00AC183F"/>
    <w:rsid w:val="00AC3364"/>
    <w:rsid w:val="00AC4DFE"/>
    <w:rsid w:val="00AC588B"/>
    <w:rsid w:val="00AC5BED"/>
    <w:rsid w:val="00AD0286"/>
    <w:rsid w:val="00AD10D3"/>
    <w:rsid w:val="00AD2521"/>
    <w:rsid w:val="00AD32E7"/>
    <w:rsid w:val="00AD3F6F"/>
    <w:rsid w:val="00AD456C"/>
    <w:rsid w:val="00AD6876"/>
    <w:rsid w:val="00AD7D0D"/>
    <w:rsid w:val="00AE41BF"/>
    <w:rsid w:val="00AE5EA3"/>
    <w:rsid w:val="00AE6E84"/>
    <w:rsid w:val="00AF0C5B"/>
    <w:rsid w:val="00AF3110"/>
    <w:rsid w:val="00AF3E9B"/>
    <w:rsid w:val="00AF4182"/>
    <w:rsid w:val="00AF4FC2"/>
    <w:rsid w:val="00AF58B8"/>
    <w:rsid w:val="00AF6510"/>
    <w:rsid w:val="00B00E17"/>
    <w:rsid w:val="00B034D9"/>
    <w:rsid w:val="00B04E68"/>
    <w:rsid w:val="00B05E26"/>
    <w:rsid w:val="00B0678C"/>
    <w:rsid w:val="00B07947"/>
    <w:rsid w:val="00B11593"/>
    <w:rsid w:val="00B12573"/>
    <w:rsid w:val="00B1287D"/>
    <w:rsid w:val="00B1444F"/>
    <w:rsid w:val="00B147E1"/>
    <w:rsid w:val="00B159C8"/>
    <w:rsid w:val="00B17891"/>
    <w:rsid w:val="00B2044D"/>
    <w:rsid w:val="00B25CF0"/>
    <w:rsid w:val="00B270BB"/>
    <w:rsid w:val="00B27988"/>
    <w:rsid w:val="00B31233"/>
    <w:rsid w:val="00B31899"/>
    <w:rsid w:val="00B33177"/>
    <w:rsid w:val="00B3428D"/>
    <w:rsid w:val="00B36C95"/>
    <w:rsid w:val="00B36EA4"/>
    <w:rsid w:val="00B373D7"/>
    <w:rsid w:val="00B37441"/>
    <w:rsid w:val="00B37A21"/>
    <w:rsid w:val="00B37BA9"/>
    <w:rsid w:val="00B40941"/>
    <w:rsid w:val="00B4507A"/>
    <w:rsid w:val="00B45345"/>
    <w:rsid w:val="00B46372"/>
    <w:rsid w:val="00B46761"/>
    <w:rsid w:val="00B4694B"/>
    <w:rsid w:val="00B46E09"/>
    <w:rsid w:val="00B519ED"/>
    <w:rsid w:val="00B52B45"/>
    <w:rsid w:val="00B544F3"/>
    <w:rsid w:val="00B54DA9"/>
    <w:rsid w:val="00B55303"/>
    <w:rsid w:val="00B55C5B"/>
    <w:rsid w:val="00B60B09"/>
    <w:rsid w:val="00B6148A"/>
    <w:rsid w:val="00B61A88"/>
    <w:rsid w:val="00B61B64"/>
    <w:rsid w:val="00B67589"/>
    <w:rsid w:val="00B67CB5"/>
    <w:rsid w:val="00B70035"/>
    <w:rsid w:val="00B7032E"/>
    <w:rsid w:val="00B75179"/>
    <w:rsid w:val="00B82DCC"/>
    <w:rsid w:val="00B838FA"/>
    <w:rsid w:val="00B85A1E"/>
    <w:rsid w:val="00B9098A"/>
    <w:rsid w:val="00B90C5E"/>
    <w:rsid w:val="00B9124A"/>
    <w:rsid w:val="00B91F9E"/>
    <w:rsid w:val="00B92B54"/>
    <w:rsid w:val="00B956E6"/>
    <w:rsid w:val="00B96E8C"/>
    <w:rsid w:val="00BA0116"/>
    <w:rsid w:val="00BA0B7C"/>
    <w:rsid w:val="00BA18CC"/>
    <w:rsid w:val="00BA2763"/>
    <w:rsid w:val="00BA4279"/>
    <w:rsid w:val="00BA4E9A"/>
    <w:rsid w:val="00BA59F0"/>
    <w:rsid w:val="00BA5DB2"/>
    <w:rsid w:val="00BA6FF5"/>
    <w:rsid w:val="00BA7C0D"/>
    <w:rsid w:val="00BB059F"/>
    <w:rsid w:val="00BB1B69"/>
    <w:rsid w:val="00BB44E7"/>
    <w:rsid w:val="00BC0419"/>
    <w:rsid w:val="00BC148A"/>
    <w:rsid w:val="00BC1943"/>
    <w:rsid w:val="00BC1D2E"/>
    <w:rsid w:val="00BC2CDC"/>
    <w:rsid w:val="00BC67F7"/>
    <w:rsid w:val="00BC6933"/>
    <w:rsid w:val="00BC6D9C"/>
    <w:rsid w:val="00BC78F3"/>
    <w:rsid w:val="00BC79A6"/>
    <w:rsid w:val="00BD3ADE"/>
    <w:rsid w:val="00BD5168"/>
    <w:rsid w:val="00BD7B16"/>
    <w:rsid w:val="00BE1A9C"/>
    <w:rsid w:val="00BE415C"/>
    <w:rsid w:val="00BE7BCD"/>
    <w:rsid w:val="00BE7CEA"/>
    <w:rsid w:val="00BF3005"/>
    <w:rsid w:val="00BF3761"/>
    <w:rsid w:val="00BF4E63"/>
    <w:rsid w:val="00BF5E59"/>
    <w:rsid w:val="00BF65A5"/>
    <w:rsid w:val="00BF6F55"/>
    <w:rsid w:val="00BF7F22"/>
    <w:rsid w:val="00C0046C"/>
    <w:rsid w:val="00C03715"/>
    <w:rsid w:val="00C0499E"/>
    <w:rsid w:val="00C064BB"/>
    <w:rsid w:val="00C100F2"/>
    <w:rsid w:val="00C1049D"/>
    <w:rsid w:val="00C10608"/>
    <w:rsid w:val="00C1127C"/>
    <w:rsid w:val="00C13D4A"/>
    <w:rsid w:val="00C146B4"/>
    <w:rsid w:val="00C14D2C"/>
    <w:rsid w:val="00C16218"/>
    <w:rsid w:val="00C21C1E"/>
    <w:rsid w:val="00C23EE1"/>
    <w:rsid w:val="00C269BC"/>
    <w:rsid w:val="00C312CF"/>
    <w:rsid w:val="00C33960"/>
    <w:rsid w:val="00C345A0"/>
    <w:rsid w:val="00C34883"/>
    <w:rsid w:val="00C34924"/>
    <w:rsid w:val="00C34A28"/>
    <w:rsid w:val="00C36266"/>
    <w:rsid w:val="00C40C64"/>
    <w:rsid w:val="00C40F76"/>
    <w:rsid w:val="00C44671"/>
    <w:rsid w:val="00C46AA4"/>
    <w:rsid w:val="00C472B6"/>
    <w:rsid w:val="00C50AAC"/>
    <w:rsid w:val="00C5215A"/>
    <w:rsid w:val="00C60FC9"/>
    <w:rsid w:val="00C6231B"/>
    <w:rsid w:val="00C63B78"/>
    <w:rsid w:val="00C6402F"/>
    <w:rsid w:val="00C642A8"/>
    <w:rsid w:val="00C648C5"/>
    <w:rsid w:val="00C70391"/>
    <w:rsid w:val="00C717F6"/>
    <w:rsid w:val="00C726F3"/>
    <w:rsid w:val="00C7634E"/>
    <w:rsid w:val="00C76A67"/>
    <w:rsid w:val="00C779B3"/>
    <w:rsid w:val="00C805A5"/>
    <w:rsid w:val="00C814D2"/>
    <w:rsid w:val="00C83D39"/>
    <w:rsid w:val="00C8459C"/>
    <w:rsid w:val="00C84DDF"/>
    <w:rsid w:val="00C87495"/>
    <w:rsid w:val="00C87937"/>
    <w:rsid w:val="00C90798"/>
    <w:rsid w:val="00C91445"/>
    <w:rsid w:val="00C92451"/>
    <w:rsid w:val="00C93071"/>
    <w:rsid w:val="00C93517"/>
    <w:rsid w:val="00C93657"/>
    <w:rsid w:val="00C95D19"/>
    <w:rsid w:val="00C969E6"/>
    <w:rsid w:val="00CA0DA5"/>
    <w:rsid w:val="00CA2DCD"/>
    <w:rsid w:val="00CA3E17"/>
    <w:rsid w:val="00CA539B"/>
    <w:rsid w:val="00CA591D"/>
    <w:rsid w:val="00CA6320"/>
    <w:rsid w:val="00CA63CC"/>
    <w:rsid w:val="00CA67E3"/>
    <w:rsid w:val="00CA6CBE"/>
    <w:rsid w:val="00CA76FD"/>
    <w:rsid w:val="00CB0A6B"/>
    <w:rsid w:val="00CB0CAC"/>
    <w:rsid w:val="00CB1FF9"/>
    <w:rsid w:val="00CB2E99"/>
    <w:rsid w:val="00CB411F"/>
    <w:rsid w:val="00CB489B"/>
    <w:rsid w:val="00CB6151"/>
    <w:rsid w:val="00CB6AB8"/>
    <w:rsid w:val="00CB7953"/>
    <w:rsid w:val="00CC006E"/>
    <w:rsid w:val="00CC11D5"/>
    <w:rsid w:val="00CC2921"/>
    <w:rsid w:val="00CC6510"/>
    <w:rsid w:val="00CC6F40"/>
    <w:rsid w:val="00CD78A4"/>
    <w:rsid w:val="00CE0D12"/>
    <w:rsid w:val="00CE16B9"/>
    <w:rsid w:val="00CE5596"/>
    <w:rsid w:val="00CE6946"/>
    <w:rsid w:val="00CF0C12"/>
    <w:rsid w:val="00CF1FBE"/>
    <w:rsid w:val="00CF3798"/>
    <w:rsid w:val="00CF4C80"/>
    <w:rsid w:val="00CF4F8D"/>
    <w:rsid w:val="00CF596E"/>
    <w:rsid w:val="00CF5F79"/>
    <w:rsid w:val="00CF6B46"/>
    <w:rsid w:val="00D0052F"/>
    <w:rsid w:val="00D012D2"/>
    <w:rsid w:val="00D03906"/>
    <w:rsid w:val="00D05947"/>
    <w:rsid w:val="00D07D25"/>
    <w:rsid w:val="00D10272"/>
    <w:rsid w:val="00D107E4"/>
    <w:rsid w:val="00D112DA"/>
    <w:rsid w:val="00D11FCA"/>
    <w:rsid w:val="00D128B9"/>
    <w:rsid w:val="00D14C7C"/>
    <w:rsid w:val="00D15338"/>
    <w:rsid w:val="00D1724A"/>
    <w:rsid w:val="00D20179"/>
    <w:rsid w:val="00D209D6"/>
    <w:rsid w:val="00D2230F"/>
    <w:rsid w:val="00D229F7"/>
    <w:rsid w:val="00D24383"/>
    <w:rsid w:val="00D27069"/>
    <w:rsid w:val="00D313B6"/>
    <w:rsid w:val="00D345E7"/>
    <w:rsid w:val="00D35E53"/>
    <w:rsid w:val="00D36111"/>
    <w:rsid w:val="00D36593"/>
    <w:rsid w:val="00D37108"/>
    <w:rsid w:val="00D416C6"/>
    <w:rsid w:val="00D430F0"/>
    <w:rsid w:val="00D5163F"/>
    <w:rsid w:val="00D51E56"/>
    <w:rsid w:val="00D53CFD"/>
    <w:rsid w:val="00D55CC9"/>
    <w:rsid w:val="00D5779F"/>
    <w:rsid w:val="00D629CC"/>
    <w:rsid w:val="00D62A63"/>
    <w:rsid w:val="00D6672E"/>
    <w:rsid w:val="00D6768E"/>
    <w:rsid w:val="00D72042"/>
    <w:rsid w:val="00D7459B"/>
    <w:rsid w:val="00D82609"/>
    <w:rsid w:val="00D84306"/>
    <w:rsid w:val="00D85138"/>
    <w:rsid w:val="00D855D0"/>
    <w:rsid w:val="00D8714C"/>
    <w:rsid w:val="00D90A15"/>
    <w:rsid w:val="00D90F16"/>
    <w:rsid w:val="00D9139B"/>
    <w:rsid w:val="00D921A8"/>
    <w:rsid w:val="00D92426"/>
    <w:rsid w:val="00D92A0D"/>
    <w:rsid w:val="00D9320D"/>
    <w:rsid w:val="00D946A1"/>
    <w:rsid w:val="00D94D0C"/>
    <w:rsid w:val="00D94F4E"/>
    <w:rsid w:val="00D9679D"/>
    <w:rsid w:val="00D97E25"/>
    <w:rsid w:val="00DA0E2E"/>
    <w:rsid w:val="00DA2443"/>
    <w:rsid w:val="00DA2B58"/>
    <w:rsid w:val="00DA488F"/>
    <w:rsid w:val="00DA6847"/>
    <w:rsid w:val="00DA6A27"/>
    <w:rsid w:val="00DB138F"/>
    <w:rsid w:val="00DB27F9"/>
    <w:rsid w:val="00DB48BF"/>
    <w:rsid w:val="00DB5C92"/>
    <w:rsid w:val="00DB6131"/>
    <w:rsid w:val="00DC32DF"/>
    <w:rsid w:val="00DC5B95"/>
    <w:rsid w:val="00DD268F"/>
    <w:rsid w:val="00DD3E5A"/>
    <w:rsid w:val="00DD3F35"/>
    <w:rsid w:val="00DD4260"/>
    <w:rsid w:val="00DD53C9"/>
    <w:rsid w:val="00DD611F"/>
    <w:rsid w:val="00DD73B5"/>
    <w:rsid w:val="00DE16C1"/>
    <w:rsid w:val="00DE16E3"/>
    <w:rsid w:val="00DE2019"/>
    <w:rsid w:val="00DE273C"/>
    <w:rsid w:val="00DE2B42"/>
    <w:rsid w:val="00DE33DF"/>
    <w:rsid w:val="00DE3E74"/>
    <w:rsid w:val="00DE4F1C"/>
    <w:rsid w:val="00DE5A62"/>
    <w:rsid w:val="00DE5B54"/>
    <w:rsid w:val="00DF050B"/>
    <w:rsid w:val="00DF20F2"/>
    <w:rsid w:val="00DF255F"/>
    <w:rsid w:val="00DF33B0"/>
    <w:rsid w:val="00DF3A53"/>
    <w:rsid w:val="00DF4D6A"/>
    <w:rsid w:val="00DF4E1B"/>
    <w:rsid w:val="00DF62CB"/>
    <w:rsid w:val="00DF64E1"/>
    <w:rsid w:val="00DF76A8"/>
    <w:rsid w:val="00E00998"/>
    <w:rsid w:val="00E03F4B"/>
    <w:rsid w:val="00E04918"/>
    <w:rsid w:val="00E0497C"/>
    <w:rsid w:val="00E04BDD"/>
    <w:rsid w:val="00E04C8C"/>
    <w:rsid w:val="00E07A20"/>
    <w:rsid w:val="00E07A85"/>
    <w:rsid w:val="00E10BC6"/>
    <w:rsid w:val="00E10F29"/>
    <w:rsid w:val="00E1166A"/>
    <w:rsid w:val="00E1177C"/>
    <w:rsid w:val="00E133D8"/>
    <w:rsid w:val="00E134CA"/>
    <w:rsid w:val="00E14358"/>
    <w:rsid w:val="00E154C8"/>
    <w:rsid w:val="00E15565"/>
    <w:rsid w:val="00E16B0F"/>
    <w:rsid w:val="00E17529"/>
    <w:rsid w:val="00E2035B"/>
    <w:rsid w:val="00E21379"/>
    <w:rsid w:val="00E23FB7"/>
    <w:rsid w:val="00E2415F"/>
    <w:rsid w:val="00E25C95"/>
    <w:rsid w:val="00E2715C"/>
    <w:rsid w:val="00E33DD6"/>
    <w:rsid w:val="00E3490D"/>
    <w:rsid w:val="00E34C88"/>
    <w:rsid w:val="00E36154"/>
    <w:rsid w:val="00E3632D"/>
    <w:rsid w:val="00E36D30"/>
    <w:rsid w:val="00E41232"/>
    <w:rsid w:val="00E41424"/>
    <w:rsid w:val="00E42D6D"/>
    <w:rsid w:val="00E446F6"/>
    <w:rsid w:val="00E45186"/>
    <w:rsid w:val="00E50F58"/>
    <w:rsid w:val="00E512EF"/>
    <w:rsid w:val="00E54C20"/>
    <w:rsid w:val="00E56985"/>
    <w:rsid w:val="00E57FF5"/>
    <w:rsid w:val="00E61053"/>
    <w:rsid w:val="00E616E4"/>
    <w:rsid w:val="00E624FD"/>
    <w:rsid w:val="00E63E3D"/>
    <w:rsid w:val="00E65874"/>
    <w:rsid w:val="00E65B43"/>
    <w:rsid w:val="00E675DC"/>
    <w:rsid w:val="00E67D15"/>
    <w:rsid w:val="00E67D7D"/>
    <w:rsid w:val="00E709CC"/>
    <w:rsid w:val="00E71B0E"/>
    <w:rsid w:val="00E72CD1"/>
    <w:rsid w:val="00E7782A"/>
    <w:rsid w:val="00E80525"/>
    <w:rsid w:val="00E815D4"/>
    <w:rsid w:val="00E822A3"/>
    <w:rsid w:val="00E8347C"/>
    <w:rsid w:val="00E837B7"/>
    <w:rsid w:val="00E8611D"/>
    <w:rsid w:val="00E86E92"/>
    <w:rsid w:val="00E87600"/>
    <w:rsid w:val="00E877CB"/>
    <w:rsid w:val="00E91576"/>
    <w:rsid w:val="00E91586"/>
    <w:rsid w:val="00E93C0F"/>
    <w:rsid w:val="00E941CE"/>
    <w:rsid w:val="00E95D84"/>
    <w:rsid w:val="00E96103"/>
    <w:rsid w:val="00E96B12"/>
    <w:rsid w:val="00E973A5"/>
    <w:rsid w:val="00E97C36"/>
    <w:rsid w:val="00EA024F"/>
    <w:rsid w:val="00EA1DE8"/>
    <w:rsid w:val="00EA7794"/>
    <w:rsid w:val="00EB1E9F"/>
    <w:rsid w:val="00EB406B"/>
    <w:rsid w:val="00EB5BA9"/>
    <w:rsid w:val="00EB7161"/>
    <w:rsid w:val="00EB7E96"/>
    <w:rsid w:val="00EC0FD6"/>
    <w:rsid w:val="00EC2A0E"/>
    <w:rsid w:val="00ED21B6"/>
    <w:rsid w:val="00ED275D"/>
    <w:rsid w:val="00ED5B6C"/>
    <w:rsid w:val="00EE0541"/>
    <w:rsid w:val="00EE0DFA"/>
    <w:rsid w:val="00EE141A"/>
    <w:rsid w:val="00EE3882"/>
    <w:rsid w:val="00EE49DE"/>
    <w:rsid w:val="00EE5D78"/>
    <w:rsid w:val="00EE67C2"/>
    <w:rsid w:val="00EF2634"/>
    <w:rsid w:val="00EF2806"/>
    <w:rsid w:val="00EF5D5C"/>
    <w:rsid w:val="00F02FEC"/>
    <w:rsid w:val="00F0318A"/>
    <w:rsid w:val="00F04C59"/>
    <w:rsid w:val="00F0556C"/>
    <w:rsid w:val="00F07200"/>
    <w:rsid w:val="00F11E6E"/>
    <w:rsid w:val="00F120D8"/>
    <w:rsid w:val="00F14730"/>
    <w:rsid w:val="00F157D8"/>
    <w:rsid w:val="00F16332"/>
    <w:rsid w:val="00F17143"/>
    <w:rsid w:val="00F20FA1"/>
    <w:rsid w:val="00F25C18"/>
    <w:rsid w:val="00F25E2E"/>
    <w:rsid w:val="00F3127C"/>
    <w:rsid w:val="00F31433"/>
    <w:rsid w:val="00F347A9"/>
    <w:rsid w:val="00F36AF5"/>
    <w:rsid w:val="00F43C10"/>
    <w:rsid w:val="00F43DA1"/>
    <w:rsid w:val="00F45147"/>
    <w:rsid w:val="00F464F4"/>
    <w:rsid w:val="00F46D39"/>
    <w:rsid w:val="00F47232"/>
    <w:rsid w:val="00F47633"/>
    <w:rsid w:val="00F47DF4"/>
    <w:rsid w:val="00F51E1F"/>
    <w:rsid w:val="00F5430B"/>
    <w:rsid w:val="00F54A42"/>
    <w:rsid w:val="00F559E2"/>
    <w:rsid w:val="00F55C75"/>
    <w:rsid w:val="00F57B37"/>
    <w:rsid w:val="00F64676"/>
    <w:rsid w:val="00F664D7"/>
    <w:rsid w:val="00F67AD2"/>
    <w:rsid w:val="00F70563"/>
    <w:rsid w:val="00F733FF"/>
    <w:rsid w:val="00F73676"/>
    <w:rsid w:val="00F73AEC"/>
    <w:rsid w:val="00F743A1"/>
    <w:rsid w:val="00F7458A"/>
    <w:rsid w:val="00F749DF"/>
    <w:rsid w:val="00F74DA5"/>
    <w:rsid w:val="00F75A73"/>
    <w:rsid w:val="00F77B94"/>
    <w:rsid w:val="00F82432"/>
    <w:rsid w:val="00F842D2"/>
    <w:rsid w:val="00F84533"/>
    <w:rsid w:val="00F90373"/>
    <w:rsid w:val="00F909CB"/>
    <w:rsid w:val="00F90B3D"/>
    <w:rsid w:val="00F923CB"/>
    <w:rsid w:val="00F9254A"/>
    <w:rsid w:val="00F92914"/>
    <w:rsid w:val="00F95289"/>
    <w:rsid w:val="00F95E98"/>
    <w:rsid w:val="00F960DA"/>
    <w:rsid w:val="00F96F01"/>
    <w:rsid w:val="00F979FF"/>
    <w:rsid w:val="00FA0FAD"/>
    <w:rsid w:val="00FA15A7"/>
    <w:rsid w:val="00FA1B2F"/>
    <w:rsid w:val="00FA49CD"/>
    <w:rsid w:val="00FA59DF"/>
    <w:rsid w:val="00FB52EC"/>
    <w:rsid w:val="00FC148A"/>
    <w:rsid w:val="00FC1664"/>
    <w:rsid w:val="00FC57BC"/>
    <w:rsid w:val="00FC7C94"/>
    <w:rsid w:val="00FD0DA4"/>
    <w:rsid w:val="00FD21AE"/>
    <w:rsid w:val="00FD3A10"/>
    <w:rsid w:val="00FD49C9"/>
    <w:rsid w:val="00FD533F"/>
    <w:rsid w:val="00FD57DF"/>
    <w:rsid w:val="00FD5FEA"/>
    <w:rsid w:val="00FD6299"/>
    <w:rsid w:val="00FD77DF"/>
    <w:rsid w:val="00FE2EED"/>
    <w:rsid w:val="00FE6BF4"/>
    <w:rsid w:val="00FE6C9A"/>
    <w:rsid w:val="00FE7200"/>
    <w:rsid w:val="00FF05C3"/>
    <w:rsid w:val="00FF1D54"/>
    <w:rsid w:val="00FF201B"/>
    <w:rsid w:val="00FF2E57"/>
    <w:rsid w:val="00FF4686"/>
    <w:rsid w:val="00FF589B"/>
    <w:rsid w:val="00FF59CB"/>
    <w:rsid w:val="00FF5C85"/>
    <w:rsid w:val="00FF5EC9"/>
    <w:rsid w:val="00FF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C5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33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6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276E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76EF"/>
  </w:style>
  <w:style w:type="character" w:styleId="CommentReference">
    <w:name w:val="annotation reference"/>
    <w:semiHidden/>
    <w:rsid w:val="009A5AA0"/>
    <w:rPr>
      <w:sz w:val="16"/>
      <w:szCs w:val="16"/>
    </w:rPr>
  </w:style>
  <w:style w:type="paragraph" w:styleId="CommentText">
    <w:name w:val="annotation text"/>
    <w:basedOn w:val="Normal"/>
    <w:semiHidden/>
    <w:rsid w:val="009A5A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5AA0"/>
    <w:rPr>
      <w:b/>
      <w:bCs/>
    </w:rPr>
  </w:style>
  <w:style w:type="paragraph" w:styleId="BalloonText">
    <w:name w:val="Balloon Text"/>
    <w:basedOn w:val="Normal"/>
    <w:semiHidden/>
    <w:rsid w:val="009A5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266"/>
    <w:pPr>
      <w:ind w:left="720"/>
    </w:pPr>
  </w:style>
  <w:style w:type="paragraph" w:styleId="Header">
    <w:name w:val="header"/>
    <w:basedOn w:val="Normal"/>
    <w:link w:val="HeaderChar"/>
    <w:rsid w:val="00E10F29"/>
    <w:pPr>
      <w:tabs>
        <w:tab w:val="center" w:pos="4320"/>
        <w:tab w:val="right" w:pos="8640"/>
      </w:tabs>
    </w:pPr>
    <w:rPr>
      <w:sz w:val="28"/>
      <w:szCs w:val="28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0F29"/>
    <w:rPr>
      <w:sz w:val="28"/>
      <w:szCs w:val="28"/>
      <w:lang w:val="hr-HR"/>
    </w:rPr>
  </w:style>
  <w:style w:type="paragraph" w:styleId="NoSpacing">
    <w:name w:val="No Spacing"/>
    <w:uiPriority w:val="1"/>
    <w:qFormat/>
    <w:rsid w:val="000E11B5"/>
    <w:pPr>
      <w:ind w:left="3465" w:hanging="8"/>
      <w:jc w:val="both"/>
    </w:pPr>
    <w:rPr>
      <w:rFonts w:ascii="Arial" w:hAnsi="Arial" w:cs="Arial"/>
      <w:color w:val="000000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594C"/>
    <w:rPr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33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6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276E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76EF"/>
  </w:style>
  <w:style w:type="character" w:styleId="CommentReference">
    <w:name w:val="annotation reference"/>
    <w:semiHidden/>
    <w:rsid w:val="009A5AA0"/>
    <w:rPr>
      <w:sz w:val="16"/>
      <w:szCs w:val="16"/>
    </w:rPr>
  </w:style>
  <w:style w:type="paragraph" w:styleId="CommentText">
    <w:name w:val="annotation text"/>
    <w:basedOn w:val="Normal"/>
    <w:semiHidden/>
    <w:rsid w:val="009A5A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5AA0"/>
    <w:rPr>
      <w:b/>
      <w:bCs/>
    </w:rPr>
  </w:style>
  <w:style w:type="paragraph" w:styleId="BalloonText">
    <w:name w:val="Balloon Text"/>
    <w:basedOn w:val="Normal"/>
    <w:semiHidden/>
    <w:rsid w:val="009A5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266"/>
    <w:pPr>
      <w:ind w:left="720"/>
    </w:pPr>
  </w:style>
  <w:style w:type="paragraph" w:styleId="Header">
    <w:name w:val="header"/>
    <w:basedOn w:val="Normal"/>
    <w:link w:val="HeaderChar"/>
    <w:rsid w:val="00E10F29"/>
    <w:pPr>
      <w:tabs>
        <w:tab w:val="center" w:pos="4320"/>
        <w:tab w:val="right" w:pos="8640"/>
      </w:tabs>
    </w:pPr>
    <w:rPr>
      <w:sz w:val="28"/>
      <w:szCs w:val="28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0F29"/>
    <w:rPr>
      <w:sz w:val="28"/>
      <w:szCs w:val="28"/>
      <w:lang w:val="hr-HR"/>
    </w:rPr>
  </w:style>
  <w:style w:type="paragraph" w:styleId="NoSpacing">
    <w:name w:val="No Spacing"/>
    <w:uiPriority w:val="1"/>
    <w:qFormat/>
    <w:rsid w:val="000E11B5"/>
    <w:pPr>
      <w:ind w:left="3465" w:hanging="8"/>
      <w:jc w:val="both"/>
    </w:pPr>
    <w:rPr>
      <w:rFonts w:ascii="Arial" w:hAnsi="Arial" w:cs="Arial"/>
      <w:color w:val="000000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594C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www.asnk.cg.yu/images/Photo0022.jp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http://www.asnk.cg.yu/images/Photo0023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asnk.cg.yu/images/Photo0025.jpg" TargetMode="External"/><Relationship Id="rId5" Type="http://schemas.openxmlformats.org/officeDocument/2006/relationships/settings" Target="settings.xml"/><Relationship Id="rId15" Type="http://schemas.openxmlformats.org/officeDocument/2006/relationships/image" Target="http://www.asnk.cg.yu/images/Photo0024.jpg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3010-6586-4D4A-B2B6-361C880D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9 Odluke o osnivanju JP "Autobuska stanica" (Sl</vt:lpstr>
    </vt:vector>
  </TitlesOfParts>
  <Company>Autobuska stanica NK</Company>
  <LinksUpToDate>false</LinksUpToDate>
  <CharactersWithSpaces>38580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9 Odluke o osnivanju JP "Autobuska stanica" (Sl</dc:title>
  <dc:creator>Administrator</dc:creator>
  <cp:lastModifiedBy>Biljana Đurović</cp:lastModifiedBy>
  <cp:revision>6</cp:revision>
  <cp:lastPrinted>2025-12-09T12:44:00Z</cp:lastPrinted>
  <dcterms:created xsi:type="dcterms:W3CDTF">2025-12-09T19:40:00Z</dcterms:created>
  <dcterms:modified xsi:type="dcterms:W3CDTF">2025-12-12T11:57:00Z</dcterms:modified>
</cp:coreProperties>
</file>