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51647" w14:textId="77777777" w:rsidR="002329A6" w:rsidRDefault="00235A86" w:rsidP="002329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ME" w:eastAsia="sr-Latn-ME"/>
        </w:rPr>
        <w:drawing>
          <wp:inline distT="0" distB="0" distL="0" distR="0" wp14:anchorId="086FC340" wp14:editId="42A22446">
            <wp:extent cx="2467828" cy="1045845"/>
            <wp:effectExtent l="0" t="0" r="8890" b="1905"/>
            <wp:docPr id="13" name="Picture 5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9970" cy="104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47244" w14:textId="77777777" w:rsidR="00235A86" w:rsidRDefault="00235A86" w:rsidP="002329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04077B1" w14:textId="77777777" w:rsidR="00235A86" w:rsidRDefault="00235A86" w:rsidP="002329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43C84BD" w14:textId="77777777" w:rsidR="00235A86" w:rsidRDefault="00235A86" w:rsidP="002329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0BD0C6C" w14:textId="77777777" w:rsidR="00235A86" w:rsidRDefault="00235A86" w:rsidP="002329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F9242D5" w14:textId="77777777" w:rsidR="00235A86" w:rsidRDefault="00235A86" w:rsidP="002329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91AB6AD" w14:textId="77777777" w:rsidR="00235A86" w:rsidRDefault="00235A86" w:rsidP="002329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0DEE7C2" w14:textId="77777777" w:rsidR="00235A86" w:rsidRDefault="00235A86" w:rsidP="002329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26DE04F" w14:textId="77777777" w:rsidR="00235A86" w:rsidRDefault="00235A86" w:rsidP="002329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C430095" w14:textId="77777777" w:rsidR="00235A86" w:rsidRPr="00846322" w:rsidRDefault="00235A86" w:rsidP="002329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17A0B5B" w14:textId="77777777" w:rsidR="002329A6" w:rsidRPr="00846322" w:rsidRDefault="002329A6" w:rsidP="002329A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2125084" w14:textId="77777777" w:rsidR="002329A6" w:rsidRPr="00846322" w:rsidRDefault="002329A6" w:rsidP="002329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3A7A31B" w14:textId="77777777" w:rsidR="002329A6" w:rsidRPr="00846322" w:rsidRDefault="002329A6" w:rsidP="002329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1292F3A" w14:textId="77777777" w:rsidR="002329A6" w:rsidRPr="00846322" w:rsidRDefault="002329A6" w:rsidP="002329A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14:paraId="38A8F3AB" w14:textId="77777777" w:rsidR="00CB663A" w:rsidRDefault="00CB663A" w:rsidP="00CB663A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Latn-CS"/>
        </w:rPr>
      </w:pPr>
      <w:r>
        <w:rPr>
          <w:rFonts w:ascii="Times New Roman" w:hAnsi="Times New Roman" w:cs="Times New Roman"/>
          <w:b/>
          <w:sz w:val="32"/>
          <w:szCs w:val="32"/>
          <w:lang w:val="sr-Latn-CS"/>
        </w:rPr>
        <w:t>PROGRAM  RADA SA FINANSIJSKIM  PLANOM  TURISTIČKE ORGANIZACIJE NIKŠIĆ  ZA 2025. GODINU</w:t>
      </w:r>
    </w:p>
    <w:p w14:paraId="6B532E18" w14:textId="77777777" w:rsidR="002329A6" w:rsidRPr="00846322" w:rsidRDefault="002329A6" w:rsidP="002329A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11C2D20" w14:textId="77777777" w:rsidR="002329A6" w:rsidRPr="00846322" w:rsidRDefault="002329A6" w:rsidP="002329A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0FC1FBB" w14:textId="77777777" w:rsidR="002329A6" w:rsidRPr="00846322" w:rsidRDefault="002329A6" w:rsidP="002329A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35A338F" w14:textId="77777777" w:rsidR="002329A6" w:rsidRPr="00846322" w:rsidRDefault="002329A6" w:rsidP="002329A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678BAA1" w14:textId="77777777" w:rsidR="002329A6" w:rsidRPr="00846322" w:rsidRDefault="002329A6" w:rsidP="002329A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09CAFD9" w14:textId="77777777" w:rsidR="002329A6" w:rsidRPr="00846322" w:rsidRDefault="002329A6" w:rsidP="002329A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612C6F6" w14:textId="77777777" w:rsidR="002329A6" w:rsidRPr="00846322" w:rsidRDefault="002329A6" w:rsidP="002329A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967AEDE" w14:textId="77777777" w:rsidR="002329A6" w:rsidRPr="00846322" w:rsidRDefault="002329A6" w:rsidP="002329A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9AC833F" w14:textId="77777777" w:rsidR="002329A6" w:rsidRPr="00846322" w:rsidRDefault="002329A6" w:rsidP="002329A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A33C076" w14:textId="77777777" w:rsidR="002329A6" w:rsidRDefault="002329A6" w:rsidP="002329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E6B27A9" w14:textId="77777777" w:rsidR="002329A6" w:rsidRDefault="002329A6" w:rsidP="002329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FDD7275" w14:textId="77777777" w:rsidR="002329A6" w:rsidRDefault="002329A6" w:rsidP="002329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D7CDA48" w14:textId="77777777" w:rsidR="002329A6" w:rsidRDefault="002329A6" w:rsidP="002329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9CEC5A9" w14:textId="77777777" w:rsidR="002329A6" w:rsidRDefault="002329A6" w:rsidP="002329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C81C580" w14:textId="77777777" w:rsidR="002329A6" w:rsidRDefault="002329A6" w:rsidP="002329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982A8ED" w14:textId="77777777" w:rsidR="002329A6" w:rsidRDefault="002329A6" w:rsidP="002329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4975574" w14:textId="77777777" w:rsidR="002329A6" w:rsidRDefault="002329A6" w:rsidP="002329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CB61650" w14:textId="3532AC93" w:rsidR="002329A6" w:rsidRPr="00846322" w:rsidRDefault="00B72C73" w:rsidP="002329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  <w:sectPr w:rsidR="002329A6" w:rsidRPr="00846322" w:rsidSect="00FF49B5"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288" w:footer="576" w:gutter="0"/>
          <w:pgNumType w:start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sr-Latn-CS"/>
        </w:rPr>
        <w:t>Nikšić, decembar</w:t>
      </w:r>
      <w:r w:rsidR="00753C2B">
        <w:rPr>
          <w:rFonts w:ascii="Times New Roman" w:hAnsi="Times New Roman" w:cs="Times New Roman"/>
          <w:sz w:val="24"/>
          <w:szCs w:val="24"/>
          <w:lang w:val="sr-Latn-CS"/>
        </w:rPr>
        <w:t xml:space="preserve">  2024</w:t>
      </w:r>
      <w:r w:rsidR="002329A6">
        <w:rPr>
          <w:rFonts w:ascii="Times New Roman" w:hAnsi="Times New Roman" w:cs="Times New Roman"/>
          <w:sz w:val="24"/>
          <w:szCs w:val="24"/>
          <w:lang w:val="sr-Latn-CS"/>
        </w:rPr>
        <w:t>. godine</w:t>
      </w:r>
    </w:p>
    <w:p w14:paraId="70A19F6D" w14:textId="77777777" w:rsidR="00F656AF" w:rsidRPr="007D3082" w:rsidRDefault="00F656AF" w:rsidP="00F656A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5644634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004A711" w14:textId="2C8FB988" w:rsidR="00E70AC1" w:rsidRDefault="00E70AC1" w:rsidP="00E70AC1">
          <w:pPr>
            <w:pStyle w:val="TOCHeading"/>
            <w:numPr>
              <w:ilvl w:val="0"/>
              <w:numId w:val="0"/>
            </w:numPr>
          </w:pPr>
          <w:r>
            <w:t>SADRŽAJ</w:t>
          </w:r>
        </w:p>
        <w:p w14:paraId="49594CF4" w14:textId="4236B776" w:rsidR="003E5516" w:rsidRDefault="00E70AC1">
          <w:pPr>
            <w:pStyle w:val="TOC1"/>
            <w:tabs>
              <w:tab w:val="left" w:pos="358"/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n-GB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184714785" w:history="1">
            <w:r w:rsidR="003E5516" w:rsidRPr="00583002">
              <w:rPr>
                <w:rStyle w:val="Hyperlink"/>
                <w:noProof/>
              </w:rPr>
              <w:t>1</w:t>
            </w:r>
            <w:r w:rsidR="003E5516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</w:rPr>
              <w:t>UVOD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_Toc184714785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1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01EA19AA" w14:textId="6715D8B8" w:rsidR="003E5516" w:rsidRDefault="0063363C">
          <w:pPr>
            <w:pStyle w:val="TOC1"/>
            <w:tabs>
              <w:tab w:val="left" w:pos="358"/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n-GB"/>
              <w14:ligatures w14:val="standardContextual"/>
            </w:rPr>
          </w:pPr>
          <w:hyperlink w:anchor="_Toc184714786" w:history="1">
            <w:r w:rsidR="003E5516" w:rsidRPr="00583002">
              <w:rPr>
                <w:rStyle w:val="Hyperlink"/>
                <w:noProof/>
              </w:rPr>
              <w:t>2</w:t>
            </w:r>
            <w:r w:rsidR="003E5516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</w:rPr>
              <w:t>OPŠTE INFORMACIJE O TURISTIČKOJ ORGANIZACIJI NIKŠIĆ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_Toc184714786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2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0CE74D40" w14:textId="347F3C96" w:rsidR="003E5516" w:rsidRDefault="0063363C">
          <w:pPr>
            <w:pStyle w:val="TOC2"/>
            <w:tabs>
              <w:tab w:val="left" w:pos="541"/>
              <w:tab w:val="right" w:leader="do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4714787" w:history="1">
            <w:r w:rsidR="003E5516" w:rsidRPr="00583002">
              <w:rPr>
                <w:rStyle w:val="Hyperlink"/>
                <w:noProof/>
              </w:rPr>
              <w:t>2.1</w:t>
            </w:r>
            <w:r w:rsidR="003E5516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</w:rPr>
              <w:t>Osnivanje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_Toc184714787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2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208B5676" w14:textId="21BE615D" w:rsidR="003E5516" w:rsidRDefault="0063363C">
          <w:pPr>
            <w:pStyle w:val="TOC2"/>
            <w:tabs>
              <w:tab w:val="left" w:pos="541"/>
              <w:tab w:val="right" w:leader="do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4714788" w:history="1">
            <w:r w:rsidR="003E5516" w:rsidRPr="00583002">
              <w:rPr>
                <w:rStyle w:val="Hyperlink"/>
                <w:noProof/>
                <w:lang w:val="sr-Latn-CS"/>
              </w:rPr>
              <w:t>2.2</w:t>
            </w:r>
            <w:r w:rsidR="003E5516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  <w:lang w:val="sr-Latn-CS"/>
              </w:rPr>
              <w:t>Djelatnost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_Toc184714788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2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1C80BEE8" w14:textId="533B39F1" w:rsidR="003E5516" w:rsidRDefault="0063363C">
          <w:pPr>
            <w:pStyle w:val="TOC2"/>
            <w:tabs>
              <w:tab w:val="left" w:pos="541"/>
              <w:tab w:val="right" w:leader="do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4714789" w:history="1">
            <w:r w:rsidR="003E5516" w:rsidRPr="00583002">
              <w:rPr>
                <w:rStyle w:val="Hyperlink"/>
                <w:noProof/>
              </w:rPr>
              <w:t>2.3</w:t>
            </w:r>
            <w:r w:rsidR="003E5516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</w:rPr>
              <w:t>Organi organizacije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_Toc184714789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3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122890E7" w14:textId="5BB0F827" w:rsidR="003E5516" w:rsidRDefault="0063363C">
          <w:pPr>
            <w:pStyle w:val="TOC2"/>
            <w:tabs>
              <w:tab w:val="left" w:pos="541"/>
              <w:tab w:val="right" w:leader="do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4714790" w:history="1">
            <w:r w:rsidR="003E5516" w:rsidRPr="00583002">
              <w:rPr>
                <w:rStyle w:val="Hyperlink"/>
                <w:noProof/>
              </w:rPr>
              <w:t>2.4</w:t>
            </w:r>
            <w:r w:rsidR="003E5516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</w:rPr>
              <w:t>Prihodi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_Toc184714790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4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394BBC1B" w14:textId="653FF588" w:rsidR="003E5516" w:rsidRDefault="0063363C">
          <w:pPr>
            <w:pStyle w:val="TOC2"/>
            <w:tabs>
              <w:tab w:val="left" w:pos="541"/>
              <w:tab w:val="right" w:leader="do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4714791" w:history="1">
            <w:r w:rsidR="003E5516" w:rsidRPr="00583002">
              <w:rPr>
                <w:rStyle w:val="Hyperlink"/>
                <w:noProof/>
              </w:rPr>
              <w:t>2.5</w:t>
            </w:r>
            <w:r w:rsidR="003E5516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</w:rPr>
              <w:t>Zaposleni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_Toc184714791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4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297C3343" w14:textId="6C8F0EAB" w:rsidR="003E5516" w:rsidRDefault="0063363C">
          <w:pPr>
            <w:pStyle w:val="TOC1"/>
            <w:tabs>
              <w:tab w:val="left" w:pos="358"/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n-GB"/>
              <w14:ligatures w14:val="standardContextual"/>
            </w:rPr>
          </w:pPr>
          <w:hyperlink w:anchor="_Toc184714792" w:history="1">
            <w:r w:rsidR="003E5516" w:rsidRPr="00583002">
              <w:rPr>
                <w:rStyle w:val="Hyperlink"/>
                <w:noProof/>
              </w:rPr>
              <w:t>3</w:t>
            </w:r>
            <w:r w:rsidR="003E5516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</w:rPr>
              <w:t>DIVERZIFIKACIJA I OBOGAĆIVANJE TURISTIČKE PONUDE I UNAPREĐENJE KVALITETA TURISTIČKOG PROIZVODA NA PRINCIPIMA ODRŽIVOG RAZVOJA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_Toc184714792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5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1CC74C3C" w14:textId="7F166512" w:rsidR="003E5516" w:rsidRDefault="0063363C">
          <w:pPr>
            <w:pStyle w:val="TOC2"/>
            <w:tabs>
              <w:tab w:val="left" w:pos="541"/>
              <w:tab w:val="right" w:leader="do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4714793" w:history="1">
            <w:r w:rsidR="003E5516" w:rsidRPr="00583002">
              <w:rPr>
                <w:rStyle w:val="Hyperlink"/>
                <w:noProof/>
              </w:rPr>
              <w:t>3.1</w:t>
            </w:r>
            <w:r w:rsidR="003E5516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</w:rPr>
              <w:t>VIA FERATA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_Toc184714793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5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24C46ACC" w14:textId="6D5E8526" w:rsidR="003E5516" w:rsidRDefault="0063363C">
          <w:pPr>
            <w:pStyle w:val="TOC2"/>
            <w:tabs>
              <w:tab w:val="left" w:pos="541"/>
              <w:tab w:val="right" w:leader="do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4714794" w:history="1">
            <w:r w:rsidR="003E5516" w:rsidRPr="00583002">
              <w:rPr>
                <w:rStyle w:val="Hyperlink"/>
                <w:noProof/>
              </w:rPr>
              <w:t>3.2</w:t>
            </w:r>
            <w:r w:rsidR="003E5516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</w:rPr>
              <w:t>Poboljšanje turističke signalizacija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_Toc184714794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5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1E41D526" w14:textId="17D0EAE4" w:rsidR="003E5516" w:rsidRDefault="0063363C">
          <w:pPr>
            <w:pStyle w:val="TOC2"/>
            <w:tabs>
              <w:tab w:val="left" w:pos="541"/>
              <w:tab w:val="right" w:leader="do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4714795" w:history="1">
            <w:r w:rsidR="003E5516" w:rsidRPr="00583002">
              <w:rPr>
                <w:rStyle w:val="Hyperlink"/>
                <w:noProof/>
              </w:rPr>
              <w:t>3.3</w:t>
            </w:r>
            <w:r w:rsidR="003E5516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</w:rPr>
              <w:t>Izrada baze podataka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_Toc184714795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6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5E9ADFC1" w14:textId="764CFCF6" w:rsidR="003E5516" w:rsidRDefault="0063363C">
          <w:pPr>
            <w:pStyle w:val="TOC2"/>
            <w:tabs>
              <w:tab w:val="left" w:pos="541"/>
              <w:tab w:val="right" w:leader="do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4714796" w:history="1">
            <w:r w:rsidR="003E5516" w:rsidRPr="00583002">
              <w:rPr>
                <w:rStyle w:val="Hyperlink"/>
                <w:noProof/>
              </w:rPr>
              <w:t>3.4</w:t>
            </w:r>
            <w:r w:rsidR="003E5516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</w:rPr>
              <w:t>Poboljšanje uslova za boravak u zaštićenim područjima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_Toc184714796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6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7686DDDB" w14:textId="1E63C509" w:rsidR="003E5516" w:rsidRDefault="0063363C">
          <w:pPr>
            <w:pStyle w:val="TOC2"/>
            <w:tabs>
              <w:tab w:val="left" w:pos="541"/>
              <w:tab w:val="right" w:leader="do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4714797" w:history="1">
            <w:r w:rsidR="003E5516" w:rsidRPr="00583002">
              <w:rPr>
                <w:rStyle w:val="Hyperlink"/>
                <w:noProof/>
              </w:rPr>
              <w:t>3.5</w:t>
            </w:r>
            <w:r w:rsidR="003E5516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</w:rPr>
              <w:t>Podsticajne akcije za razvoj ruralnog turizma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_Toc184714797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6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2EFA063B" w14:textId="05202D93" w:rsidR="003E5516" w:rsidRDefault="0063363C">
          <w:pPr>
            <w:pStyle w:val="TOC2"/>
            <w:tabs>
              <w:tab w:val="left" w:pos="541"/>
              <w:tab w:val="right" w:leader="do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4714798" w:history="1">
            <w:r w:rsidR="003E5516" w:rsidRPr="00583002">
              <w:rPr>
                <w:rStyle w:val="Hyperlink"/>
                <w:rFonts w:eastAsia="Times New Roman"/>
                <w:noProof/>
                <w:lang w:val="sr-Latn-ME"/>
              </w:rPr>
              <w:t>3.6</w:t>
            </w:r>
            <w:r w:rsidR="003E5516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rFonts w:eastAsia="Times New Roman"/>
                <w:noProof/>
                <w:lang w:val="sr-Latn-ME"/>
              </w:rPr>
              <w:t>Manifestacije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_Toc184714798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7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48CDE006" w14:textId="7809FA3C" w:rsidR="003E5516" w:rsidRDefault="0063363C">
          <w:pPr>
            <w:pStyle w:val="TOC1"/>
            <w:tabs>
              <w:tab w:val="left" w:pos="358"/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n-GB"/>
              <w14:ligatures w14:val="standardContextual"/>
            </w:rPr>
          </w:pPr>
          <w:hyperlink w:anchor="_Toc184714799" w:history="1">
            <w:r w:rsidR="003E5516" w:rsidRPr="00583002">
              <w:rPr>
                <w:rStyle w:val="Hyperlink"/>
                <w:noProof/>
                <w:lang w:val="sr-Latn-ME"/>
              </w:rPr>
              <w:t>4</w:t>
            </w:r>
            <w:r w:rsidR="003E5516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  <w:lang w:val="sr-Latn-ME"/>
              </w:rPr>
              <w:t>POZICIONIRANJE CRNE GORE NA TRŽIŠTU I PRIVLAČENJE TURISTA SA VEĆOM KUPOVNOM MOĆI KROZ RAZNOVRSNOST TURISTIČKIH ISKUSTAVA U DESTINACIJI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_Toc184714799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15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1D1810D0" w14:textId="5A0597A8" w:rsidR="003E5516" w:rsidRDefault="0063363C">
          <w:pPr>
            <w:pStyle w:val="TOC2"/>
            <w:tabs>
              <w:tab w:val="left" w:pos="541"/>
              <w:tab w:val="right" w:leader="do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4714800" w:history="1">
            <w:r w:rsidR="003E5516" w:rsidRPr="00583002">
              <w:rPr>
                <w:rStyle w:val="Hyperlink"/>
                <w:noProof/>
                <w:lang w:val="sr-Latn-ME"/>
              </w:rPr>
              <w:t>4.1</w:t>
            </w:r>
            <w:r w:rsidR="003E5516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</w:rPr>
              <w:t>Informativno</w:t>
            </w:r>
            <w:r w:rsidR="003E5516" w:rsidRPr="00583002">
              <w:rPr>
                <w:rStyle w:val="Hyperlink"/>
                <w:noProof/>
                <w:lang w:val="sr-Latn-ME"/>
              </w:rPr>
              <w:t xml:space="preserve"> - </w:t>
            </w:r>
            <w:r w:rsidR="003E5516" w:rsidRPr="00583002">
              <w:rPr>
                <w:rStyle w:val="Hyperlink"/>
                <w:noProof/>
              </w:rPr>
              <w:t>promotivne</w:t>
            </w:r>
            <w:r w:rsidR="003E5516" w:rsidRPr="00583002">
              <w:rPr>
                <w:rStyle w:val="Hyperlink"/>
                <w:noProof/>
                <w:lang w:val="sr-Latn-ME"/>
              </w:rPr>
              <w:t xml:space="preserve"> </w:t>
            </w:r>
            <w:r w:rsidR="003E5516" w:rsidRPr="00583002">
              <w:rPr>
                <w:rStyle w:val="Hyperlink"/>
                <w:noProof/>
              </w:rPr>
              <w:t>aktivnosti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_Toc184714800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15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3F49ABBE" w14:textId="194D254F" w:rsidR="003E5516" w:rsidRDefault="0063363C">
          <w:pPr>
            <w:pStyle w:val="TOC2"/>
            <w:tabs>
              <w:tab w:val="left" w:pos="541"/>
              <w:tab w:val="right" w:leader="do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4714801" w:history="1">
            <w:r w:rsidR="003E5516" w:rsidRPr="00583002">
              <w:rPr>
                <w:rStyle w:val="Hyperlink"/>
                <w:noProof/>
                <w:lang w:val="sr-Latn-ME"/>
              </w:rPr>
              <w:t>4.2</w:t>
            </w:r>
            <w:r w:rsidR="003E5516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</w:rPr>
              <w:t>Veb</w:t>
            </w:r>
            <w:r w:rsidR="003E5516" w:rsidRPr="00583002">
              <w:rPr>
                <w:rStyle w:val="Hyperlink"/>
                <w:noProof/>
                <w:lang w:val="sr-Latn-ME"/>
              </w:rPr>
              <w:t xml:space="preserve"> </w:t>
            </w:r>
            <w:r w:rsidR="003E5516" w:rsidRPr="00583002">
              <w:rPr>
                <w:rStyle w:val="Hyperlink"/>
                <w:noProof/>
              </w:rPr>
              <w:t>portal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_Toc184714801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15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084E6A00" w14:textId="0722BF14" w:rsidR="003E5516" w:rsidRDefault="0063363C">
          <w:pPr>
            <w:pStyle w:val="TOC2"/>
            <w:tabs>
              <w:tab w:val="left" w:pos="541"/>
              <w:tab w:val="right" w:leader="do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4714802" w:history="1">
            <w:r w:rsidR="003E5516" w:rsidRPr="00583002">
              <w:rPr>
                <w:rStyle w:val="Hyperlink"/>
                <w:noProof/>
              </w:rPr>
              <w:t>4.3</w:t>
            </w:r>
            <w:r w:rsidR="003E5516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</w:rPr>
              <w:t>Promotivne aktivnosti na društvenim mrežama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_Toc184714802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15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43452A89" w14:textId="0931AD91" w:rsidR="003E5516" w:rsidRDefault="0063363C">
          <w:pPr>
            <w:pStyle w:val="TOC2"/>
            <w:tabs>
              <w:tab w:val="left" w:pos="541"/>
              <w:tab w:val="right" w:leader="do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4714803" w:history="1">
            <w:r w:rsidR="003E5516" w:rsidRPr="00583002">
              <w:rPr>
                <w:rStyle w:val="Hyperlink"/>
                <w:noProof/>
              </w:rPr>
              <w:t>4.4</w:t>
            </w:r>
            <w:r w:rsidR="003E5516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</w:rPr>
              <w:t>Sajmovi i prezentacije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_Toc184714803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16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4F7DADE0" w14:textId="0A66178F" w:rsidR="003E5516" w:rsidRDefault="0063363C">
          <w:pPr>
            <w:pStyle w:val="TOC2"/>
            <w:tabs>
              <w:tab w:val="left" w:pos="541"/>
              <w:tab w:val="right" w:leader="do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4714804" w:history="1">
            <w:r w:rsidR="003E5516" w:rsidRPr="00583002">
              <w:rPr>
                <w:rStyle w:val="Hyperlink"/>
                <w:noProof/>
              </w:rPr>
              <w:t>4.5</w:t>
            </w:r>
            <w:r w:rsidR="003E5516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</w:rPr>
              <w:t>Promo dan u Budvi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_Toc184714804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16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238437A1" w14:textId="3AF3831B" w:rsidR="003E5516" w:rsidRDefault="0063363C">
          <w:pPr>
            <w:pStyle w:val="TOC2"/>
            <w:tabs>
              <w:tab w:val="left" w:pos="541"/>
              <w:tab w:val="right" w:leader="do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4714805" w:history="1">
            <w:r w:rsidR="003E5516" w:rsidRPr="00583002">
              <w:rPr>
                <w:rStyle w:val="Hyperlink"/>
                <w:noProof/>
              </w:rPr>
              <w:t>4.6</w:t>
            </w:r>
            <w:r w:rsidR="003E5516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</w:rPr>
              <w:t>Promotivno - edukativna tura za vodiče i turoperatore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_Toc184714805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17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2256D962" w14:textId="3DA8FB13" w:rsidR="003E5516" w:rsidRDefault="0063363C">
          <w:pPr>
            <w:pStyle w:val="TOC2"/>
            <w:tabs>
              <w:tab w:val="left" w:pos="541"/>
              <w:tab w:val="right" w:leader="do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4714806" w:history="1">
            <w:r w:rsidR="003E5516" w:rsidRPr="00583002">
              <w:rPr>
                <w:rStyle w:val="Hyperlink"/>
                <w:noProof/>
              </w:rPr>
              <w:t>4.7</w:t>
            </w:r>
            <w:r w:rsidR="003E5516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</w:rPr>
              <w:t>Propagandni material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_Toc184714806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17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78DE396C" w14:textId="352DDD39" w:rsidR="003E5516" w:rsidRDefault="0063363C">
          <w:pPr>
            <w:pStyle w:val="TOC2"/>
            <w:tabs>
              <w:tab w:val="left" w:pos="541"/>
              <w:tab w:val="right" w:leader="do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4714807" w:history="1">
            <w:r w:rsidR="003E5516" w:rsidRPr="00583002">
              <w:rPr>
                <w:rStyle w:val="Hyperlink"/>
                <w:noProof/>
              </w:rPr>
              <w:t>4.8</w:t>
            </w:r>
            <w:r w:rsidR="003E5516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</w:rPr>
              <w:t>Turistički info punkt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_Toc184714807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18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004DE69D" w14:textId="1AD174BD" w:rsidR="003E5516" w:rsidRDefault="0063363C">
          <w:pPr>
            <w:pStyle w:val="TOC2"/>
            <w:tabs>
              <w:tab w:val="left" w:pos="541"/>
              <w:tab w:val="right" w:leader="do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4714808" w:history="1">
            <w:r w:rsidR="003E5516" w:rsidRPr="00583002">
              <w:rPr>
                <w:rStyle w:val="Hyperlink"/>
                <w:noProof/>
              </w:rPr>
              <w:t>4.9</w:t>
            </w:r>
            <w:r w:rsidR="003E5516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</w:rPr>
              <w:t>Digital business card system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_Toc184714808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18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4794CA9C" w14:textId="4E17A553" w:rsidR="003E5516" w:rsidRDefault="0063363C">
          <w:pPr>
            <w:pStyle w:val="TOC2"/>
            <w:tabs>
              <w:tab w:val="left" w:pos="659"/>
              <w:tab w:val="right" w:leader="do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4714809" w:history="1">
            <w:r w:rsidR="003E5516" w:rsidRPr="00583002">
              <w:rPr>
                <w:rStyle w:val="Hyperlink"/>
                <w:noProof/>
              </w:rPr>
              <w:t>4.10</w:t>
            </w:r>
            <w:r w:rsidR="003E5516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</w:rPr>
              <w:t>Izrada projekata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_Toc184714809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18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322D97A5" w14:textId="1568EAA3" w:rsidR="003E5516" w:rsidRDefault="0063363C">
          <w:pPr>
            <w:pStyle w:val="TOC2"/>
            <w:tabs>
              <w:tab w:val="left" w:pos="659"/>
              <w:tab w:val="right" w:leader="do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4714810" w:history="1">
            <w:r w:rsidR="003E5516" w:rsidRPr="00583002">
              <w:rPr>
                <w:rStyle w:val="Hyperlink"/>
                <w:noProof/>
              </w:rPr>
              <w:t>4.11</w:t>
            </w:r>
            <w:r w:rsidR="003E5516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</w:rPr>
              <w:t>Saradnja sa medijima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_Toc184714810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19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1A1F560F" w14:textId="560120E7" w:rsidR="003E5516" w:rsidRDefault="0063363C">
          <w:pPr>
            <w:pStyle w:val="TOC1"/>
            <w:tabs>
              <w:tab w:val="left" w:pos="358"/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n-GB"/>
              <w14:ligatures w14:val="standardContextual"/>
            </w:rPr>
          </w:pPr>
          <w:hyperlink w:anchor="_Toc184714811" w:history="1">
            <w:r w:rsidR="003E5516" w:rsidRPr="00583002">
              <w:rPr>
                <w:rStyle w:val="Hyperlink"/>
                <w:noProof/>
              </w:rPr>
              <w:t>5</w:t>
            </w:r>
            <w:r w:rsidR="003E5516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</w:rPr>
              <w:t>JAČANJE КAPACITETA I EFIKASNO UPRAVLJANJE DESTINACIJOM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_Toc184714811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20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3F352B02" w14:textId="41804B90" w:rsidR="003E5516" w:rsidRDefault="0063363C">
          <w:pPr>
            <w:pStyle w:val="TOC2"/>
            <w:tabs>
              <w:tab w:val="left" w:pos="541"/>
              <w:tab w:val="right" w:leader="do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4714812" w:history="1">
            <w:r w:rsidR="003E5516" w:rsidRPr="00583002">
              <w:rPr>
                <w:rStyle w:val="Hyperlink"/>
                <w:noProof/>
              </w:rPr>
              <w:t>5.1</w:t>
            </w:r>
            <w:r w:rsidR="003E5516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</w:rPr>
              <w:t>Monitoring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_Toc184714812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20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75BFAFFC" w14:textId="2EBD2EED" w:rsidR="003E5516" w:rsidRDefault="0063363C">
          <w:pPr>
            <w:pStyle w:val="TOC2"/>
            <w:tabs>
              <w:tab w:val="left" w:pos="541"/>
              <w:tab w:val="right" w:leader="do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4714813" w:history="1">
            <w:r w:rsidR="003E5516" w:rsidRPr="00583002">
              <w:rPr>
                <w:rStyle w:val="Hyperlink"/>
                <w:noProof/>
              </w:rPr>
              <w:t>5.2</w:t>
            </w:r>
            <w:r w:rsidR="003E5516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</w:rPr>
              <w:t>Edukacija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_Toc184714813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24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55CF4298" w14:textId="55DF5496" w:rsidR="003E5516" w:rsidRDefault="0063363C">
          <w:pPr>
            <w:pStyle w:val="TOC2"/>
            <w:tabs>
              <w:tab w:val="left" w:pos="541"/>
              <w:tab w:val="right" w:leader="do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4714814" w:history="1">
            <w:r w:rsidR="003E5516" w:rsidRPr="00583002">
              <w:rPr>
                <w:rStyle w:val="Hyperlink"/>
                <w:noProof/>
              </w:rPr>
              <w:t>5.3</w:t>
            </w:r>
            <w:r w:rsidR="003E5516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</w:rPr>
              <w:t>Saradnja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_Toc184714814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24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0B3A9837" w14:textId="319E25B4" w:rsidR="003E5516" w:rsidRDefault="0063363C">
          <w:pPr>
            <w:pStyle w:val="TOC1"/>
            <w:tabs>
              <w:tab w:val="left" w:pos="358"/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n-GB"/>
              <w14:ligatures w14:val="standardContextual"/>
            </w:rPr>
          </w:pPr>
          <w:hyperlink w:anchor="_Toc184714815" w:history="1">
            <w:r w:rsidR="003E5516" w:rsidRPr="00583002">
              <w:rPr>
                <w:rStyle w:val="Hyperlink"/>
                <w:noProof/>
                <w:lang w:val="sr-Latn-ME"/>
              </w:rPr>
              <w:t>6</w:t>
            </w:r>
            <w:r w:rsidR="003E5516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  <w:lang w:val="sr-Latn-ME"/>
              </w:rPr>
              <w:t>SUZBIJANJE SIVE EKONOMIJE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_Toc184714815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26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61EE2509" w14:textId="31A670C4" w:rsidR="003E5516" w:rsidRDefault="0063363C">
          <w:pPr>
            <w:pStyle w:val="TOC2"/>
            <w:tabs>
              <w:tab w:val="left" w:pos="541"/>
              <w:tab w:val="right" w:leader="do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4714816" w:history="1">
            <w:r w:rsidR="003E5516" w:rsidRPr="00583002">
              <w:rPr>
                <w:rStyle w:val="Hyperlink"/>
                <w:noProof/>
                <w:lang w:val="sr-Latn-ME"/>
              </w:rPr>
              <w:t>6.1</w:t>
            </w:r>
            <w:r w:rsidR="003E5516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  <w:lang w:val="sr-Latn-ME"/>
              </w:rPr>
              <w:t>Aktivnosti usmjerene na smanjenje sive ekonomije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_Toc184714816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26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080FA6CF" w14:textId="264B09EF" w:rsidR="003E5516" w:rsidRDefault="0063363C">
          <w:pPr>
            <w:pStyle w:val="TOC1"/>
            <w:tabs>
              <w:tab w:val="left" w:pos="358"/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n-GB"/>
              <w14:ligatures w14:val="standardContextual"/>
            </w:rPr>
          </w:pPr>
          <w:hyperlink w:anchor="_Toc184714817" w:history="1">
            <w:r w:rsidR="003E5516" w:rsidRPr="00583002">
              <w:rPr>
                <w:rStyle w:val="Hyperlink"/>
                <w:noProof/>
              </w:rPr>
              <w:t>7</w:t>
            </w:r>
            <w:r w:rsidR="003E5516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</w:rPr>
              <w:t>FINANSIJSKI PLAN TO NIKŠIĆ ZA 2025. GODINU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_Toc184714817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27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5B7F1330" w14:textId="603DB9D8" w:rsidR="003E5516" w:rsidRDefault="0063363C">
          <w:pPr>
            <w:pStyle w:val="TOC2"/>
            <w:tabs>
              <w:tab w:val="left" w:pos="541"/>
              <w:tab w:val="right" w:leader="do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4714818" w:history="1">
            <w:r w:rsidR="003E5516" w:rsidRPr="00583002">
              <w:rPr>
                <w:rStyle w:val="Hyperlink"/>
                <w:noProof/>
              </w:rPr>
              <w:t>7.1</w:t>
            </w:r>
            <w:r w:rsidR="003E5516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</w:rPr>
              <w:t>Prihodi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_Toc184714818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27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350FF6EC" w14:textId="5E424EEF" w:rsidR="003E5516" w:rsidRDefault="0063363C">
          <w:pPr>
            <w:pStyle w:val="TOC2"/>
            <w:tabs>
              <w:tab w:val="left" w:pos="541"/>
              <w:tab w:val="right" w:leader="do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4714819" w:history="1">
            <w:r w:rsidR="003E5516" w:rsidRPr="00583002">
              <w:rPr>
                <w:rStyle w:val="Hyperlink"/>
                <w:noProof/>
              </w:rPr>
              <w:t>7.2</w:t>
            </w:r>
            <w:r w:rsidR="003E5516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3E5516" w:rsidRPr="00583002">
              <w:rPr>
                <w:rStyle w:val="Hyperlink"/>
                <w:noProof/>
              </w:rPr>
              <w:t>Rashodi</w:t>
            </w:r>
            <w:r w:rsidR="003E5516">
              <w:rPr>
                <w:noProof/>
                <w:webHidden/>
              </w:rPr>
              <w:tab/>
            </w:r>
            <w:r w:rsidR="003E5516">
              <w:rPr>
                <w:noProof/>
                <w:webHidden/>
              </w:rPr>
              <w:fldChar w:fldCharType="begin"/>
            </w:r>
            <w:r w:rsidR="003E5516">
              <w:rPr>
                <w:noProof/>
                <w:webHidden/>
              </w:rPr>
              <w:instrText xml:space="preserve"> PAGEREF _Toc184714819 \h </w:instrText>
            </w:r>
            <w:r w:rsidR="003E5516">
              <w:rPr>
                <w:noProof/>
                <w:webHidden/>
              </w:rPr>
            </w:r>
            <w:r w:rsidR="003E5516">
              <w:rPr>
                <w:noProof/>
                <w:webHidden/>
              </w:rPr>
              <w:fldChar w:fldCharType="separate"/>
            </w:r>
            <w:r w:rsidR="00BE71D1">
              <w:rPr>
                <w:noProof/>
                <w:webHidden/>
              </w:rPr>
              <w:t>28</w:t>
            </w:r>
            <w:r w:rsidR="003E5516">
              <w:rPr>
                <w:noProof/>
                <w:webHidden/>
              </w:rPr>
              <w:fldChar w:fldCharType="end"/>
            </w:r>
          </w:hyperlink>
        </w:p>
        <w:p w14:paraId="6D89EA59" w14:textId="40809772" w:rsidR="00E70AC1" w:rsidRDefault="00E70AC1">
          <w:r>
            <w:rPr>
              <w:b/>
              <w:bCs/>
              <w:noProof/>
            </w:rPr>
            <w:fldChar w:fldCharType="end"/>
          </w:r>
        </w:p>
      </w:sdtContent>
    </w:sdt>
    <w:p w14:paraId="108E060E" w14:textId="77777777" w:rsidR="00F656AF" w:rsidRDefault="00F656AF" w:rsidP="00F656AF">
      <w:pPr>
        <w:spacing w:after="0" w:line="276" w:lineRule="auto"/>
        <w:rPr>
          <w:rFonts w:ascii="Times New Roman" w:hAnsi="Times New Roman" w:cs="Times New Roman"/>
          <w:noProof/>
        </w:rPr>
      </w:pPr>
    </w:p>
    <w:p w14:paraId="7881380A" w14:textId="77777777" w:rsidR="00F656AF" w:rsidRDefault="00F656AF" w:rsidP="00F656AF">
      <w:pPr>
        <w:spacing w:after="0" w:line="276" w:lineRule="auto"/>
        <w:rPr>
          <w:rFonts w:ascii="Times New Roman" w:hAnsi="Times New Roman" w:cs="Times New Roman"/>
          <w:noProof/>
        </w:rPr>
      </w:pPr>
    </w:p>
    <w:p w14:paraId="1ECA9A68" w14:textId="77777777" w:rsidR="00F656AF" w:rsidRDefault="00F656AF" w:rsidP="00F656A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CS"/>
        </w:rPr>
        <w:sectPr w:rsidR="00F656AF" w:rsidSect="00FF49B5">
          <w:headerReference w:type="default" r:id="rId14"/>
          <w:pgSz w:w="12240" w:h="15840"/>
          <w:pgMar w:top="1440" w:right="1440" w:bottom="1440" w:left="1440" w:header="288" w:footer="576" w:gutter="0"/>
          <w:pgNumType w:start="0"/>
          <w:cols w:space="708"/>
          <w:titlePg/>
          <w:docGrid w:linePitch="360"/>
        </w:sectPr>
      </w:pPr>
    </w:p>
    <w:p w14:paraId="242EB399" w14:textId="77777777" w:rsidR="002329A6" w:rsidRPr="006710CC" w:rsidRDefault="002329A6" w:rsidP="006710CC">
      <w:pPr>
        <w:pStyle w:val="Heading1"/>
      </w:pPr>
      <w:bookmarkStart w:id="0" w:name="_Toc184714785"/>
      <w:r w:rsidRPr="006710CC">
        <w:lastRenderedPageBreak/>
        <w:t>UVOD</w:t>
      </w:r>
      <w:bookmarkEnd w:id="0"/>
    </w:p>
    <w:p w14:paraId="2EACCAD3" w14:textId="77777777" w:rsidR="002329A6" w:rsidRPr="00425E9F" w:rsidRDefault="002329A6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147E9EA" w14:textId="50D666D0" w:rsidR="00D50D34" w:rsidRPr="00D50D34" w:rsidRDefault="00D50D34" w:rsidP="00D50D3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50D34">
        <w:rPr>
          <w:rFonts w:ascii="Times New Roman" w:hAnsi="Times New Roman" w:cs="Times New Roman"/>
          <w:sz w:val="24"/>
          <w:szCs w:val="24"/>
        </w:rPr>
        <w:t>Turisti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D50D34">
        <w:rPr>
          <w:rFonts w:ascii="Times New Roman" w:hAnsi="Times New Roman" w:cs="Times New Roman"/>
          <w:sz w:val="24"/>
          <w:szCs w:val="24"/>
        </w:rPr>
        <w:t>ka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organizacija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Nik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>š</w:t>
      </w:r>
      <w:r w:rsidRPr="00D50D34">
        <w:rPr>
          <w:rFonts w:ascii="Times New Roman" w:hAnsi="Times New Roman" w:cs="Times New Roman"/>
          <w:sz w:val="24"/>
          <w:szCs w:val="24"/>
        </w:rPr>
        <w:t>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ć </w:t>
      </w:r>
      <w:r w:rsidRPr="00D50D34">
        <w:rPr>
          <w:rFonts w:ascii="Times New Roman" w:hAnsi="Times New Roman" w:cs="Times New Roman"/>
          <w:sz w:val="24"/>
          <w:szCs w:val="24"/>
        </w:rPr>
        <w:t>je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plan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program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rada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za</w:t>
      </w:r>
      <w:r w:rsidR="00B72C73">
        <w:rPr>
          <w:rFonts w:ascii="Times New Roman" w:hAnsi="Times New Roman" w:cs="Times New Roman"/>
          <w:sz w:val="24"/>
          <w:szCs w:val="24"/>
          <w:lang w:val="sr-Latn-CS"/>
        </w:rPr>
        <w:t xml:space="preserve"> 2025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D50D34">
        <w:rPr>
          <w:rFonts w:ascii="Times New Roman" w:hAnsi="Times New Roman" w:cs="Times New Roman"/>
          <w:sz w:val="24"/>
          <w:szCs w:val="24"/>
        </w:rPr>
        <w:t>godinu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uskladila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sa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D50D34">
        <w:rPr>
          <w:rFonts w:ascii="Times New Roman" w:hAnsi="Times New Roman" w:cs="Times New Roman"/>
          <w:sz w:val="24"/>
          <w:szCs w:val="24"/>
        </w:rPr>
        <w:t>smjernicama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za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izradu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programa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rada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finansijskog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plana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dobijenih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od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Nacionalne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turisti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D50D34">
        <w:rPr>
          <w:rFonts w:ascii="Times New Roman" w:hAnsi="Times New Roman" w:cs="Times New Roman"/>
          <w:sz w:val="24"/>
          <w:szCs w:val="24"/>
        </w:rPr>
        <w:t>ke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organizacije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D50D34">
        <w:rPr>
          <w:rFonts w:ascii="Times New Roman" w:hAnsi="Times New Roman" w:cs="Times New Roman"/>
          <w:sz w:val="24"/>
          <w:szCs w:val="24"/>
        </w:rPr>
        <w:t>Zakonom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o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turisti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D50D34">
        <w:rPr>
          <w:rFonts w:ascii="Times New Roman" w:hAnsi="Times New Roman" w:cs="Times New Roman"/>
          <w:sz w:val="24"/>
          <w:szCs w:val="24"/>
        </w:rPr>
        <w:t>kim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organizacijama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D50D34">
        <w:rPr>
          <w:rFonts w:ascii="Times New Roman" w:hAnsi="Times New Roman" w:cs="Times New Roman"/>
          <w:sz w:val="24"/>
          <w:szCs w:val="24"/>
        </w:rPr>
        <w:t>Odlukom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o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osnivanju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Turisti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D50D34">
        <w:rPr>
          <w:rFonts w:ascii="Times New Roman" w:hAnsi="Times New Roman" w:cs="Times New Roman"/>
          <w:sz w:val="24"/>
          <w:szCs w:val="24"/>
        </w:rPr>
        <w:t>ke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organizacije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Statutom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Turisti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D50D34">
        <w:rPr>
          <w:rFonts w:ascii="Times New Roman" w:hAnsi="Times New Roman" w:cs="Times New Roman"/>
          <w:sz w:val="24"/>
          <w:szCs w:val="24"/>
        </w:rPr>
        <w:t>ke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organizacije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Nik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>š</w:t>
      </w:r>
      <w:r w:rsidRPr="00D50D34">
        <w:rPr>
          <w:rFonts w:ascii="Times New Roman" w:hAnsi="Times New Roman" w:cs="Times New Roman"/>
          <w:sz w:val="24"/>
          <w:szCs w:val="24"/>
        </w:rPr>
        <w:t>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>ć.</w:t>
      </w:r>
    </w:p>
    <w:p w14:paraId="6EE5B8E8" w14:textId="47216F0C" w:rsidR="00D50D34" w:rsidRPr="00D50D34" w:rsidRDefault="00D50D34" w:rsidP="00D50D3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50D34">
        <w:rPr>
          <w:rFonts w:ascii="Times New Roman" w:hAnsi="Times New Roman" w:cs="Times New Roman"/>
          <w:sz w:val="24"/>
          <w:szCs w:val="24"/>
        </w:rPr>
        <w:t>Neke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od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osnovnih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aktivnosti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Turisti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D50D34">
        <w:rPr>
          <w:rFonts w:ascii="Times New Roman" w:hAnsi="Times New Roman" w:cs="Times New Roman"/>
          <w:sz w:val="24"/>
          <w:szCs w:val="24"/>
        </w:rPr>
        <w:t>ke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organizacije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Nik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>š</w:t>
      </w:r>
      <w:r w:rsidRPr="00D50D34">
        <w:rPr>
          <w:rFonts w:ascii="Times New Roman" w:hAnsi="Times New Roman" w:cs="Times New Roman"/>
          <w:sz w:val="24"/>
          <w:szCs w:val="24"/>
        </w:rPr>
        <w:t>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ć </w:t>
      </w:r>
      <w:r w:rsidRPr="00D50D34">
        <w:rPr>
          <w:rFonts w:ascii="Times New Roman" w:hAnsi="Times New Roman" w:cs="Times New Roman"/>
          <w:sz w:val="24"/>
          <w:szCs w:val="24"/>
        </w:rPr>
        <w:t>za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teku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>ć</w:t>
      </w:r>
      <w:r w:rsidRPr="00D50D34">
        <w:rPr>
          <w:rFonts w:ascii="Times New Roman" w:hAnsi="Times New Roman" w:cs="Times New Roman"/>
          <w:sz w:val="24"/>
          <w:szCs w:val="24"/>
        </w:rPr>
        <w:t>u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godinu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bi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>ć</w:t>
      </w:r>
      <w:r w:rsidRPr="00D50D34">
        <w:rPr>
          <w:rFonts w:ascii="Times New Roman" w:hAnsi="Times New Roman" w:cs="Times New Roman"/>
          <w:sz w:val="24"/>
          <w:szCs w:val="24"/>
        </w:rPr>
        <w:t>e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rad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na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razvoju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D50D34">
        <w:rPr>
          <w:rFonts w:ascii="Times New Roman" w:hAnsi="Times New Roman" w:cs="Times New Roman"/>
          <w:sz w:val="24"/>
          <w:szCs w:val="24"/>
        </w:rPr>
        <w:t>diverzifikaciji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unapre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>đ</w:t>
      </w:r>
      <w:r w:rsidRPr="00D50D34">
        <w:rPr>
          <w:rFonts w:ascii="Times New Roman" w:hAnsi="Times New Roman" w:cs="Times New Roman"/>
          <w:sz w:val="24"/>
          <w:szCs w:val="24"/>
        </w:rPr>
        <w:t>enju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turisti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D50D34">
        <w:rPr>
          <w:rFonts w:ascii="Times New Roman" w:hAnsi="Times New Roman" w:cs="Times New Roman"/>
          <w:sz w:val="24"/>
          <w:szCs w:val="24"/>
        </w:rPr>
        <w:t>kog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proizvoda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D50D34">
        <w:rPr>
          <w:rFonts w:ascii="Times New Roman" w:hAnsi="Times New Roman" w:cs="Times New Roman"/>
          <w:sz w:val="24"/>
          <w:szCs w:val="24"/>
        </w:rPr>
        <w:t>intenzivan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rad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na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stvaranju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uslova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edukaciji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u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cilju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razvoja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ruralnog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turizma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D50D34">
        <w:rPr>
          <w:rFonts w:ascii="Times New Roman" w:hAnsi="Times New Roman" w:cs="Times New Roman"/>
          <w:sz w:val="24"/>
          <w:szCs w:val="24"/>
        </w:rPr>
        <w:t>podsticanje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turisti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D50D34">
        <w:rPr>
          <w:rFonts w:ascii="Times New Roman" w:hAnsi="Times New Roman" w:cs="Times New Roman"/>
          <w:sz w:val="24"/>
          <w:szCs w:val="24"/>
        </w:rPr>
        <w:t>kog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prometa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kroz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saradnju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sa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nadle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Pr="00D50D34">
        <w:rPr>
          <w:rFonts w:ascii="Times New Roman" w:hAnsi="Times New Roman" w:cs="Times New Roman"/>
          <w:sz w:val="24"/>
          <w:szCs w:val="24"/>
        </w:rPr>
        <w:t>nim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institucijama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turisti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D50D34">
        <w:rPr>
          <w:rFonts w:ascii="Times New Roman" w:hAnsi="Times New Roman" w:cs="Times New Roman"/>
          <w:sz w:val="24"/>
          <w:szCs w:val="24"/>
        </w:rPr>
        <w:t>kom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privredom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D50D34">
        <w:rPr>
          <w:rFonts w:ascii="Times New Roman" w:hAnsi="Times New Roman" w:cs="Times New Roman"/>
          <w:sz w:val="24"/>
          <w:szCs w:val="24"/>
        </w:rPr>
        <w:t>promociji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turisti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D50D34">
        <w:rPr>
          <w:rFonts w:ascii="Times New Roman" w:hAnsi="Times New Roman" w:cs="Times New Roman"/>
          <w:sz w:val="24"/>
          <w:szCs w:val="24"/>
        </w:rPr>
        <w:t>ke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ponude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na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nacionalnom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regionalnom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tr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Pr="00D50D34">
        <w:rPr>
          <w:rFonts w:ascii="Times New Roman" w:hAnsi="Times New Roman" w:cs="Times New Roman"/>
          <w:sz w:val="24"/>
          <w:szCs w:val="24"/>
        </w:rPr>
        <w:t>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>š</w:t>
      </w:r>
      <w:r w:rsidRPr="00D50D34">
        <w:rPr>
          <w:rFonts w:ascii="Times New Roman" w:hAnsi="Times New Roman" w:cs="Times New Roman"/>
          <w:sz w:val="24"/>
          <w:szCs w:val="24"/>
        </w:rPr>
        <w:t>tu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D50D34">
        <w:rPr>
          <w:rFonts w:ascii="Times New Roman" w:hAnsi="Times New Roman" w:cs="Times New Roman"/>
          <w:sz w:val="24"/>
          <w:szCs w:val="24"/>
        </w:rPr>
        <w:t>edukaciji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zaposlenih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D50D34">
        <w:rPr>
          <w:rFonts w:ascii="Times New Roman" w:hAnsi="Times New Roman" w:cs="Times New Roman"/>
          <w:sz w:val="24"/>
          <w:szCs w:val="24"/>
        </w:rPr>
        <w:t>organizaciji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tradicionalnih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manifestacija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(</w:t>
      </w:r>
      <w:r w:rsidRPr="00D50D34">
        <w:rPr>
          <w:rFonts w:ascii="Times New Roman" w:hAnsi="Times New Roman" w:cs="Times New Roman"/>
          <w:sz w:val="24"/>
          <w:szCs w:val="24"/>
        </w:rPr>
        <w:t>samostalno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u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partnerstvu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Pr="00D50D34">
        <w:rPr>
          <w:rFonts w:ascii="Times New Roman" w:hAnsi="Times New Roman" w:cs="Times New Roman"/>
          <w:sz w:val="24"/>
          <w:szCs w:val="24"/>
        </w:rPr>
        <w:t>kreiranju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organizaciji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novih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manifestacija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D50D34">
        <w:rPr>
          <w:rFonts w:ascii="Times New Roman" w:hAnsi="Times New Roman" w:cs="Times New Roman"/>
          <w:sz w:val="24"/>
          <w:szCs w:val="24"/>
        </w:rPr>
        <w:t>saradnji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sa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partnerima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iz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turisti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D50D34">
        <w:rPr>
          <w:rFonts w:ascii="Times New Roman" w:hAnsi="Times New Roman" w:cs="Times New Roman"/>
          <w:sz w:val="24"/>
          <w:szCs w:val="24"/>
        </w:rPr>
        <w:t>ke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privrede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D50D34">
        <w:rPr>
          <w:rFonts w:ascii="Times New Roman" w:hAnsi="Times New Roman" w:cs="Times New Roman"/>
          <w:sz w:val="24"/>
          <w:szCs w:val="24"/>
        </w:rPr>
        <w:t>Nacionalnom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turisti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D50D34">
        <w:rPr>
          <w:rFonts w:ascii="Times New Roman" w:hAnsi="Times New Roman" w:cs="Times New Roman"/>
          <w:sz w:val="24"/>
          <w:szCs w:val="24"/>
        </w:rPr>
        <w:t>kom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organizacijom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D50D34">
        <w:rPr>
          <w:rFonts w:ascii="Times New Roman" w:hAnsi="Times New Roman" w:cs="Times New Roman"/>
          <w:sz w:val="24"/>
          <w:szCs w:val="24"/>
        </w:rPr>
        <w:t>Ministarstvom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ekonomskog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razvoja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D50D34">
        <w:rPr>
          <w:rFonts w:ascii="Times New Roman" w:hAnsi="Times New Roman" w:cs="Times New Roman"/>
          <w:sz w:val="24"/>
          <w:szCs w:val="24"/>
        </w:rPr>
        <w:t>Ministarstvom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poljoprivrede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D50D34">
        <w:rPr>
          <w:rFonts w:ascii="Times New Roman" w:hAnsi="Times New Roman" w:cs="Times New Roman"/>
          <w:sz w:val="24"/>
          <w:szCs w:val="24"/>
        </w:rPr>
        <w:t>lokalnom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samoupravom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B72C73">
        <w:rPr>
          <w:rFonts w:ascii="Times New Roman" w:hAnsi="Times New Roman" w:cs="Times New Roman"/>
          <w:sz w:val="24"/>
          <w:szCs w:val="24"/>
        </w:rPr>
        <w:t>nevladinim</w:t>
      </w:r>
      <w:r w:rsidR="00B72C73" w:rsidRPr="00B72C7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72C73">
        <w:rPr>
          <w:rFonts w:ascii="Times New Roman" w:hAnsi="Times New Roman" w:cs="Times New Roman"/>
          <w:sz w:val="24"/>
          <w:szCs w:val="24"/>
        </w:rPr>
        <w:t>sektorom</w:t>
      </w:r>
      <w:r w:rsidR="00B72C73" w:rsidRPr="00B72C73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B72C73">
        <w:rPr>
          <w:rFonts w:ascii="Times New Roman" w:hAnsi="Times New Roman" w:cs="Times New Roman"/>
          <w:sz w:val="24"/>
          <w:szCs w:val="24"/>
          <w:lang w:val="sr-Latn-CS"/>
        </w:rPr>
        <w:t xml:space="preserve"> P</w:t>
      </w:r>
      <w:r w:rsidRPr="00D50D34">
        <w:rPr>
          <w:rFonts w:ascii="Times New Roman" w:hAnsi="Times New Roman" w:cs="Times New Roman"/>
          <w:sz w:val="24"/>
          <w:szCs w:val="24"/>
        </w:rPr>
        <w:t>o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pitanju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suzbijanja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sive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ekonomije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nastavi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>ć</w:t>
      </w:r>
      <w:r w:rsidRPr="00D50D34">
        <w:rPr>
          <w:rFonts w:ascii="Times New Roman" w:hAnsi="Times New Roman" w:cs="Times New Roman"/>
          <w:sz w:val="24"/>
          <w:szCs w:val="24"/>
        </w:rPr>
        <w:t>e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se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saradnja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sa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inspekcijskim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slu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Pr="00D50D34">
        <w:rPr>
          <w:rFonts w:ascii="Times New Roman" w:hAnsi="Times New Roman" w:cs="Times New Roman"/>
          <w:sz w:val="24"/>
          <w:szCs w:val="24"/>
        </w:rPr>
        <w:t>bama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u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cilju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pove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>ć</w:t>
      </w:r>
      <w:r w:rsidRPr="00D50D34">
        <w:rPr>
          <w:rFonts w:ascii="Times New Roman" w:hAnsi="Times New Roman" w:cs="Times New Roman"/>
          <w:sz w:val="24"/>
          <w:szCs w:val="24"/>
        </w:rPr>
        <w:t>anja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turisti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D50D34">
        <w:rPr>
          <w:rFonts w:ascii="Times New Roman" w:hAnsi="Times New Roman" w:cs="Times New Roman"/>
          <w:sz w:val="24"/>
          <w:szCs w:val="24"/>
        </w:rPr>
        <w:t>kog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prometa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i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promocije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registrovanih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50D34">
        <w:rPr>
          <w:rFonts w:ascii="Times New Roman" w:hAnsi="Times New Roman" w:cs="Times New Roman"/>
          <w:sz w:val="24"/>
          <w:szCs w:val="24"/>
        </w:rPr>
        <w:t>subjekata</w:t>
      </w:r>
      <w:r w:rsidRPr="00D50D34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27CDE729" w14:textId="77777777" w:rsidR="002329A6" w:rsidRDefault="002329A6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129DEF2" w14:textId="77777777" w:rsidR="002329A6" w:rsidRPr="00846322" w:rsidRDefault="002329A6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E5AB597" w14:textId="77777777" w:rsidR="002329A6" w:rsidRPr="00846322" w:rsidRDefault="002329A6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8F54D3A" w14:textId="77777777" w:rsidR="002329A6" w:rsidRPr="00846322" w:rsidRDefault="002329A6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5A08F13" w14:textId="77777777" w:rsidR="002329A6" w:rsidRPr="00846322" w:rsidRDefault="002329A6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B9DA00D" w14:textId="77777777" w:rsidR="002329A6" w:rsidRPr="00846322" w:rsidRDefault="002329A6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911C586" w14:textId="77777777" w:rsidR="002329A6" w:rsidRPr="00846322" w:rsidRDefault="002329A6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9D3855C" w14:textId="77777777" w:rsidR="002329A6" w:rsidRPr="00846322" w:rsidRDefault="002329A6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2B018E7" w14:textId="77777777" w:rsidR="002329A6" w:rsidRPr="00846322" w:rsidRDefault="002329A6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8B820C5" w14:textId="77777777" w:rsidR="002329A6" w:rsidRPr="00846322" w:rsidRDefault="002329A6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ACE1103" w14:textId="77777777" w:rsidR="002329A6" w:rsidRPr="00846322" w:rsidRDefault="002329A6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E6F8C0F" w14:textId="77777777" w:rsidR="002329A6" w:rsidRPr="00846322" w:rsidRDefault="002329A6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85D11D5" w14:textId="77777777" w:rsidR="002329A6" w:rsidRDefault="002329A6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5821849" w14:textId="77777777" w:rsidR="002329A6" w:rsidRDefault="002329A6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AEA5E66" w14:textId="77777777" w:rsidR="002329A6" w:rsidRDefault="002329A6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C34132B" w14:textId="77777777" w:rsidR="002329A6" w:rsidRPr="00846322" w:rsidRDefault="002329A6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4D04797" w14:textId="77777777" w:rsidR="002329A6" w:rsidRDefault="002329A6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5574611" w14:textId="77777777" w:rsidR="002329A6" w:rsidRDefault="002329A6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027EEB1" w14:textId="77777777" w:rsidR="002329A6" w:rsidRDefault="002329A6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6FCC115" w14:textId="77777777" w:rsidR="002329A6" w:rsidRDefault="002329A6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9883918" w14:textId="77777777" w:rsidR="002329A6" w:rsidRDefault="002329A6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A0307DD" w14:textId="77777777" w:rsidR="002329A6" w:rsidRDefault="002329A6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AE933A0" w14:textId="58F7AE70" w:rsidR="00425E9F" w:rsidRDefault="00425E9F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F6E465B" w14:textId="77777777" w:rsidR="002329A6" w:rsidRPr="00846322" w:rsidRDefault="002329A6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48E0AF8" w14:textId="77777777" w:rsidR="002329A6" w:rsidRPr="006710CC" w:rsidRDefault="002329A6" w:rsidP="006710CC">
      <w:pPr>
        <w:pStyle w:val="Heading1"/>
      </w:pPr>
      <w:bookmarkStart w:id="1" w:name="_Toc184714786"/>
      <w:r w:rsidRPr="006710CC">
        <w:t>OPŠTE INFORMACIJE O TURISTIČKOJ ORGANIZACIJI NIKŠIĆ</w:t>
      </w:r>
      <w:bookmarkEnd w:id="1"/>
    </w:p>
    <w:p w14:paraId="184793F4" w14:textId="77777777" w:rsidR="002329A6" w:rsidRPr="00F21227" w:rsidRDefault="002329A6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D03B28A" w14:textId="5A77B66D" w:rsidR="002329A6" w:rsidRPr="00F21227" w:rsidRDefault="002329A6" w:rsidP="003D40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21227">
        <w:rPr>
          <w:rFonts w:ascii="Times New Roman" w:hAnsi="Times New Roman" w:cs="Times New Roman"/>
          <w:sz w:val="24"/>
          <w:szCs w:val="24"/>
          <w:lang w:val="sr-Latn-CS"/>
        </w:rPr>
        <w:t>U ovom dijelu daće se opšte informacije o Turističkoj organizaciji Nikšić koje se tiču njenog osnivanja, djelatnosti, organa organizacije, prihoda koje org</w:t>
      </w:r>
      <w:r w:rsidR="0090103C">
        <w:rPr>
          <w:rFonts w:ascii="Times New Roman" w:hAnsi="Times New Roman" w:cs="Times New Roman"/>
          <w:sz w:val="24"/>
          <w:szCs w:val="24"/>
          <w:lang w:val="sr-Latn-CS"/>
        </w:rPr>
        <w:t>anizacija ostvaruje i zaposlenim</w:t>
      </w:r>
      <w:r w:rsidRPr="00F21227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61E502C4" w14:textId="77777777" w:rsidR="002329A6" w:rsidRPr="00F21227" w:rsidRDefault="002329A6" w:rsidP="002329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29A8009B" w14:textId="2AD43297" w:rsidR="002329A6" w:rsidRPr="006710CC" w:rsidRDefault="002329A6" w:rsidP="006710CC">
      <w:pPr>
        <w:pStyle w:val="Heading2"/>
      </w:pPr>
      <w:bookmarkStart w:id="2" w:name="_Toc184714787"/>
      <w:r w:rsidRPr="006710CC">
        <w:t>Osnivanje</w:t>
      </w:r>
      <w:bookmarkEnd w:id="2"/>
    </w:p>
    <w:p w14:paraId="2D2C0743" w14:textId="77777777" w:rsidR="002329A6" w:rsidRPr="00F21227" w:rsidRDefault="002329A6" w:rsidP="002329A6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D1F5DB9" w14:textId="77777777" w:rsidR="002329A6" w:rsidRPr="00F21227" w:rsidRDefault="002329A6" w:rsidP="00050ECD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F21227">
        <w:rPr>
          <w:rFonts w:ascii="Times New Roman" w:hAnsi="Times New Roman" w:cs="Times New Roman"/>
          <w:noProof/>
          <w:sz w:val="24"/>
          <w:szCs w:val="24"/>
          <w:lang w:val="sr-Latn-CS"/>
        </w:rPr>
        <w:t>Turistička organizacija Nikšić je osnovana na оsnovu člana 7 Zakona o turističkim organizacijama i člana 13 stav 1 tačka 1 i Odluke o osnivanju Turističke organizacije Nikšić 2005. godine. Ima status pravnog lica, sa pravima i obavezama utvrđenim Zakonom, Odlukom i Statutom.</w:t>
      </w:r>
    </w:p>
    <w:p w14:paraId="54253A02" w14:textId="77777777" w:rsidR="006710CC" w:rsidRDefault="006710CC" w:rsidP="002329A6">
      <w:pPr>
        <w:pStyle w:val="Heading2"/>
        <w:numPr>
          <w:ilvl w:val="0"/>
          <w:numId w:val="0"/>
        </w:numPr>
        <w:jc w:val="both"/>
        <w:rPr>
          <w:rFonts w:cs="Times New Roman"/>
          <w:szCs w:val="24"/>
          <w:lang w:val="sr-Latn-CS"/>
        </w:rPr>
      </w:pPr>
    </w:p>
    <w:p w14:paraId="53D36D77" w14:textId="5CA57FD0" w:rsidR="002329A6" w:rsidRPr="00F21227" w:rsidRDefault="002329A6" w:rsidP="00180EB9">
      <w:pPr>
        <w:pStyle w:val="Heading2"/>
        <w:rPr>
          <w:lang w:val="sr-Latn-CS"/>
        </w:rPr>
      </w:pPr>
      <w:bookmarkStart w:id="3" w:name="_Toc184714788"/>
      <w:r w:rsidRPr="00F21227">
        <w:rPr>
          <w:lang w:val="sr-Latn-CS"/>
        </w:rPr>
        <w:t>Djelatnost</w:t>
      </w:r>
      <w:bookmarkEnd w:id="3"/>
    </w:p>
    <w:p w14:paraId="711B5840" w14:textId="77777777" w:rsidR="002329A6" w:rsidRPr="00F21227" w:rsidRDefault="002329A6" w:rsidP="00425E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59047" w14:textId="663CA3E4" w:rsidR="002329A6" w:rsidRDefault="002329A6" w:rsidP="00425E9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21227">
        <w:rPr>
          <w:rFonts w:ascii="Times New Roman" w:hAnsi="Times New Roman" w:cs="Times New Roman"/>
          <w:sz w:val="24"/>
          <w:szCs w:val="24"/>
          <w:lang w:val="sr-Latn-CS"/>
        </w:rPr>
        <w:t xml:space="preserve">Zadaci (djelatnosti) lokalne turističke organizacije su: </w:t>
      </w:r>
    </w:p>
    <w:p w14:paraId="12EFDED4" w14:textId="77777777" w:rsidR="00D50D34" w:rsidRPr="009810DD" w:rsidRDefault="00D50D34" w:rsidP="0023146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10DD">
        <w:rPr>
          <w:rFonts w:ascii="Times New Roman" w:hAnsi="Times New Roman" w:cs="Times New Roman"/>
          <w:sz w:val="24"/>
          <w:szCs w:val="24"/>
        </w:rPr>
        <w:t>unaprje</w:t>
      </w:r>
      <w:r w:rsidRPr="009810DD">
        <w:rPr>
          <w:rFonts w:ascii="Times New Roman" w:hAnsi="Times New Roman" w:cs="Times New Roman"/>
          <w:sz w:val="24"/>
          <w:szCs w:val="24"/>
          <w:lang w:val="sr-Latn-CS"/>
        </w:rPr>
        <w:t>đ</w:t>
      </w:r>
      <w:r w:rsidRPr="009810DD">
        <w:rPr>
          <w:rFonts w:ascii="Times New Roman" w:hAnsi="Times New Roman" w:cs="Times New Roman"/>
          <w:sz w:val="24"/>
          <w:szCs w:val="24"/>
        </w:rPr>
        <w:t>enje</w:t>
      </w:r>
      <w:r w:rsidRPr="009810D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10DD">
        <w:rPr>
          <w:rFonts w:ascii="Times New Roman" w:hAnsi="Times New Roman" w:cs="Times New Roman"/>
          <w:sz w:val="24"/>
          <w:szCs w:val="24"/>
        </w:rPr>
        <w:t>i</w:t>
      </w:r>
      <w:r w:rsidRPr="009810D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10DD">
        <w:rPr>
          <w:rFonts w:ascii="Times New Roman" w:hAnsi="Times New Roman" w:cs="Times New Roman"/>
          <w:sz w:val="24"/>
          <w:szCs w:val="24"/>
        </w:rPr>
        <w:t>promocija</w:t>
      </w:r>
      <w:r w:rsidRPr="009810D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10DD">
        <w:rPr>
          <w:rFonts w:ascii="Times New Roman" w:hAnsi="Times New Roman" w:cs="Times New Roman"/>
          <w:sz w:val="24"/>
          <w:szCs w:val="24"/>
        </w:rPr>
        <w:t>izvornih</w:t>
      </w:r>
      <w:r w:rsidRPr="009810D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10DD">
        <w:rPr>
          <w:rFonts w:ascii="Times New Roman" w:hAnsi="Times New Roman" w:cs="Times New Roman"/>
          <w:sz w:val="24"/>
          <w:szCs w:val="24"/>
        </w:rPr>
        <w:t>vrijednosti</w:t>
      </w:r>
      <w:r w:rsidRPr="009810D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10DD">
        <w:rPr>
          <w:rFonts w:ascii="Times New Roman" w:hAnsi="Times New Roman" w:cs="Times New Roman"/>
          <w:sz w:val="24"/>
          <w:szCs w:val="24"/>
        </w:rPr>
        <w:t>podru</w:t>
      </w:r>
      <w:r w:rsidRPr="009810DD"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9810DD">
        <w:rPr>
          <w:rFonts w:ascii="Times New Roman" w:hAnsi="Times New Roman" w:cs="Times New Roman"/>
          <w:sz w:val="24"/>
          <w:szCs w:val="24"/>
        </w:rPr>
        <w:t>ja</w:t>
      </w:r>
      <w:r w:rsidRPr="009810D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10DD">
        <w:rPr>
          <w:rFonts w:ascii="Times New Roman" w:hAnsi="Times New Roman" w:cs="Times New Roman"/>
          <w:sz w:val="24"/>
          <w:szCs w:val="24"/>
        </w:rPr>
        <w:t>op</w:t>
      </w:r>
      <w:r w:rsidRPr="009810DD">
        <w:rPr>
          <w:rFonts w:ascii="Times New Roman" w:hAnsi="Times New Roman" w:cs="Times New Roman"/>
          <w:sz w:val="24"/>
          <w:szCs w:val="24"/>
          <w:lang w:val="sr-Latn-CS"/>
        </w:rPr>
        <w:t>š</w:t>
      </w:r>
      <w:r w:rsidRPr="009810DD">
        <w:rPr>
          <w:rFonts w:ascii="Times New Roman" w:hAnsi="Times New Roman" w:cs="Times New Roman"/>
          <w:sz w:val="24"/>
          <w:szCs w:val="24"/>
        </w:rPr>
        <w:t>tine</w:t>
      </w:r>
      <w:r w:rsidRPr="009810D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10DD">
        <w:rPr>
          <w:rFonts w:ascii="Times New Roman" w:hAnsi="Times New Roman" w:cs="Times New Roman"/>
          <w:sz w:val="24"/>
          <w:szCs w:val="24"/>
        </w:rPr>
        <w:t>za</w:t>
      </w:r>
      <w:r w:rsidRPr="009810D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10DD">
        <w:rPr>
          <w:rFonts w:ascii="Times New Roman" w:hAnsi="Times New Roman" w:cs="Times New Roman"/>
          <w:sz w:val="24"/>
          <w:szCs w:val="24"/>
        </w:rPr>
        <w:t>koju</w:t>
      </w:r>
      <w:r w:rsidRPr="009810D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10DD">
        <w:rPr>
          <w:rFonts w:ascii="Times New Roman" w:hAnsi="Times New Roman" w:cs="Times New Roman"/>
          <w:sz w:val="24"/>
          <w:szCs w:val="24"/>
        </w:rPr>
        <w:t>je</w:t>
      </w:r>
      <w:r w:rsidRPr="009810D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10DD">
        <w:rPr>
          <w:rFonts w:ascii="Times New Roman" w:hAnsi="Times New Roman" w:cs="Times New Roman"/>
          <w:sz w:val="24"/>
          <w:szCs w:val="24"/>
        </w:rPr>
        <w:t>osnovana</w:t>
      </w:r>
      <w:r w:rsidRPr="009810DD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1744259D" w14:textId="77777777" w:rsidR="00D50D34" w:rsidRPr="009810DD" w:rsidRDefault="00D50D34" w:rsidP="0023146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0DD">
        <w:rPr>
          <w:rFonts w:ascii="Times New Roman" w:hAnsi="Times New Roman" w:cs="Times New Roman"/>
          <w:sz w:val="24"/>
          <w:szCs w:val="24"/>
        </w:rPr>
        <w:t>prikupljanje i ažuriranje podataka o turističkoj ponudi opštine i njihovo objavljivanje na svojoj internet stranici;</w:t>
      </w:r>
    </w:p>
    <w:p w14:paraId="2C63AD29" w14:textId="77777777" w:rsidR="00D50D34" w:rsidRPr="009810DD" w:rsidRDefault="00D50D34" w:rsidP="0023146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0DD">
        <w:rPr>
          <w:rFonts w:ascii="Times New Roman" w:hAnsi="Times New Roman" w:cs="Times New Roman"/>
          <w:sz w:val="24"/>
          <w:szCs w:val="24"/>
        </w:rPr>
        <w:t>učešće u realizaciji projekata za razvoj i diverzifikaciju turističke ponude;</w:t>
      </w:r>
    </w:p>
    <w:p w14:paraId="06F6CF6C" w14:textId="77777777" w:rsidR="00D50D34" w:rsidRPr="009810DD" w:rsidRDefault="00D50D34" w:rsidP="0023146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0DD">
        <w:rPr>
          <w:rFonts w:ascii="Times New Roman" w:hAnsi="Times New Roman" w:cs="Times New Roman"/>
          <w:sz w:val="24"/>
          <w:szCs w:val="24"/>
        </w:rPr>
        <w:t>stvaranje uslova za aktiviranje turističkih resursa na teritoriji opštine;</w:t>
      </w:r>
    </w:p>
    <w:p w14:paraId="45800753" w14:textId="77777777" w:rsidR="00D50D34" w:rsidRPr="009810DD" w:rsidRDefault="00D50D34" w:rsidP="0023146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0DD">
        <w:rPr>
          <w:rFonts w:ascii="Times New Roman" w:hAnsi="Times New Roman" w:cs="Times New Roman"/>
          <w:sz w:val="24"/>
          <w:szCs w:val="24"/>
        </w:rPr>
        <w:t>saradnja sa pravnim licima, fizičkim licima, udruženjima i nevladinim organizacijama koje za predmet poslovanja imaju turističku i ugostiteljsku ili njoj komplementarnu djelatnost u cilju dogovaranja, utvrđivanja i sprovođenja politike razvoja turizma i poboljšanja uslova boravka turista na teritoriji opštine;</w:t>
      </w:r>
    </w:p>
    <w:p w14:paraId="5BA5D19E" w14:textId="77777777" w:rsidR="00D50D34" w:rsidRPr="009810DD" w:rsidRDefault="00D50D34" w:rsidP="0023146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0DD">
        <w:rPr>
          <w:rFonts w:ascii="Times New Roman" w:hAnsi="Times New Roman" w:cs="Times New Roman"/>
          <w:sz w:val="24"/>
          <w:szCs w:val="24"/>
        </w:rPr>
        <w:t>izrada turističko-propagandnog i drugog informativnog materijala;</w:t>
      </w:r>
    </w:p>
    <w:p w14:paraId="03678BC5" w14:textId="77777777" w:rsidR="00D50D34" w:rsidRPr="009810DD" w:rsidRDefault="00D50D34" w:rsidP="0023146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0DD">
        <w:rPr>
          <w:rFonts w:ascii="Times New Roman" w:hAnsi="Times New Roman" w:cs="Times New Roman"/>
          <w:sz w:val="24"/>
          <w:szCs w:val="24"/>
        </w:rPr>
        <w:t>podsticanje, koordiniranje i organizovanje kulturnih, umjetničkih, zabavnih, privrednih, sportskih i drugih manifestacija, koje doprinose obogaćivanju turističke ponude;</w:t>
      </w:r>
    </w:p>
    <w:p w14:paraId="3669B139" w14:textId="77777777" w:rsidR="00D50D34" w:rsidRPr="009810DD" w:rsidRDefault="00D50D34" w:rsidP="0023146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0DD">
        <w:rPr>
          <w:rFonts w:ascii="Times New Roman" w:hAnsi="Times New Roman" w:cs="Times New Roman"/>
          <w:sz w:val="24"/>
          <w:szCs w:val="24"/>
        </w:rPr>
        <w:t>pružanje informacija gostima o raspoloživim smještajnim kapacitetima u primarnim i komplementarnim ugostiteljskim objektima, ugostiteljskim objektima za pružanje usluge pripremanja i usluživanja hrane i pića i kapacitetima privatnog smještaja, kulturnim manifestacijama, događajima i drugim servisnim informacijama o turističkim uslugama na teritoriji opštine;</w:t>
      </w:r>
    </w:p>
    <w:p w14:paraId="0FC0BB71" w14:textId="77777777" w:rsidR="00D50D34" w:rsidRPr="009810DD" w:rsidRDefault="00D50D34" w:rsidP="0023146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0DD">
        <w:rPr>
          <w:rFonts w:ascii="Times New Roman" w:hAnsi="Times New Roman" w:cs="Times New Roman"/>
          <w:sz w:val="24"/>
          <w:szCs w:val="24"/>
        </w:rPr>
        <w:t>pružanje informacija o radnom vremenu zdravstvenih ustanova, banaka, pošte, trgovine i drugih informacija potrebnih za boravak turista;</w:t>
      </w:r>
    </w:p>
    <w:p w14:paraId="6FE38875" w14:textId="77777777" w:rsidR="00D50D34" w:rsidRPr="009810DD" w:rsidRDefault="00D50D34" w:rsidP="0023146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0DD">
        <w:rPr>
          <w:rFonts w:ascii="Times New Roman" w:hAnsi="Times New Roman" w:cs="Times New Roman"/>
          <w:sz w:val="24"/>
          <w:szCs w:val="24"/>
        </w:rPr>
        <w:t>posredovanje i pružanje pomoći prilikom rezervacije i davanje informacija o smještajnim kapacitetima ako u turističkom mjestu za koje je osnovana turistička organizacija ne postoji registrovana turistička agencija;</w:t>
      </w:r>
    </w:p>
    <w:p w14:paraId="06F6E95E" w14:textId="77777777" w:rsidR="00D50D34" w:rsidRPr="009810DD" w:rsidRDefault="00D50D34" w:rsidP="0023146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0DD">
        <w:rPr>
          <w:rFonts w:ascii="Times New Roman" w:hAnsi="Times New Roman" w:cs="Times New Roman"/>
          <w:sz w:val="24"/>
          <w:szCs w:val="24"/>
        </w:rPr>
        <w:t>stavljanje prijave i odjave boravka u skladu sa zakonom;</w:t>
      </w:r>
    </w:p>
    <w:p w14:paraId="49636E2D" w14:textId="77777777" w:rsidR="00D50D34" w:rsidRPr="009810DD" w:rsidRDefault="00D50D34" w:rsidP="0023146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0DD">
        <w:rPr>
          <w:rFonts w:ascii="Times New Roman" w:hAnsi="Times New Roman" w:cs="Times New Roman"/>
          <w:sz w:val="24"/>
          <w:szCs w:val="24"/>
        </w:rPr>
        <w:lastRenderedPageBreak/>
        <w:t>podsticanje aktiviranja područja opštine koja nijesu ili su nedovoljno uključena u turistički promet;</w:t>
      </w:r>
    </w:p>
    <w:p w14:paraId="06868294" w14:textId="77777777" w:rsidR="00D50D34" w:rsidRPr="009810DD" w:rsidRDefault="00D50D34" w:rsidP="0023146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0DD">
        <w:rPr>
          <w:rFonts w:ascii="Times New Roman" w:hAnsi="Times New Roman" w:cs="Times New Roman"/>
          <w:sz w:val="24"/>
          <w:szCs w:val="24"/>
        </w:rPr>
        <w:t>podsticanje i organizovanje akcija usmjerenih na zaštitu i očuvanje turističkog prostora, životne sredine i kulturnog nasljeđa;</w:t>
      </w:r>
    </w:p>
    <w:p w14:paraId="714C0D27" w14:textId="77777777" w:rsidR="00D50D34" w:rsidRPr="009810DD" w:rsidRDefault="00D50D34" w:rsidP="0023146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0DD">
        <w:rPr>
          <w:rFonts w:ascii="Times New Roman" w:hAnsi="Times New Roman" w:cs="Times New Roman"/>
          <w:sz w:val="24"/>
          <w:szCs w:val="24"/>
        </w:rPr>
        <w:t>realizovanje programa aktivnosti boravka studijskih grupa i novinara na teritoriji svog djelovanja;</w:t>
      </w:r>
    </w:p>
    <w:p w14:paraId="0DA18383" w14:textId="77777777" w:rsidR="00D50D34" w:rsidRPr="009810DD" w:rsidRDefault="00D50D34" w:rsidP="0023146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0DD">
        <w:rPr>
          <w:rFonts w:ascii="Times New Roman" w:hAnsi="Times New Roman" w:cs="Times New Roman"/>
          <w:sz w:val="24"/>
          <w:szCs w:val="24"/>
        </w:rPr>
        <w:t>vođenje evidencije u cilju kontrole izdavanja i korišćenja smještajnih jedinica u vikend stanovima, u saradnji sa organima lokalne uprave i sačinjavanje izvještaja koji najmanje dvomjesečno dostavlja Ministarstvu;</w:t>
      </w:r>
    </w:p>
    <w:p w14:paraId="083EF343" w14:textId="77777777" w:rsidR="00D50D34" w:rsidRPr="009810DD" w:rsidRDefault="00D50D34" w:rsidP="0023146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0DD">
        <w:rPr>
          <w:rFonts w:ascii="Times New Roman" w:hAnsi="Times New Roman" w:cs="Times New Roman"/>
          <w:sz w:val="24"/>
          <w:szCs w:val="24"/>
        </w:rPr>
        <w:t>organizovanje turističko-informativnih biroa u turističkim mjestima, za koje ocijeni potrebu;</w:t>
      </w:r>
    </w:p>
    <w:p w14:paraId="72070D6E" w14:textId="77777777" w:rsidR="00D50D34" w:rsidRPr="009810DD" w:rsidRDefault="00D50D34" w:rsidP="0023146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0DD">
        <w:rPr>
          <w:rFonts w:ascii="Times New Roman" w:hAnsi="Times New Roman" w:cs="Times New Roman"/>
          <w:sz w:val="24"/>
          <w:szCs w:val="24"/>
        </w:rPr>
        <w:t>prikupljanje i obrada podataka (dnevna, nedjeljna i mjesečna) o turističkom prometu (broj turista i broj noćenja) i njegovoj strukturi na području opštine, kao i izrada mjesečnog izvještaja o turističkom prometu (broj turista i broj noćenja) za potrebe nadležnog organa za poslove statistike i Nacionalne turističke organizacije;</w:t>
      </w:r>
    </w:p>
    <w:p w14:paraId="139B28BA" w14:textId="77777777" w:rsidR="00D50D34" w:rsidRPr="009810DD" w:rsidRDefault="00D50D34" w:rsidP="0023146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0DD">
        <w:rPr>
          <w:rFonts w:ascii="Times New Roman" w:hAnsi="Times New Roman" w:cs="Times New Roman"/>
          <w:sz w:val="24"/>
          <w:szCs w:val="24"/>
        </w:rPr>
        <w:t>vođenje evidencije o naplati boravišne takse, izletničke, turističke takse i članskog doprinosa;</w:t>
      </w:r>
    </w:p>
    <w:p w14:paraId="42763379" w14:textId="77777777" w:rsidR="00D50D34" w:rsidRPr="009810DD" w:rsidRDefault="00D50D34" w:rsidP="0023146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0DD">
        <w:rPr>
          <w:rFonts w:ascii="Times New Roman" w:hAnsi="Times New Roman" w:cs="Times New Roman"/>
          <w:sz w:val="24"/>
          <w:szCs w:val="24"/>
        </w:rPr>
        <w:t>procjena neobuhvaćenog turističkog prometa na nivou opštine;</w:t>
      </w:r>
    </w:p>
    <w:p w14:paraId="4BA182DF" w14:textId="77777777" w:rsidR="00D50D34" w:rsidRPr="009810DD" w:rsidRDefault="00D50D34" w:rsidP="0023146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0DD">
        <w:rPr>
          <w:rFonts w:ascii="Times New Roman" w:hAnsi="Times New Roman" w:cs="Times New Roman"/>
          <w:sz w:val="24"/>
          <w:szCs w:val="24"/>
        </w:rPr>
        <w:t>saradnja sa organima opštine u cilju donošenja i sprovođenja lokalnih mjera za poboljšanje uslova boravka turista na teritoriji opštine;</w:t>
      </w:r>
    </w:p>
    <w:p w14:paraId="0E267DA8" w14:textId="77777777" w:rsidR="00D50D34" w:rsidRPr="009810DD" w:rsidRDefault="00D50D34" w:rsidP="0023146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0DD">
        <w:rPr>
          <w:rFonts w:ascii="Times New Roman" w:hAnsi="Times New Roman" w:cs="Times New Roman"/>
          <w:sz w:val="24"/>
          <w:szCs w:val="24"/>
        </w:rPr>
        <w:t>saradnja sa lokalnim udruženjima i nevladinim organizacijama iz oblasti turizma i ugostiteljstva i njima komplementarnim djelatnostima;</w:t>
      </w:r>
    </w:p>
    <w:p w14:paraId="75AF44EF" w14:textId="77777777" w:rsidR="00D50D34" w:rsidRPr="009810DD" w:rsidRDefault="00D50D34" w:rsidP="0023146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0DD">
        <w:rPr>
          <w:rFonts w:ascii="Times New Roman" w:hAnsi="Times New Roman" w:cs="Times New Roman"/>
          <w:sz w:val="24"/>
          <w:szCs w:val="24"/>
        </w:rPr>
        <w:t>saradnja sa drugim lokalnim turističkim organizacijama u Crnoj Gori;</w:t>
      </w:r>
    </w:p>
    <w:p w14:paraId="5FF479C9" w14:textId="77777777" w:rsidR="00D50D34" w:rsidRPr="009810DD" w:rsidRDefault="00D50D34" w:rsidP="0023146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0DD">
        <w:rPr>
          <w:rFonts w:ascii="Times New Roman" w:hAnsi="Times New Roman" w:cs="Times New Roman"/>
          <w:sz w:val="24"/>
          <w:szCs w:val="24"/>
        </w:rPr>
        <w:t>sprovođenje anketa i drugih istraživanja u cilju utvrđivanja ocjene kvaliteta turističkog proizvoda na teritoriji opštine;</w:t>
      </w:r>
    </w:p>
    <w:p w14:paraId="40F102B0" w14:textId="77777777" w:rsidR="00D50D34" w:rsidRPr="009810DD" w:rsidRDefault="00D50D34" w:rsidP="0023146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0DD">
        <w:rPr>
          <w:rFonts w:ascii="Times New Roman" w:hAnsi="Times New Roman" w:cs="Times New Roman"/>
          <w:sz w:val="24"/>
          <w:szCs w:val="24"/>
        </w:rPr>
        <w:t>izrada izvještaja i informacija za potrebe Nacionalne turističke organizacije;</w:t>
      </w:r>
    </w:p>
    <w:p w14:paraId="7900FEA3" w14:textId="77777777" w:rsidR="00D50D34" w:rsidRPr="009810DD" w:rsidRDefault="00D50D34" w:rsidP="0023146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0DD">
        <w:rPr>
          <w:rFonts w:ascii="Times New Roman" w:hAnsi="Times New Roman" w:cs="Times New Roman"/>
          <w:sz w:val="24"/>
          <w:szCs w:val="24"/>
        </w:rPr>
        <w:t>dostavljanje godišnjeg plana za unaprjeđenje i razvoj turizma na uvid i odobrenje Nacionalnoj turističkoj organizaciji;</w:t>
      </w:r>
    </w:p>
    <w:p w14:paraId="3635B837" w14:textId="77777777" w:rsidR="00D50D34" w:rsidRPr="009810DD" w:rsidRDefault="00D50D34" w:rsidP="0023146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0DD">
        <w:rPr>
          <w:rFonts w:ascii="Times New Roman" w:hAnsi="Times New Roman" w:cs="Times New Roman"/>
          <w:sz w:val="24"/>
          <w:szCs w:val="24"/>
        </w:rPr>
        <w:t>obavljanje i drugih poslova u cilju promocije turističkog proizvoda na teritoriji opštine;</w:t>
      </w:r>
    </w:p>
    <w:p w14:paraId="45E8D957" w14:textId="77777777" w:rsidR="00D50D34" w:rsidRPr="009810DD" w:rsidRDefault="00D50D34" w:rsidP="0023146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0DD">
        <w:rPr>
          <w:rFonts w:ascii="Times New Roman" w:hAnsi="Times New Roman" w:cs="Times New Roman"/>
          <w:sz w:val="24"/>
          <w:szCs w:val="24"/>
        </w:rPr>
        <w:t>saradnja sa istim ili sličnim organizacijama van Crne Gore.</w:t>
      </w:r>
    </w:p>
    <w:p w14:paraId="1101C8C6" w14:textId="475E3EA6" w:rsidR="00D50D34" w:rsidRPr="00D50D34" w:rsidRDefault="00D50D34" w:rsidP="00425E9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D8CDE" w14:textId="77777777" w:rsidR="002329A6" w:rsidRPr="006710CC" w:rsidRDefault="002329A6" w:rsidP="006710CC">
      <w:pPr>
        <w:pStyle w:val="Heading2"/>
      </w:pPr>
      <w:bookmarkStart w:id="4" w:name="_Toc184714789"/>
      <w:r w:rsidRPr="006710CC">
        <w:t>Organi organizacije</w:t>
      </w:r>
      <w:bookmarkEnd w:id="4"/>
    </w:p>
    <w:p w14:paraId="3B11EA9A" w14:textId="77777777" w:rsidR="002329A6" w:rsidRPr="00F21227" w:rsidRDefault="002329A6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961FA80" w14:textId="77777777" w:rsidR="002329A6" w:rsidRPr="00F21227" w:rsidRDefault="002329A6" w:rsidP="002329A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21227">
        <w:rPr>
          <w:rFonts w:ascii="Times New Roman" w:hAnsi="Times New Roman" w:cs="Times New Roman"/>
          <w:sz w:val="24"/>
          <w:szCs w:val="24"/>
          <w:lang w:val="sr-Latn-CS"/>
        </w:rPr>
        <w:t>Organi organizacije su:</w:t>
      </w:r>
    </w:p>
    <w:p w14:paraId="7ED3D132" w14:textId="1CC4F784" w:rsidR="002329A6" w:rsidRPr="00F21227" w:rsidRDefault="00D50D34" w:rsidP="002329A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Skupština - predsjednik i 14</w:t>
      </w:r>
      <w:r w:rsidR="002329A6" w:rsidRPr="00F21227">
        <w:rPr>
          <w:rFonts w:ascii="Times New Roman" w:hAnsi="Times New Roman" w:cs="Times New Roman"/>
          <w:sz w:val="24"/>
          <w:szCs w:val="24"/>
          <w:lang w:val="sr-Latn-CS"/>
        </w:rPr>
        <w:t xml:space="preserve"> članova;</w:t>
      </w:r>
    </w:p>
    <w:p w14:paraId="1F0D5D0F" w14:textId="77777777" w:rsidR="002329A6" w:rsidRPr="00F21227" w:rsidRDefault="002329A6" w:rsidP="002329A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21227">
        <w:rPr>
          <w:rFonts w:ascii="Times New Roman" w:hAnsi="Times New Roman" w:cs="Times New Roman"/>
          <w:sz w:val="24"/>
          <w:szCs w:val="24"/>
          <w:lang w:val="sr-Latn-CS"/>
        </w:rPr>
        <w:t>Izvršni odbor - predsjednik i 4 člana, koje bira skupština Organizacije;</w:t>
      </w:r>
    </w:p>
    <w:p w14:paraId="5EB7BF85" w14:textId="77777777" w:rsidR="002329A6" w:rsidRPr="00F21227" w:rsidRDefault="002329A6" w:rsidP="002329A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21227">
        <w:rPr>
          <w:rFonts w:ascii="Times New Roman" w:hAnsi="Times New Roman" w:cs="Times New Roman"/>
          <w:sz w:val="24"/>
          <w:szCs w:val="24"/>
          <w:lang w:val="sr-Latn-CS"/>
        </w:rPr>
        <w:t>Nadzorni odbor - predsjednik i 2 člana;</w:t>
      </w:r>
    </w:p>
    <w:p w14:paraId="4A3B3E90" w14:textId="77777777" w:rsidR="002329A6" w:rsidRPr="00F21227" w:rsidRDefault="002329A6" w:rsidP="002329A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21227">
        <w:rPr>
          <w:rFonts w:ascii="Times New Roman" w:hAnsi="Times New Roman" w:cs="Times New Roman"/>
          <w:sz w:val="24"/>
          <w:szCs w:val="24"/>
          <w:lang w:val="sr-Latn-CS"/>
        </w:rPr>
        <w:t>Predsjednik.</w:t>
      </w:r>
    </w:p>
    <w:p w14:paraId="5DDBEDB5" w14:textId="77777777" w:rsidR="002329A6" w:rsidRPr="00F21227" w:rsidRDefault="002329A6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797932A" w14:textId="41592D82" w:rsidR="009810DD" w:rsidRDefault="002329A6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21227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Mandat organa organizacije traje 4 godine.</w:t>
      </w:r>
    </w:p>
    <w:p w14:paraId="1533AF31" w14:textId="77777777" w:rsidR="009810DD" w:rsidRPr="00F21227" w:rsidRDefault="009810DD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071273B" w14:textId="77777777" w:rsidR="002329A6" w:rsidRPr="006710CC" w:rsidRDefault="002329A6" w:rsidP="006710CC">
      <w:pPr>
        <w:pStyle w:val="Heading2"/>
      </w:pPr>
      <w:bookmarkStart w:id="5" w:name="_Toc184714790"/>
      <w:r w:rsidRPr="006710CC">
        <w:t>Prihodi</w:t>
      </w:r>
      <w:bookmarkEnd w:id="5"/>
    </w:p>
    <w:p w14:paraId="1FFAE2A5" w14:textId="77777777" w:rsidR="002329A6" w:rsidRPr="00F21227" w:rsidRDefault="002329A6" w:rsidP="002329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6D5901B" w14:textId="77777777" w:rsidR="002329A6" w:rsidRPr="00F21227" w:rsidRDefault="002329A6" w:rsidP="002329A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21227">
        <w:rPr>
          <w:rFonts w:ascii="Times New Roman" w:hAnsi="Times New Roman" w:cs="Times New Roman"/>
          <w:sz w:val="24"/>
          <w:szCs w:val="24"/>
          <w:lang w:val="sr-Latn-CS"/>
        </w:rPr>
        <w:t>Organizacija ostvaruje prihode iz sljedećih izvora:</w:t>
      </w:r>
    </w:p>
    <w:p w14:paraId="7A06568A" w14:textId="77777777" w:rsidR="002329A6" w:rsidRPr="00F21227" w:rsidRDefault="002329A6" w:rsidP="0023146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21227">
        <w:rPr>
          <w:rFonts w:ascii="Times New Roman" w:hAnsi="Times New Roman" w:cs="Times New Roman"/>
          <w:sz w:val="24"/>
          <w:szCs w:val="24"/>
          <w:lang w:val="sr-Latn-CS"/>
        </w:rPr>
        <w:t>Sredstava budžeta Opštine;</w:t>
      </w:r>
    </w:p>
    <w:p w14:paraId="6032DA33" w14:textId="77777777" w:rsidR="002329A6" w:rsidRPr="00F21227" w:rsidRDefault="002329A6" w:rsidP="0023146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21227">
        <w:rPr>
          <w:rFonts w:ascii="Times New Roman" w:hAnsi="Times New Roman" w:cs="Times New Roman"/>
          <w:sz w:val="24"/>
          <w:szCs w:val="24"/>
          <w:lang w:val="sr-Latn-CS"/>
        </w:rPr>
        <w:t>Članskog doprinosa, u skladu sa posebnim zakonom;</w:t>
      </w:r>
    </w:p>
    <w:p w14:paraId="19E9D04A" w14:textId="77777777" w:rsidR="002329A6" w:rsidRPr="00F21227" w:rsidRDefault="002329A6" w:rsidP="0023146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21227">
        <w:rPr>
          <w:rFonts w:ascii="Times New Roman" w:hAnsi="Times New Roman" w:cs="Times New Roman"/>
          <w:sz w:val="24"/>
          <w:szCs w:val="24"/>
          <w:lang w:val="sr-Latn-CS"/>
        </w:rPr>
        <w:t>Boravišne takse, u skladu sa posebnim zakonom;</w:t>
      </w:r>
    </w:p>
    <w:p w14:paraId="39E860BA" w14:textId="77777777" w:rsidR="002329A6" w:rsidRPr="00F21227" w:rsidRDefault="002329A6" w:rsidP="0023146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21227">
        <w:rPr>
          <w:rFonts w:ascii="Times New Roman" w:hAnsi="Times New Roman" w:cs="Times New Roman"/>
          <w:sz w:val="24"/>
          <w:szCs w:val="24"/>
          <w:lang w:val="sr-Latn-CS"/>
        </w:rPr>
        <w:t>Projekata i sponzorstava;</w:t>
      </w:r>
    </w:p>
    <w:p w14:paraId="22D3A21A" w14:textId="77777777" w:rsidR="002329A6" w:rsidRDefault="002329A6" w:rsidP="0023146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21227">
        <w:rPr>
          <w:rFonts w:ascii="Times New Roman" w:hAnsi="Times New Roman" w:cs="Times New Roman"/>
          <w:sz w:val="24"/>
          <w:szCs w:val="24"/>
          <w:lang w:val="sr-Latn-CS"/>
        </w:rPr>
        <w:t>Kredita i iz drugih izvora u skladu sa Zakonom.</w:t>
      </w:r>
    </w:p>
    <w:p w14:paraId="607980A1" w14:textId="2DCFD50F" w:rsidR="002329A6" w:rsidRDefault="002329A6"/>
    <w:p w14:paraId="6C4F6339" w14:textId="1F9E6FB1" w:rsidR="002329A6" w:rsidRPr="00E70AC1" w:rsidRDefault="00D50D34" w:rsidP="00E70AC1">
      <w:pPr>
        <w:pStyle w:val="Heading2"/>
      </w:pPr>
      <w:bookmarkStart w:id="6" w:name="_Toc184714791"/>
      <w:r w:rsidRPr="00E70AC1">
        <w:t>Zaposleni</w:t>
      </w:r>
      <w:bookmarkEnd w:id="6"/>
    </w:p>
    <w:p w14:paraId="512103B2" w14:textId="49443926" w:rsidR="00D50D34" w:rsidRDefault="00D50D34" w:rsidP="00D50D34">
      <w:pPr>
        <w:rPr>
          <w:rFonts w:ascii="Times New Roman" w:hAnsi="Times New Roman" w:cs="Times New Roman"/>
          <w:b/>
          <w:sz w:val="24"/>
          <w:szCs w:val="24"/>
        </w:rPr>
      </w:pPr>
    </w:p>
    <w:p w14:paraId="595131E2" w14:textId="5A46D999" w:rsidR="00D50D34" w:rsidRDefault="00D50D34" w:rsidP="00D50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Turističkoj organizaciji Nikšić zaposleno je</w:t>
      </w:r>
      <w:r w:rsidR="00B72C73">
        <w:rPr>
          <w:rFonts w:ascii="Times New Roman" w:hAnsi="Times New Roman" w:cs="Times New Roman"/>
          <w:sz w:val="24"/>
          <w:szCs w:val="24"/>
        </w:rPr>
        <w:t xml:space="preserve"> 12 radnika na neodređeno vrijeme, dok se direktor bira na period od 4 godine.</w:t>
      </w:r>
    </w:p>
    <w:p w14:paraId="1448B9FE" w14:textId="260AB9BA" w:rsidR="00D50D34" w:rsidRDefault="00D50D34" w:rsidP="00D50D34">
      <w:pPr>
        <w:rPr>
          <w:rFonts w:ascii="Times New Roman" w:hAnsi="Times New Roman" w:cs="Times New Roman"/>
          <w:sz w:val="24"/>
          <w:szCs w:val="24"/>
        </w:rPr>
      </w:pPr>
    </w:p>
    <w:p w14:paraId="0483DB88" w14:textId="1166EA66" w:rsidR="00D50D34" w:rsidRDefault="00D50D34" w:rsidP="00D50D34">
      <w:pPr>
        <w:rPr>
          <w:rFonts w:ascii="Times New Roman" w:hAnsi="Times New Roman" w:cs="Times New Roman"/>
          <w:sz w:val="24"/>
          <w:szCs w:val="24"/>
        </w:rPr>
      </w:pPr>
    </w:p>
    <w:p w14:paraId="343B1768" w14:textId="49D47516" w:rsidR="00D50D34" w:rsidRDefault="00D50D34" w:rsidP="00D50D34">
      <w:pPr>
        <w:rPr>
          <w:rFonts w:ascii="Times New Roman" w:hAnsi="Times New Roman" w:cs="Times New Roman"/>
          <w:sz w:val="24"/>
          <w:szCs w:val="24"/>
        </w:rPr>
      </w:pPr>
    </w:p>
    <w:p w14:paraId="769C9FA3" w14:textId="7258AF0A" w:rsidR="00D50D34" w:rsidRDefault="00D50D34" w:rsidP="00D50D34">
      <w:pPr>
        <w:rPr>
          <w:rFonts w:ascii="Times New Roman" w:hAnsi="Times New Roman" w:cs="Times New Roman"/>
          <w:sz w:val="24"/>
          <w:szCs w:val="24"/>
        </w:rPr>
      </w:pPr>
    </w:p>
    <w:p w14:paraId="4F3FFF21" w14:textId="2A798623" w:rsidR="00D50D34" w:rsidRDefault="00D50D34" w:rsidP="00D50D34">
      <w:pPr>
        <w:rPr>
          <w:rFonts w:ascii="Times New Roman" w:hAnsi="Times New Roman" w:cs="Times New Roman"/>
          <w:sz w:val="24"/>
          <w:szCs w:val="24"/>
        </w:rPr>
      </w:pPr>
    </w:p>
    <w:p w14:paraId="131BB5FF" w14:textId="1C6D12F3" w:rsidR="00D50D34" w:rsidRDefault="00D50D34" w:rsidP="00D50D34">
      <w:pPr>
        <w:rPr>
          <w:rFonts w:ascii="Times New Roman" w:hAnsi="Times New Roman" w:cs="Times New Roman"/>
          <w:sz w:val="24"/>
          <w:szCs w:val="24"/>
        </w:rPr>
      </w:pPr>
    </w:p>
    <w:p w14:paraId="1F7CAEB9" w14:textId="177B1E21" w:rsidR="00D50D34" w:rsidRDefault="00D50D34" w:rsidP="00D50D34">
      <w:pPr>
        <w:rPr>
          <w:rFonts w:ascii="Times New Roman" w:hAnsi="Times New Roman" w:cs="Times New Roman"/>
          <w:sz w:val="24"/>
          <w:szCs w:val="24"/>
        </w:rPr>
      </w:pPr>
    </w:p>
    <w:p w14:paraId="693FA1A4" w14:textId="59758280" w:rsidR="00D50D34" w:rsidRDefault="00D50D34" w:rsidP="00D50D34">
      <w:pPr>
        <w:rPr>
          <w:rFonts w:ascii="Times New Roman" w:hAnsi="Times New Roman" w:cs="Times New Roman"/>
          <w:sz w:val="24"/>
          <w:szCs w:val="24"/>
        </w:rPr>
      </w:pPr>
    </w:p>
    <w:p w14:paraId="0C1C5D77" w14:textId="0E1A8542" w:rsidR="00D50D34" w:rsidRDefault="00D50D34" w:rsidP="00D50D34">
      <w:pPr>
        <w:rPr>
          <w:rFonts w:ascii="Times New Roman" w:hAnsi="Times New Roman" w:cs="Times New Roman"/>
          <w:sz w:val="24"/>
          <w:szCs w:val="24"/>
        </w:rPr>
      </w:pPr>
    </w:p>
    <w:p w14:paraId="078D150F" w14:textId="1D8E83B0" w:rsidR="00D50D34" w:rsidRPr="00D50D34" w:rsidRDefault="00D50D34" w:rsidP="00D50D34">
      <w:pPr>
        <w:rPr>
          <w:rFonts w:ascii="Times New Roman" w:hAnsi="Times New Roman" w:cs="Times New Roman"/>
          <w:sz w:val="24"/>
          <w:szCs w:val="24"/>
        </w:rPr>
      </w:pPr>
    </w:p>
    <w:p w14:paraId="3C9E685C" w14:textId="77777777" w:rsidR="002329A6" w:rsidRDefault="002329A6"/>
    <w:p w14:paraId="2416656B" w14:textId="77777777" w:rsidR="002329A6" w:rsidRDefault="002329A6"/>
    <w:p w14:paraId="0A3D851A" w14:textId="77777777" w:rsidR="002329A6" w:rsidRDefault="002329A6"/>
    <w:p w14:paraId="7527F801" w14:textId="77777777" w:rsidR="002329A6" w:rsidRDefault="002329A6"/>
    <w:p w14:paraId="19623C18" w14:textId="77777777" w:rsidR="002329A6" w:rsidRDefault="002329A6"/>
    <w:p w14:paraId="68A8369D" w14:textId="77777777" w:rsidR="002329A6" w:rsidRDefault="002329A6"/>
    <w:p w14:paraId="18441355" w14:textId="77777777" w:rsidR="002329A6" w:rsidRDefault="002329A6"/>
    <w:p w14:paraId="3899F6E7" w14:textId="28B987A2" w:rsidR="002329A6" w:rsidRDefault="002329A6"/>
    <w:p w14:paraId="23E5144F" w14:textId="0B2C3A5C" w:rsidR="006537DE" w:rsidRPr="006537DE" w:rsidRDefault="003D4080" w:rsidP="00E70AC1">
      <w:pPr>
        <w:pStyle w:val="Heading1"/>
        <w:jc w:val="both"/>
      </w:pPr>
      <w:bookmarkStart w:id="7" w:name="_Toc184714792"/>
      <w:r>
        <w:t>DIVERZIFIKACIJA I OBOGAĆIVANJE TURISTIČKE PONUDE I UNAPREĐENJE KVALITETA TURISTIČKOG PROIZVODA NA PRINCIPIMA ODRŽIVOG RAZVOJA</w:t>
      </w:r>
      <w:bookmarkEnd w:id="7"/>
    </w:p>
    <w:p w14:paraId="04375CF6" w14:textId="77777777" w:rsidR="003D4080" w:rsidRPr="00E70AC1" w:rsidRDefault="003D4080" w:rsidP="006537DE">
      <w:pPr>
        <w:spacing w:after="200" w:line="276" w:lineRule="auto"/>
        <w:rPr>
          <w:rFonts w:ascii="Times New Roman" w:hAnsi="Times New Roman" w:cs="Times New Roman"/>
          <w:sz w:val="10"/>
          <w:szCs w:val="10"/>
        </w:rPr>
      </w:pPr>
    </w:p>
    <w:p w14:paraId="2648D78B" w14:textId="4DCBF565" w:rsidR="006537DE" w:rsidRPr="006537DE" w:rsidRDefault="006537DE" w:rsidP="003D408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DE">
        <w:rPr>
          <w:rFonts w:ascii="Times New Roman" w:hAnsi="Times New Roman" w:cs="Times New Roman"/>
          <w:sz w:val="24"/>
          <w:szCs w:val="24"/>
        </w:rPr>
        <w:t xml:space="preserve">Turistička organizacija Nikšić </w:t>
      </w:r>
      <w:r w:rsidR="003D4080">
        <w:rPr>
          <w:rFonts w:ascii="Times New Roman" w:hAnsi="Times New Roman" w:cs="Times New Roman"/>
          <w:sz w:val="24"/>
          <w:szCs w:val="24"/>
        </w:rPr>
        <w:t>kontinuirano radi na</w:t>
      </w:r>
      <w:r w:rsidRPr="006537DE">
        <w:rPr>
          <w:rFonts w:ascii="Times New Roman" w:hAnsi="Times New Roman" w:cs="Times New Roman"/>
          <w:sz w:val="24"/>
          <w:szCs w:val="24"/>
        </w:rPr>
        <w:t xml:space="preserve"> unapređenj</w:t>
      </w:r>
      <w:r w:rsidR="003D4080">
        <w:rPr>
          <w:rFonts w:ascii="Times New Roman" w:hAnsi="Times New Roman" w:cs="Times New Roman"/>
          <w:sz w:val="24"/>
          <w:szCs w:val="24"/>
        </w:rPr>
        <w:t>u</w:t>
      </w:r>
      <w:r w:rsidRPr="006537DE">
        <w:rPr>
          <w:rFonts w:ascii="Times New Roman" w:hAnsi="Times New Roman" w:cs="Times New Roman"/>
          <w:sz w:val="24"/>
          <w:szCs w:val="24"/>
        </w:rPr>
        <w:t xml:space="preserve"> i diverzifikacij</w:t>
      </w:r>
      <w:r w:rsidR="003D4080">
        <w:rPr>
          <w:rFonts w:ascii="Times New Roman" w:hAnsi="Times New Roman" w:cs="Times New Roman"/>
          <w:sz w:val="24"/>
          <w:szCs w:val="24"/>
        </w:rPr>
        <w:t>i</w:t>
      </w:r>
      <w:r w:rsidRPr="006537DE">
        <w:rPr>
          <w:rFonts w:ascii="Times New Roman" w:hAnsi="Times New Roman" w:cs="Times New Roman"/>
          <w:sz w:val="24"/>
          <w:szCs w:val="24"/>
        </w:rPr>
        <w:t xml:space="preserve"> turističkog proizvoda </w:t>
      </w:r>
      <w:r w:rsidR="003D4080">
        <w:rPr>
          <w:rFonts w:ascii="Times New Roman" w:hAnsi="Times New Roman" w:cs="Times New Roman"/>
          <w:sz w:val="24"/>
          <w:szCs w:val="24"/>
        </w:rPr>
        <w:t>organizujući sa partnerima veliki broj aktivnosti u gradu i okolini, sa ciljem promocije i valorizacije potencijala.</w:t>
      </w:r>
    </w:p>
    <w:p w14:paraId="5381B5DA" w14:textId="77777777" w:rsidR="006537DE" w:rsidRDefault="006537DE" w:rsidP="006537D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537DE">
        <w:rPr>
          <w:rFonts w:ascii="Times New Roman" w:hAnsi="Times New Roman" w:cs="Times New Roman"/>
          <w:sz w:val="24"/>
          <w:szCs w:val="24"/>
        </w:rPr>
        <w:t>Aktivnosti:</w:t>
      </w:r>
    </w:p>
    <w:p w14:paraId="07C9F5EE" w14:textId="55AD41C0" w:rsidR="00281C55" w:rsidRDefault="000901DF" w:rsidP="00281C55">
      <w:pPr>
        <w:pStyle w:val="Heading2"/>
      </w:pPr>
      <w:bookmarkStart w:id="8" w:name="_Toc184714793"/>
      <w:r>
        <w:t>Via ferata</w:t>
      </w:r>
      <w:bookmarkEnd w:id="8"/>
    </w:p>
    <w:p w14:paraId="34846183" w14:textId="77777777" w:rsidR="00281C55" w:rsidRPr="00281C55" w:rsidRDefault="00281C55" w:rsidP="00281C55">
      <w:pPr>
        <w:rPr>
          <w:sz w:val="8"/>
          <w:szCs w:val="8"/>
        </w:rPr>
      </w:pPr>
    </w:p>
    <w:p w14:paraId="33DDB214" w14:textId="3D713317" w:rsidR="00281C55" w:rsidRDefault="00281C55" w:rsidP="00281C5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55">
        <w:rPr>
          <w:rFonts w:ascii="Times New Roman" w:hAnsi="Times New Roman" w:cs="Times New Roman"/>
          <w:sz w:val="24"/>
          <w:szCs w:val="24"/>
        </w:rPr>
        <w:t>VIA FERATA projekat kojim je TO Nikšić konkurisla na Javni poziv za dobijanje podrške za projekte iz oblasti turizma za 2024. godinu, Mjera III – razvoj održivih turističkih proizvoda i usluga koji obogaćuju turističku ponudu u kulturnom, sportsko rekreativnom i avanturističkom turizmu I dobila sredstva u iznosu od 9.000,00 eur doprinijeće diverzifikaciji i obogaćenju turističkog proizvoda na Slanom jezeru. Ferata će biti postavljena na brdu Orlina na obali jezera. Popularnost ove vrste ponude za adrenalin i aktivnim odmorom sve je veća, postoji ciljna grupa turista koji obilaze već postavljene ferate u zemljama regiona i Evrope. S obzirom da je Slano jezero poznato kao prelijep prostor na kojem borave turisti ( posebno  strani ) tokom čitavog ljeta, da je na njemu moguće baviti se različitim vrstama aktivnosti i uživati u prirodnom okruženju i čistoj vodi jezera, sa postavljanjem ferate turistička ponuda na jezeru biće obogaćena diverzifikovana.</w:t>
      </w:r>
    </w:p>
    <w:p w14:paraId="3AC1DC09" w14:textId="77777777" w:rsidR="00047C06" w:rsidRPr="006537DE" w:rsidRDefault="00047C06" w:rsidP="00281C5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42033" w14:textId="042D7C2C" w:rsidR="00E70AC1" w:rsidRDefault="006537DE" w:rsidP="00E70AC1">
      <w:pPr>
        <w:pStyle w:val="Heading2"/>
      </w:pPr>
      <w:bookmarkStart w:id="9" w:name="_Toc184714794"/>
      <w:r w:rsidRPr="006537DE">
        <w:t>Poboljšanje turističke signalizacija</w:t>
      </w:r>
      <w:bookmarkEnd w:id="9"/>
    </w:p>
    <w:p w14:paraId="017DD369" w14:textId="77777777" w:rsidR="00E70AC1" w:rsidRPr="00E70AC1" w:rsidRDefault="00E70AC1" w:rsidP="00E70AC1">
      <w:pPr>
        <w:rPr>
          <w:sz w:val="13"/>
          <w:szCs w:val="13"/>
        </w:rPr>
      </w:pPr>
    </w:p>
    <w:p w14:paraId="1E0693D4" w14:textId="7D8DDFEA" w:rsidR="006537DE" w:rsidRPr="006537DE" w:rsidRDefault="006537DE" w:rsidP="003D408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DE">
        <w:rPr>
          <w:rFonts w:ascii="Times New Roman" w:hAnsi="Times New Roman" w:cs="Times New Roman"/>
          <w:sz w:val="24"/>
          <w:szCs w:val="24"/>
        </w:rPr>
        <w:t xml:space="preserve">TO Nikšić će u saradnja sa </w:t>
      </w:r>
      <w:r w:rsidR="00B72C73">
        <w:rPr>
          <w:rFonts w:ascii="Times New Roman" w:hAnsi="Times New Roman" w:cs="Times New Roman"/>
          <w:sz w:val="24"/>
          <w:szCs w:val="24"/>
        </w:rPr>
        <w:t>lokalnom samoupravom,  NTO i Min</w:t>
      </w:r>
      <w:r w:rsidRPr="006537DE">
        <w:rPr>
          <w:rFonts w:ascii="Times New Roman" w:hAnsi="Times New Roman" w:cs="Times New Roman"/>
          <w:sz w:val="24"/>
          <w:szCs w:val="24"/>
        </w:rPr>
        <w:t>istarstvom turizma raditi u  cilju poboljšanja saobraćajne signalizacije (postavljanje nove i rekonstrukcija postojeće) do turističkih lokaliteta, poboljšanje infrastrukture na  lokalitetima ( postavljanje info tabli, opremanje klupama i mobilijarom za odmor</w:t>
      </w:r>
      <w:r w:rsidR="00B72C73">
        <w:rPr>
          <w:rFonts w:ascii="Times New Roman" w:hAnsi="Times New Roman" w:cs="Times New Roman"/>
          <w:sz w:val="24"/>
          <w:szCs w:val="24"/>
        </w:rPr>
        <w:t>).</w:t>
      </w:r>
      <w:r w:rsidRPr="00653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08BF9" w14:textId="42FCF32B" w:rsidR="006537DE" w:rsidRDefault="006537DE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DE">
        <w:rPr>
          <w:rFonts w:ascii="Times New Roman" w:hAnsi="Times New Roman" w:cs="Times New Roman"/>
          <w:sz w:val="24"/>
          <w:szCs w:val="24"/>
        </w:rPr>
        <w:t>Rok: kontinuirano; finansiranje – LTO, Opština Nikšić, do</w:t>
      </w:r>
      <w:r w:rsidR="003D4080">
        <w:rPr>
          <w:rFonts w:ascii="Times New Roman" w:hAnsi="Times New Roman" w:cs="Times New Roman"/>
          <w:sz w:val="24"/>
          <w:szCs w:val="24"/>
        </w:rPr>
        <w:t>nacije ; indikator – postavljena turistička signalizacija na ulazima u grad</w:t>
      </w:r>
      <w:r w:rsidRPr="006537DE">
        <w:rPr>
          <w:rFonts w:ascii="Times New Roman" w:hAnsi="Times New Roman" w:cs="Times New Roman"/>
          <w:sz w:val="24"/>
          <w:szCs w:val="24"/>
        </w:rPr>
        <w:t>, postavljene 2 info table i  2 klupe.</w:t>
      </w:r>
    </w:p>
    <w:p w14:paraId="7D0982F2" w14:textId="77777777" w:rsidR="00047C06" w:rsidRDefault="00047C06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73B6E" w14:textId="77777777" w:rsidR="00D24A1B" w:rsidRDefault="00D24A1B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FD01E" w14:textId="77777777" w:rsidR="00D24A1B" w:rsidRPr="006537DE" w:rsidRDefault="00D24A1B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71155" w14:textId="4E02C762" w:rsidR="00E70AC1" w:rsidRDefault="006537DE" w:rsidP="00E70AC1">
      <w:pPr>
        <w:pStyle w:val="Heading2"/>
      </w:pPr>
      <w:bookmarkStart w:id="10" w:name="_Toc184714795"/>
      <w:r w:rsidRPr="006537DE">
        <w:lastRenderedPageBreak/>
        <w:t>Izrada baze podataka</w:t>
      </w:r>
      <w:bookmarkEnd w:id="10"/>
    </w:p>
    <w:p w14:paraId="5B9A1E51" w14:textId="77777777" w:rsidR="00281C55" w:rsidRPr="00281C55" w:rsidRDefault="00281C55" w:rsidP="00281C55">
      <w:pPr>
        <w:rPr>
          <w:sz w:val="4"/>
          <w:szCs w:val="4"/>
        </w:rPr>
      </w:pPr>
    </w:p>
    <w:p w14:paraId="67B3495B" w14:textId="2F0538CB" w:rsidR="006537DE" w:rsidRPr="006537DE" w:rsidRDefault="006537DE" w:rsidP="003D408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DE">
        <w:rPr>
          <w:rFonts w:ascii="Times New Roman" w:hAnsi="Times New Roman" w:cs="Times New Roman"/>
          <w:sz w:val="24"/>
          <w:szCs w:val="24"/>
        </w:rPr>
        <w:t xml:space="preserve">TO Nikšić </w:t>
      </w:r>
      <w:r w:rsidR="00B72C73">
        <w:rPr>
          <w:rFonts w:ascii="Times New Roman" w:hAnsi="Times New Roman" w:cs="Times New Roman"/>
          <w:sz w:val="24"/>
          <w:szCs w:val="24"/>
        </w:rPr>
        <w:t>ima u planu izradu nove baze podataka, o do sada</w:t>
      </w:r>
      <w:r w:rsidRPr="006537DE">
        <w:rPr>
          <w:rFonts w:ascii="Times New Roman" w:hAnsi="Times New Roman" w:cs="Times New Roman"/>
          <w:sz w:val="24"/>
          <w:szCs w:val="24"/>
        </w:rPr>
        <w:t xml:space="preserve"> markiranim pješačkim, biciklističkim i drugim stazama na teritoriji opštine koje je neophodno, po prioritetima, sanirati i obnoviti, kao i mar</w:t>
      </w:r>
      <w:r w:rsidR="00B72C73">
        <w:rPr>
          <w:rFonts w:ascii="Times New Roman" w:hAnsi="Times New Roman" w:cs="Times New Roman"/>
          <w:sz w:val="24"/>
          <w:szCs w:val="24"/>
        </w:rPr>
        <w:t>kirati nove staze. U toku  2024. g</w:t>
      </w:r>
      <w:r w:rsidRPr="006537DE">
        <w:rPr>
          <w:rFonts w:ascii="Times New Roman" w:hAnsi="Times New Roman" w:cs="Times New Roman"/>
          <w:sz w:val="24"/>
          <w:szCs w:val="24"/>
        </w:rPr>
        <w:t>odine mark</w:t>
      </w:r>
      <w:r w:rsidR="00B72C73">
        <w:rPr>
          <w:rFonts w:ascii="Times New Roman" w:hAnsi="Times New Roman" w:cs="Times New Roman"/>
          <w:sz w:val="24"/>
          <w:szCs w:val="24"/>
        </w:rPr>
        <w:t>irana je pješačka staza na Uzdomiru, a u prvoj polovini 2025. u planu je adap</w:t>
      </w:r>
      <w:r w:rsidRPr="006537DE">
        <w:rPr>
          <w:rFonts w:ascii="Times New Roman" w:hAnsi="Times New Roman" w:cs="Times New Roman"/>
          <w:sz w:val="24"/>
          <w:szCs w:val="24"/>
        </w:rPr>
        <w:t xml:space="preserve">tacija </w:t>
      </w:r>
      <w:r w:rsidR="00B72C73">
        <w:rPr>
          <w:rFonts w:ascii="Times New Roman" w:hAnsi="Times New Roman" w:cs="Times New Roman"/>
          <w:sz w:val="24"/>
          <w:szCs w:val="24"/>
        </w:rPr>
        <w:t xml:space="preserve">i </w:t>
      </w:r>
      <w:r w:rsidRPr="006537DE">
        <w:rPr>
          <w:rFonts w:ascii="Times New Roman" w:hAnsi="Times New Roman" w:cs="Times New Roman"/>
          <w:sz w:val="24"/>
          <w:szCs w:val="24"/>
        </w:rPr>
        <w:t>markiranje sta</w:t>
      </w:r>
      <w:r w:rsidR="001C11E4">
        <w:rPr>
          <w:rFonts w:ascii="Times New Roman" w:hAnsi="Times New Roman" w:cs="Times New Roman"/>
          <w:sz w:val="24"/>
          <w:szCs w:val="24"/>
        </w:rPr>
        <w:t>ze na Toviću, kao i pješačko – b</w:t>
      </w:r>
      <w:r w:rsidRPr="006537DE">
        <w:rPr>
          <w:rFonts w:ascii="Times New Roman" w:hAnsi="Times New Roman" w:cs="Times New Roman"/>
          <w:sz w:val="24"/>
          <w:szCs w:val="24"/>
        </w:rPr>
        <w:t>iciklističke staze na Lukavici</w:t>
      </w:r>
      <w:r w:rsidR="001C11E4">
        <w:rPr>
          <w:rFonts w:ascii="Times New Roman" w:hAnsi="Times New Roman" w:cs="Times New Roman"/>
          <w:sz w:val="24"/>
          <w:szCs w:val="24"/>
        </w:rPr>
        <w:t>.</w:t>
      </w:r>
    </w:p>
    <w:p w14:paraId="2263E048" w14:textId="2DE45265" w:rsidR="006537DE" w:rsidRDefault="006537DE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DE">
        <w:rPr>
          <w:rFonts w:ascii="Times New Roman" w:hAnsi="Times New Roman" w:cs="Times New Roman"/>
          <w:sz w:val="24"/>
          <w:szCs w:val="24"/>
        </w:rPr>
        <w:t>Rok: kontinuirano; finansiranje – LTO, projekti, donacije, ind</w:t>
      </w:r>
      <w:r w:rsidR="001C11E4">
        <w:rPr>
          <w:rFonts w:ascii="Times New Roman" w:hAnsi="Times New Roman" w:cs="Times New Roman"/>
          <w:sz w:val="24"/>
          <w:szCs w:val="24"/>
        </w:rPr>
        <w:t>ikator – markirane 2 nove staze.</w:t>
      </w:r>
      <w:r w:rsidRPr="00653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9BB25" w14:textId="77777777" w:rsidR="00047C06" w:rsidRPr="00E70AC1" w:rsidRDefault="00047C06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FDF6E" w14:textId="3D01FD5B" w:rsidR="006537DE" w:rsidRDefault="006537DE" w:rsidP="00E70AC1">
      <w:pPr>
        <w:pStyle w:val="Heading2"/>
      </w:pPr>
      <w:bookmarkStart w:id="11" w:name="_Toc184714796"/>
      <w:r w:rsidRPr="006537DE">
        <w:t>Poboljšanje uslova za boravak u zaštićenim područjima</w:t>
      </w:r>
      <w:bookmarkEnd w:id="11"/>
    </w:p>
    <w:p w14:paraId="100E8D4F" w14:textId="77777777" w:rsidR="00E70AC1" w:rsidRPr="00E70AC1" w:rsidRDefault="00E70AC1" w:rsidP="00E70AC1">
      <w:pPr>
        <w:rPr>
          <w:sz w:val="13"/>
          <w:szCs w:val="13"/>
        </w:rPr>
      </w:pPr>
    </w:p>
    <w:p w14:paraId="4C4B5E6B" w14:textId="77777777" w:rsidR="006537DE" w:rsidRPr="006537DE" w:rsidRDefault="006537DE" w:rsidP="003D408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DE">
        <w:rPr>
          <w:rFonts w:ascii="Times New Roman" w:hAnsi="Times New Roman" w:cs="Times New Roman"/>
          <w:sz w:val="24"/>
          <w:szCs w:val="24"/>
        </w:rPr>
        <w:t>TO Nikšić će sa partnerima raditi na organizaciji akcija na očuvanju i poboljšanju uslova za obilazak u zaštićenim područjima: posebni prirodni predio Trebjesa, Botanička bašta (arboretum) na Grahovu, estavela Gornjepoljski vir ( spomenik prirode )</w:t>
      </w:r>
    </w:p>
    <w:p w14:paraId="6E26645F" w14:textId="4A40B6F3" w:rsidR="006537DE" w:rsidRDefault="006537DE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DE">
        <w:rPr>
          <w:rFonts w:ascii="Times New Roman" w:hAnsi="Times New Roman" w:cs="Times New Roman"/>
          <w:sz w:val="24"/>
          <w:szCs w:val="24"/>
        </w:rPr>
        <w:t>rok: kontinuirano; finansiranje – LTO, Opština Nikšić, donacije, grantovi, indikator –  urađen info flajer o zaštićenim područjima u tiražu od 500 komada.</w:t>
      </w:r>
    </w:p>
    <w:p w14:paraId="51E57298" w14:textId="29FFDE0B" w:rsidR="006537DE" w:rsidRDefault="006537DE" w:rsidP="00E70AC1">
      <w:pPr>
        <w:pStyle w:val="Heading2"/>
      </w:pPr>
      <w:bookmarkStart w:id="12" w:name="_Toc184714797"/>
      <w:r w:rsidRPr="006537DE">
        <w:t>Podsticajne akcije za razvoj ruralnog turizma</w:t>
      </w:r>
      <w:bookmarkEnd w:id="12"/>
    </w:p>
    <w:p w14:paraId="27931685" w14:textId="77777777" w:rsidR="00E70AC1" w:rsidRPr="00E70AC1" w:rsidRDefault="00E70AC1" w:rsidP="003D4080">
      <w:pPr>
        <w:spacing w:after="200" w:line="276" w:lineRule="auto"/>
        <w:jc w:val="both"/>
        <w:rPr>
          <w:sz w:val="13"/>
          <w:szCs w:val="13"/>
        </w:rPr>
      </w:pPr>
    </w:p>
    <w:p w14:paraId="6A6A1924" w14:textId="1CB35A12" w:rsidR="006537DE" w:rsidRPr="006537DE" w:rsidRDefault="006537DE" w:rsidP="003D408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DE">
        <w:rPr>
          <w:rFonts w:ascii="Times New Roman" w:hAnsi="Times New Roman" w:cs="Times New Roman"/>
          <w:sz w:val="24"/>
          <w:szCs w:val="24"/>
        </w:rPr>
        <w:t>TO N</w:t>
      </w:r>
      <w:r w:rsidR="00E32483">
        <w:rPr>
          <w:rFonts w:ascii="Times New Roman" w:hAnsi="Times New Roman" w:cs="Times New Roman"/>
          <w:sz w:val="24"/>
          <w:szCs w:val="24"/>
        </w:rPr>
        <w:t xml:space="preserve">ikšić će nastaviti </w:t>
      </w:r>
      <w:r w:rsidRPr="006537DE">
        <w:rPr>
          <w:rFonts w:ascii="Times New Roman" w:hAnsi="Times New Roman" w:cs="Times New Roman"/>
          <w:sz w:val="24"/>
          <w:szCs w:val="24"/>
        </w:rPr>
        <w:t>da radi na razvoju ruralnog turizma na teritoriji naše opštine. Smatra</w:t>
      </w:r>
      <w:r w:rsidR="00E32483">
        <w:rPr>
          <w:rFonts w:ascii="Times New Roman" w:hAnsi="Times New Roman" w:cs="Times New Roman"/>
          <w:sz w:val="24"/>
          <w:szCs w:val="24"/>
        </w:rPr>
        <w:t>jući ovaj oblik turizma strateški</w:t>
      </w:r>
      <w:r w:rsidRPr="006537DE">
        <w:rPr>
          <w:rFonts w:ascii="Times New Roman" w:hAnsi="Times New Roman" w:cs="Times New Roman"/>
          <w:sz w:val="24"/>
          <w:szCs w:val="24"/>
        </w:rPr>
        <w:t xml:space="preserve"> najznačajnijim kada je naša opština u pitanju, kao i u protekle dvije godine, radićemo na edukaciji identifikovanih domaćina u razvijenim seoskim zajednicama, koji imaju preduslov za pokretanje i pružanje usluga u seoskim d</w:t>
      </w:r>
      <w:r w:rsidR="007C4067">
        <w:rPr>
          <w:rFonts w:ascii="Times New Roman" w:hAnsi="Times New Roman" w:cs="Times New Roman"/>
          <w:sz w:val="24"/>
          <w:szCs w:val="24"/>
        </w:rPr>
        <w:t>omaćinstvima. Takođe, za 2025. g</w:t>
      </w:r>
      <w:r w:rsidRPr="006537DE">
        <w:rPr>
          <w:rFonts w:ascii="Times New Roman" w:hAnsi="Times New Roman" w:cs="Times New Roman"/>
          <w:sz w:val="24"/>
          <w:szCs w:val="24"/>
        </w:rPr>
        <w:t>odinu planirane su edukativne radionice sa predstavnicima već postojećih seoskih domaćinstava, i to iz oblasti marketinga, digitalnog marketin</w:t>
      </w:r>
      <w:r w:rsidR="007C4067">
        <w:rPr>
          <w:rFonts w:ascii="Times New Roman" w:hAnsi="Times New Roman" w:cs="Times New Roman"/>
          <w:sz w:val="24"/>
          <w:szCs w:val="24"/>
        </w:rPr>
        <w:t>g</w:t>
      </w:r>
      <w:r w:rsidRPr="006537DE">
        <w:rPr>
          <w:rFonts w:ascii="Times New Roman" w:hAnsi="Times New Roman" w:cs="Times New Roman"/>
          <w:sz w:val="24"/>
          <w:szCs w:val="24"/>
        </w:rPr>
        <w:t>a, ostalih kanala prodaje i plasiranja proizvoda na tržište.</w:t>
      </w:r>
    </w:p>
    <w:p w14:paraId="035377D0" w14:textId="6583723B" w:rsidR="006537DE" w:rsidRPr="006537DE" w:rsidRDefault="006537DE" w:rsidP="003D408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DE">
        <w:rPr>
          <w:rFonts w:ascii="Times New Roman" w:hAnsi="Times New Roman" w:cs="Times New Roman"/>
          <w:sz w:val="24"/>
          <w:szCs w:val="24"/>
        </w:rPr>
        <w:t>U saradnji sa lokalnom samoupravom, radićemo na poboljšanju turističke i saobraćajne signalizacije do seoskih domaćinstava, što će uz ranije realizovane projekte kao što su brošure “Vodič kroz seoska domaćinstva” i “Domaće iz Nik</w:t>
      </w:r>
      <w:r w:rsidR="007C4067">
        <w:rPr>
          <w:rFonts w:ascii="Times New Roman" w:hAnsi="Times New Roman" w:cs="Times New Roman"/>
          <w:sz w:val="24"/>
          <w:szCs w:val="24"/>
        </w:rPr>
        <w:t>š</w:t>
      </w:r>
      <w:r w:rsidRPr="006537DE">
        <w:rPr>
          <w:rFonts w:ascii="Times New Roman" w:hAnsi="Times New Roman" w:cs="Times New Roman"/>
          <w:sz w:val="24"/>
          <w:szCs w:val="24"/>
        </w:rPr>
        <w:t>ića” kao i mobilnu aplikaciju “Seoska domaćinstva” ove lokacije učiniti još vidljivijim i lak</w:t>
      </w:r>
      <w:r w:rsidR="007C4067">
        <w:rPr>
          <w:rFonts w:ascii="Times New Roman" w:hAnsi="Times New Roman" w:cs="Times New Roman"/>
          <w:sz w:val="24"/>
          <w:szCs w:val="24"/>
        </w:rPr>
        <w:t>š</w:t>
      </w:r>
      <w:r w:rsidRPr="006537DE">
        <w:rPr>
          <w:rFonts w:ascii="Times New Roman" w:hAnsi="Times New Roman" w:cs="Times New Roman"/>
          <w:sz w:val="24"/>
          <w:szCs w:val="24"/>
        </w:rPr>
        <w:t>e dostupnim gostima.</w:t>
      </w:r>
    </w:p>
    <w:p w14:paraId="34281219" w14:textId="02693502" w:rsidR="006537DE" w:rsidRPr="006537DE" w:rsidRDefault="006537DE" w:rsidP="003D408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DE">
        <w:rPr>
          <w:rFonts w:ascii="Times New Roman" w:hAnsi="Times New Roman" w:cs="Times New Roman"/>
          <w:sz w:val="24"/>
          <w:szCs w:val="24"/>
        </w:rPr>
        <w:t>Kroz akciju podst</w:t>
      </w:r>
      <w:r w:rsidR="007C4067">
        <w:rPr>
          <w:rFonts w:ascii="Times New Roman" w:hAnsi="Times New Roman" w:cs="Times New Roman"/>
          <w:sz w:val="24"/>
          <w:szCs w:val="24"/>
        </w:rPr>
        <w:t>icanja</w:t>
      </w:r>
      <w:r w:rsidRPr="006537DE">
        <w:rPr>
          <w:rFonts w:ascii="Times New Roman" w:hAnsi="Times New Roman" w:cs="Times New Roman"/>
          <w:sz w:val="24"/>
          <w:szCs w:val="24"/>
        </w:rPr>
        <w:t xml:space="preserve"> razvoja ruralnog turizma, nastavićemo saradnju sa producentskom kućom Life and Holida</w:t>
      </w:r>
      <w:r w:rsidR="003D4080">
        <w:rPr>
          <w:rFonts w:ascii="Times New Roman" w:hAnsi="Times New Roman" w:cs="Times New Roman"/>
          <w:sz w:val="24"/>
          <w:szCs w:val="24"/>
        </w:rPr>
        <w:t>y</w:t>
      </w:r>
      <w:r w:rsidR="007C4067">
        <w:rPr>
          <w:rFonts w:ascii="Times New Roman" w:hAnsi="Times New Roman" w:cs="Times New Roman"/>
          <w:sz w:val="24"/>
          <w:szCs w:val="24"/>
        </w:rPr>
        <w:t>,</w:t>
      </w:r>
      <w:r w:rsidRPr="006537DE">
        <w:rPr>
          <w:rFonts w:ascii="Times New Roman" w:hAnsi="Times New Roman" w:cs="Times New Roman"/>
          <w:sz w:val="24"/>
          <w:szCs w:val="24"/>
        </w:rPr>
        <w:t xml:space="preserve"> koja je u toku 2024.</w:t>
      </w:r>
      <w:r w:rsidR="007C4067">
        <w:rPr>
          <w:rFonts w:ascii="Times New Roman" w:hAnsi="Times New Roman" w:cs="Times New Roman"/>
          <w:sz w:val="24"/>
          <w:szCs w:val="24"/>
        </w:rPr>
        <w:t xml:space="preserve"> </w:t>
      </w:r>
      <w:r w:rsidRPr="006537DE">
        <w:rPr>
          <w:rFonts w:ascii="Times New Roman" w:hAnsi="Times New Roman" w:cs="Times New Roman"/>
          <w:sz w:val="24"/>
          <w:szCs w:val="24"/>
        </w:rPr>
        <w:t>godine uradila promotivne spotove za 4 seoska domaćinstva sa teritorije naše opšt</w:t>
      </w:r>
      <w:r w:rsidR="007C4067">
        <w:rPr>
          <w:rFonts w:ascii="Times New Roman" w:hAnsi="Times New Roman" w:cs="Times New Roman"/>
          <w:sz w:val="24"/>
          <w:szCs w:val="24"/>
        </w:rPr>
        <w:t>ine, a plan je da u toku 2025. i</w:t>
      </w:r>
      <w:r w:rsidRPr="006537DE">
        <w:rPr>
          <w:rFonts w:ascii="Times New Roman" w:hAnsi="Times New Roman" w:cs="Times New Roman"/>
          <w:sz w:val="24"/>
          <w:szCs w:val="24"/>
        </w:rPr>
        <w:t xml:space="preserve">sti projekat realizujemo </w:t>
      </w:r>
      <w:r w:rsidR="007C4067">
        <w:rPr>
          <w:rFonts w:ascii="Times New Roman" w:hAnsi="Times New Roman" w:cs="Times New Roman"/>
          <w:sz w:val="24"/>
          <w:szCs w:val="24"/>
        </w:rPr>
        <w:t>i s</w:t>
      </w:r>
      <w:r w:rsidRPr="006537DE">
        <w:rPr>
          <w:rFonts w:ascii="Times New Roman" w:hAnsi="Times New Roman" w:cs="Times New Roman"/>
          <w:sz w:val="24"/>
          <w:szCs w:val="24"/>
        </w:rPr>
        <w:t>a ostalim seoskim domaćinstvima iz Nikšića.</w:t>
      </w:r>
    </w:p>
    <w:p w14:paraId="004B1105" w14:textId="39D58FC0" w:rsidR="006537DE" w:rsidRDefault="006537DE" w:rsidP="003D408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DE">
        <w:rPr>
          <w:rFonts w:ascii="Times New Roman" w:hAnsi="Times New Roman" w:cs="Times New Roman"/>
          <w:sz w:val="24"/>
          <w:szCs w:val="24"/>
        </w:rPr>
        <w:t>Rok: kontinuirano; finansiranje – LTO, Alter Modus; indikator</w:t>
      </w:r>
      <w:r w:rsidR="007C4067">
        <w:rPr>
          <w:rFonts w:ascii="Times New Roman" w:hAnsi="Times New Roman" w:cs="Times New Roman"/>
          <w:sz w:val="24"/>
          <w:szCs w:val="24"/>
        </w:rPr>
        <w:t xml:space="preserve"> – registarcija najmanje 5 seoskih</w:t>
      </w:r>
      <w:r w:rsidRPr="006537DE">
        <w:rPr>
          <w:rFonts w:ascii="Times New Roman" w:hAnsi="Times New Roman" w:cs="Times New Roman"/>
          <w:sz w:val="24"/>
          <w:szCs w:val="24"/>
        </w:rPr>
        <w:t xml:space="preserve"> domaćinstva.</w:t>
      </w:r>
    </w:p>
    <w:p w14:paraId="097884FA" w14:textId="2ED2150D" w:rsidR="006537DE" w:rsidRDefault="00E3089A" w:rsidP="00E70AC1">
      <w:pPr>
        <w:pStyle w:val="Heading2"/>
        <w:rPr>
          <w:rFonts w:eastAsia="Times New Roman"/>
          <w:lang w:val="sr-Latn-ME"/>
        </w:rPr>
      </w:pPr>
      <w:bookmarkStart w:id="13" w:name="_Toc184714798"/>
      <w:r>
        <w:rPr>
          <w:rFonts w:eastAsia="Times New Roman"/>
          <w:lang w:val="sr-Latn-ME"/>
        </w:rPr>
        <w:lastRenderedPageBreak/>
        <w:t xml:space="preserve"> </w:t>
      </w:r>
      <w:r w:rsidR="005543B4">
        <w:rPr>
          <w:rFonts w:eastAsia="Times New Roman"/>
          <w:lang w:val="sr-Latn-ME"/>
        </w:rPr>
        <w:t>Manifestacije</w:t>
      </w:r>
      <w:bookmarkEnd w:id="13"/>
    </w:p>
    <w:p w14:paraId="319A4048" w14:textId="23F1F05F" w:rsidR="007C4067" w:rsidRDefault="007C4067" w:rsidP="002A695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</w:p>
    <w:p w14:paraId="618A96D9" w14:textId="65BF41E4" w:rsidR="007C4067" w:rsidRPr="007C4067" w:rsidRDefault="007C4067" w:rsidP="003D408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67">
        <w:rPr>
          <w:rFonts w:ascii="Times New Roman" w:hAnsi="Times New Roman" w:cs="Times New Roman"/>
          <w:sz w:val="24"/>
          <w:szCs w:val="24"/>
        </w:rPr>
        <w:t>Neophodno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C4067">
        <w:rPr>
          <w:rFonts w:ascii="Times New Roman" w:hAnsi="Times New Roman" w:cs="Times New Roman"/>
          <w:sz w:val="24"/>
          <w:szCs w:val="24"/>
        </w:rPr>
        <w:t>je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 w:rsidRPr="007C4067">
        <w:rPr>
          <w:rFonts w:ascii="Times New Roman" w:hAnsi="Times New Roman" w:cs="Times New Roman"/>
          <w:sz w:val="24"/>
          <w:szCs w:val="24"/>
        </w:rPr>
        <w:t>ista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>ć</w:t>
      </w:r>
      <w:r w:rsidRPr="007C4067">
        <w:rPr>
          <w:rFonts w:ascii="Times New Roman" w:hAnsi="Times New Roman" w:cs="Times New Roman"/>
          <w:sz w:val="24"/>
          <w:szCs w:val="24"/>
        </w:rPr>
        <w:t>i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C4067">
        <w:rPr>
          <w:rFonts w:ascii="Times New Roman" w:hAnsi="Times New Roman" w:cs="Times New Roman"/>
          <w:sz w:val="24"/>
          <w:szCs w:val="24"/>
        </w:rPr>
        <w:t>va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>ž</w:t>
      </w:r>
      <w:r w:rsidRPr="007C4067">
        <w:rPr>
          <w:rFonts w:ascii="Times New Roman" w:hAnsi="Times New Roman" w:cs="Times New Roman"/>
          <w:sz w:val="24"/>
          <w:szCs w:val="24"/>
        </w:rPr>
        <w:t>nost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C4067">
        <w:rPr>
          <w:rFonts w:ascii="Times New Roman" w:hAnsi="Times New Roman" w:cs="Times New Roman"/>
          <w:sz w:val="24"/>
          <w:szCs w:val="24"/>
        </w:rPr>
        <w:t>i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C4067">
        <w:rPr>
          <w:rFonts w:ascii="Times New Roman" w:hAnsi="Times New Roman" w:cs="Times New Roman"/>
          <w:sz w:val="24"/>
          <w:szCs w:val="24"/>
        </w:rPr>
        <w:t>zna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7C4067">
        <w:rPr>
          <w:rFonts w:ascii="Times New Roman" w:hAnsi="Times New Roman" w:cs="Times New Roman"/>
          <w:sz w:val="24"/>
          <w:szCs w:val="24"/>
        </w:rPr>
        <w:t>aj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C4067">
        <w:rPr>
          <w:rFonts w:ascii="Times New Roman" w:hAnsi="Times New Roman" w:cs="Times New Roman"/>
          <w:sz w:val="24"/>
          <w:szCs w:val="24"/>
        </w:rPr>
        <w:t>koji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C4067">
        <w:rPr>
          <w:rFonts w:ascii="Times New Roman" w:hAnsi="Times New Roman" w:cs="Times New Roman"/>
          <w:sz w:val="24"/>
          <w:szCs w:val="24"/>
        </w:rPr>
        <w:t>imaju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C4067">
        <w:rPr>
          <w:rFonts w:ascii="Times New Roman" w:hAnsi="Times New Roman" w:cs="Times New Roman"/>
          <w:sz w:val="24"/>
          <w:szCs w:val="24"/>
        </w:rPr>
        <w:t>manifestacije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C4067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turizma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C4067">
        <w:rPr>
          <w:rFonts w:ascii="Times New Roman" w:hAnsi="Times New Roman" w:cs="Times New Roman"/>
          <w:sz w:val="24"/>
          <w:szCs w:val="24"/>
        </w:rPr>
        <w:t>na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7C4067">
        <w:rPr>
          <w:rFonts w:ascii="Times New Roman" w:hAnsi="Times New Roman" w:cs="Times New Roman"/>
          <w:sz w:val="24"/>
          <w:szCs w:val="24"/>
        </w:rPr>
        <w:t>eg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C4067">
        <w:rPr>
          <w:rFonts w:ascii="Times New Roman" w:hAnsi="Times New Roman" w:cs="Times New Roman"/>
          <w:sz w:val="24"/>
          <w:szCs w:val="24"/>
        </w:rPr>
        <w:t>grada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C4067">
        <w:rPr>
          <w:rFonts w:ascii="Times New Roman" w:hAnsi="Times New Roman" w:cs="Times New Roman"/>
          <w:sz w:val="24"/>
          <w:szCs w:val="24"/>
        </w:rPr>
        <w:t>u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C4067">
        <w:rPr>
          <w:rFonts w:ascii="Times New Roman" w:hAnsi="Times New Roman" w:cs="Times New Roman"/>
          <w:sz w:val="24"/>
          <w:szCs w:val="24"/>
        </w:rPr>
        <w:t>pitanju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7C4067">
        <w:rPr>
          <w:rFonts w:ascii="Times New Roman" w:hAnsi="Times New Roman" w:cs="Times New Roman"/>
          <w:sz w:val="24"/>
          <w:szCs w:val="24"/>
        </w:rPr>
        <w:t>jer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C4067">
        <w:rPr>
          <w:rFonts w:ascii="Times New Roman" w:hAnsi="Times New Roman" w:cs="Times New Roman"/>
          <w:sz w:val="24"/>
          <w:szCs w:val="24"/>
        </w:rPr>
        <w:t>one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C4067">
        <w:rPr>
          <w:rFonts w:ascii="Times New Roman" w:hAnsi="Times New Roman" w:cs="Times New Roman"/>
          <w:sz w:val="24"/>
          <w:szCs w:val="24"/>
        </w:rPr>
        <w:t>su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C4067">
        <w:rPr>
          <w:rFonts w:ascii="Times New Roman" w:hAnsi="Times New Roman" w:cs="Times New Roman"/>
          <w:sz w:val="24"/>
          <w:szCs w:val="24"/>
        </w:rPr>
        <w:t>zna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7C4067">
        <w:rPr>
          <w:rFonts w:ascii="Times New Roman" w:hAnsi="Times New Roman" w:cs="Times New Roman"/>
          <w:sz w:val="24"/>
          <w:szCs w:val="24"/>
        </w:rPr>
        <w:t>ajan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C4067">
        <w:rPr>
          <w:rFonts w:ascii="Times New Roman" w:hAnsi="Times New Roman" w:cs="Times New Roman"/>
          <w:sz w:val="24"/>
          <w:szCs w:val="24"/>
        </w:rPr>
        <w:t>faktor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C4067">
        <w:rPr>
          <w:rFonts w:ascii="Times New Roman" w:hAnsi="Times New Roman" w:cs="Times New Roman"/>
          <w:sz w:val="24"/>
          <w:szCs w:val="24"/>
        </w:rPr>
        <w:t>opredeljenja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C4067">
        <w:rPr>
          <w:rFonts w:ascii="Times New Roman" w:hAnsi="Times New Roman" w:cs="Times New Roman"/>
          <w:sz w:val="24"/>
          <w:szCs w:val="24"/>
        </w:rPr>
        <w:t>turista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C4067">
        <w:rPr>
          <w:rFonts w:ascii="Times New Roman" w:hAnsi="Times New Roman" w:cs="Times New Roman"/>
          <w:sz w:val="24"/>
          <w:szCs w:val="24"/>
        </w:rPr>
        <w:t>za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C4067">
        <w:rPr>
          <w:rFonts w:ascii="Times New Roman" w:hAnsi="Times New Roman" w:cs="Times New Roman"/>
          <w:sz w:val="24"/>
          <w:szCs w:val="24"/>
        </w:rPr>
        <w:t>posjetu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C4067">
        <w:rPr>
          <w:rFonts w:ascii="Times New Roman" w:hAnsi="Times New Roman" w:cs="Times New Roman"/>
          <w:sz w:val="24"/>
          <w:szCs w:val="24"/>
        </w:rPr>
        <w:t>destinaciji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C4067">
        <w:rPr>
          <w:rFonts w:ascii="Times New Roman" w:hAnsi="Times New Roman" w:cs="Times New Roman"/>
          <w:sz w:val="24"/>
          <w:szCs w:val="24"/>
        </w:rPr>
        <w:t>i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C4067">
        <w:rPr>
          <w:rFonts w:ascii="Times New Roman" w:hAnsi="Times New Roman" w:cs="Times New Roman"/>
          <w:sz w:val="24"/>
          <w:szCs w:val="24"/>
        </w:rPr>
        <w:t>imaju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C4067">
        <w:rPr>
          <w:rFonts w:ascii="Times New Roman" w:hAnsi="Times New Roman" w:cs="Times New Roman"/>
          <w:sz w:val="24"/>
          <w:szCs w:val="24"/>
        </w:rPr>
        <w:t>podsticajne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 w:rsidRPr="007C4067">
        <w:rPr>
          <w:rFonts w:ascii="Times New Roman" w:hAnsi="Times New Roman" w:cs="Times New Roman"/>
          <w:sz w:val="24"/>
          <w:szCs w:val="24"/>
        </w:rPr>
        <w:t>i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C4067">
        <w:rPr>
          <w:rFonts w:ascii="Times New Roman" w:hAnsi="Times New Roman" w:cs="Times New Roman"/>
          <w:sz w:val="24"/>
          <w:szCs w:val="24"/>
        </w:rPr>
        <w:t>konkretne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C4067">
        <w:rPr>
          <w:rFonts w:ascii="Times New Roman" w:hAnsi="Times New Roman" w:cs="Times New Roman"/>
          <w:sz w:val="24"/>
          <w:szCs w:val="24"/>
        </w:rPr>
        <w:t>efekte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 w:rsidRPr="007C4067">
        <w:rPr>
          <w:rFonts w:ascii="Times New Roman" w:hAnsi="Times New Roman" w:cs="Times New Roman"/>
          <w:sz w:val="24"/>
          <w:szCs w:val="24"/>
        </w:rPr>
        <w:t>na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C4067">
        <w:rPr>
          <w:rFonts w:ascii="Times New Roman" w:hAnsi="Times New Roman" w:cs="Times New Roman"/>
          <w:sz w:val="24"/>
          <w:szCs w:val="24"/>
        </w:rPr>
        <w:t>privredu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C4067">
        <w:rPr>
          <w:rFonts w:ascii="Times New Roman" w:hAnsi="Times New Roman" w:cs="Times New Roman"/>
          <w:sz w:val="24"/>
          <w:szCs w:val="24"/>
        </w:rPr>
        <w:t>i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C4067">
        <w:rPr>
          <w:rFonts w:ascii="Times New Roman" w:hAnsi="Times New Roman" w:cs="Times New Roman"/>
          <w:sz w:val="24"/>
          <w:szCs w:val="24"/>
        </w:rPr>
        <w:t>kulturu</w:t>
      </w:r>
      <w:r w:rsidRPr="007C4067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 w:rsidRPr="007C4067">
        <w:rPr>
          <w:rFonts w:ascii="Times New Roman" w:hAnsi="Times New Roman" w:cs="Times New Roman"/>
          <w:sz w:val="24"/>
          <w:szCs w:val="24"/>
        </w:rPr>
        <w:t>Takozvana „event“ industrija koja uključuje festivale, izložbe, sportske, kulturne i r</w:t>
      </w:r>
      <w:r>
        <w:rPr>
          <w:rFonts w:ascii="Times New Roman" w:hAnsi="Times New Roman" w:cs="Times New Roman"/>
          <w:sz w:val="24"/>
          <w:szCs w:val="24"/>
        </w:rPr>
        <w:t xml:space="preserve">azne druge manifestacije se </w:t>
      </w:r>
      <w:r w:rsidRPr="007C4067">
        <w:rPr>
          <w:rFonts w:ascii="Times New Roman" w:hAnsi="Times New Roman" w:cs="Times New Roman"/>
          <w:sz w:val="24"/>
          <w:szCs w:val="24"/>
        </w:rPr>
        <w:t>brzo razvija i postaje sve složenija i uticajnija na turizam, gen</w:t>
      </w:r>
      <w:r>
        <w:rPr>
          <w:rFonts w:ascii="Times New Roman" w:hAnsi="Times New Roman" w:cs="Times New Roman"/>
          <w:sz w:val="24"/>
          <w:szCs w:val="24"/>
        </w:rPr>
        <w:t xml:space="preserve">eralno. Manifestacije imaju </w:t>
      </w:r>
      <w:r w:rsidRPr="007C4067">
        <w:rPr>
          <w:rFonts w:ascii="Times New Roman" w:hAnsi="Times New Roman" w:cs="Times New Roman"/>
          <w:sz w:val="24"/>
          <w:szCs w:val="24"/>
        </w:rPr>
        <w:t>veliki uticaj na destinaciju u kojoj se održavaju i predstavljaju jedan od najboljih načina za njenu promociju.</w:t>
      </w:r>
    </w:p>
    <w:p w14:paraId="42E8207B" w14:textId="6DB071A8" w:rsidR="005543B4" w:rsidRDefault="007C4067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67">
        <w:rPr>
          <w:rFonts w:ascii="Times New Roman" w:hAnsi="Times New Roman" w:cs="Times New Roman"/>
          <w:sz w:val="24"/>
          <w:szCs w:val="24"/>
        </w:rPr>
        <w:t>Turistička organizacija Nikšić će i ove, kao i proteklih godina, organizovati niz manjih manifestacija  u cilju promocije tradicije i autentičnosti, ali i uzeti učešće u organiza</w:t>
      </w:r>
      <w:r>
        <w:rPr>
          <w:rFonts w:ascii="Times New Roman" w:hAnsi="Times New Roman" w:cs="Times New Roman"/>
          <w:sz w:val="24"/>
          <w:szCs w:val="24"/>
        </w:rPr>
        <w:t xml:space="preserve">ciji tradicionalnih i </w:t>
      </w:r>
      <w:r w:rsidRPr="007C4067">
        <w:rPr>
          <w:rFonts w:ascii="Times New Roman" w:hAnsi="Times New Roman" w:cs="Times New Roman"/>
          <w:sz w:val="24"/>
          <w:szCs w:val="24"/>
        </w:rPr>
        <w:t>manifestacija, kako u organizacionom tako i u finansijskom smislu, u skladu sa svojim mogućnostima. Radiće se na podsticanju</w:t>
      </w:r>
      <w:r>
        <w:rPr>
          <w:rFonts w:ascii="Times New Roman" w:hAnsi="Times New Roman" w:cs="Times New Roman"/>
          <w:sz w:val="24"/>
          <w:szCs w:val="24"/>
        </w:rPr>
        <w:t>, koordiniranju i organizovanju</w:t>
      </w:r>
      <w:r w:rsidRPr="007C4067">
        <w:rPr>
          <w:rFonts w:ascii="Times New Roman" w:hAnsi="Times New Roman" w:cs="Times New Roman"/>
          <w:sz w:val="24"/>
          <w:szCs w:val="24"/>
        </w:rPr>
        <w:t xml:space="preserve"> kulturnih, umjetničkih, zabavnih, privrednih, sportskih i drugih događaja i manifestacija, koje doprinose unapređenju turističke ponude Nikšića.</w:t>
      </w:r>
    </w:p>
    <w:p w14:paraId="25052DDF" w14:textId="77777777" w:rsidR="00047C06" w:rsidRPr="00E70AC1" w:rsidRDefault="00047C06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0C037" w14:textId="0630D388" w:rsidR="002A6959" w:rsidRPr="00913E5E" w:rsidRDefault="002A6959" w:rsidP="00231460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913E5E">
        <w:rPr>
          <w:rFonts w:ascii="Times New Roman" w:hAnsi="Times New Roman" w:cs="Times New Roman"/>
          <w:b/>
          <w:sz w:val="24"/>
          <w:szCs w:val="24"/>
        </w:rPr>
        <w:t>Nik</w:t>
      </w:r>
      <w:r w:rsidRPr="00913E5E">
        <w:rPr>
          <w:rFonts w:ascii="Times New Roman" w:hAnsi="Times New Roman" w:cs="Times New Roman"/>
          <w:b/>
          <w:sz w:val="24"/>
          <w:szCs w:val="24"/>
          <w:lang w:val="sr-Latn-ME"/>
        </w:rPr>
        <w:t>š</w:t>
      </w:r>
      <w:r w:rsidRPr="00913E5E">
        <w:rPr>
          <w:rFonts w:ascii="Times New Roman" w:hAnsi="Times New Roman" w:cs="Times New Roman"/>
          <w:b/>
          <w:sz w:val="24"/>
          <w:szCs w:val="24"/>
        </w:rPr>
        <w:t>i</w:t>
      </w:r>
      <w:r w:rsidRPr="00913E5E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ć , </w:t>
      </w:r>
      <w:r w:rsidRPr="00913E5E">
        <w:rPr>
          <w:rFonts w:ascii="Times New Roman" w:hAnsi="Times New Roman" w:cs="Times New Roman"/>
          <w:b/>
          <w:sz w:val="24"/>
          <w:szCs w:val="24"/>
        </w:rPr>
        <w:t>gdje</w:t>
      </w:r>
      <w:r w:rsidRPr="00913E5E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913E5E">
        <w:rPr>
          <w:rFonts w:ascii="Times New Roman" w:hAnsi="Times New Roman" w:cs="Times New Roman"/>
          <w:b/>
          <w:sz w:val="24"/>
          <w:szCs w:val="24"/>
        </w:rPr>
        <w:t>ljubav</w:t>
      </w:r>
      <w:r w:rsidRPr="00913E5E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913E5E">
        <w:rPr>
          <w:rFonts w:ascii="Times New Roman" w:hAnsi="Times New Roman" w:cs="Times New Roman"/>
          <w:b/>
          <w:sz w:val="24"/>
          <w:szCs w:val="24"/>
        </w:rPr>
        <w:t>po</w:t>
      </w:r>
      <w:r w:rsidRPr="00913E5E">
        <w:rPr>
          <w:rFonts w:ascii="Times New Roman" w:hAnsi="Times New Roman" w:cs="Times New Roman"/>
          <w:b/>
          <w:sz w:val="24"/>
          <w:szCs w:val="24"/>
          <w:lang w:val="sr-Latn-ME"/>
        </w:rPr>
        <w:t>č</w:t>
      </w:r>
      <w:r w:rsidRPr="00913E5E">
        <w:rPr>
          <w:rFonts w:ascii="Times New Roman" w:hAnsi="Times New Roman" w:cs="Times New Roman"/>
          <w:b/>
          <w:sz w:val="24"/>
          <w:szCs w:val="24"/>
        </w:rPr>
        <w:t>inje</w:t>
      </w:r>
      <w:r w:rsidRPr="00913E5E">
        <w:rPr>
          <w:rFonts w:ascii="Times New Roman" w:hAnsi="Times New Roman" w:cs="Times New Roman"/>
          <w:b/>
          <w:sz w:val="24"/>
          <w:szCs w:val="24"/>
          <w:lang w:val="sr-Latn-ME"/>
        </w:rPr>
        <w:t>“</w:t>
      </w:r>
    </w:p>
    <w:p w14:paraId="474AFFAE" w14:textId="606D08E5" w:rsidR="002A6959" w:rsidRPr="009810DD" w:rsidRDefault="002A6959" w:rsidP="003D408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A6959">
        <w:rPr>
          <w:rFonts w:ascii="Times New Roman" w:hAnsi="Times New Roman" w:cs="Times New Roman"/>
          <w:sz w:val="24"/>
          <w:szCs w:val="24"/>
        </w:rPr>
        <w:t>U</w:t>
      </w:r>
      <w:r w:rsidRPr="002A6959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susret</w:t>
      </w:r>
      <w:r w:rsidRPr="002A6959">
        <w:rPr>
          <w:rFonts w:ascii="Times New Roman" w:hAnsi="Times New Roman" w:cs="Times New Roman"/>
          <w:sz w:val="24"/>
          <w:szCs w:val="24"/>
          <w:lang w:val="sr-Latn-ME"/>
        </w:rPr>
        <w:t xml:space="preserve"> 14. </w:t>
      </w:r>
      <w:r w:rsidRPr="002A6959">
        <w:rPr>
          <w:rFonts w:ascii="Times New Roman" w:hAnsi="Times New Roman" w:cs="Times New Roman"/>
          <w:sz w:val="24"/>
          <w:szCs w:val="24"/>
        </w:rPr>
        <w:t>februaru</w:t>
      </w:r>
      <w:r w:rsidRPr="002A6959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Turisti</w:t>
      </w:r>
      <w:r w:rsidRPr="002A6959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2A6959">
        <w:rPr>
          <w:rFonts w:ascii="Times New Roman" w:hAnsi="Times New Roman" w:cs="Times New Roman"/>
          <w:sz w:val="24"/>
          <w:szCs w:val="24"/>
        </w:rPr>
        <w:t>ka</w:t>
      </w:r>
      <w:r w:rsidRPr="002A6959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organizacija</w:t>
      </w:r>
      <w:r w:rsidRPr="002A6959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Nik</w:t>
      </w:r>
      <w:r w:rsidRPr="002A6959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2A6959">
        <w:rPr>
          <w:rFonts w:ascii="Times New Roman" w:hAnsi="Times New Roman" w:cs="Times New Roman"/>
          <w:sz w:val="24"/>
          <w:szCs w:val="24"/>
        </w:rPr>
        <w:t>i</w:t>
      </w:r>
      <w:r w:rsidRPr="002A6959">
        <w:rPr>
          <w:rFonts w:ascii="Times New Roman" w:hAnsi="Times New Roman" w:cs="Times New Roman"/>
          <w:sz w:val="24"/>
          <w:szCs w:val="24"/>
          <w:lang w:val="sr-Latn-ME"/>
        </w:rPr>
        <w:t xml:space="preserve">ć </w:t>
      </w:r>
      <w:r w:rsidRPr="002A6959">
        <w:rPr>
          <w:rFonts w:ascii="Times New Roman" w:hAnsi="Times New Roman" w:cs="Times New Roman"/>
          <w:sz w:val="24"/>
          <w:szCs w:val="24"/>
        </w:rPr>
        <w:t>organizova</w:t>
      </w:r>
      <w:r w:rsidRPr="002A6959">
        <w:rPr>
          <w:rFonts w:ascii="Times New Roman" w:hAnsi="Times New Roman" w:cs="Times New Roman"/>
          <w:sz w:val="24"/>
          <w:szCs w:val="24"/>
          <w:lang w:val="sr-Latn-ME"/>
        </w:rPr>
        <w:t>ć</w:t>
      </w:r>
      <w:r w:rsidRPr="002A6959">
        <w:rPr>
          <w:rFonts w:ascii="Times New Roman" w:hAnsi="Times New Roman" w:cs="Times New Roman"/>
          <w:sz w:val="24"/>
          <w:szCs w:val="24"/>
        </w:rPr>
        <w:t>e</w:t>
      </w:r>
      <w:r w:rsidRPr="002A6959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aktivnost</w:t>
      </w:r>
      <w:r w:rsidRPr="002A6959">
        <w:rPr>
          <w:rFonts w:ascii="Times New Roman" w:hAnsi="Times New Roman" w:cs="Times New Roman"/>
          <w:sz w:val="24"/>
          <w:szCs w:val="24"/>
          <w:lang w:val="sr-Latn-ME"/>
        </w:rPr>
        <w:t xml:space="preserve"> "</w:t>
      </w:r>
      <w:r w:rsidRPr="002A6959">
        <w:rPr>
          <w:rFonts w:ascii="Times New Roman" w:hAnsi="Times New Roman" w:cs="Times New Roman"/>
          <w:sz w:val="24"/>
          <w:szCs w:val="24"/>
        </w:rPr>
        <w:t>Nik</w:t>
      </w:r>
      <w:r w:rsidRPr="002A6959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2A6959">
        <w:rPr>
          <w:rFonts w:ascii="Times New Roman" w:hAnsi="Times New Roman" w:cs="Times New Roman"/>
          <w:sz w:val="24"/>
          <w:szCs w:val="24"/>
        </w:rPr>
        <w:t>i</w:t>
      </w:r>
      <w:r w:rsidRPr="002A6959">
        <w:rPr>
          <w:rFonts w:ascii="Times New Roman" w:hAnsi="Times New Roman" w:cs="Times New Roman"/>
          <w:sz w:val="24"/>
          <w:szCs w:val="24"/>
          <w:lang w:val="sr-Latn-ME"/>
        </w:rPr>
        <w:t xml:space="preserve">ć, </w:t>
      </w:r>
      <w:r w:rsidRPr="002A6959">
        <w:rPr>
          <w:rFonts w:ascii="Times New Roman" w:hAnsi="Times New Roman" w:cs="Times New Roman"/>
          <w:sz w:val="24"/>
          <w:szCs w:val="24"/>
        </w:rPr>
        <w:t>gdje</w:t>
      </w:r>
      <w:r w:rsidRPr="002A6959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ljubav</w:t>
      </w:r>
      <w:r w:rsidRPr="002A6959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po</w:t>
      </w:r>
      <w:r w:rsidRPr="002A6959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2A6959">
        <w:rPr>
          <w:rFonts w:ascii="Times New Roman" w:hAnsi="Times New Roman" w:cs="Times New Roman"/>
          <w:sz w:val="24"/>
          <w:szCs w:val="24"/>
        </w:rPr>
        <w:t>inje</w:t>
      </w:r>
      <w:r w:rsidR="007C4067">
        <w:rPr>
          <w:rFonts w:ascii="Times New Roman" w:hAnsi="Times New Roman" w:cs="Times New Roman"/>
          <w:sz w:val="24"/>
          <w:szCs w:val="24"/>
          <w:lang w:val="sr-Latn-ME"/>
        </w:rPr>
        <w:t>"</w:t>
      </w:r>
      <w:r w:rsidRPr="002A6959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 w:rsidRPr="002A6959">
        <w:rPr>
          <w:rFonts w:ascii="Times New Roman" w:hAnsi="Times New Roman" w:cs="Times New Roman"/>
          <w:sz w:val="24"/>
          <w:szCs w:val="24"/>
        </w:rPr>
        <w:t>U</w:t>
      </w:r>
      <w:r w:rsidRPr="002A6959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okviru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f</w:t>
      </w:r>
      <w:r w:rsidR="005628DD">
        <w:rPr>
          <w:rFonts w:ascii="Times New Roman" w:hAnsi="Times New Roman" w:cs="Times New Roman"/>
          <w:sz w:val="24"/>
          <w:szCs w:val="24"/>
        </w:rPr>
        <w:t>oto</w:t>
      </w:r>
      <w:r w:rsidR="005628DD"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628DD">
        <w:rPr>
          <w:rFonts w:ascii="Times New Roman" w:hAnsi="Times New Roman" w:cs="Times New Roman"/>
          <w:sz w:val="24"/>
          <w:szCs w:val="24"/>
        </w:rPr>
        <w:t>konkursa</w:t>
      </w:r>
      <w:r w:rsidR="005628DD"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628DD">
        <w:rPr>
          <w:rFonts w:ascii="Times New Roman" w:hAnsi="Times New Roman" w:cs="Times New Roman"/>
          <w:sz w:val="24"/>
          <w:szCs w:val="24"/>
        </w:rPr>
        <w:t>na</w:t>
      </w:r>
      <w:r w:rsidR="005628DD" w:rsidRPr="005628DD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="005628DD">
        <w:rPr>
          <w:rFonts w:ascii="Times New Roman" w:hAnsi="Times New Roman" w:cs="Times New Roman"/>
          <w:sz w:val="24"/>
          <w:szCs w:val="24"/>
        </w:rPr>
        <w:t>i</w:t>
      </w:r>
      <w:r w:rsidR="005628DD"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628DD">
        <w:rPr>
          <w:rFonts w:ascii="Times New Roman" w:hAnsi="Times New Roman" w:cs="Times New Roman"/>
          <w:sz w:val="24"/>
          <w:szCs w:val="24"/>
        </w:rPr>
        <w:t>sugra</w:t>
      </w:r>
      <w:r w:rsidR="005628DD" w:rsidRPr="005628DD">
        <w:rPr>
          <w:rFonts w:ascii="Times New Roman" w:hAnsi="Times New Roman" w:cs="Times New Roman"/>
          <w:sz w:val="24"/>
          <w:szCs w:val="24"/>
          <w:lang w:val="sr-Latn-ME"/>
        </w:rPr>
        <w:t>đ</w:t>
      </w:r>
      <w:r w:rsidR="005628DD">
        <w:rPr>
          <w:rFonts w:ascii="Times New Roman" w:hAnsi="Times New Roman" w:cs="Times New Roman"/>
          <w:sz w:val="24"/>
          <w:szCs w:val="24"/>
        </w:rPr>
        <w:t>ani</w:t>
      </w:r>
      <w:r w:rsidR="005628DD"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ć</w:t>
      </w:r>
      <w:r w:rsidR="005628DD">
        <w:rPr>
          <w:rFonts w:ascii="Times New Roman" w:hAnsi="Times New Roman" w:cs="Times New Roman"/>
          <w:sz w:val="24"/>
          <w:szCs w:val="24"/>
        </w:rPr>
        <w:t>e</w:t>
      </w:r>
      <w:r w:rsidR="005628DD"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628DD">
        <w:rPr>
          <w:rFonts w:ascii="Times New Roman" w:hAnsi="Times New Roman" w:cs="Times New Roman"/>
          <w:sz w:val="24"/>
          <w:szCs w:val="24"/>
        </w:rPr>
        <w:t>biti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u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prilici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da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š</w:t>
      </w:r>
      <w:r w:rsidRPr="002A6959">
        <w:rPr>
          <w:rFonts w:ascii="Times New Roman" w:hAnsi="Times New Roman" w:cs="Times New Roman"/>
          <w:sz w:val="24"/>
          <w:szCs w:val="24"/>
        </w:rPr>
        <w:t>alju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fotografije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628DD">
        <w:rPr>
          <w:rFonts w:ascii="Times New Roman" w:hAnsi="Times New Roman" w:cs="Times New Roman"/>
          <w:sz w:val="24"/>
          <w:szCs w:val="24"/>
        </w:rPr>
        <w:t>koje</w:t>
      </w:r>
      <w:r w:rsidR="005628DD"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628DD">
        <w:rPr>
          <w:rFonts w:ascii="Times New Roman" w:hAnsi="Times New Roman" w:cs="Times New Roman"/>
          <w:sz w:val="24"/>
          <w:szCs w:val="24"/>
        </w:rPr>
        <w:t>su</w:t>
      </w:r>
      <w:r w:rsidR="005628DD"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628DD">
        <w:rPr>
          <w:rFonts w:ascii="Times New Roman" w:hAnsi="Times New Roman" w:cs="Times New Roman"/>
          <w:sz w:val="24"/>
          <w:szCs w:val="24"/>
        </w:rPr>
        <w:t>nastale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na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nekom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turisti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2A6959">
        <w:rPr>
          <w:rFonts w:ascii="Times New Roman" w:hAnsi="Times New Roman" w:cs="Times New Roman"/>
          <w:sz w:val="24"/>
          <w:szCs w:val="24"/>
        </w:rPr>
        <w:t>kom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lokalitetu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na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2A6959">
        <w:rPr>
          <w:rFonts w:ascii="Times New Roman" w:hAnsi="Times New Roman" w:cs="Times New Roman"/>
          <w:sz w:val="24"/>
          <w:szCs w:val="24"/>
        </w:rPr>
        <w:t>eg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grada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 w:rsidRPr="002A6959">
        <w:rPr>
          <w:rFonts w:ascii="Times New Roman" w:hAnsi="Times New Roman" w:cs="Times New Roman"/>
          <w:sz w:val="24"/>
          <w:szCs w:val="24"/>
        </w:rPr>
        <w:t>Od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prispjelih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fotografija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na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mail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turisti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2A6959">
        <w:rPr>
          <w:rFonts w:ascii="Times New Roman" w:hAnsi="Times New Roman" w:cs="Times New Roman"/>
          <w:sz w:val="24"/>
          <w:szCs w:val="24"/>
        </w:rPr>
        <w:t>ke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organizacije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2A6959">
        <w:rPr>
          <w:rFonts w:ascii="Times New Roman" w:hAnsi="Times New Roman" w:cs="Times New Roman"/>
          <w:sz w:val="24"/>
          <w:szCs w:val="24"/>
        </w:rPr>
        <w:t>facebook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i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instagram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stranicu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visitniksic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2A6959">
        <w:rPr>
          <w:rFonts w:ascii="Times New Roman" w:hAnsi="Times New Roman" w:cs="Times New Roman"/>
          <w:sz w:val="24"/>
          <w:szCs w:val="24"/>
        </w:rPr>
        <w:t>tro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2A6959">
        <w:rPr>
          <w:rFonts w:ascii="Times New Roman" w:hAnsi="Times New Roman" w:cs="Times New Roman"/>
          <w:sz w:val="24"/>
          <w:szCs w:val="24"/>
        </w:rPr>
        <w:t>lani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ž</w:t>
      </w:r>
      <w:r w:rsidRPr="002A6959">
        <w:rPr>
          <w:rFonts w:ascii="Times New Roman" w:hAnsi="Times New Roman" w:cs="Times New Roman"/>
          <w:sz w:val="24"/>
          <w:szCs w:val="24"/>
        </w:rPr>
        <w:t>i</w:t>
      </w:r>
      <w:r w:rsidR="005628DD">
        <w:rPr>
          <w:rFonts w:ascii="Times New Roman" w:hAnsi="Times New Roman" w:cs="Times New Roman"/>
          <w:sz w:val="24"/>
          <w:szCs w:val="24"/>
        </w:rPr>
        <w:t>ri</w:t>
      </w:r>
      <w:r w:rsidR="005628DD"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628DD">
        <w:rPr>
          <w:rFonts w:ascii="Times New Roman" w:hAnsi="Times New Roman" w:cs="Times New Roman"/>
          <w:sz w:val="24"/>
          <w:szCs w:val="24"/>
        </w:rPr>
        <w:t>odabra</w:t>
      </w:r>
      <w:r w:rsidR="005628DD" w:rsidRPr="005628DD">
        <w:rPr>
          <w:rFonts w:ascii="Times New Roman" w:hAnsi="Times New Roman" w:cs="Times New Roman"/>
          <w:sz w:val="24"/>
          <w:szCs w:val="24"/>
          <w:lang w:val="sr-Latn-ME"/>
        </w:rPr>
        <w:t>ć</w:t>
      </w:r>
      <w:r w:rsidR="005628DD">
        <w:rPr>
          <w:rFonts w:ascii="Times New Roman" w:hAnsi="Times New Roman" w:cs="Times New Roman"/>
          <w:sz w:val="24"/>
          <w:szCs w:val="24"/>
        </w:rPr>
        <w:t>e</w:t>
      </w:r>
      <w:r w:rsidR="005628DD"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628DD">
        <w:rPr>
          <w:rFonts w:ascii="Times New Roman" w:hAnsi="Times New Roman" w:cs="Times New Roman"/>
          <w:sz w:val="24"/>
          <w:szCs w:val="24"/>
        </w:rPr>
        <w:t>najbolje</w:t>
      </w:r>
      <w:r w:rsidR="005628DD"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="005628DD">
        <w:rPr>
          <w:rFonts w:ascii="Times New Roman" w:hAnsi="Times New Roman" w:cs="Times New Roman"/>
          <w:sz w:val="24"/>
          <w:szCs w:val="24"/>
        </w:rPr>
        <w:t>za</w:t>
      </w:r>
      <w:r w:rsidR="005628DD"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628DD">
        <w:rPr>
          <w:rFonts w:ascii="Times New Roman" w:hAnsi="Times New Roman" w:cs="Times New Roman"/>
          <w:sz w:val="24"/>
          <w:szCs w:val="24"/>
        </w:rPr>
        <w:t>koje</w:t>
      </w:r>
      <w:r w:rsidR="005628DD"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ć</w:t>
      </w:r>
      <w:r w:rsidR="005628DD">
        <w:rPr>
          <w:rFonts w:ascii="Times New Roman" w:hAnsi="Times New Roman" w:cs="Times New Roman"/>
          <w:sz w:val="24"/>
          <w:szCs w:val="24"/>
        </w:rPr>
        <w:t>e</w:t>
      </w:r>
      <w:r w:rsidR="005628DD">
        <w:rPr>
          <w:rFonts w:ascii="Times New Roman" w:hAnsi="Times New Roman" w:cs="Times New Roman"/>
          <w:sz w:val="24"/>
          <w:szCs w:val="24"/>
          <w:lang w:val="sr-Latn-ME"/>
        </w:rPr>
        <w:t xml:space="preserve"> biti </w:t>
      </w:r>
      <w:r w:rsidRPr="002A6959">
        <w:rPr>
          <w:rFonts w:ascii="Times New Roman" w:hAnsi="Times New Roman" w:cs="Times New Roman"/>
          <w:sz w:val="24"/>
          <w:szCs w:val="24"/>
        </w:rPr>
        <w:t>obezbije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>đ</w:t>
      </w:r>
      <w:r w:rsidRPr="002A6959">
        <w:rPr>
          <w:rFonts w:ascii="Times New Roman" w:hAnsi="Times New Roman" w:cs="Times New Roman"/>
          <w:sz w:val="24"/>
          <w:szCs w:val="24"/>
        </w:rPr>
        <w:t>ene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vrijedne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nagrade</w:t>
      </w:r>
      <w:r w:rsidRPr="005628DD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 w:rsidRPr="002A6959">
        <w:rPr>
          <w:rFonts w:ascii="Times New Roman" w:hAnsi="Times New Roman" w:cs="Times New Roman"/>
          <w:sz w:val="24"/>
          <w:szCs w:val="24"/>
        </w:rPr>
        <w:t>Tako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đ</w:t>
      </w:r>
      <w:r w:rsidRPr="002A6959">
        <w:rPr>
          <w:rFonts w:ascii="Times New Roman" w:hAnsi="Times New Roman" w:cs="Times New Roman"/>
          <w:sz w:val="24"/>
          <w:szCs w:val="24"/>
        </w:rPr>
        <w:t>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, 14.03. </w:t>
      </w:r>
      <w:r w:rsidRPr="002A6959">
        <w:rPr>
          <w:rFonts w:ascii="Times New Roman" w:hAnsi="Times New Roman" w:cs="Times New Roman"/>
          <w:sz w:val="24"/>
          <w:szCs w:val="24"/>
        </w:rPr>
        <w:t>u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jednom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od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nik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2A6959">
        <w:rPr>
          <w:rFonts w:ascii="Times New Roman" w:hAnsi="Times New Roman" w:cs="Times New Roman"/>
          <w:sz w:val="24"/>
          <w:szCs w:val="24"/>
        </w:rPr>
        <w:t>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ć</w:t>
      </w:r>
      <w:r w:rsidRPr="002A6959">
        <w:rPr>
          <w:rFonts w:ascii="Times New Roman" w:hAnsi="Times New Roman" w:cs="Times New Roman"/>
          <w:sz w:val="24"/>
          <w:szCs w:val="24"/>
        </w:rPr>
        <w:t>kih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hotela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,  </w:t>
      </w:r>
      <w:r w:rsidRPr="002A6959">
        <w:rPr>
          <w:rFonts w:ascii="Times New Roman" w:hAnsi="Times New Roman" w:cs="Times New Roman"/>
          <w:sz w:val="24"/>
          <w:szCs w:val="24"/>
        </w:rPr>
        <w:t>koji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ć</w:t>
      </w:r>
      <w:r w:rsidRPr="002A6959">
        <w:rPr>
          <w:rFonts w:ascii="Times New Roman" w:hAnsi="Times New Roman" w:cs="Times New Roman"/>
          <w:sz w:val="24"/>
          <w:szCs w:val="24"/>
        </w:rPr>
        <w:t>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biti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dekorisan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u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skladu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sa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praznikom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2A6959">
        <w:rPr>
          <w:rFonts w:ascii="Times New Roman" w:hAnsi="Times New Roman" w:cs="Times New Roman"/>
          <w:sz w:val="24"/>
          <w:szCs w:val="24"/>
        </w:rPr>
        <w:t>sa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prostorom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za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fotografisanje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2A6959">
        <w:rPr>
          <w:rFonts w:ascii="Times New Roman" w:hAnsi="Times New Roman" w:cs="Times New Roman"/>
          <w:sz w:val="24"/>
          <w:szCs w:val="24"/>
        </w:rPr>
        <w:t>na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2A6959">
        <w:rPr>
          <w:rFonts w:ascii="Times New Roman" w:hAnsi="Times New Roman" w:cs="Times New Roman"/>
          <w:sz w:val="24"/>
          <w:szCs w:val="24"/>
        </w:rPr>
        <w:t>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sugra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đ</w:t>
      </w:r>
      <w:r w:rsidRPr="002A6959">
        <w:rPr>
          <w:rFonts w:ascii="Times New Roman" w:hAnsi="Times New Roman" w:cs="Times New Roman"/>
          <w:sz w:val="24"/>
          <w:szCs w:val="24"/>
        </w:rPr>
        <w:t>ani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ć</w:t>
      </w:r>
      <w:r w:rsidRPr="002A6959">
        <w:rPr>
          <w:rFonts w:ascii="Times New Roman" w:hAnsi="Times New Roman" w:cs="Times New Roman"/>
          <w:sz w:val="24"/>
          <w:szCs w:val="24"/>
        </w:rPr>
        <w:t>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biti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u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prilici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da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uz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fotografisanje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od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strane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profesionalnog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fotografa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popunjavanjem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nagradnog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kupona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osvoje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simboli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2A6959">
        <w:rPr>
          <w:rFonts w:ascii="Times New Roman" w:hAnsi="Times New Roman" w:cs="Times New Roman"/>
          <w:sz w:val="24"/>
          <w:szCs w:val="24"/>
        </w:rPr>
        <w:t>ne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nagrade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1A8227D0" w14:textId="291EE35B" w:rsidR="00C62F26" w:rsidRDefault="002A6959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>Rok: februar; finansiranje – LTO; indikator – 100 posjetilaca.</w:t>
      </w:r>
    </w:p>
    <w:p w14:paraId="2104F5EC" w14:textId="77777777" w:rsidR="00047C06" w:rsidRPr="00913E5E" w:rsidRDefault="00047C06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ECD17" w14:textId="6111FD2F" w:rsidR="005628DD" w:rsidRDefault="002A6959" w:rsidP="00231460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A6959">
        <w:rPr>
          <w:rFonts w:ascii="Times New Roman" w:hAnsi="Times New Roman" w:cs="Times New Roman"/>
          <w:b/>
          <w:sz w:val="24"/>
          <w:szCs w:val="24"/>
        </w:rPr>
        <w:t>Ka</w:t>
      </w:r>
      <w:r w:rsidRPr="002A6959">
        <w:rPr>
          <w:rFonts w:ascii="Times New Roman" w:hAnsi="Times New Roman" w:cs="Times New Roman"/>
          <w:b/>
          <w:sz w:val="24"/>
          <w:szCs w:val="24"/>
          <w:lang w:val="sr-Latn-ME"/>
        </w:rPr>
        <w:t>ravan Mimoze u Nikšiću</w:t>
      </w:r>
    </w:p>
    <w:p w14:paraId="0A2AE4B2" w14:textId="77777777" w:rsidR="005628DD" w:rsidRPr="005628DD" w:rsidRDefault="005628DD" w:rsidP="005628DD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741E1F37" w14:textId="6FBA433E" w:rsidR="002A6959" w:rsidRPr="002A6959" w:rsidRDefault="005628DD" w:rsidP="003D408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Nakon</w:t>
      </w:r>
      <w:r w:rsidR="002A6959" w:rsidRPr="002A6959">
        <w:rPr>
          <w:rFonts w:ascii="Times New Roman" w:hAnsi="Times New Roman" w:cs="Times New Roman"/>
          <w:sz w:val="24"/>
          <w:szCs w:val="24"/>
          <w:lang w:val="sr-Latn-ME"/>
        </w:rPr>
        <w:t xml:space="preserve"> više od 20 godina, u februaru 2023. miris mimoze se vratio u Nikšić. Tradicionalna manifestacija koju obilježava opština Herceg Novi i sa kojom obilazi čitav region desiće se i ove go</w:t>
      </w:r>
      <w:r>
        <w:rPr>
          <w:rFonts w:ascii="Times New Roman" w:hAnsi="Times New Roman" w:cs="Times New Roman"/>
          <w:sz w:val="24"/>
          <w:szCs w:val="24"/>
          <w:lang w:val="sr-Latn-ME"/>
        </w:rPr>
        <w:t>dine u Nišiću. Karneval, sa mažoretkama i G</w:t>
      </w:r>
      <w:r w:rsidR="002A6959" w:rsidRPr="002A6959">
        <w:rPr>
          <w:rFonts w:ascii="Times New Roman" w:hAnsi="Times New Roman" w:cs="Times New Roman"/>
          <w:sz w:val="24"/>
          <w:szCs w:val="24"/>
          <w:lang w:val="sr-Latn-ME"/>
        </w:rPr>
        <w:t xml:space="preserve">radskom muzikom kreće sa skvera i </w:t>
      </w:r>
      <w:r>
        <w:rPr>
          <w:rFonts w:ascii="Times New Roman" w:hAnsi="Times New Roman" w:cs="Times New Roman"/>
          <w:sz w:val="24"/>
          <w:szCs w:val="24"/>
          <w:lang w:val="sr-Latn-ME"/>
        </w:rPr>
        <w:t>završava se kod h</w:t>
      </w:r>
      <w:r w:rsidR="002A6959" w:rsidRPr="002A6959">
        <w:rPr>
          <w:rFonts w:ascii="Times New Roman" w:hAnsi="Times New Roman" w:cs="Times New Roman"/>
          <w:sz w:val="24"/>
          <w:szCs w:val="24"/>
          <w:lang w:val="sr-Latn-ME"/>
        </w:rPr>
        <w:t>otela Onogošt.</w:t>
      </w:r>
    </w:p>
    <w:p w14:paraId="3E30A0AF" w14:textId="5C636A32" w:rsidR="00913E5E" w:rsidRDefault="005628DD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Rok: februar, f</w:t>
      </w:r>
      <w:r w:rsidR="002A6959" w:rsidRPr="002A6959">
        <w:rPr>
          <w:rFonts w:ascii="Times New Roman" w:hAnsi="Times New Roman" w:cs="Times New Roman"/>
          <w:sz w:val="24"/>
          <w:szCs w:val="24"/>
          <w:lang w:val="sr-Latn-ME"/>
        </w:rPr>
        <w:t>inasiranje – TO Nikšić, TO Herceg Novi; indikatori – 2000 posjetilaca</w:t>
      </w:r>
    </w:p>
    <w:p w14:paraId="6CEDE637" w14:textId="77777777" w:rsidR="00047C06" w:rsidRPr="002A6959" w:rsidRDefault="00047C06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9BE8B5C" w14:textId="1A9B5762" w:rsidR="002A6959" w:rsidRDefault="002A6959" w:rsidP="00231460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6959">
        <w:rPr>
          <w:rFonts w:ascii="Times New Roman" w:hAnsi="Times New Roman" w:cs="Times New Roman"/>
          <w:b/>
          <w:sz w:val="24"/>
          <w:szCs w:val="24"/>
        </w:rPr>
        <w:lastRenderedPageBreak/>
        <w:t>Svjetski dan turističkih vodiča</w:t>
      </w:r>
    </w:p>
    <w:p w14:paraId="5473F78F" w14:textId="77777777" w:rsidR="005628DD" w:rsidRPr="002A6959" w:rsidRDefault="005628DD" w:rsidP="005628DD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DF52290" w14:textId="72124242" w:rsidR="002A6959" w:rsidRPr="002A6959" w:rsidRDefault="002A6959" w:rsidP="003D408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 xml:space="preserve">Turistička organizacija Nikšić će i ove godine 21. februara, tradicionalno obilježiti </w:t>
      </w:r>
      <w:r w:rsidR="005628DD">
        <w:rPr>
          <w:rFonts w:ascii="Times New Roman" w:hAnsi="Times New Roman" w:cs="Times New Roman"/>
          <w:sz w:val="24"/>
          <w:szCs w:val="24"/>
        </w:rPr>
        <w:t>“</w:t>
      </w:r>
      <w:r w:rsidRPr="002A6959">
        <w:rPr>
          <w:rFonts w:ascii="Times New Roman" w:hAnsi="Times New Roman" w:cs="Times New Roman"/>
          <w:sz w:val="24"/>
          <w:szCs w:val="24"/>
        </w:rPr>
        <w:t>Svjetski dan turističkih vodiča</w:t>
      </w:r>
      <w:r w:rsidR="005628DD">
        <w:rPr>
          <w:rFonts w:ascii="Times New Roman" w:hAnsi="Times New Roman" w:cs="Times New Roman"/>
          <w:sz w:val="24"/>
          <w:szCs w:val="24"/>
        </w:rPr>
        <w:t>”</w:t>
      </w:r>
      <w:r w:rsidRPr="002A6959">
        <w:rPr>
          <w:rFonts w:ascii="Times New Roman" w:hAnsi="Times New Roman" w:cs="Times New Roman"/>
          <w:sz w:val="24"/>
          <w:szCs w:val="24"/>
        </w:rPr>
        <w:t>. Smatrajući ovaj poziv izuzetno značajnim i odgovornim, naša želja i dužnost je da toga dana skrenemo pažnju na značaj ove djelatnosti i činjenicu da je turistički vodič direktni, a u velikom broju slučajeva i jedini predstavnik destinacije u koju posjetioci dolaze. Takođe TO Nikšić planira da preduzme niz koraka kako bi nastavila i ojačala saradnju sa turističkim vodičima iz našeg grada.</w:t>
      </w:r>
    </w:p>
    <w:p w14:paraId="78C28C5B" w14:textId="2659B258" w:rsidR="007C4067" w:rsidRDefault="002A6959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>Rok: februar; finansiranje – LTO, sponzori; indikator – 70 učesnik</w:t>
      </w:r>
      <w:r w:rsidR="005628DD">
        <w:rPr>
          <w:rFonts w:ascii="Times New Roman" w:hAnsi="Times New Roman" w:cs="Times New Roman"/>
          <w:sz w:val="24"/>
          <w:szCs w:val="24"/>
        </w:rPr>
        <w:t>a</w:t>
      </w:r>
    </w:p>
    <w:p w14:paraId="5A1B95FC" w14:textId="77777777" w:rsidR="00047C06" w:rsidRPr="002A6959" w:rsidRDefault="00047C06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57FB9" w14:textId="783EB5E3" w:rsidR="002A6959" w:rsidRDefault="002A6959" w:rsidP="00231460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6959">
        <w:rPr>
          <w:rFonts w:ascii="Times New Roman" w:hAnsi="Times New Roman" w:cs="Times New Roman"/>
          <w:b/>
          <w:sz w:val="24"/>
          <w:szCs w:val="24"/>
        </w:rPr>
        <w:t xml:space="preserve">"Ženi s ljubavlju" </w:t>
      </w:r>
    </w:p>
    <w:p w14:paraId="18D4C5A2" w14:textId="77777777" w:rsidR="005628DD" w:rsidRPr="002A6959" w:rsidRDefault="005628DD" w:rsidP="005628DD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BC25DF1" w14:textId="77777777" w:rsidR="00E70AC1" w:rsidRDefault="002A6959" w:rsidP="003D408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>Turistička organizac</w:t>
      </w:r>
      <w:r w:rsidR="005628DD">
        <w:rPr>
          <w:rFonts w:ascii="Times New Roman" w:hAnsi="Times New Roman" w:cs="Times New Roman"/>
          <w:sz w:val="24"/>
          <w:szCs w:val="24"/>
        </w:rPr>
        <w:t>ija Nikšić će povodom</w:t>
      </w:r>
      <w:r w:rsidRPr="002A6959">
        <w:rPr>
          <w:rFonts w:ascii="Times New Roman" w:hAnsi="Times New Roman" w:cs="Times New Roman"/>
          <w:sz w:val="24"/>
          <w:szCs w:val="24"/>
        </w:rPr>
        <w:t xml:space="preserve"> 8. marta, organizovati događaj "Ženi  s ljubavlju". U cilju </w:t>
      </w:r>
      <w:r w:rsidR="005628DD">
        <w:rPr>
          <w:rFonts w:ascii="Times New Roman" w:hAnsi="Times New Roman" w:cs="Times New Roman"/>
          <w:sz w:val="24"/>
          <w:szCs w:val="24"/>
        </w:rPr>
        <w:t>podrške ženskom preduzetništvu O</w:t>
      </w:r>
      <w:r w:rsidRPr="002A6959">
        <w:rPr>
          <w:rFonts w:ascii="Times New Roman" w:hAnsi="Times New Roman" w:cs="Times New Roman"/>
          <w:sz w:val="24"/>
          <w:szCs w:val="24"/>
        </w:rPr>
        <w:t>pština Nikšić i LTO Nikšić će preduzetnicama koje se bave izradom suvenira,</w:t>
      </w:r>
      <w:r w:rsidR="005628DD">
        <w:rPr>
          <w:rFonts w:ascii="Times New Roman" w:hAnsi="Times New Roman" w:cs="Times New Roman"/>
          <w:sz w:val="24"/>
          <w:szCs w:val="24"/>
        </w:rPr>
        <w:t xml:space="preserve"> umjetnina, ručnih radova </w:t>
      </w:r>
      <w:r w:rsidRPr="002A6959">
        <w:rPr>
          <w:rFonts w:ascii="Times New Roman" w:hAnsi="Times New Roman" w:cs="Times New Roman"/>
          <w:sz w:val="24"/>
          <w:szCs w:val="24"/>
        </w:rPr>
        <w:t xml:space="preserve">ustupiti na korišćenje 18 kućica koje će biti postavljene na </w:t>
      </w:r>
      <w:r w:rsidR="005628DD">
        <w:rPr>
          <w:rFonts w:ascii="Times New Roman" w:hAnsi="Times New Roman" w:cs="Times New Roman"/>
          <w:sz w:val="24"/>
          <w:szCs w:val="24"/>
        </w:rPr>
        <w:t xml:space="preserve">gradskom trgu u periodu od 01. do </w:t>
      </w:r>
      <w:r w:rsidRPr="002A6959">
        <w:rPr>
          <w:rFonts w:ascii="Times New Roman" w:hAnsi="Times New Roman" w:cs="Times New Roman"/>
          <w:sz w:val="24"/>
          <w:szCs w:val="24"/>
        </w:rPr>
        <w:t>10.03. TO Nikšić će upriličiti i humanitarni događaj, gdje će</w:t>
      </w:r>
      <w:r w:rsidR="005628DD">
        <w:rPr>
          <w:rFonts w:ascii="Times New Roman" w:hAnsi="Times New Roman" w:cs="Times New Roman"/>
          <w:sz w:val="24"/>
          <w:szCs w:val="24"/>
        </w:rPr>
        <w:t xml:space="preserve"> na osnovu podataka dobijenih od</w:t>
      </w:r>
      <w:r w:rsidRPr="002A6959">
        <w:rPr>
          <w:rFonts w:ascii="Times New Roman" w:hAnsi="Times New Roman" w:cs="Times New Roman"/>
          <w:sz w:val="24"/>
          <w:szCs w:val="24"/>
        </w:rPr>
        <w:t xml:space="preserve"> Centra za socijalni rad nagraditi prigodnim poklonima 10 samohranih majki. </w:t>
      </w:r>
    </w:p>
    <w:p w14:paraId="3FEAE548" w14:textId="62C59127" w:rsidR="00913E5E" w:rsidRDefault="002A6959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>Rok: mart; finansiranje – LTO, Opština Nikšić, sponzori; indikator – 12 preduzetnica, najmanje 200 posjetilaca (kupaca).</w:t>
      </w:r>
    </w:p>
    <w:p w14:paraId="505E7616" w14:textId="77777777" w:rsidR="00047C06" w:rsidRPr="002A6959" w:rsidRDefault="00047C06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BD18E" w14:textId="4D2184C2" w:rsidR="002A6959" w:rsidRDefault="002A6959" w:rsidP="00231460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6959">
        <w:rPr>
          <w:rFonts w:ascii="Times New Roman" w:hAnsi="Times New Roman" w:cs="Times New Roman"/>
          <w:b/>
          <w:sz w:val="24"/>
          <w:szCs w:val="24"/>
        </w:rPr>
        <w:t>Vaskršnji bazar –  “od Uskrsa do Vaskrsa”</w:t>
      </w:r>
    </w:p>
    <w:p w14:paraId="19EED262" w14:textId="77777777" w:rsidR="005628DD" w:rsidRPr="002A6959" w:rsidRDefault="005628DD" w:rsidP="005628DD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D631D56" w14:textId="37AF9B84" w:rsidR="002A6959" w:rsidRPr="002A6959" w:rsidRDefault="002A6959" w:rsidP="003D408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>TO Nikšić će  na trgu Slobode organizovati Vaskršnji bazar, pod nazivom “Od Uskrsa do Vaskrsa”. Bazar će trajati  o</w:t>
      </w:r>
      <w:r w:rsidR="005628DD">
        <w:rPr>
          <w:rFonts w:ascii="Times New Roman" w:hAnsi="Times New Roman" w:cs="Times New Roman"/>
          <w:sz w:val="24"/>
          <w:szCs w:val="24"/>
        </w:rPr>
        <w:t>d katoličkog Uskrsa do pravoslavnog V</w:t>
      </w:r>
      <w:r w:rsidRPr="002A6959">
        <w:rPr>
          <w:rFonts w:ascii="Times New Roman" w:hAnsi="Times New Roman" w:cs="Times New Roman"/>
          <w:sz w:val="24"/>
          <w:szCs w:val="24"/>
        </w:rPr>
        <w:t>askrsa, a na njemu će učešće uzeti domaći proizvođači, sa akcentom na promociju domaćih proizvoda</w:t>
      </w:r>
    </w:p>
    <w:p w14:paraId="3750A9B3" w14:textId="4EDB4176" w:rsidR="002A6959" w:rsidRDefault="002A6959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>Rok: april; Finansiranje – LTO, MFI Alter Modus; indikatori – 30 izlagača, najmanje 1000 posjetilaca</w:t>
      </w:r>
    </w:p>
    <w:p w14:paraId="4C6B37EA" w14:textId="77777777" w:rsidR="00047C06" w:rsidRPr="002A6959" w:rsidRDefault="00047C06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B0415" w14:textId="62FA9696" w:rsidR="002A6959" w:rsidRDefault="005628DD" w:rsidP="00231460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Ostroški polumaraton – “T</w:t>
      </w:r>
      <w:r w:rsidR="002A6959" w:rsidRPr="002A6959">
        <w:rPr>
          <w:rFonts w:ascii="Times New Roman" w:hAnsi="Times New Roman" w:cs="Times New Roman"/>
          <w:b/>
          <w:sz w:val="24"/>
          <w:szCs w:val="24"/>
        </w:rPr>
        <w:t>rka za dušu”</w:t>
      </w:r>
    </w:p>
    <w:p w14:paraId="1C578C81" w14:textId="77777777" w:rsidR="005628DD" w:rsidRPr="002A6959" w:rsidRDefault="005628DD" w:rsidP="005628DD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C285B1D" w14:textId="4B6CF795" w:rsidR="002A6959" w:rsidRPr="002A6959" w:rsidRDefault="002A6959" w:rsidP="003D408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>Savremeni razvoj turizma, podrazumjeva razvoj njegovih posebnih oblika, a sportski turizam to svakako jeste. Ostroški polumaraton je samo jedna u nizu sportskih manifestacija koja Nikšiću pruža mogućnost da se na kvalitetan način promoviše kao destinacija sa dobrim uslovima za razvoj sportskog turizma. Ovogodišnji poluma</w:t>
      </w:r>
      <w:r w:rsidR="005628DD">
        <w:rPr>
          <w:rFonts w:ascii="Times New Roman" w:hAnsi="Times New Roman" w:cs="Times New Roman"/>
          <w:sz w:val="24"/>
          <w:szCs w:val="24"/>
        </w:rPr>
        <w:t xml:space="preserve">raton biće održan 13.04. Bitno je napomenuti da </w:t>
      </w:r>
      <w:r w:rsidRPr="002A6959">
        <w:rPr>
          <w:rFonts w:ascii="Times New Roman" w:hAnsi="Times New Roman" w:cs="Times New Roman"/>
          <w:sz w:val="24"/>
          <w:szCs w:val="24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lastRenderedPageBreak/>
        <w:t>vlada veliko interesovanje takmičara iz gotovo svih zemalja</w:t>
      </w:r>
      <w:r w:rsidR="005628DD">
        <w:rPr>
          <w:rFonts w:ascii="Times New Roman" w:hAnsi="Times New Roman" w:cs="Times New Roman"/>
          <w:sz w:val="24"/>
          <w:szCs w:val="24"/>
        </w:rPr>
        <w:t xml:space="preserve"> regiona, i da je do sada</w:t>
      </w:r>
      <w:r w:rsidRPr="002A6959">
        <w:rPr>
          <w:rFonts w:ascii="Times New Roman" w:hAnsi="Times New Roman" w:cs="Times New Roman"/>
          <w:sz w:val="24"/>
          <w:szCs w:val="24"/>
        </w:rPr>
        <w:t xml:space="preserve"> prijavljeno preko 300 učesnika. Ova smotra će po mnogo čemu biti posebna, prije svega po broju učesnika, a </w:t>
      </w:r>
      <w:r w:rsidRPr="002A6959">
        <w:rPr>
          <w:rFonts w:ascii="Times New Roman" w:hAnsi="Times New Roman" w:cs="Times New Roman"/>
          <w:sz w:val="24"/>
          <w:szCs w:val="24"/>
          <w:lang w:val="sr-Latn-ME"/>
        </w:rPr>
        <w:t xml:space="preserve">kao što je već poznato od 2024. godine Ostrški polumaraton je dio kalendara </w:t>
      </w:r>
      <w:r w:rsidRPr="002A6959">
        <w:rPr>
          <w:rFonts w:ascii="Times New Roman" w:hAnsi="Times New Roman" w:cs="Times New Roman"/>
          <w:sz w:val="24"/>
          <w:szCs w:val="24"/>
        </w:rPr>
        <w:t>Svjetske atletske federacije (AIMS), i održava se  kao zvanično prvenstvo Balkana u polumaratonu.</w:t>
      </w:r>
    </w:p>
    <w:p w14:paraId="4957992A" w14:textId="0528D23C" w:rsidR="007B0043" w:rsidRDefault="002A6959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>Rok: maj, finansiranje – Opština Nikšić, Savjet za sport Nikšića, LTO; indikatori – 800 učesnika</w:t>
      </w:r>
    </w:p>
    <w:p w14:paraId="0A160923" w14:textId="77777777" w:rsidR="00047C06" w:rsidRPr="002A6959" w:rsidRDefault="00047C06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64AEB" w14:textId="3DFADDC1" w:rsidR="002A6959" w:rsidRDefault="002A6959" w:rsidP="00231460">
      <w:pPr>
        <w:numPr>
          <w:ilvl w:val="0"/>
          <w:numId w:val="9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6959">
        <w:rPr>
          <w:rFonts w:ascii="Times New Roman" w:hAnsi="Times New Roman" w:cs="Times New Roman"/>
          <w:b/>
          <w:sz w:val="24"/>
          <w:szCs w:val="24"/>
        </w:rPr>
        <w:t>Prvomajski uranak</w:t>
      </w:r>
    </w:p>
    <w:p w14:paraId="5C1A0EBA" w14:textId="77777777" w:rsidR="005628DD" w:rsidRPr="002A6959" w:rsidRDefault="005628DD" w:rsidP="005628DD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2E4DAA3" w14:textId="3A873537" w:rsidR="002A6959" w:rsidRPr="002A6959" w:rsidRDefault="002A6959" w:rsidP="003D408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>Planinarski klub „Montenegro tim“ iz Nikšića u maju svake godine organizuje manifestaciju „Prv</w:t>
      </w:r>
      <w:r w:rsidR="00771F15">
        <w:rPr>
          <w:rFonts w:ascii="Times New Roman" w:hAnsi="Times New Roman" w:cs="Times New Roman"/>
          <w:sz w:val="24"/>
          <w:szCs w:val="24"/>
        </w:rPr>
        <w:t>omajski uranak“ kada se okupljaju</w:t>
      </w:r>
      <w:r w:rsidRPr="002A6959">
        <w:rPr>
          <w:rFonts w:ascii="Times New Roman" w:hAnsi="Times New Roman" w:cs="Times New Roman"/>
          <w:sz w:val="24"/>
          <w:szCs w:val="24"/>
        </w:rPr>
        <w:t xml:space="preserve"> svi p</w:t>
      </w:r>
      <w:r w:rsidR="00771F15">
        <w:rPr>
          <w:rFonts w:ascii="Times New Roman" w:hAnsi="Times New Roman" w:cs="Times New Roman"/>
          <w:sz w:val="24"/>
          <w:szCs w:val="24"/>
        </w:rPr>
        <w:t>laninari i ljubitelji prirode i</w:t>
      </w:r>
      <w:r w:rsidRPr="002A6959">
        <w:rPr>
          <w:rFonts w:ascii="Times New Roman" w:hAnsi="Times New Roman" w:cs="Times New Roman"/>
          <w:sz w:val="24"/>
          <w:szCs w:val="24"/>
        </w:rPr>
        <w:t xml:space="preserve"> učestvuju u usponu na planinu Vojnik</w:t>
      </w:r>
      <w:r w:rsidR="00771F15">
        <w:rPr>
          <w:rFonts w:ascii="Times New Roman" w:hAnsi="Times New Roman" w:cs="Times New Roman"/>
          <w:sz w:val="24"/>
          <w:szCs w:val="24"/>
        </w:rPr>
        <w:t>. O</w:t>
      </w:r>
      <w:r w:rsidRPr="002A6959">
        <w:rPr>
          <w:rFonts w:ascii="Times New Roman" w:hAnsi="Times New Roman" w:cs="Times New Roman"/>
          <w:sz w:val="24"/>
          <w:szCs w:val="24"/>
        </w:rPr>
        <w:t xml:space="preserve">va manifestacija ima i ekološku stranu tako što  će svi učesnici dati doprinos u čišćenju tog prelijepog lokaliteta i skrenuti pažnju javnosti da se ljepše odnosimo prema prirodnim bogatstvima koja imamo u svom gradu. Planirano je i pripremanje ručka za sve učesnike manifestacije u toku </w:t>
      </w:r>
      <w:r w:rsidR="00771F15">
        <w:rPr>
          <w:rFonts w:ascii="Times New Roman" w:hAnsi="Times New Roman" w:cs="Times New Roman"/>
          <w:sz w:val="24"/>
          <w:szCs w:val="24"/>
        </w:rPr>
        <w:t>koga će biti organizovano</w:t>
      </w:r>
      <w:r w:rsidRPr="002A6959">
        <w:rPr>
          <w:rFonts w:ascii="Times New Roman" w:hAnsi="Times New Roman" w:cs="Times New Roman"/>
          <w:sz w:val="24"/>
          <w:szCs w:val="24"/>
        </w:rPr>
        <w:t xml:space="preserve"> druženje i uživanje u</w:t>
      </w:r>
      <w:r w:rsidR="00771F15">
        <w:rPr>
          <w:rFonts w:ascii="Times New Roman" w:hAnsi="Times New Roman" w:cs="Times New Roman"/>
          <w:sz w:val="24"/>
          <w:szCs w:val="24"/>
        </w:rPr>
        <w:t xml:space="preserve"> prirodnim ljepotama</w:t>
      </w:r>
      <w:r w:rsidRPr="002A6959">
        <w:rPr>
          <w:rFonts w:ascii="Times New Roman" w:hAnsi="Times New Roman" w:cs="Times New Roman"/>
          <w:sz w:val="24"/>
          <w:szCs w:val="24"/>
        </w:rPr>
        <w:t>.</w:t>
      </w:r>
    </w:p>
    <w:p w14:paraId="7C38B422" w14:textId="4D918931" w:rsidR="002A6959" w:rsidRDefault="002A6959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>Rok: maj; finansiranje – LTO, PК Montenegro tim; indikator – najmanje 50 posjetilaca.</w:t>
      </w:r>
    </w:p>
    <w:p w14:paraId="6348F477" w14:textId="77777777" w:rsidR="00047C06" w:rsidRPr="002A6959" w:rsidRDefault="00047C06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03C0E" w14:textId="0102FB86" w:rsidR="002A6959" w:rsidRDefault="002A6959" w:rsidP="00231460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6959">
        <w:rPr>
          <w:rFonts w:ascii="Times New Roman" w:hAnsi="Times New Roman" w:cs="Times New Roman"/>
          <w:b/>
          <w:sz w:val="24"/>
          <w:szCs w:val="24"/>
        </w:rPr>
        <w:t>Dani Sv. Vasilija</w:t>
      </w:r>
    </w:p>
    <w:p w14:paraId="6A77F4D5" w14:textId="77777777" w:rsidR="005628DD" w:rsidRPr="002A6959" w:rsidRDefault="005628DD" w:rsidP="005628DD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DFCDBB2" w14:textId="432346AA" w:rsidR="002A6959" w:rsidRPr="002A6959" w:rsidRDefault="002A6959" w:rsidP="003D408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>Кada govorimo o vjerskom turizmu, izuzetno je važno napomenuti da je vjera jedan od najstarijih motiva putovanja. Tako motivisana putovanja su našla mjesto u složenom mehanizmu turističkih migracija, kao selektivni oblik turizma. Vjerski turizam predstavlja potragu pojedinca za svetim mjestima, koja svojom kulturom i istorijom pojačavaju njegovo duhovno iskustvo.</w:t>
      </w:r>
      <w:r w:rsidR="00771F15">
        <w:rPr>
          <w:rFonts w:ascii="Times New Roman" w:hAnsi="Times New Roman" w:cs="Times New Roman"/>
          <w:sz w:val="24"/>
          <w:szCs w:val="24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Turistička organizacija Nikšić će se od ove godine uključiti u organizaciju manifestacije „Dani Svetog Vasilija“ koju organizuje Crkvena Opština Nikšić. Plan je staviti akcenat na važnost koju vjerski turizam ima na globalnom nivou, kao i na potencijalima Nikšića kada je ovaj oblik turizma u</w:t>
      </w:r>
      <w:r w:rsidR="00771F15">
        <w:rPr>
          <w:rFonts w:ascii="Times New Roman" w:hAnsi="Times New Roman" w:cs="Times New Roman"/>
          <w:sz w:val="24"/>
          <w:szCs w:val="24"/>
        </w:rPr>
        <w:t xml:space="preserve"> pitanju, a s</w:t>
      </w:r>
      <w:r w:rsidRPr="002A6959">
        <w:rPr>
          <w:rFonts w:ascii="Times New Roman" w:hAnsi="Times New Roman" w:cs="Times New Roman"/>
          <w:sz w:val="24"/>
          <w:szCs w:val="24"/>
        </w:rPr>
        <w:t>ve u susret centralnoj cere</w:t>
      </w:r>
      <w:r w:rsidR="00771F15">
        <w:rPr>
          <w:rFonts w:ascii="Times New Roman" w:hAnsi="Times New Roman" w:cs="Times New Roman"/>
          <w:sz w:val="24"/>
          <w:szCs w:val="24"/>
        </w:rPr>
        <w:t xml:space="preserve">moniji, odnosno tradicionalnoj Litiji koja se održava 12. maja </w:t>
      </w:r>
      <w:r w:rsidRPr="002A6959">
        <w:rPr>
          <w:rFonts w:ascii="Times New Roman" w:hAnsi="Times New Roman" w:cs="Times New Roman"/>
          <w:sz w:val="24"/>
          <w:szCs w:val="24"/>
        </w:rPr>
        <w:t xml:space="preserve"> i koja okuplja veliki broj posjetilaca ne samo iz Crne Gore već iz čitavog regiona. Takođe, </w:t>
      </w:r>
      <w:r w:rsidR="00771F15">
        <w:rPr>
          <w:rFonts w:ascii="Times New Roman" w:hAnsi="Times New Roman" w:cs="Times New Roman"/>
          <w:sz w:val="24"/>
          <w:szCs w:val="24"/>
        </w:rPr>
        <w:t xml:space="preserve">Turistička organizacija Nikšić </w:t>
      </w:r>
      <w:r w:rsidRPr="002A6959">
        <w:rPr>
          <w:rFonts w:ascii="Times New Roman" w:hAnsi="Times New Roman" w:cs="Times New Roman"/>
          <w:sz w:val="24"/>
          <w:szCs w:val="24"/>
        </w:rPr>
        <w:t>i Opština Nikšić će biti partneri u organizaciji zabavnog programa za sve naše sugrađane, na Trgu slobode će u toku Dana Sv. Vasilija, biti organizovan veliki concert neke od regionalno poznatih zvijezda.</w:t>
      </w:r>
    </w:p>
    <w:p w14:paraId="23BC49A4" w14:textId="5B4C6AFF" w:rsidR="00913E5E" w:rsidRDefault="002A6959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>Rok: maj; finansiranje – MPC, Opština Nikšić, LTO; indikator –   tri hiljade posjetilaca</w:t>
      </w:r>
    </w:p>
    <w:p w14:paraId="1DB18CB5" w14:textId="2B80D4AD" w:rsidR="00047C06" w:rsidRDefault="00047C06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BB6E9" w14:textId="27499322" w:rsidR="00047C06" w:rsidRDefault="00047C06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E4389" w14:textId="77777777" w:rsidR="00047C06" w:rsidRPr="002A6959" w:rsidRDefault="00047C06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023EA" w14:textId="701DB8DD" w:rsidR="002A6959" w:rsidRDefault="002A6959" w:rsidP="00231460">
      <w:pPr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6959">
        <w:rPr>
          <w:rFonts w:ascii="Times New Roman" w:hAnsi="Times New Roman" w:cs="Times New Roman"/>
          <w:b/>
          <w:sz w:val="24"/>
          <w:szCs w:val="24"/>
        </w:rPr>
        <w:t>Dani Кalopera</w:t>
      </w:r>
    </w:p>
    <w:p w14:paraId="3F49F9B6" w14:textId="77777777" w:rsidR="00CD2F57" w:rsidRPr="002A6959" w:rsidRDefault="00CD2F57" w:rsidP="00CD2F57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B5EB5DA" w14:textId="7EDB261C" w:rsidR="002A6959" w:rsidRPr="002A6959" w:rsidRDefault="002A6959" w:rsidP="003D408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>Manifestacija koja je tradici</w:t>
      </w:r>
      <w:r w:rsidR="00771F15">
        <w:rPr>
          <w:rFonts w:ascii="Times New Roman" w:hAnsi="Times New Roman" w:cs="Times New Roman"/>
          <w:sz w:val="24"/>
          <w:szCs w:val="24"/>
        </w:rPr>
        <w:t>j</w:t>
      </w:r>
      <w:r w:rsidRPr="002A6959">
        <w:rPr>
          <w:rFonts w:ascii="Times New Roman" w:hAnsi="Times New Roman" w:cs="Times New Roman"/>
          <w:sz w:val="24"/>
          <w:szCs w:val="24"/>
        </w:rPr>
        <w:t>om vezana za Vučje, biće i ove godine organizovana u „Turističkom kompleksu Vučje“. Cilj manifestacije koja nosi ime po cvijetu karakterističnom za ove predijele, je okuplja</w:t>
      </w:r>
      <w:r w:rsidR="00771F15">
        <w:rPr>
          <w:rFonts w:ascii="Times New Roman" w:hAnsi="Times New Roman" w:cs="Times New Roman"/>
          <w:sz w:val="24"/>
          <w:szCs w:val="24"/>
        </w:rPr>
        <w:t xml:space="preserve">nje što većeg broja posjetilaca i druženje u prirodi. </w:t>
      </w:r>
      <w:r w:rsidRPr="002A6959">
        <w:rPr>
          <w:rFonts w:ascii="Times New Roman" w:hAnsi="Times New Roman" w:cs="Times New Roman"/>
          <w:sz w:val="24"/>
          <w:szCs w:val="24"/>
        </w:rPr>
        <w:t xml:space="preserve"> Za sve učesnike biće obezbijeđen ručak i osvježenje a komisija će nagraditi one koji naprave najljepše bukete.</w:t>
      </w:r>
    </w:p>
    <w:p w14:paraId="0ECA56F6" w14:textId="4F58E1F6" w:rsidR="007C4067" w:rsidRPr="002A6959" w:rsidRDefault="002A6959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 xml:space="preserve">Rok: maj, finansiranje – LTO, </w:t>
      </w:r>
      <w:r w:rsidR="00CD2F57">
        <w:rPr>
          <w:rFonts w:ascii="Times New Roman" w:hAnsi="Times New Roman" w:cs="Times New Roman"/>
          <w:sz w:val="24"/>
          <w:szCs w:val="24"/>
        </w:rPr>
        <w:t>“</w:t>
      </w:r>
      <w:r w:rsidRPr="002A6959">
        <w:rPr>
          <w:rFonts w:ascii="Times New Roman" w:hAnsi="Times New Roman" w:cs="Times New Roman"/>
          <w:sz w:val="24"/>
          <w:szCs w:val="24"/>
        </w:rPr>
        <w:t>Turistički kompleks Vučje</w:t>
      </w:r>
      <w:r w:rsidR="00CD2F57">
        <w:rPr>
          <w:rFonts w:ascii="Times New Roman" w:hAnsi="Times New Roman" w:cs="Times New Roman"/>
          <w:sz w:val="24"/>
          <w:szCs w:val="24"/>
        </w:rPr>
        <w:t>”</w:t>
      </w:r>
      <w:r w:rsidRPr="002A6959">
        <w:rPr>
          <w:rFonts w:ascii="Times New Roman" w:hAnsi="Times New Roman" w:cs="Times New Roman"/>
          <w:sz w:val="24"/>
          <w:szCs w:val="24"/>
        </w:rPr>
        <w:t>; indikatori – 200 posjetilaca</w:t>
      </w:r>
    </w:p>
    <w:p w14:paraId="3FEA92FA" w14:textId="5F7E1BF3" w:rsidR="002A6959" w:rsidRDefault="002A6959" w:rsidP="00231460">
      <w:pPr>
        <w:numPr>
          <w:ilvl w:val="0"/>
          <w:numId w:val="12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6959">
        <w:rPr>
          <w:rFonts w:ascii="Times New Roman" w:hAnsi="Times New Roman" w:cs="Times New Roman"/>
          <w:b/>
          <w:sz w:val="24"/>
          <w:szCs w:val="24"/>
        </w:rPr>
        <w:t>Naša rijeka Zeta</w:t>
      </w:r>
    </w:p>
    <w:p w14:paraId="040310B9" w14:textId="77777777" w:rsidR="00CD2F57" w:rsidRPr="002A6959" w:rsidRDefault="00CD2F57" w:rsidP="00CD2F57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5155F62" w14:textId="157BEFFA" w:rsidR="002A6959" w:rsidRPr="002A6959" w:rsidRDefault="002A6959" w:rsidP="003D408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>Manifestacija koja je sa velikim uspjehom po prvi put o</w:t>
      </w:r>
      <w:r w:rsidR="00CD2F57">
        <w:rPr>
          <w:rFonts w:ascii="Times New Roman" w:hAnsi="Times New Roman" w:cs="Times New Roman"/>
          <w:sz w:val="24"/>
          <w:szCs w:val="24"/>
        </w:rPr>
        <w:t>rganizovana 05.06. 2022. Godine, a</w:t>
      </w:r>
      <w:r w:rsidRPr="002A6959">
        <w:rPr>
          <w:rFonts w:ascii="Times New Roman" w:hAnsi="Times New Roman" w:cs="Times New Roman"/>
          <w:sz w:val="24"/>
          <w:szCs w:val="24"/>
        </w:rPr>
        <w:t xml:space="preserve"> koja je privukla pažnju posjetilaca iz cijele Crne Gore. Ovom manifestaci</w:t>
      </w:r>
      <w:r w:rsidR="00CD2F57">
        <w:rPr>
          <w:rFonts w:ascii="Times New Roman" w:hAnsi="Times New Roman" w:cs="Times New Roman"/>
          <w:sz w:val="24"/>
          <w:szCs w:val="24"/>
        </w:rPr>
        <w:t>j</w:t>
      </w:r>
      <w:r w:rsidRPr="002A6959">
        <w:rPr>
          <w:rFonts w:ascii="Times New Roman" w:hAnsi="Times New Roman" w:cs="Times New Roman"/>
          <w:sz w:val="24"/>
          <w:szCs w:val="24"/>
        </w:rPr>
        <w:t xml:space="preserve">om napravljen je ogroman iskorak kada je u pitanju saradnja lokalnih TO, saradnja lokalnih samouprava Nikšića i Danilovgrada, ali i kada je u pitanju sama organizacija događaja i broj posjetilaca, za </w:t>
      </w:r>
      <w:r w:rsidR="00CD2F57">
        <w:rPr>
          <w:rFonts w:ascii="Times New Roman" w:hAnsi="Times New Roman" w:cs="Times New Roman"/>
          <w:sz w:val="24"/>
          <w:szCs w:val="24"/>
        </w:rPr>
        <w:t xml:space="preserve">očekivati je da sledeće godine ovaj </w:t>
      </w:r>
      <w:r w:rsidRPr="002A6959">
        <w:rPr>
          <w:rFonts w:ascii="Times New Roman" w:hAnsi="Times New Roman" w:cs="Times New Roman"/>
          <w:sz w:val="24"/>
          <w:szCs w:val="24"/>
        </w:rPr>
        <w:t xml:space="preserve">događaj preraste u </w:t>
      </w:r>
      <w:r w:rsidR="00CD2F57">
        <w:rPr>
          <w:rFonts w:ascii="Times New Roman" w:hAnsi="Times New Roman" w:cs="Times New Roman"/>
          <w:sz w:val="24"/>
          <w:szCs w:val="24"/>
        </w:rPr>
        <w:t>pravi festival dobre zabave, al</w:t>
      </w:r>
      <w:r w:rsidRPr="002A6959">
        <w:rPr>
          <w:rFonts w:ascii="Times New Roman" w:hAnsi="Times New Roman" w:cs="Times New Roman"/>
          <w:sz w:val="24"/>
          <w:szCs w:val="24"/>
        </w:rPr>
        <w:t>i</w:t>
      </w:r>
      <w:r w:rsidR="00CD2F57">
        <w:rPr>
          <w:rFonts w:ascii="Times New Roman" w:hAnsi="Times New Roman" w:cs="Times New Roman"/>
          <w:sz w:val="24"/>
          <w:szCs w:val="24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i promocije domaćih proizvoda, kulture i tradicije ovog kraja. Organizatori su NVO „Visit</w:t>
      </w:r>
      <w:r w:rsidR="00CD2F57">
        <w:rPr>
          <w:rFonts w:ascii="Times New Roman" w:hAnsi="Times New Roman" w:cs="Times New Roman"/>
          <w:sz w:val="24"/>
          <w:szCs w:val="24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Danilovgr</w:t>
      </w:r>
      <w:r w:rsidR="00CD2F57">
        <w:rPr>
          <w:rFonts w:ascii="Times New Roman" w:hAnsi="Times New Roman" w:cs="Times New Roman"/>
          <w:sz w:val="24"/>
          <w:szCs w:val="24"/>
        </w:rPr>
        <w:t>ad“ i  TO Nikšić, a uz podršku O</w:t>
      </w:r>
      <w:r w:rsidRPr="002A6959">
        <w:rPr>
          <w:rFonts w:ascii="Times New Roman" w:hAnsi="Times New Roman" w:cs="Times New Roman"/>
          <w:sz w:val="24"/>
          <w:szCs w:val="24"/>
        </w:rPr>
        <w:t>pština Nikšić i Danilovgrad. Manifestacija će biti dvodnevnog karaktera,  a biće realizovana na Tunjevu.  Cilj ovog događaja je promocija rijeke Zete i adrenalinskih sportov</w:t>
      </w:r>
      <w:r w:rsidR="00CD2F57">
        <w:rPr>
          <w:rFonts w:ascii="Times New Roman" w:hAnsi="Times New Roman" w:cs="Times New Roman"/>
          <w:sz w:val="24"/>
          <w:szCs w:val="24"/>
        </w:rPr>
        <w:t xml:space="preserve">a, </w:t>
      </w:r>
      <w:r w:rsidRPr="002A6959">
        <w:rPr>
          <w:rFonts w:ascii="Times New Roman" w:hAnsi="Times New Roman" w:cs="Times New Roman"/>
          <w:sz w:val="24"/>
          <w:szCs w:val="24"/>
        </w:rPr>
        <w:t>ali i promocija gastronomske ponude kao i kulture i tradicije ovog kraja.</w:t>
      </w:r>
    </w:p>
    <w:p w14:paraId="11169A9F" w14:textId="550553FD" w:rsidR="00E32483" w:rsidRDefault="002A6959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>Rok: jun; finansiranje – LTO, „Visit</w:t>
      </w:r>
      <w:r w:rsidR="00CD2F57">
        <w:rPr>
          <w:rFonts w:ascii="Times New Roman" w:hAnsi="Times New Roman" w:cs="Times New Roman"/>
          <w:sz w:val="24"/>
          <w:szCs w:val="24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 xml:space="preserve">Danilovgrad“ </w:t>
      </w:r>
      <w:r w:rsidR="00CD2F57">
        <w:rPr>
          <w:rFonts w:ascii="Times New Roman" w:hAnsi="Times New Roman" w:cs="Times New Roman"/>
          <w:sz w:val="24"/>
          <w:szCs w:val="24"/>
        </w:rPr>
        <w:t>,</w:t>
      </w:r>
      <w:r w:rsidRPr="002A6959">
        <w:rPr>
          <w:rFonts w:ascii="Times New Roman" w:hAnsi="Times New Roman" w:cs="Times New Roman"/>
          <w:sz w:val="24"/>
          <w:szCs w:val="24"/>
        </w:rPr>
        <w:t>opštine Nikšić i Danilovgrad , indikatori – najmanje 1000 posjetilaca.</w:t>
      </w:r>
    </w:p>
    <w:p w14:paraId="48740247" w14:textId="77777777" w:rsidR="00047C06" w:rsidRPr="002A6959" w:rsidRDefault="00047C06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EC5AD" w14:textId="17725971" w:rsidR="002A6959" w:rsidRDefault="002A6959" w:rsidP="00231460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6959">
        <w:rPr>
          <w:rFonts w:ascii="Times New Roman" w:hAnsi="Times New Roman" w:cs="Times New Roman"/>
          <w:b/>
          <w:sz w:val="24"/>
          <w:szCs w:val="24"/>
        </w:rPr>
        <w:t>Beach Volley,  Кrupac 202</w:t>
      </w:r>
      <w:r w:rsidR="00287A74">
        <w:rPr>
          <w:rFonts w:ascii="Times New Roman" w:hAnsi="Times New Roman" w:cs="Times New Roman"/>
          <w:b/>
          <w:sz w:val="24"/>
          <w:szCs w:val="24"/>
        </w:rPr>
        <w:t>5</w:t>
      </w:r>
      <w:r w:rsidRPr="002A6959">
        <w:rPr>
          <w:rFonts w:ascii="Times New Roman" w:hAnsi="Times New Roman" w:cs="Times New Roman"/>
          <w:b/>
          <w:sz w:val="24"/>
          <w:szCs w:val="24"/>
        </w:rPr>
        <w:t>.</w:t>
      </w:r>
    </w:p>
    <w:p w14:paraId="386DE594" w14:textId="77777777" w:rsidR="00CD2F57" w:rsidRPr="002A6959" w:rsidRDefault="00CD2F57" w:rsidP="00CD2F57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17251EB" w14:textId="1CCAF609" w:rsidR="002A6959" w:rsidRPr="002A6959" w:rsidRDefault="002A6959" w:rsidP="003D408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>Ova manifestacija je sa velikim uspjehom po prvi put održana na Кrupcu 18. juna 2022. Organizatori su bili OК Sutjeska i TO Nikšić. Zbog ogromnog interesovanja ekipa iz gotov</w:t>
      </w:r>
      <w:r w:rsidR="00CD2F57">
        <w:rPr>
          <w:rFonts w:ascii="Times New Roman" w:hAnsi="Times New Roman" w:cs="Times New Roman"/>
          <w:sz w:val="24"/>
          <w:szCs w:val="24"/>
        </w:rPr>
        <w:t xml:space="preserve">o čitavog regiona u junu 2022. </w:t>
      </w:r>
      <w:r w:rsidRPr="002A6959">
        <w:rPr>
          <w:rFonts w:ascii="Times New Roman" w:hAnsi="Times New Roman" w:cs="Times New Roman"/>
          <w:sz w:val="24"/>
          <w:szCs w:val="24"/>
        </w:rPr>
        <w:t>2023</w:t>
      </w:r>
      <w:r w:rsidR="00CD2F57">
        <w:rPr>
          <w:rFonts w:ascii="Times New Roman" w:hAnsi="Times New Roman" w:cs="Times New Roman"/>
          <w:sz w:val="24"/>
          <w:szCs w:val="24"/>
        </w:rPr>
        <w:t>.</w:t>
      </w:r>
      <w:r w:rsidRPr="002A6959">
        <w:rPr>
          <w:rFonts w:ascii="Times New Roman" w:hAnsi="Times New Roman" w:cs="Times New Roman"/>
          <w:sz w:val="24"/>
          <w:szCs w:val="24"/>
        </w:rPr>
        <w:t xml:space="preserve"> i 2024. godine manifestacija je org</w:t>
      </w:r>
      <w:r w:rsidR="00CD2F57">
        <w:rPr>
          <w:rFonts w:ascii="Times New Roman" w:hAnsi="Times New Roman" w:cs="Times New Roman"/>
          <w:sz w:val="24"/>
          <w:szCs w:val="24"/>
        </w:rPr>
        <w:t xml:space="preserve">anizovana </w:t>
      </w:r>
      <w:r w:rsidRPr="002A6959">
        <w:rPr>
          <w:rFonts w:ascii="Times New Roman" w:hAnsi="Times New Roman" w:cs="Times New Roman"/>
          <w:sz w:val="24"/>
          <w:szCs w:val="24"/>
        </w:rPr>
        <w:t>dva dana</w:t>
      </w:r>
      <w:r w:rsidR="00CD2F57">
        <w:rPr>
          <w:rFonts w:ascii="Times New Roman" w:hAnsi="Times New Roman" w:cs="Times New Roman"/>
          <w:sz w:val="24"/>
          <w:szCs w:val="24"/>
        </w:rPr>
        <w:t xml:space="preserve"> za redom</w:t>
      </w:r>
      <w:r w:rsidRPr="002A6959">
        <w:rPr>
          <w:rFonts w:ascii="Times New Roman" w:hAnsi="Times New Roman" w:cs="Times New Roman"/>
          <w:sz w:val="24"/>
          <w:szCs w:val="24"/>
        </w:rPr>
        <w:t>, što je</w:t>
      </w:r>
      <w:r w:rsidR="00CD2F57">
        <w:rPr>
          <w:rFonts w:ascii="Times New Roman" w:hAnsi="Times New Roman" w:cs="Times New Roman"/>
          <w:sz w:val="24"/>
          <w:szCs w:val="24"/>
        </w:rPr>
        <w:t xml:space="preserve"> planirano i za jun 2025. godine</w:t>
      </w:r>
      <w:r w:rsidRPr="002A6959">
        <w:rPr>
          <w:rFonts w:ascii="Times New Roman" w:hAnsi="Times New Roman" w:cs="Times New Roman"/>
          <w:sz w:val="24"/>
          <w:szCs w:val="24"/>
        </w:rPr>
        <w:t>. Efekti organizacije ovog događaja su višestruki, osim promocije Nikšića kao destinacije koja ima velike mogućnosti za razvoj sportskog turizma, afirmacije odbojke na pijesku, imamo mogućnos</w:t>
      </w:r>
      <w:r w:rsidR="00CD2F57">
        <w:rPr>
          <w:rFonts w:ascii="Times New Roman" w:hAnsi="Times New Roman" w:cs="Times New Roman"/>
          <w:sz w:val="24"/>
          <w:szCs w:val="24"/>
        </w:rPr>
        <w:t>t za</w:t>
      </w:r>
      <w:r w:rsidRPr="002A6959">
        <w:rPr>
          <w:rFonts w:ascii="Times New Roman" w:hAnsi="Times New Roman" w:cs="Times New Roman"/>
          <w:sz w:val="24"/>
          <w:szCs w:val="24"/>
        </w:rPr>
        <w:t xml:space="preserve"> pr</w:t>
      </w:r>
      <w:r w:rsidR="00CD2F57">
        <w:rPr>
          <w:rFonts w:ascii="Times New Roman" w:hAnsi="Times New Roman" w:cs="Times New Roman"/>
          <w:sz w:val="24"/>
          <w:szCs w:val="24"/>
        </w:rPr>
        <w:t>omociju</w:t>
      </w:r>
      <w:r w:rsidRPr="002A6959">
        <w:rPr>
          <w:rFonts w:ascii="Times New Roman" w:hAnsi="Times New Roman" w:cs="Times New Roman"/>
          <w:sz w:val="24"/>
          <w:szCs w:val="24"/>
        </w:rPr>
        <w:t xml:space="preserve"> Krupačkog jezera kao našeg najvećeg i najpoznatijeg kupališta i izletišta.</w:t>
      </w:r>
    </w:p>
    <w:p w14:paraId="347A7C7B" w14:textId="23E96DD5" w:rsidR="002A6959" w:rsidRDefault="002A6959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>Rok:</w:t>
      </w:r>
      <w:r w:rsidR="00E70AC1">
        <w:rPr>
          <w:rFonts w:ascii="Times New Roman" w:hAnsi="Times New Roman" w:cs="Times New Roman"/>
          <w:sz w:val="24"/>
          <w:szCs w:val="24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jun; finansiranje – LTO, OК Sutjeska; indikatori – 100 učesnika.</w:t>
      </w:r>
    </w:p>
    <w:p w14:paraId="4D273B87" w14:textId="37F3E1BC" w:rsidR="00047C06" w:rsidRDefault="00047C06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7B5F3" w14:textId="4E506D7A" w:rsidR="00047C06" w:rsidRDefault="00047C06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4C678" w14:textId="77777777" w:rsidR="00047C06" w:rsidRPr="002A6959" w:rsidRDefault="00047C06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6526C" w14:textId="0403D638" w:rsidR="002A6959" w:rsidRDefault="002A6959" w:rsidP="00231460">
      <w:pPr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6959">
        <w:rPr>
          <w:rFonts w:ascii="Times New Roman" w:hAnsi="Times New Roman" w:cs="Times New Roman"/>
          <w:b/>
          <w:sz w:val="24"/>
          <w:szCs w:val="24"/>
        </w:rPr>
        <w:t>Trebjesa open</w:t>
      </w:r>
    </w:p>
    <w:p w14:paraId="223DD1ED" w14:textId="77777777" w:rsidR="00D970F4" w:rsidRPr="002A6959" w:rsidRDefault="00D970F4" w:rsidP="00D970F4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66400C9" w14:textId="5598E4C5" w:rsidR="007C4067" w:rsidRDefault="002A6959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>Teniski turnir koji se sa uspjehom održava u našem gradu već duži niz godina, tačnije na teniskim terenima pod Trebjesom,</w:t>
      </w:r>
      <w:r w:rsidR="00D970F4">
        <w:rPr>
          <w:rFonts w:ascii="Times New Roman" w:hAnsi="Times New Roman" w:cs="Times New Roman"/>
          <w:sz w:val="24"/>
          <w:szCs w:val="24"/>
        </w:rPr>
        <w:t xml:space="preserve"> biće organizovan i ove godine u </w:t>
      </w:r>
      <w:r w:rsidRPr="002A6959">
        <w:rPr>
          <w:rFonts w:ascii="Times New Roman" w:hAnsi="Times New Roman" w:cs="Times New Roman"/>
          <w:sz w:val="24"/>
          <w:szCs w:val="24"/>
        </w:rPr>
        <w:t xml:space="preserve"> junu mjesecu. Turistička organizacija Nikšić je tri godine za redom podržala ovu manifestaciju u cilju podsticaja razvoja sportskog turizma u našoj opštini, a to će biti slučaj i ove godine.</w:t>
      </w:r>
    </w:p>
    <w:p w14:paraId="658D4EFA" w14:textId="77777777" w:rsidR="00047C06" w:rsidRPr="002A6959" w:rsidRDefault="00047C06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ECC8B" w14:textId="2B0AD2E4" w:rsidR="002A6959" w:rsidRDefault="002A6959" w:rsidP="00231460">
      <w:pPr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6959">
        <w:rPr>
          <w:rFonts w:ascii="Times New Roman" w:hAnsi="Times New Roman" w:cs="Times New Roman"/>
          <w:b/>
          <w:sz w:val="24"/>
          <w:szCs w:val="24"/>
        </w:rPr>
        <w:t xml:space="preserve">Jeep Rally Montenegrotrophy </w:t>
      </w:r>
    </w:p>
    <w:p w14:paraId="5949356A" w14:textId="77777777" w:rsidR="00527B72" w:rsidRPr="002A6959" w:rsidRDefault="00527B72" w:rsidP="00527B72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5A9ABC3" w14:textId="25C3F209" w:rsidR="002A6959" w:rsidRPr="002A6959" w:rsidRDefault="00527B72" w:rsidP="003D408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Jepp Rally</w:t>
      </w:r>
      <w:r w:rsidR="002A6959" w:rsidRPr="002A6959">
        <w:rPr>
          <w:rFonts w:ascii="Times New Roman" w:hAnsi="Times New Roman" w:cs="Times New Roman"/>
          <w:sz w:val="24"/>
          <w:szCs w:val="24"/>
        </w:rPr>
        <w:t xml:space="preserve"> će i ove godine biti tradicionalno održan prvog vikenda u julu. Manifestacija okuplja veliki broj učesnika iz čitavog regiona. Ljubitelji prirode i avanturističke vožnje već 20 godina </w:t>
      </w:r>
      <w:r>
        <w:rPr>
          <w:rFonts w:ascii="Times New Roman" w:hAnsi="Times New Roman" w:cs="Times New Roman"/>
          <w:sz w:val="24"/>
          <w:szCs w:val="24"/>
        </w:rPr>
        <w:t>kreću u svoju avanturu iz Nikšića, a</w:t>
      </w:r>
      <w:r w:rsidR="002A6959" w:rsidRPr="002A6959">
        <w:rPr>
          <w:rFonts w:ascii="Times New Roman" w:hAnsi="Times New Roman" w:cs="Times New Roman"/>
          <w:sz w:val="24"/>
          <w:szCs w:val="24"/>
        </w:rPr>
        <w:t xml:space="preserve"> Turistička organizacija Nikšić će i ove godine uzeti učešće u organizaciji ovog događaja.</w:t>
      </w:r>
    </w:p>
    <w:p w14:paraId="6F5F2C27" w14:textId="0A00933D" w:rsidR="00913E5E" w:rsidRDefault="002A6959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>Rok:j</w:t>
      </w:r>
      <w:r w:rsidR="00527B72">
        <w:rPr>
          <w:rFonts w:ascii="Times New Roman" w:hAnsi="Times New Roman" w:cs="Times New Roman"/>
          <w:sz w:val="24"/>
          <w:szCs w:val="24"/>
        </w:rPr>
        <w:t xml:space="preserve">ul finansiranje – LTO, </w:t>
      </w:r>
      <w:r w:rsidR="00287A74">
        <w:rPr>
          <w:rFonts w:ascii="Times New Roman" w:hAnsi="Times New Roman" w:cs="Times New Roman"/>
          <w:sz w:val="24"/>
          <w:szCs w:val="24"/>
        </w:rPr>
        <w:t>NVO</w:t>
      </w:r>
      <w:r w:rsidR="00527B72">
        <w:rPr>
          <w:rFonts w:ascii="Times New Roman" w:hAnsi="Times New Roman" w:cs="Times New Roman"/>
          <w:sz w:val="24"/>
          <w:szCs w:val="24"/>
        </w:rPr>
        <w:t xml:space="preserve"> „Jepp Rally </w:t>
      </w:r>
      <w:r w:rsidRPr="002A6959">
        <w:rPr>
          <w:rFonts w:ascii="Times New Roman" w:hAnsi="Times New Roman" w:cs="Times New Roman"/>
          <w:sz w:val="24"/>
          <w:szCs w:val="24"/>
        </w:rPr>
        <w:t>Montenegro“</w:t>
      </w:r>
      <w:r w:rsidR="00527B72">
        <w:rPr>
          <w:rFonts w:ascii="Times New Roman" w:hAnsi="Times New Roman" w:cs="Times New Roman"/>
          <w:sz w:val="24"/>
          <w:szCs w:val="24"/>
        </w:rPr>
        <w:t>,</w:t>
      </w:r>
      <w:r w:rsidRPr="002A6959">
        <w:rPr>
          <w:rFonts w:ascii="Times New Roman" w:hAnsi="Times New Roman" w:cs="Times New Roman"/>
          <w:sz w:val="24"/>
          <w:szCs w:val="24"/>
        </w:rPr>
        <w:t xml:space="preserve"> Opština Nikšić ; indikatori – najmanje 150 učesnika.</w:t>
      </w:r>
    </w:p>
    <w:p w14:paraId="531D3019" w14:textId="77777777" w:rsidR="00047C06" w:rsidRPr="002A6959" w:rsidRDefault="00047C06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96B9F" w14:textId="3145A265" w:rsidR="002A6959" w:rsidRDefault="002A6959" w:rsidP="00231460">
      <w:pPr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6959">
        <w:rPr>
          <w:rFonts w:ascii="Times New Roman" w:hAnsi="Times New Roman" w:cs="Times New Roman"/>
          <w:b/>
          <w:sz w:val="24"/>
          <w:szCs w:val="24"/>
        </w:rPr>
        <w:t>Ajmo na Krupac</w:t>
      </w:r>
    </w:p>
    <w:p w14:paraId="5773D089" w14:textId="77777777" w:rsidR="00527B72" w:rsidRPr="002A6959" w:rsidRDefault="00527B72" w:rsidP="00527B72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652B7D6" w14:textId="0C1C68C1" w:rsidR="002A6959" w:rsidRPr="002A6959" w:rsidRDefault="002A6959" w:rsidP="003D408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>Ajmo na Krupac je kampanja koju će TO Nikšić svakog l</w:t>
      </w:r>
      <w:r w:rsidR="00527B72">
        <w:rPr>
          <w:rFonts w:ascii="Times New Roman" w:hAnsi="Times New Roman" w:cs="Times New Roman"/>
          <w:sz w:val="24"/>
          <w:szCs w:val="24"/>
        </w:rPr>
        <w:t>jeta u julu mjesecu realizovati i to</w:t>
      </w:r>
      <w:r w:rsidRPr="002A6959">
        <w:rPr>
          <w:rFonts w:ascii="Times New Roman" w:hAnsi="Times New Roman" w:cs="Times New Roman"/>
          <w:sz w:val="24"/>
          <w:szCs w:val="24"/>
        </w:rPr>
        <w:t xml:space="preserve"> sa ciljem promocije</w:t>
      </w:r>
      <w:r w:rsidR="00527B72">
        <w:rPr>
          <w:rFonts w:ascii="Times New Roman" w:hAnsi="Times New Roman" w:cs="Times New Roman"/>
          <w:sz w:val="24"/>
          <w:szCs w:val="24"/>
        </w:rPr>
        <w:t xml:space="preserve"> našeg najvećeg kupališta. Cilj</w:t>
      </w:r>
      <w:r w:rsidRPr="002A6959">
        <w:rPr>
          <w:rFonts w:ascii="Times New Roman" w:hAnsi="Times New Roman" w:cs="Times New Roman"/>
          <w:sz w:val="24"/>
          <w:szCs w:val="24"/>
        </w:rPr>
        <w:t xml:space="preserve"> nam je da ovakvim i sličnim kampanjama prikažemo sve mogućnosti koje pruža Krupačko jezero, osim kupanja, tu </w:t>
      </w:r>
      <w:r w:rsidR="00527B72">
        <w:rPr>
          <w:rFonts w:ascii="Times New Roman" w:hAnsi="Times New Roman" w:cs="Times New Roman"/>
          <w:sz w:val="24"/>
          <w:szCs w:val="24"/>
        </w:rPr>
        <w:t>su i aktivnosti poput  vožnje</w:t>
      </w:r>
      <w:r w:rsidRPr="002A6959">
        <w:rPr>
          <w:rFonts w:ascii="Times New Roman" w:hAnsi="Times New Roman" w:cs="Times New Roman"/>
          <w:sz w:val="24"/>
          <w:szCs w:val="24"/>
        </w:rPr>
        <w:t xml:space="preserve"> kajaka, sap da</w:t>
      </w:r>
      <w:r w:rsidR="00527B72">
        <w:rPr>
          <w:rFonts w:ascii="Times New Roman" w:hAnsi="Times New Roman" w:cs="Times New Roman"/>
          <w:sz w:val="24"/>
          <w:szCs w:val="24"/>
        </w:rPr>
        <w:t>ski</w:t>
      </w:r>
      <w:r w:rsidRPr="002A6959">
        <w:rPr>
          <w:rFonts w:ascii="Times New Roman" w:hAnsi="Times New Roman" w:cs="Times New Roman"/>
          <w:sz w:val="24"/>
          <w:szCs w:val="24"/>
        </w:rPr>
        <w:t>, zatim o</w:t>
      </w:r>
      <w:r w:rsidR="00527B72">
        <w:rPr>
          <w:rFonts w:ascii="Times New Roman" w:hAnsi="Times New Roman" w:cs="Times New Roman"/>
          <w:sz w:val="24"/>
          <w:szCs w:val="24"/>
        </w:rPr>
        <w:t>dbojka na pijesku, program za djecu i kao i nastupi lokalnih bendova.</w:t>
      </w:r>
    </w:p>
    <w:p w14:paraId="5AAD8D74" w14:textId="6EE876EA" w:rsidR="00E32483" w:rsidRDefault="002A6959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>Rok: Jul, finasiranje –TO Nikšić; indikatori – najmane 1000 posjetilaca</w:t>
      </w:r>
    </w:p>
    <w:p w14:paraId="6726EC10" w14:textId="77777777" w:rsidR="00047C06" w:rsidRPr="002A6959" w:rsidRDefault="00047C06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63A13" w14:textId="0257BE68" w:rsidR="002A6959" w:rsidRDefault="002A6959" w:rsidP="00231460">
      <w:pPr>
        <w:numPr>
          <w:ilvl w:val="0"/>
          <w:numId w:val="16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6959">
        <w:rPr>
          <w:rFonts w:ascii="Times New Roman" w:hAnsi="Times New Roman" w:cs="Times New Roman"/>
          <w:b/>
          <w:sz w:val="24"/>
          <w:szCs w:val="24"/>
        </w:rPr>
        <w:t>Dani Romanovih u Nikšiću</w:t>
      </w:r>
    </w:p>
    <w:p w14:paraId="7B3057D5" w14:textId="77777777" w:rsidR="00527B72" w:rsidRPr="002A6959" w:rsidRDefault="00527B72" w:rsidP="00527B72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CBED85F" w14:textId="262AD184" w:rsidR="002A6959" w:rsidRPr="002A6959" w:rsidRDefault="002A6959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>Cilj manifestacije koju organizuju Turistička organizacija Nikšić i NVO Pandurica je stavljanje akcenta na značaj i doprinos koji je porodica Romanov dal</w:t>
      </w:r>
      <w:r w:rsidR="00527B72">
        <w:rPr>
          <w:rFonts w:ascii="Times New Roman" w:hAnsi="Times New Roman" w:cs="Times New Roman"/>
          <w:sz w:val="24"/>
          <w:szCs w:val="24"/>
        </w:rPr>
        <w:t>a savremenom razvoju naše opštine</w:t>
      </w:r>
      <w:r w:rsidRPr="002A6959">
        <w:rPr>
          <w:rFonts w:ascii="Times New Roman" w:hAnsi="Times New Roman" w:cs="Times New Roman"/>
          <w:sz w:val="24"/>
          <w:szCs w:val="24"/>
        </w:rPr>
        <w:t xml:space="preserve"> i valorizacija Carevog mosta. Manifestacija će se ove godine održati od 17</w:t>
      </w:r>
      <w:r w:rsidR="00527B72">
        <w:rPr>
          <w:rFonts w:ascii="Times New Roman" w:hAnsi="Times New Roman" w:cs="Times New Roman"/>
          <w:sz w:val="24"/>
          <w:szCs w:val="24"/>
        </w:rPr>
        <w:t>.</w:t>
      </w:r>
      <w:r w:rsidRPr="002A6959">
        <w:rPr>
          <w:rFonts w:ascii="Times New Roman" w:hAnsi="Times New Roman" w:cs="Times New Roman"/>
          <w:sz w:val="24"/>
          <w:szCs w:val="24"/>
        </w:rPr>
        <w:t xml:space="preserve"> do 20</w:t>
      </w:r>
      <w:r w:rsidR="00527B72">
        <w:rPr>
          <w:rFonts w:ascii="Times New Roman" w:hAnsi="Times New Roman" w:cs="Times New Roman"/>
          <w:sz w:val="24"/>
          <w:szCs w:val="24"/>
        </w:rPr>
        <w:t>.</w:t>
      </w:r>
      <w:r w:rsidRPr="002A6959">
        <w:rPr>
          <w:rFonts w:ascii="Times New Roman" w:hAnsi="Times New Roman" w:cs="Times New Roman"/>
          <w:sz w:val="24"/>
          <w:szCs w:val="24"/>
        </w:rPr>
        <w:t xml:space="preserve"> jula uz bogat i raznovrstan kulturni i zabavni program,</w:t>
      </w:r>
      <w:r w:rsidR="00527B72">
        <w:rPr>
          <w:rFonts w:ascii="Times New Roman" w:hAnsi="Times New Roman" w:cs="Times New Roman"/>
          <w:sz w:val="24"/>
          <w:szCs w:val="24"/>
        </w:rPr>
        <w:t xml:space="preserve"> književne večeri, promocije</w:t>
      </w:r>
      <w:r w:rsidRPr="002A6959">
        <w:rPr>
          <w:rFonts w:ascii="Times New Roman" w:hAnsi="Times New Roman" w:cs="Times New Roman"/>
          <w:sz w:val="24"/>
          <w:szCs w:val="24"/>
        </w:rPr>
        <w:t xml:space="preserve">. TO Nikšić </w:t>
      </w:r>
      <w:r w:rsidR="00527B72">
        <w:rPr>
          <w:rFonts w:ascii="Times New Roman" w:hAnsi="Times New Roman" w:cs="Times New Roman"/>
          <w:sz w:val="24"/>
          <w:szCs w:val="24"/>
        </w:rPr>
        <w:t>sa posebnom pažnjom najavljije k</w:t>
      </w:r>
      <w:r w:rsidRPr="002A6959">
        <w:rPr>
          <w:rFonts w:ascii="Times New Roman" w:hAnsi="Times New Roman" w:cs="Times New Roman"/>
          <w:sz w:val="24"/>
          <w:szCs w:val="24"/>
        </w:rPr>
        <w:t>oncert grupe “Partibrejkers” na Carevom mostu 19.</w:t>
      </w:r>
      <w:r w:rsidR="00527B72">
        <w:rPr>
          <w:rFonts w:ascii="Times New Roman" w:hAnsi="Times New Roman" w:cs="Times New Roman"/>
          <w:sz w:val="24"/>
          <w:szCs w:val="24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jula.</w:t>
      </w:r>
    </w:p>
    <w:p w14:paraId="57AE7B3A" w14:textId="5BBA4CA4" w:rsidR="00E70AC1" w:rsidRPr="002A6959" w:rsidRDefault="002A6959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lastRenderedPageBreak/>
        <w:t>Rok: Jul; finansiranje – LTO, Opština Nikšić, NVO „Pandurica“; indikat</w:t>
      </w:r>
      <w:r w:rsidR="00527B72">
        <w:rPr>
          <w:rFonts w:ascii="Times New Roman" w:hAnsi="Times New Roman" w:cs="Times New Roman"/>
          <w:sz w:val="24"/>
          <w:szCs w:val="24"/>
        </w:rPr>
        <w:t>ori – najmanje 2000 posjetilaca</w:t>
      </w:r>
    </w:p>
    <w:p w14:paraId="204F9870" w14:textId="5F78E0C8" w:rsidR="002A6959" w:rsidRDefault="002A6959" w:rsidP="00231460">
      <w:pPr>
        <w:numPr>
          <w:ilvl w:val="0"/>
          <w:numId w:val="17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6959">
        <w:rPr>
          <w:rFonts w:ascii="Times New Roman" w:hAnsi="Times New Roman" w:cs="Times New Roman"/>
          <w:b/>
          <w:sz w:val="24"/>
          <w:szCs w:val="24"/>
        </w:rPr>
        <w:t>Ljetnja škola srpskog jezika</w:t>
      </w:r>
    </w:p>
    <w:p w14:paraId="3B543DCF" w14:textId="77777777" w:rsidR="00527B72" w:rsidRPr="002A6959" w:rsidRDefault="00527B72" w:rsidP="00527B72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897CA7E" w14:textId="3B7F6976" w:rsidR="002A6959" w:rsidRPr="002A6959" w:rsidRDefault="00527B72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Matica srpska - D</w:t>
      </w:r>
      <w:r w:rsidR="002A6959" w:rsidRPr="002A6959">
        <w:rPr>
          <w:rFonts w:ascii="Times New Roman" w:hAnsi="Times New Roman" w:cs="Times New Roman"/>
          <w:sz w:val="24"/>
          <w:szCs w:val="24"/>
        </w:rPr>
        <w:t>ruštvo članova u Crnoj Gori je 2022.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959" w:rsidRPr="002A6959">
        <w:rPr>
          <w:rFonts w:ascii="Times New Roman" w:hAnsi="Times New Roman" w:cs="Times New Roman"/>
          <w:sz w:val="24"/>
          <w:szCs w:val="24"/>
        </w:rPr>
        <w:t>godine po prvi put sa velikim uspjehom organizovala „Ljetnju školu srps</w:t>
      </w:r>
      <w:r>
        <w:rPr>
          <w:rFonts w:ascii="Times New Roman" w:hAnsi="Times New Roman" w:cs="Times New Roman"/>
          <w:sz w:val="24"/>
          <w:szCs w:val="24"/>
        </w:rPr>
        <w:t>kog jezika“ u Nikšiću. Više od</w:t>
      </w:r>
      <w:r w:rsidR="002A6959" w:rsidRPr="002A6959">
        <w:rPr>
          <w:rFonts w:ascii="Times New Roman" w:hAnsi="Times New Roman" w:cs="Times New Roman"/>
          <w:sz w:val="24"/>
          <w:szCs w:val="24"/>
        </w:rPr>
        <w:t xml:space="preserve"> 40 polaznika iz Holandije, Francuske, Njamačke, Italije, Grčke, Rusije, Poljske, Ukrajine, SAD, Кolumbije, Velike Britanije i Australije imali su priliku, ne samo da uče naš jezik, već i da  upoznaju našu kulturu, tradiciju, način života, muziku, kinematografiju itd. Turistička organizacija Nikšić će i ove,  kao i protekle dvije, dati značajan dopr</w:t>
      </w:r>
      <w:r w:rsidR="002F1212">
        <w:rPr>
          <w:rFonts w:ascii="Times New Roman" w:hAnsi="Times New Roman" w:cs="Times New Roman"/>
          <w:sz w:val="24"/>
          <w:szCs w:val="24"/>
        </w:rPr>
        <w:t>inos realizaciji ovog događaja, uz organizovanje izleta</w:t>
      </w:r>
      <w:r w:rsidR="002A6959" w:rsidRPr="002A6959">
        <w:rPr>
          <w:rFonts w:ascii="Times New Roman" w:hAnsi="Times New Roman" w:cs="Times New Roman"/>
          <w:sz w:val="24"/>
          <w:szCs w:val="24"/>
        </w:rPr>
        <w:t xml:space="preserve"> za </w:t>
      </w:r>
      <w:r w:rsidR="002F1212">
        <w:rPr>
          <w:rFonts w:ascii="Times New Roman" w:hAnsi="Times New Roman" w:cs="Times New Roman"/>
          <w:sz w:val="24"/>
          <w:szCs w:val="24"/>
        </w:rPr>
        <w:t>sve učesnike kako bi bolje</w:t>
      </w:r>
      <w:r w:rsidR="002A6959" w:rsidRPr="002A6959">
        <w:rPr>
          <w:rFonts w:ascii="Times New Roman" w:hAnsi="Times New Roman" w:cs="Times New Roman"/>
          <w:sz w:val="24"/>
          <w:szCs w:val="24"/>
        </w:rPr>
        <w:t xml:space="preserve"> upoznali Nikšić i Crnu Goru. </w:t>
      </w:r>
    </w:p>
    <w:p w14:paraId="50414744" w14:textId="01FBA054" w:rsidR="002A6959" w:rsidRDefault="002A6959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>Rok:</w:t>
      </w:r>
      <w:r w:rsidR="00E70AC1">
        <w:rPr>
          <w:rFonts w:ascii="Times New Roman" w:hAnsi="Times New Roman" w:cs="Times New Roman"/>
          <w:sz w:val="24"/>
          <w:szCs w:val="24"/>
        </w:rPr>
        <w:t xml:space="preserve"> </w:t>
      </w:r>
      <w:r w:rsidRPr="002A6959">
        <w:rPr>
          <w:rFonts w:ascii="Times New Roman" w:hAnsi="Times New Roman" w:cs="Times New Roman"/>
          <w:sz w:val="24"/>
          <w:szCs w:val="24"/>
        </w:rPr>
        <w:t>jul; finansiranje – LTO, Opština Nikšić, Matica srpska, Indikatori – minimum 50 učesnika.</w:t>
      </w:r>
    </w:p>
    <w:p w14:paraId="2D4254F0" w14:textId="77777777" w:rsidR="00047C06" w:rsidRPr="002A6959" w:rsidRDefault="00047C06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6F3DC" w14:textId="77777777" w:rsidR="00527B72" w:rsidRDefault="002A6959" w:rsidP="00231460">
      <w:pPr>
        <w:numPr>
          <w:ilvl w:val="0"/>
          <w:numId w:val="18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6959">
        <w:rPr>
          <w:rFonts w:ascii="Times New Roman" w:hAnsi="Times New Roman" w:cs="Times New Roman"/>
          <w:b/>
          <w:sz w:val="24"/>
          <w:szCs w:val="24"/>
        </w:rPr>
        <w:t>Dani Lukavice</w:t>
      </w:r>
    </w:p>
    <w:p w14:paraId="7357ECD8" w14:textId="56F3BB58" w:rsidR="002A6959" w:rsidRPr="002A6959" w:rsidRDefault="002A6959" w:rsidP="00527B72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6959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0F25FEF3" w14:textId="77777777" w:rsidR="002A6959" w:rsidRPr="002A6959" w:rsidRDefault="002A6959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 xml:space="preserve">Lukavica zauzima sjeveroistočni dio opštine Nikšić. Prostor je izuzetne prirodne ljepote sa 365 izvora, velikim bogatstvom flore i faune i izuzetnim pejzažnim vrijednostima, što je doprinijelo da se ovaj predio svrsta u važna biljna staništa Evrope. Na visoravni i planinama koje je okružuju markirane su pješačke i planinarske staze. Nacionalna biciklistička TT4 staza, koja dijelom zahvata ovo područja doprinijela je da se prostor valorizuje, jer ga sve više posjećuju ljubitelji prirode i adrenalinskih sportova. Ljepotu prostora upotpunjuju tradicionalni katuni, koji ožive tokom ljeta, a u seoskim domaćinstvima se proizvodi organska hrana. Lukavica sa Malim i Velikim Žurimom i Кapetanovim jezerom, čini predio nestvarne prirodne ljepote. </w:t>
      </w:r>
    </w:p>
    <w:p w14:paraId="3FB27A15" w14:textId="356DD0E4" w:rsidR="002A6959" w:rsidRPr="002A6959" w:rsidRDefault="002A6959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>Turistička organizacij</w:t>
      </w:r>
      <w:r w:rsidR="002F1212">
        <w:rPr>
          <w:rFonts w:ascii="Times New Roman" w:hAnsi="Times New Roman" w:cs="Times New Roman"/>
          <w:sz w:val="24"/>
          <w:szCs w:val="24"/>
        </w:rPr>
        <w:t>a Nikšić će u toku sledeće</w:t>
      </w:r>
      <w:r w:rsidRPr="002A6959">
        <w:rPr>
          <w:rFonts w:ascii="Times New Roman" w:hAnsi="Times New Roman" w:cs="Times New Roman"/>
          <w:sz w:val="24"/>
          <w:szCs w:val="24"/>
        </w:rPr>
        <w:t xml:space="preserve"> godine uložiti velike napore u svrhu turist</w:t>
      </w:r>
      <w:r w:rsidR="002F1212">
        <w:rPr>
          <w:rFonts w:ascii="Times New Roman" w:hAnsi="Times New Roman" w:cs="Times New Roman"/>
          <w:sz w:val="24"/>
          <w:szCs w:val="24"/>
        </w:rPr>
        <w:t>ičke valorizacije ovog kraja</w:t>
      </w:r>
      <w:r w:rsidRPr="002A6959">
        <w:rPr>
          <w:rFonts w:ascii="Times New Roman" w:hAnsi="Times New Roman" w:cs="Times New Roman"/>
          <w:sz w:val="24"/>
          <w:szCs w:val="24"/>
        </w:rPr>
        <w:t xml:space="preserve">. Planirano je da u saradnji sa NVO „Župa u srcu“ i Etno kućom „Moj san“ organizujemo manifestaciju Dani Lukavice, koja bi okupila veliki broj ljubitelja prirode, uz bogat kulturno – umjetnički program, aktivnosti usko vezane sa tradicijom i kulturom ovoga kraja, kao i obilazak Ivanbegove Ruže i Кapetanovog jezera. </w:t>
      </w:r>
    </w:p>
    <w:p w14:paraId="628EB075" w14:textId="77777777" w:rsidR="00047C06" w:rsidRDefault="002A6959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 xml:space="preserve">Rok: avgust, finansiranje – Opština Nikšić, LTO NК, NVO, sponzori, indikator – minimum 500 posjetilaca </w:t>
      </w:r>
    </w:p>
    <w:p w14:paraId="5E48004C" w14:textId="4178D83C" w:rsidR="00047C06" w:rsidRPr="002A6959" w:rsidRDefault="00047C06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052CC" w14:textId="7C1F98CA" w:rsidR="002A6959" w:rsidRDefault="002A6959" w:rsidP="00231460">
      <w:pPr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6959">
        <w:rPr>
          <w:rFonts w:ascii="Times New Roman" w:hAnsi="Times New Roman" w:cs="Times New Roman"/>
          <w:b/>
          <w:sz w:val="24"/>
          <w:szCs w:val="24"/>
        </w:rPr>
        <w:t>Festivali</w:t>
      </w:r>
    </w:p>
    <w:p w14:paraId="6335695A" w14:textId="77777777" w:rsidR="00527B72" w:rsidRPr="002A6959" w:rsidRDefault="00527B72" w:rsidP="00527B72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EF51A3A" w14:textId="3E141AA3" w:rsidR="002A6959" w:rsidRPr="002A6959" w:rsidRDefault="002A6959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 xml:space="preserve">Jedan od najznačajnih aspekata tematske podvrste kulturnog turizma su festivali, pokreću ogroman broj ljudi i izuzetno su važni za turističku promociju grada. Festivali moraju biti bitan </w:t>
      </w:r>
      <w:r w:rsidRPr="002A6959">
        <w:rPr>
          <w:rFonts w:ascii="Times New Roman" w:hAnsi="Times New Roman" w:cs="Times New Roman"/>
          <w:sz w:val="24"/>
          <w:szCs w:val="24"/>
        </w:rPr>
        <w:lastRenderedPageBreak/>
        <w:t>alat u promovisa</w:t>
      </w:r>
      <w:r w:rsidR="002F1212">
        <w:rPr>
          <w:rFonts w:ascii="Times New Roman" w:hAnsi="Times New Roman" w:cs="Times New Roman"/>
          <w:sz w:val="24"/>
          <w:szCs w:val="24"/>
        </w:rPr>
        <w:t>nju turističke ponude Nikšića. A k</w:t>
      </w:r>
      <w:r w:rsidRPr="002A6959">
        <w:rPr>
          <w:rFonts w:ascii="Times New Roman" w:hAnsi="Times New Roman" w:cs="Times New Roman"/>
          <w:sz w:val="24"/>
          <w:szCs w:val="24"/>
        </w:rPr>
        <w:t>roz festivale, naročito muzičke, primjećuje se značajan ekonomski, ali i socio-kulturni uticaj na destinaciju, odnosno lokalno stanovništvo iste. Turistička organizacija Nikšić će ove godine uzeti veće učešće u organizaciji ovih manifestacija, jer smatramo da su festivali koji se održavaju u našem gradu  „</w:t>
      </w:r>
      <w:r w:rsidRPr="002A6959">
        <w:rPr>
          <w:rFonts w:ascii="Times New Roman" w:hAnsi="Times New Roman" w:cs="Times New Roman"/>
          <w:b/>
          <w:sz w:val="24"/>
          <w:szCs w:val="24"/>
        </w:rPr>
        <w:t>Lake fest“,</w:t>
      </w:r>
      <w:r w:rsidR="002F1212">
        <w:rPr>
          <w:rFonts w:ascii="Times New Roman" w:hAnsi="Times New Roman" w:cs="Times New Roman"/>
          <w:b/>
          <w:sz w:val="24"/>
          <w:szCs w:val="24"/>
        </w:rPr>
        <w:t xml:space="preserve"> “Bedem fest”„ Fort Blues Rock Fest“ </w:t>
      </w:r>
      <w:r w:rsidRPr="002A6959">
        <w:rPr>
          <w:rFonts w:ascii="Times New Roman" w:hAnsi="Times New Roman" w:cs="Times New Roman"/>
          <w:b/>
          <w:sz w:val="24"/>
          <w:szCs w:val="24"/>
        </w:rPr>
        <w:t xml:space="preserve">na Bedemu i „Festival Кorzo“,  koji su sada već prepoznati i na međunarodnom trižištu, </w:t>
      </w:r>
      <w:r w:rsidRPr="002F1212">
        <w:rPr>
          <w:rFonts w:ascii="Times New Roman" w:hAnsi="Times New Roman" w:cs="Times New Roman"/>
          <w:sz w:val="24"/>
          <w:szCs w:val="24"/>
        </w:rPr>
        <w:t>ali i</w:t>
      </w:r>
      <w:r w:rsidRPr="002A6959">
        <w:rPr>
          <w:rFonts w:ascii="Times New Roman" w:hAnsi="Times New Roman" w:cs="Times New Roman"/>
          <w:b/>
          <w:sz w:val="24"/>
          <w:szCs w:val="24"/>
        </w:rPr>
        <w:t xml:space="preserve">  „Guitar fest“, „Autor na Кorzou“, „Međunarodni festival glumca“,  Jesenji sajam knjiga „Anderva book“</w:t>
      </w:r>
      <w:r w:rsidR="002F1212">
        <w:rPr>
          <w:rFonts w:ascii="Times New Roman" w:hAnsi="Times New Roman" w:cs="Times New Roman"/>
          <w:sz w:val="24"/>
          <w:szCs w:val="24"/>
        </w:rPr>
        <w:t xml:space="preserve"> idealna </w:t>
      </w:r>
      <w:r w:rsidRPr="002A6959">
        <w:rPr>
          <w:rFonts w:ascii="Times New Roman" w:hAnsi="Times New Roman" w:cs="Times New Roman"/>
          <w:sz w:val="24"/>
          <w:szCs w:val="24"/>
        </w:rPr>
        <w:t>prilika da naš</w:t>
      </w:r>
      <w:r w:rsidR="002F1212">
        <w:rPr>
          <w:rFonts w:ascii="Times New Roman" w:hAnsi="Times New Roman" w:cs="Times New Roman"/>
          <w:sz w:val="24"/>
          <w:szCs w:val="24"/>
        </w:rPr>
        <w:t>u opštinu</w:t>
      </w:r>
      <w:r w:rsidRPr="002A6959">
        <w:rPr>
          <w:rFonts w:ascii="Times New Roman" w:hAnsi="Times New Roman" w:cs="Times New Roman"/>
          <w:sz w:val="24"/>
          <w:szCs w:val="24"/>
        </w:rPr>
        <w:t xml:space="preserve"> predstavimo na način na k</w:t>
      </w:r>
      <w:r w:rsidR="002F1212">
        <w:rPr>
          <w:rFonts w:ascii="Times New Roman" w:hAnsi="Times New Roman" w:cs="Times New Roman"/>
          <w:sz w:val="24"/>
          <w:szCs w:val="24"/>
        </w:rPr>
        <w:t>oji on to zaslužuje, kao i da je</w:t>
      </w:r>
      <w:r w:rsidRPr="002A6959">
        <w:rPr>
          <w:rFonts w:ascii="Times New Roman" w:hAnsi="Times New Roman" w:cs="Times New Roman"/>
          <w:sz w:val="24"/>
          <w:szCs w:val="24"/>
        </w:rPr>
        <w:t xml:space="preserve"> što bolje pozicioniramo na domaćem i međunarodnom tržištu.</w:t>
      </w:r>
    </w:p>
    <w:p w14:paraId="2D05D7E2" w14:textId="5A162D77" w:rsidR="00913E5E" w:rsidRDefault="002A6959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>Rok: 3. i 4. kvartal; finansiranje, LTO NК, Opština Nikšić; indikator – minimum 15000 posjetilaca</w:t>
      </w:r>
    </w:p>
    <w:p w14:paraId="1FDB01A1" w14:textId="77777777" w:rsidR="00047C06" w:rsidRPr="002A6959" w:rsidRDefault="00047C06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8441F" w14:textId="4E53F928" w:rsidR="002A6959" w:rsidRDefault="002A6959" w:rsidP="00231460">
      <w:pPr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6959">
        <w:rPr>
          <w:rFonts w:ascii="Times New Roman" w:hAnsi="Times New Roman" w:cs="Times New Roman"/>
          <w:b/>
          <w:sz w:val="24"/>
          <w:szCs w:val="24"/>
        </w:rPr>
        <w:t>Septembarski dani</w:t>
      </w:r>
    </w:p>
    <w:p w14:paraId="068A4D26" w14:textId="77777777" w:rsidR="00527B72" w:rsidRPr="002A6959" w:rsidRDefault="00527B72" w:rsidP="00527B72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AA5B86D" w14:textId="4E84E338" w:rsidR="002A6959" w:rsidRDefault="002A6959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>Septembar je u Nikšiću tradicionalno izuzetno dinamičan kada je u pitanju kulturni, z</w:t>
      </w:r>
      <w:r w:rsidR="006A7FC7">
        <w:rPr>
          <w:rFonts w:ascii="Times New Roman" w:hAnsi="Times New Roman" w:cs="Times New Roman"/>
          <w:sz w:val="24"/>
          <w:szCs w:val="24"/>
        </w:rPr>
        <w:t>abavni, sportski i program za d</w:t>
      </w:r>
      <w:r w:rsidRPr="002A6959">
        <w:rPr>
          <w:rFonts w:ascii="Times New Roman" w:hAnsi="Times New Roman" w:cs="Times New Roman"/>
          <w:sz w:val="24"/>
          <w:szCs w:val="24"/>
        </w:rPr>
        <w:t>jecu. Opština Nikšić je 2024. bila organizator preko 100 događaja u okviru septembarskih dana, a značajan doprinos i p</w:t>
      </w:r>
      <w:r w:rsidR="006A7FC7">
        <w:rPr>
          <w:rFonts w:ascii="Times New Roman" w:hAnsi="Times New Roman" w:cs="Times New Roman"/>
          <w:sz w:val="24"/>
          <w:szCs w:val="24"/>
        </w:rPr>
        <w:t>odršku u organizaciji dala je Tu</w:t>
      </w:r>
      <w:r w:rsidRPr="002A6959">
        <w:rPr>
          <w:rFonts w:ascii="Times New Roman" w:hAnsi="Times New Roman" w:cs="Times New Roman"/>
          <w:sz w:val="24"/>
          <w:szCs w:val="24"/>
        </w:rPr>
        <w:t>ristička organizacija Nikšić. Manifestacije koj</w:t>
      </w:r>
      <w:r w:rsidR="002F1212">
        <w:rPr>
          <w:rFonts w:ascii="Times New Roman" w:hAnsi="Times New Roman" w:cs="Times New Roman"/>
          <w:sz w:val="24"/>
          <w:szCs w:val="24"/>
        </w:rPr>
        <w:t>e će biti organizovane i 2025. g</w:t>
      </w:r>
      <w:r w:rsidRPr="002A6959">
        <w:rPr>
          <w:rFonts w:ascii="Times New Roman" w:hAnsi="Times New Roman" w:cs="Times New Roman"/>
          <w:sz w:val="24"/>
          <w:szCs w:val="24"/>
        </w:rPr>
        <w:t>odine a u čijoj organizaciji će u</w:t>
      </w:r>
      <w:r w:rsidR="002F1212">
        <w:rPr>
          <w:rFonts w:ascii="Times New Roman" w:hAnsi="Times New Roman" w:cs="Times New Roman"/>
          <w:sz w:val="24"/>
          <w:szCs w:val="24"/>
        </w:rPr>
        <w:t>č</w:t>
      </w:r>
      <w:r w:rsidRPr="002A6959">
        <w:rPr>
          <w:rFonts w:ascii="Times New Roman" w:hAnsi="Times New Roman" w:cs="Times New Roman"/>
          <w:sz w:val="24"/>
          <w:szCs w:val="24"/>
        </w:rPr>
        <w:t>estvovati i TO Nik</w:t>
      </w:r>
      <w:r w:rsidR="006A7FC7">
        <w:rPr>
          <w:rFonts w:ascii="Times New Roman" w:hAnsi="Times New Roman" w:cs="Times New Roman"/>
          <w:sz w:val="24"/>
          <w:szCs w:val="24"/>
        </w:rPr>
        <w:t>šić: Izložba oldtimer automobila</w:t>
      </w:r>
      <w:r w:rsidRPr="002A6959">
        <w:rPr>
          <w:rFonts w:ascii="Times New Roman" w:hAnsi="Times New Roman" w:cs="Times New Roman"/>
          <w:sz w:val="24"/>
          <w:szCs w:val="24"/>
        </w:rPr>
        <w:t xml:space="preserve"> n</w:t>
      </w:r>
      <w:r w:rsidR="006A7FC7">
        <w:rPr>
          <w:rFonts w:ascii="Times New Roman" w:hAnsi="Times New Roman" w:cs="Times New Roman"/>
          <w:sz w:val="24"/>
          <w:szCs w:val="24"/>
        </w:rPr>
        <w:t>a Trgu slobode, S</w:t>
      </w:r>
      <w:r w:rsidRPr="002A6959">
        <w:rPr>
          <w:rFonts w:ascii="Times New Roman" w:hAnsi="Times New Roman" w:cs="Times New Roman"/>
          <w:sz w:val="24"/>
          <w:szCs w:val="24"/>
        </w:rPr>
        <w:t>eptembarski bazar domaćih p</w:t>
      </w:r>
      <w:r w:rsidR="006A7FC7">
        <w:rPr>
          <w:rFonts w:ascii="Times New Roman" w:hAnsi="Times New Roman" w:cs="Times New Roman"/>
          <w:sz w:val="24"/>
          <w:szCs w:val="24"/>
        </w:rPr>
        <w:t>roizvoda, Ulična trka, j</w:t>
      </w:r>
      <w:r w:rsidR="002F1212">
        <w:rPr>
          <w:rFonts w:ascii="Times New Roman" w:hAnsi="Times New Roman" w:cs="Times New Roman"/>
          <w:sz w:val="24"/>
          <w:szCs w:val="24"/>
        </w:rPr>
        <w:t>esenji Jeep Rally</w:t>
      </w:r>
      <w:r w:rsidR="006A7FC7">
        <w:rPr>
          <w:rFonts w:ascii="Times New Roman" w:hAnsi="Times New Roman" w:cs="Times New Roman"/>
          <w:sz w:val="24"/>
          <w:szCs w:val="24"/>
        </w:rPr>
        <w:t>, Svjetski dan turizma, j</w:t>
      </w:r>
      <w:r w:rsidRPr="002A6959">
        <w:rPr>
          <w:rFonts w:ascii="Times New Roman" w:hAnsi="Times New Roman" w:cs="Times New Roman"/>
          <w:sz w:val="24"/>
          <w:szCs w:val="24"/>
        </w:rPr>
        <w:t>esenji sajam knjiga “Anderva book”, Koncert na Tr</w:t>
      </w:r>
      <w:r w:rsidR="006A7FC7">
        <w:rPr>
          <w:rFonts w:ascii="Times New Roman" w:hAnsi="Times New Roman" w:cs="Times New Roman"/>
          <w:sz w:val="24"/>
          <w:szCs w:val="24"/>
        </w:rPr>
        <w:t>gu slobode povodom dana opštine, Čorbijada</w:t>
      </w:r>
      <w:r w:rsidR="00913E5E">
        <w:rPr>
          <w:rFonts w:ascii="Times New Roman" w:hAnsi="Times New Roman" w:cs="Times New Roman"/>
          <w:sz w:val="24"/>
          <w:szCs w:val="24"/>
        </w:rPr>
        <w:t>.</w:t>
      </w:r>
    </w:p>
    <w:p w14:paraId="5B0DB8EE" w14:textId="77777777" w:rsidR="00047C06" w:rsidRPr="002A6959" w:rsidRDefault="00047C06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11179" w14:textId="120D9162" w:rsidR="002A6959" w:rsidRDefault="002A6959" w:rsidP="00231460">
      <w:pPr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6959">
        <w:rPr>
          <w:rFonts w:ascii="Times New Roman" w:hAnsi="Times New Roman" w:cs="Times New Roman"/>
          <w:b/>
          <w:sz w:val="24"/>
          <w:szCs w:val="24"/>
        </w:rPr>
        <w:t>Novogodišnji bazar</w:t>
      </w:r>
    </w:p>
    <w:p w14:paraId="2D8F2954" w14:textId="77777777" w:rsidR="00527B72" w:rsidRPr="002A6959" w:rsidRDefault="00527B72" w:rsidP="00527B72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4477820" w14:textId="20FEBF90" w:rsidR="007B0043" w:rsidRDefault="002A6959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>Opština Nikšić, tradicionalno svake godine na Trgu slobode organizuje “Novogodišnji bazar”. Kućice na trugu dodijeljuju se ugostiteljima i lokalnim proizvođačima suvenira, a Turistička organizacija Nikšić će i ove godine dati značajan doprinos organizaci</w:t>
      </w:r>
      <w:r w:rsidR="00683B0C">
        <w:rPr>
          <w:rFonts w:ascii="Times New Roman" w:hAnsi="Times New Roman" w:cs="Times New Roman"/>
          <w:sz w:val="24"/>
          <w:szCs w:val="24"/>
        </w:rPr>
        <w:t>ji</w:t>
      </w:r>
      <w:r w:rsidRPr="002A6959">
        <w:rPr>
          <w:rFonts w:ascii="Times New Roman" w:hAnsi="Times New Roman" w:cs="Times New Roman"/>
          <w:sz w:val="24"/>
          <w:szCs w:val="24"/>
        </w:rPr>
        <w:t xml:space="preserve"> raznovrsnog programa, nastupima lokalnih bendova, i programa za dijecu.</w:t>
      </w:r>
    </w:p>
    <w:p w14:paraId="6807B1FB" w14:textId="77777777" w:rsidR="00047C06" w:rsidRPr="002A6959" w:rsidRDefault="00047C06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C8129" w14:textId="6A74CD2B" w:rsidR="002A6959" w:rsidRDefault="00527B72" w:rsidP="00231460">
      <w:pPr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Novogodišnja čarolija u izlogu</w:t>
      </w:r>
    </w:p>
    <w:p w14:paraId="6136EF40" w14:textId="77777777" w:rsidR="00527B72" w:rsidRPr="002A6959" w:rsidRDefault="00527B72" w:rsidP="00527B72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C63DBF4" w14:textId="2C93EEFF" w:rsidR="002A6959" w:rsidRPr="002A6959" w:rsidRDefault="002A6959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>Turistička organizacija Nikšić će povodom novogodišnjih praznika organizovati akciju za izbor najljepšeg no</w:t>
      </w:r>
      <w:r w:rsidR="00683B0C">
        <w:rPr>
          <w:rFonts w:ascii="Times New Roman" w:hAnsi="Times New Roman" w:cs="Times New Roman"/>
          <w:sz w:val="24"/>
          <w:szCs w:val="24"/>
        </w:rPr>
        <w:t>vogodišnjeg izloga pod nazivom “</w:t>
      </w:r>
      <w:r w:rsidRPr="002A6959">
        <w:rPr>
          <w:rFonts w:ascii="Times New Roman" w:hAnsi="Times New Roman" w:cs="Times New Roman"/>
          <w:sz w:val="24"/>
          <w:szCs w:val="24"/>
        </w:rPr>
        <w:t>Novogodišnja čarolija u izlogu“. Akcija će imati za cilj motivisanje vlasnika poslovnih objekata da iskažu svoju maštu i kreativnost, kako bi doprinijeli prazničnom raspoloženju u našem gradu.</w:t>
      </w:r>
    </w:p>
    <w:p w14:paraId="1DFA2C95" w14:textId="77777777" w:rsidR="002A6959" w:rsidRPr="002A6959" w:rsidRDefault="002A6959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lastRenderedPageBreak/>
        <w:t>Ova manifestacija uspostavljena u 2020. godini, privukla je veliki broj učesnika, stoga je namjeravamo dalje razvijati.</w:t>
      </w:r>
    </w:p>
    <w:p w14:paraId="35EA1CBF" w14:textId="4945F153" w:rsidR="00047C06" w:rsidRPr="002A6959" w:rsidRDefault="002A6959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 xml:space="preserve">Rok: decembar, finansiranje – LTO, indikator 60 učesnika. </w:t>
      </w:r>
    </w:p>
    <w:p w14:paraId="52EC472E" w14:textId="61470143" w:rsidR="002A6959" w:rsidRDefault="002A6959" w:rsidP="00231460">
      <w:pPr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6959">
        <w:rPr>
          <w:rFonts w:ascii="Times New Roman" w:hAnsi="Times New Roman" w:cs="Times New Roman"/>
          <w:b/>
          <w:sz w:val="24"/>
          <w:szCs w:val="24"/>
        </w:rPr>
        <w:t>Novogodišnji sajam lokalnih proizvoda</w:t>
      </w:r>
    </w:p>
    <w:p w14:paraId="7C085A6D" w14:textId="77777777" w:rsidR="00527B72" w:rsidRPr="002A6959" w:rsidRDefault="00527B72" w:rsidP="00527B72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D738AF9" w14:textId="77777777" w:rsidR="002A6959" w:rsidRPr="002A6959" w:rsidRDefault="002A6959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>Novogodišnji sajam lokalnih proizvoda organizovaće se  dvanaesti  put, a Turistička organizacija Nikšić je od 2019. uključena u organizaciju ovog događaja. Cilj sajma je promocija poljoprivrednih proizvođača, proizvođača rukotvorina, umjetnina i suvenira. Sajam doprinosi boljoj promociji grada i valorizaciji svega onoga što bi mogli biti važni koraci u razvoju ruralnog turizma na teritoriji naše opštine.</w:t>
      </w:r>
    </w:p>
    <w:p w14:paraId="64A7556F" w14:textId="3D91E171" w:rsidR="002A6959" w:rsidRDefault="002A6959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59">
        <w:rPr>
          <w:rFonts w:ascii="Times New Roman" w:hAnsi="Times New Roman" w:cs="Times New Roman"/>
          <w:sz w:val="24"/>
          <w:szCs w:val="24"/>
        </w:rPr>
        <w:t>Rok: decembar, finansiranje – Opština Nikšić, Ministarstvo poljoprivrede, NTO, LTO, indikator – 250 učesnika, 3000 posjetilaca.</w:t>
      </w:r>
    </w:p>
    <w:p w14:paraId="20827003" w14:textId="166FDA30" w:rsidR="00047C06" w:rsidRDefault="00047C0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21B8F" w14:textId="18132CEC" w:rsidR="00047C06" w:rsidRDefault="00047C0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F16E1" w14:textId="00044E81" w:rsidR="00047C06" w:rsidRDefault="00047C0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46B01" w14:textId="2E356A2B" w:rsidR="00047C06" w:rsidRDefault="00047C0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6B45C" w14:textId="3DBCEE0D" w:rsidR="00047C06" w:rsidRDefault="00047C0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53E25" w14:textId="4E96C365" w:rsidR="00047C06" w:rsidRDefault="00047C0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2D841" w14:textId="397B89FB" w:rsidR="00047C06" w:rsidRDefault="00047C0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94623" w14:textId="538417B2" w:rsidR="00047C06" w:rsidRDefault="00047C0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DDA50" w14:textId="14C44738" w:rsidR="00047C06" w:rsidRDefault="00047C0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CF002" w14:textId="54E9E3E8" w:rsidR="00047C06" w:rsidRDefault="00047C0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914D2" w14:textId="5FDF3B1F" w:rsidR="00047C06" w:rsidRDefault="00047C0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BFD3D" w14:textId="753E289C" w:rsidR="00047C06" w:rsidRDefault="00047C0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8E3DA" w14:textId="397D517B" w:rsidR="00047C06" w:rsidRDefault="00047C0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BA138" w14:textId="364DA2A9" w:rsidR="00047C06" w:rsidRDefault="00047C0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602E3" w14:textId="49FA2FD6" w:rsidR="00047C06" w:rsidRDefault="00047C0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9F54B" w14:textId="5355A4A3" w:rsidR="00047C06" w:rsidRDefault="00047C0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8BDD8" w14:textId="286C5784" w:rsidR="00287A74" w:rsidRDefault="00287A74" w:rsidP="00E70AC1">
      <w:pPr>
        <w:pStyle w:val="Heading1"/>
        <w:rPr>
          <w:lang w:val="sr-Latn-ME"/>
        </w:rPr>
      </w:pPr>
      <w:bookmarkStart w:id="14" w:name="_Toc184714799"/>
      <w:r>
        <w:rPr>
          <w:lang w:val="sr-Latn-ME"/>
        </w:rPr>
        <w:lastRenderedPageBreak/>
        <w:t>POZICIONIRANJE CRNE GORE NA TRŽIŠTU I PRIVLAČENJE TURISTA SA VEĆOM KUPOVNOM MOĆI KROZ RAZNOVRSNOST TURISTIČKIH ISKUSTAVA U DESTINACIJI</w:t>
      </w:r>
      <w:bookmarkEnd w:id="14"/>
    </w:p>
    <w:p w14:paraId="31D41F68" w14:textId="77777777" w:rsidR="00E32483" w:rsidRPr="00C62F26" w:rsidRDefault="00E32483" w:rsidP="00C62F26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609EFEB2" w14:textId="37C62841" w:rsidR="00C62F26" w:rsidRPr="00C62F26" w:rsidRDefault="00C62F26" w:rsidP="00E70AC1">
      <w:pPr>
        <w:pStyle w:val="Heading2"/>
        <w:rPr>
          <w:lang w:val="sr-Latn-ME"/>
        </w:rPr>
      </w:pPr>
      <w:bookmarkStart w:id="15" w:name="_Toc184714800"/>
      <w:r w:rsidRPr="00C62F26">
        <w:t>Informativno</w:t>
      </w:r>
      <w:r w:rsidR="00683B0C" w:rsidRPr="00683B0C">
        <w:rPr>
          <w:lang w:val="sr-Latn-ME"/>
        </w:rPr>
        <w:t xml:space="preserve"> </w:t>
      </w:r>
      <w:r w:rsidR="00683B0C">
        <w:rPr>
          <w:lang w:val="sr-Latn-ME"/>
        </w:rPr>
        <w:t xml:space="preserve">- </w:t>
      </w:r>
      <w:r w:rsidRPr="00C62F26">
        <w:t>promotivne</w:t>
      </w:r>
      <w:r w:rsidRPr="00C62F26">
        <w:rPr>
          <w:lang w:val="sr-Latn-ME"/>
        </w:rPr>
        <w:t xml:space="preserve"> </w:t>
      </w:r>
      <w:r w:rsidRPr="00C62F26">
        <w:t>aktivnosti</w:t>
      </w:r>
      <w:bookmarkEnd w:id="15"/>
    </w:p>
    <w:p w14:paraId="4E9DCF80" w14:textId="517835AA" w:rsidR="00C62F26" w:rsidRPr="00683B0C" w:rsidRDefault="00C62F2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62F26">
        <w:rPr>
          <w:rFonts w:ascii="Times New Roman" w:hAnsi="Times New Roman" w:cs="Times New Roman"/>
          <w:sz w:val="24"/>
          <w:szCs w:val="24"/>
          <w:lang w:val="sr-Latn-ME"/>
        </w:rPr>
        <w:t>К</w:t>
      </w:r>
      <w:r w:rsidRPr="00C62F26">
        <w:rPr>
          <w:rFonts w:ascii="Times New Roman" w:hAnsi="Times New Roman" w:cs="Times New Roman"/>
          <w:sz w:val="24"/>
          <w:szCs w:val="24"/>
        </w:rPr>
        <w:t>ada</w:t>
      </w:r>
      <w:r w:rsidRPr="00C62F2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su</w:t>
      </w:r>
      <w:r w:rsidRPr="00C62F2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u</w:t>
      </w:r>
      <w:r w:rsidRPr="00C62F2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pitanju</w:t>
      </w:r>
      <w:r w:rsidRPr="00C62F2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informativno</w:t>
      </w:r>
      <w:r w:rsidR="00683B0C" w:rsidRPr="00683B0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683B0C">
        <w:rPr>
          <w:rFonts w:ascii="Times New Roman" w:hAnsi="Times New Roman" w:cs="Times New Roman"/>
          <w:sz w:val="24"/>
          <w:szCs w:val="24"/>
          <w:lang w:val="sr-Latn-ME"/>
        </w:rPr>
        <w:t xml:space="preserve">- </w:t>
      </w:r>
      <w:r w:rsidRPr="00C62F26">
        <w:rPr>
          <w:rFonts w:ascii="Times New Roman" w:hAnsi="Times New Roman" w:cs="Times New Roman"/>
          <w:sz w:val="24"/>
          <w:szCs w:val="24"/>
        </w:rPr>
        <w:t>promotivne</w:t>
      </w:r>
      <w:r w:rsidRPr="00C62F2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aktivnosti</w:t>
      </w:r>
      <w:r w:rsidRPr="00C62F2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radi</w:t>
      </w:r>
      <w:r w:rsidRPr="00C62F26">
        <w:rPr>
          <w:rFonts w:ascii="Times New Roman" w:hAnsi="Times New Roman" w:cs="Times New Roman"/>
          <w:sz w:val="24"/>
          <w:szCs w:val="24"/>
          <w:lang w:val="sr-Latn-ME"/>
        </w:rPr>
        <w:t>ć</w:t>
      </w:r>
      <w:r w:rsidRPr="00C62F26">
        <w:rPr>
          <w:rFonts w:ascii="Times New Roman" w:hAnsi="Times New Roman" w:cs="Times New Roman"/>
          <w:sz w:val="24"/>
          <w:szCs w:val="24"/>
        </w:rPr>
        <w:t>e</w:t>
      </w:r>
      <w:r w:rsidRPr="00C62F2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se</w:t>
      </w:r>
      <w:r w:rsidRPr="00C62F2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na</w:t>
      </w:r>
      <w:r w:rsidRPr="00C62F2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saradnji</w:t>
      </w:r>
      <w:r w:rsidRPr="00C62F2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sa</w:t>
      </w:r>
      <w:r w:rsidRPr="00C62F2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svim</w:t>
      </w:r>
      <w:r w:rsidRPr="00C62F2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subjektima</w:t>
      </w:r>
      <w:r w:rsidRPr="00683B0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na</w:t>
      </w:r>
      <w:r w:rsidRPr="00683B0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teritoriji</w:t>
      </w:r>
      <w:r w:rsidRPr="00683B0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na</w:t>
      </w:r>
      <w:r w:rsidRPr="00683B0C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C62F26">
        <w:rPr>
          <w:rFonts w:ascii="Times New Roman" w:hAnsi="Times New Roman" w:cs="Times New Roman"/>
          <w:sz w:val="24"/>
          <w:szCs w:val="24"/>
        </w:rPr>
        <w:t>e</w:t>
      </w:r>
      <w:r w:rsidRPr="00683B0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op</w:t>
      </w:r>
      <w:r w:rsidRPr="00683B0C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C62F26">
        <w:rPr>
          <w:rFonts w:ascii="Times New Roman" w:hAnsi="Times New Roman" w:cs="Times New Roman"/>
          <w:sz w:val="24"/>
          <w:szCs w:val="24"/>
        </w:rPr>
        <w:t>tine</w:t>
      </w:r>
      <w:r w:rsidRPr="00683B0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u</w:t>
      </w:r>
      <w:r w:rsidRPr="00683B0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cilju</w:t>
      </w:r>
      <w:r w:rsidRPr="00683B0C">
        <w:rPr>
          <w:rFonts w:ascii="Times New Roman" w:hAnsi="Times New Roman" w:cs="Times New Roman"/>
          <w:sz w:val="24"/>
          <w:szCs w:val="24"/>
          <w:lang w:val="sr-Latn-ME"/>
        </w:rPr>
        <w:t xml:space="preserve"> š</w:t>
      </w:r>
      <w:r w:rsidRPr="00C62F26">
        <w:rPr>
          <w:rFonts w:ascii="Times New Roman" w:hAnsi="Times New Roman" w:cs="Times New Roman"/>
          <w:sz w:val="24"/>
          <w:szCs w:val="24"/>
        </w:rPr>
        <w:t>to</w:t>
      </w:r>
      <w:r w:rsidRPr="00683B0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bolje</w:t>
      </w:r>
      <w:r w:rsidRPr="00683B0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promocije</w:t>
      </w:r>
      <w:r w:rsidRPr="00683B0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turisti</w:t>
      </w:r>
      <w:r w:rsidRPr="00683B0C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C62F26">
        <w:rPr>
          <w:rFonts w:ascii="Times New Roman" w:hAnsi="Times New Roman" w:cs="Times New Roman"/>
          <w:sz w:val="24"/>
          <w:szCs w:val="24"/>
        </w:rPr>
        <w:t>ke</w:t>
      </w:r>
      <w:r w:rsidRPr="00683B0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ponude</w:t>
      </w:r>
      <w:r w:rsidRPr="00683B0C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C62F26">
        <w:rPr>
          <w:rFonts w:ascii="Times New Roman" w:hAnsi="Times New Roman" w:cs="Times New Roman"/>
          <w:sz w:val="24"/>
          <w:szCs w:val="24"/>
        </w:rPr>
        <w:t>kao</w:t>
      </w:r>
      <w:r w:rsidRPr="00683B0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i</w:t>
      </w:r>
      <w:r w:rsidRPr="00683B0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na</w:t>
      </w:r>
      <w:r w:rsidRPr="00683B0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prikupljanju</w:t>
      </w:r>
      <w:r w:rsidRPr="00683B0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podataka</w:t>
      </w:r>
      <w:r w:rsidRPr="00683B0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i</w:t>
      </w:r>
      <w:r w:rsidRPr="00683B0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informacija</w:t>
      </w:r>
      <w:r w:rsidRPr="00683B0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o</w:t>
      </w:r>
      <w:r w:rsidRPr="00683B0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kompletnoj</w:t>
      </w:r>
      <w:r w:rsidRPr="00683B0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turisti</w:t>
      </w:r>
      <w:r w:rsidRPr="00683B0C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C62F26">
        <w:rPr>
          <w:rFonts w:ascii="Times New Roman" w:hAnsi="Times New Roman" w:cs="Times New Roman"/>
          <w:sz w:val="24"/>
          <w:szCs w:val="24"/>
        </w:rPr>
        <w:t>koj</w:t>
      </w:r>
      <w:r w:rsidRPr="00683B0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ponudi</w:t>
      </w:r>
      <w:r w:rsidRPr="00683B0C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</w:p>
    <w:p w14:paraId="172E3D5D" w14:textId="26E84F0F" w:rsidR="00C62F26" w:rsidRPr="009810DD" w:rsidRDefault="00C62F2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62F26">
        <w:rPr>
          <w:rFonts w:ascii="Times New Roman" w:hAnsi="Times New Roman" w:cs="Times New Roman"/>
          <w:sz w:val="24"/>
          <w:szCs w:val="24"/>
        </w:rPr>
        <w:t>Turisti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C62F26">
        <w:rPr>
          <w:rFonts w:ascii="Times New Roman" w:hAnsi="Times New Roman" w:cs="Times New Roman"/>
          <w:sz w:val="24"/>
          <w:szCs w:val="24"/>
        </w:rPr>
        <w:t>ka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organizacija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ć</w:t>
      </w:r>
      <w:r w:rsidRPr="00C62F26">
        <w:rPr>
          <w:rFonts w:ascii="Times New Roman" w:hAnsi="Times New Roman" w:cs="Times New Roman"/>
          <w:sz w:val="24"/>
          <w:szCs w:val="24"/>
        </w:rPr>
        <w:t>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pru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ž</w:t>
      </w:r>
      <w:r w:rsidRPr="00C62F26">
        <w:rPr>
          <w:rFonts w:ascii="Times New Roman" w:hAnsi="Times New Roman" w:cs="Times New Roman"/>
          <w:sz w:val="24"/>
          <w:szCs w:val="24"/>
        </w:rPr>
        <w:t>ati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servisne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informacije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svim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zainteresovanim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subjektima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C62F26">
        <w:rPr>
          <w:rFonts w:ascii="Times New Roman" w:hAnsi="Times New Roman" w:cs="Times New Roman"/>
          <w:sz w:val="24"/>
          <w:szCs w:val="24"/>
        </w:rPr>
        <w:t>kada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su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u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pitanju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smje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C62F26">
        <w:rPr>
          <w:rFonts w:ascii="Times New Roman" w:hAnsi="Times New Roman" w:cs="Times New Roman"/>
          <w:sz w:val="24"/>
          <w:szCs w:val="24"/>
        </w:rPr>
        <w:t>tajni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kapaciteti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C62F26">
        <w:rPr>
          <w:rFonts w:ascii="Times New Roman" w:hAnsi="Times New Roman" w:cs="Times New Roman"/>
          <w:sz w:val="24"/>
          <w:szCs w:val="24"/>
        </w:rPr>
        <w:t>cijene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C62F26">
        <w:rPr>
          <w:rFonts w:ascii="Times New Roman" w:hAnsi="Times New Roman" w:cs="Times New Roman"/>
          <w:sz w:val="24"/>
          <w:szCs w:val="24"/>
        </w:rPr>
        <w:t>gastronomska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ponuda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C62F26">
        <w:rPr>
          <w:rFonts w:ascii="Times New Roman" w:hAnsi="Times New Roman" w:cs="Times New Roman"/>
          <w:sz w:val="24"/>
          <w:szCs w:val="24"/>
        </w:rPr>
        <w:t>saobra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ć</w:t>
      </w:r>
      <w:r w:rsidRPr="00C62F26">
        <w:rPr>
          <w:rFonts w:ascii="Times New Roman" w:hAnsi="Times New Roman" w:cs="Times New Roman"/>
          <w:sz w:val="24"/>
          <w:szCs w:val="24"/>
        </w:rPr>
        <w:t>aj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C62F26">
        <w:rPr>
          <w:rFonts w:ascii="Times New Roman" w:hAnsi="Times New Roman" w:cs="Times New Roman"/>
          <w:sz w:val="24"/>
          <w:szCs w:val="24"/>
        </w:rPr>
        <w:t>kulturna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de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C62F26">
        <w:rPr>
          <w:rFonts w:ascii="Times New Roman" w:hAnsi="Times New Roman" w:cs="Times New Roman"/>
          <w:sz w:val="24"/>
          <w:szCs w:val="24"/>
        </w:rPr>
        <w:t>avanja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C62F26">
        <w:rPr>
          <w:rFonts w:ascii="Times New Roman" w:hAnsi="Times New Roman" w:cs="Times New Roman"/>
          <w:sz w:val="24"/>
          <w:szCs w:val="24"/>
        </w:rPr>
        <w:t>sportske</w:t>
      </w:r>
      <w:r w:rsidR="00683B0C"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683B0C">
        <w:rPr>
          <w:rFonts w:ascii="Times New Roman" w:hAnsi="Times New Roman" w:cs="Times New Roman"/>
          <w:sz w:val="24"/>
          <w:szCs w:val="24"/>
        </w:rPr>
        <w:t>i</w:t>
      </w:r>
      <w:r w:rsidR="00683B0C"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683B0C">
        <w:rPr>
          <w:rFonts w:ascii="Times New Roman" w:hAnsi="Times New Roman" w:cs="Times New Roman"/>
          <w:sz w:val="24"/>
          <w:szCs w:val="24"/>
        </w:rPr>
        <w:t>druge</w:t>
      </w:r>
      <w:r w:rsidR="00683B0C"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683B0C">
        <w:rPr>
          <w:rFonts w:ascii="Times New Roman" w:hAnsi="Times New Roman" w:cs="Times New Roman"/>
          <w:sz w:val="24"/>
          <w:szCs w:val="24"/>
        </w:rPr>
        <w:t>manifestacije</w:t>
      </w:r>
      <w:r w:rsidR="00683B0C" w:rsidRPr="009810DD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63F4E6C9" w14:textId="2892E2C9" w:rsidR="00C62F26" w:rsidRPr="009810DD" w:rsidRDefault="00C62F2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62F26">
        <w:rPr>
          <w:rFonts w:ascii="Times New Roman" w:hAnsi="Times New Roman" w:cs="Times New Roman"/>
          <w:sz w:val="24"/>
          <w:szCs w:val="24"/>
        </w:rPr>
        <w:t>Sve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aktivnosti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ć</w:t>
      </w:r>
      <w:r w:rsidRPr="00C62F26">
        <w:rPr>
          <w:rFonts w:ascii="Times New Roman" w:hAnsi="Times New Roman" w:cs="Times New Roman"/>
          <w:sz w:val="24"/>
          <w:szCs w:val="24"/>
        </w:rPr>
        <w:t>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biti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adekvatno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medijski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propra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ć</w:t>
      </w:r>
      <w:r w:rsidRPr="00C62F26">
        <w:rPr>
          <w:rFonts w:ascii="Times New Roman" w:hAnsi="Times New Roman" w:cs="Times New Roman"/>
          <w:sz w:val="24"/>
          <w:szCs w:val="24"/>
        </w:rPr>
        <w:t>ene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C62F26">
        <w:rPr>
          <w:rFonts w:ascii="Times New Roman" w:hAnsi="Times New Roman" w:cs="Times New Roman"/>
          <w:sz w:val="24"/>
          <w:szCs w:val="24"/>
        </w:rPr>
        <w:t>pa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ć</w:t>
      </w:r>
      <w:r w:rsidRPr="00C62F26">
        <w:rPr>
          <w:rFonts w:ascii="Times New Roman" w:hAnsi="Times New Roman" w:cs="Times New Roman"/>
          <w:sz w:val="24"/>
          <w:szCs w:val="24"/>
        </w:rPr>
        <w:t>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tako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javnost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biti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ta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C62F26">
        <w:rPr>
          <w:rFonts w:ascii="Times New Roman" w:hAnsi="Times New Roman" w:cs="Times New Roman"/>
          <w:sz w:val="24"/>
          <w:szCs w:val="24"/>
        </w:rPr>
        <w:t>no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blagovremeno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obavije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C62F26">
        <w:rPr>
          <w:rFonts w:ascii="Times New Roman" w:hAnsi="Times New Roman" w:cs="Times New Roman"/>
          <w:sz w:val="24"/>
          <w:szCs w:val="24"/>
        </w:rPr>
        <w:t>tena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o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aktivnostima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poslovanju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Turisti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C62F26">
        <w:rPr>
          <w:rFonts w:ascii="Times New Roman" w:hAnsi="Times New Roman" w:cs="Times New Roman"/>
          <w:sz w:val="24"/>
          <w:szCs w:val="24"/>
        </w:rPr>
        <w:t>ke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organizacije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Nik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C62F26">
        <w:rPr>
          <w:rFonts w:ascii="Times New Roman" w:hAnsi="Times New Roman" w:cs="Times New Roman"/>
          <w:sz w:val="24"/>
          <w:szCs w:val="24"/>
        </w:rPr>
        <w:t>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ć.</w:t>
      </w:r>
    </w:p>
    <w:p w14:paraId="45468A3B" w14:textId="078E48D5" w:rsidR="00C62F26" w:rsidRPr="009810DD" w:rsidRDefault="00C62F26" w:rsidP="00E70AC1">
      <w:pPr>
        <w:pStyle w:val="Heading2"/>
        <w:rPr>
          <w:lang w:val="sr-Latn-ME"/>
        </w:rPr>
      </w:pPr>
      <w:bookmarkStart w:id="16" w:name="_Toc184714801"/>
      <w:r w:rsidRPr="00C62F26">
        <w:t>Veb</w:t>
      </w:r>
      <w:r w:rsidRPr="009810DD">
        <w:rPr>
          <w:lang w:val="sr-Latn-ME"/>
        </w:rPr>
        <w:t xml:space="preserve"> </w:t>
      </w:r>
      <w:r w:rsidRPr="00C62F26">
        <w:t>portal</w:t>
      </w:r>
      <w:bookmarkEnd w:id="16"/>
    </w:p>
    <w:p w14:paraId="3E31D1C6" w14:textId="4D13B180" w:rsidR="00C62F26" w:rsidRPr="009810DD" w:rsidRDefault="00C62F2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62F26">
        <w:rPr>
          <w:rFonts w:ascii="Times New Roman" w:hAnsi="Times New Roman" w:cs="Times New Roman"/>
          <w:sz w:val="24"/>
          <w:szCs w:val="24"/>
        </w:rPr>
        <w:t>Svjesni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č</w:t>
      </w:r>
      <w:r w:rsidRPr="00C62F26">
        <w:rPr>
          <w:rFonts w:ascii="Times New Roman" w:hAnsi="Times New Roman" w:cs="Times New Roman"/>
          <w:sz w:val="24"/>
          <w:szCs w:val="24"/>
        </w:rPr>
        <w:t>injenice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da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u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dana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C62F26">
        <w:rPr>
          <w:rFonts w:ascii="Times New Roman" w:hAnsi="Times New Roman" w:cs="Times New Roman"/>
          <w:sz w:val="24"/>
          <w:szCs w:val="24"/>
        </w:rPr>
        <w:t>nje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vrijeme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internet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predstavlja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glavno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sredstvo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informisanja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turista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C62F26">
        <w:rPr>
          <w:rFonts w:ascii="Times New Roman" w:hAnsi="Times New Roman" w:cs="Times New Roman"/>
          <w:sz w:val="24"/>
          <w:szCs w:val="24"/>
        </w:rPr>
        <w:t>jedan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od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osnovnih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zadataka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turisti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C62F26">
        <w:rPr>
          <w:rFonts w:ascii="Times New Roman" w:hAnsi="Times New Roman" w:cs="Times New Roman"/>
          <w:sz w:val="24"/>
          <w:szCs w:val="24"/>
        </w:rPr>
        <w:t>ke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organizacije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u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proteklom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period</w:t>
      </w:r>
      <w:r w:rsidR="00683B0C">
        <w:rPr>
          <w:rFonts w:ascii="Times New Roman" w:hAnsi="Times New Roman" w:cs="Times New Roman"/>
          <w:sz w:val="24"/>
          <w:szCs w:val="24"/>
        </w:rPr>
        <w:t>u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je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bio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 w:rsidRPr="00C62F26">
        <w:rPr>
          <w:rFonts w:ascii="Times New Roman" w:hAnsi="Times New Roman" w:cs="Times New Roman"/>
          <w:sz w:val="24"/>
          <w:szCs w:val="24"/>
        </w:rPr>
        <w:t>redizajn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veb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portala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 w:rsidRPr="00C62F26">
        <w:rPr>
          <w:rFonts w:ascii="Times New Roman" w:hAnsi="Times New Roman" w:cs="Times New Roman"/>
          <w:sz w:val="24"/>
          <w:szCs w:val="24"/>
        </w:rPr>
        <w:t>Naime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C62F26">
        <w:rPr>
          <w:rFonts w:ascii="Times New Roman" w:hAnsi="Times New Roman" w:cs="Times New Roman"/>
          <w:sz w:val="24"/>
          <w:szCs w:val="24"/>
        </w:rPr>
        <w:t>u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proteklom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periodu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su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ulo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ž</w:t>
      </w:r>
      <w:r w:rsidRPr="00C62F26">
        <w:rPr>
          <w:rFonts w:ascii="Times New Roman" w:hAnsi="Times New Roman" w:cs="Times New Roman"/>
          <w:sz w:val="24"/>
          <w:szCs w:val="24"/>
        </w:rPr>
        <w:t>ena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zna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C62F26">
        <w:rPr>
          <w:rFonts w:ascii="Times New Roman" w:hAnsi="Times New Roman" w:cs="Times New Roman"/>
          <w:sz w:val="24"/>
          <w:szCs w:val="24"/>
        </w:rPr>
        <w:t>ajna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finansijska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sredstva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kada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je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u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pitanju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izgled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sadr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ž</w:t>
      </w:r>
      <w:r w:rsidRPr="00C62F26">
        <w:rPr>
          <w:rFonts w:ascii="Times New Roman" w:hAnsi="Times New Roman" w:cs="Times New Roman"/>
          <w:sz w:val="24"/>
          <w:szCs w:val="24"/>
        </w:rPr>
        <w:t>aj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sajta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Turisti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C62F26">
        <w:rPr>
          <w:rFonts w:ascii="Times New Roman" w:hAnsi="Times New Roman" w:cs="Times New Roman"/>
          <w:sz w:val="24"/>
          <w:szCs w:val="24"/>
        </w:rPr>
        <w:t>ke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organizacije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C62F26">
        <w:rPr>
          <w:rFonts w:ascii="Times New Roman" w:hAnsi="Times New Roman" w:cs="Times New Roman"/>
          <w:sz w:val="24"/>
          <w:szCs w:val="24"/>
        </w:rPr>
        <w:t>u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toku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je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poslednja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faza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redizajna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na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C62F26">
        <w:rPr>
          <w:rFonts w:ascii="Times New Roman" w:hAnsi="Times New Roman" w:cs="Times New Roman"/>
          <w:sz w:val="24"/>
          <w:szCs w:val="24"/>
        </w:rPr>
        <w:t>eg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veb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portal</w:t>
      </w:r>
      <w:r w:rsidR="00683B0C">
        <w:rPr>
          <w:rFonts w:ascii="Times New Roman" w:hAnsi="Times New Roman" w:cs="Times New Roman"/>
          <w:sz w:val="24"/>
          <w:szCs w:val="24"/>
        </w:rPr>
        <w:t>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C62F26">
        <w:rPr>
          <w:rFonts w:ascii="Times New Roman" w:hAnsi="Times New Roman" w:cs="Times New Roman"/>
          <w:sz w:val="24"/>
          <w:szCs w:val="24"/>
        </w:rPr>
        <w:t>koji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ć</w:t>
      </w:r>
      <w:r w:rsidRPr="00C62F26">
        <w:rPr>
          <w:rFonts w:ascii="Times New Roman" w:hAnsi="Times New Roman" w:cs="Times New Roman"/>
          <w:sz w:val="24"/>
          <w:szCs w:val="24"/>
        </w:rPr>
        <w:t>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biti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ura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đ</w:t>
      </w:r>
      <w:r w:rsidRPr="00C62F26">
        <w:rPr>
          <w:rFonts w:ascii="Times New Roman" w:hAnsi="Times New Roman" w:cs="Times New Roman"/>
          <w:sz w:val="24"/>
          <w:szCs w:val="24"/>
        </w:rPr>
        <w:t>en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standardizovan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po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ugledu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na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sajt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Nacionalne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turisti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C62F26">
        <w:rPr>
          <w:rFonts w:ascii="Times New Roman" w:hAnsi="Times New Roman" w:cs="Times New Roman"/>
          <w:sz w:val="24"/>
          <w:szCs w:val="24"/>
        </w:rPr>
        <w:t>ke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organizacije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Crne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Gore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C62F26">
        <w:rPr>
          <w:rFonts w:ascii="Times New Roman" w:hAnsi="Times New Roman" w:cs="Times New Roman"/>
          <w:sz w:val="24"/>
          <w:szCs w:val="24"/>
        </w:rPr>
        <w:t>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bi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ć</w:t>
      </w:r>
      <w:r w:rsidRPr="00C62F26">
        <w:rPr>
          <w:rFonts w:ascii="Times New Roman" w:hAnsi="Times New Roman" w:cs="Times New Roman"/>
          <w:sz w:val="24"/>
          <w:szCs w:val="24"/>
        </w:rPr>
        <w:t>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dostupan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od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januara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2025.</w:t>
      </w:r>
      <w:r w:rsidR="00683B0C"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godine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Turisti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C62F26">
        <w:rPr>
          <w:rFonts w:ascii="Times New Roman" w:hAnsi="Times New Roman" w:cs="Times New Roman"/>
          <w:sz w:val="24"/>
          <w:szCs w:val="24"/>
        </w:rPr>
        <w:t>ka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organizacija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Nik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C62F26">
        <w:rPr>
          <w:rFonts w:ascii="Times New Roman" w:hAnsi="Times New Roman" w:cs="Times New Roman"/>
          <w:sz w:val="24"/>
          <w:szCs w:val="24"/>
        </w:rPr>
        <w:t>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ć </w:t>
      </w:r>
      <w:r w:rsidRPr="00C62F26">
        <w:rPr>
          <w:rFonts w:ascii="Times New Roman" w:hAnsi="Times New Roman" w:cs="Times New Roman"/>
          <w:sz w:val="24"/>
          <w:szCs w:val="24"/>
        </w:rPr>
        <w:t>je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za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kratko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vrijeme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uspijela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da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oformi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bazu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foto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video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materijala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koji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ć</w:t>
      </w:r>
      <w:r w:rsidRPr="00C62F26">
        <w:rPr>
          <w:rFonts w:ascii="Times New Roman" w:hAnsi="Times New Roman" w:cs="Times New Roman"/>
          <w:sz w:val="24"/>
          <w:szCs w:val="24"/>
        </w:rPr>
        <w:t>e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biti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dio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novog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sajta</w:t>
      </w:r>
      <w:r w:rsidRPr="009810DD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184978B1" w14:textId="3F6AF6E0" w:rsidR="00C62F26" w:rsidRDefault="00C62F2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F26">
        <w:rPr>
          <w:rFonts w:ascii="Times New Roman" w:hAnsi="Times New Roman" w:cs="Times New Roman"/>
          <w:sz w:val="24"/>
          <w:szCs w:val="24"/>
        </w:rPr>
        <w:t>Rok: I kvartal, finansiranje – LTO NК, indikator 30000 posjeta.</w:t>
      </w:r>
    </w:p>
    <w:p w14:paraId="058DBF7A" w14:textId="77777777" w:rsidR="00E32483" w:rsidRPr="00C62F26" w:rsidRDefault="00E32483" w:rsidP="00C62F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5A7D705" w14:textId="619FB60C" w:rsidR="00C62F26" w:rsidRPr="00C62F26" w:rsidRDefault="00C62F26" w:rsidP="00E70AC1">
      <w:pPr>
        <w:pStyle w:val="Heading2"/>
      </w:pPr>
      <w:bookmarkStart w:id="17" w:name="_Toc184714802"/>
      <w:r w:rsidRPr="00C62F26">
        <w:t>Promotivne aktivnosti na društvenim mrežama</w:t>
      </w:r>
      <w:bookmarkEnd w:id="17"/>
    </w:p>
    <w:p w14:paraId="22F0C7EA" w14:textId="73D3E2CA" w:rsidR="00C62F26" w:rsidRPr="00C62F26" w:rsidRDefault="00C62F2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F26">
        <w:rPr>
          <w:rFonts w:ascii="Times New Roman" w:hAnsi="Times New Roman" w:cs="Times New Roman"/>
          <w:sz w:val="24"/>
          <w:szCs w:val="24"/>
        </w:rPr>
        <w:t>Ne manje bitna od veb portala je promocija na društvenim mrežama. Кada je u pitanju ovaj oblik promocije Turističku organizaciju Nikšić, na društvenoj mreži facebook prati preko 8000, dok je na instagramu to cifra od oko 7300 pratilaca. U narednom periodu radićemo na osvježavanju ovih stranica, a to podrazumijeva cjelogodišnje promotivne aktivnosti.Turistička organizacija Nikšić svakodnevno izvještava javnost o svojim aktivnos</w:t>
      </w:r>
      <w:r w:rsidR="0076765E">
        <w:rPr>
          <w:rFonts w:ascii="Times New Roman" w:hAnsi="Times New Roman" w:cs="Times New Roman"/>
          <w:sz w:val="24"/>
          <w:szCs w:val="24"/>
        </w:rPr>
        <w:t>tima putem društvenih mreža, al</w:t>
      </w:r>
      <w:r w:rsidRPr="00C62F26">
        <w:rPr>
          <w:rFonts w:ascii="Times New Roman" w:hAnsi="Times New Roman" w:cs="Times New Roman"/>
          <w:sz w:val="24"/>
          <w:szCs w:val="24"/>
        </w:rPr>
        <w:t>i</w:t>
      </w:r>
      <w:r w:rsidR="0076765E">
        <w:rPr>
          <w:rFonts w:ascii="Times New Roman" w:hAnsi="Times New Roman" w:cs="Times New Roman"/>
          <w:sz w:val="24"/>
          <w:szCs w:val="24"/>
        </w:rPr>
        <w:t xml:space="preserve"> i</w:t>
      </w:r>
      <w:r w:rsidRPr="00C62F26">
        <w:rPr>
          <w:rFonts w:ascii="Times New Roman" w:hAnsi="Times New Roman" w:cs="Times New Roman"/>
          <w:sz w:val="24"/>
          <w:szCs w:val="24"/>
        </w:rPr>
        <w:t xml:space="preserve"> video i foto materijalom na kvalitetan način promoviše turističke potencijale naše opštine.</w:t>
      </w:r>
    </w:p>
    <w:p w14:paraId="1BB7BF7E" w14:textId="0D9B2653" w:rsidR="00C62F26" w:rsidRDefault="00C62F2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F26">
        <w:rPr>
          <w:rFonts w:ascii="Times New Roman" w:hAnsi="Times New Roman" w:cs="Times New Roman"/>
          <w:sz w:val="24"/>
          <w:szCs w:val="24"/>
        </w:rPr>
        <w:t>Rok: kontinuirano, finansiranje – LTO NК, indikator 8000 pratilaca.</w:t>
      </w:r>
    </w:p>
    <w:p w14:paraId="1419F83A" w14:textId="77777777" w:rsidR="0076765E" w:rsidRPr="00C62F26" w:rsidRDefault="0076765E" w:rsidP="00C62F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33A1458" w14:textId="6A725F8E" w:rsidR="00C62F26" w:rsidRDefault="00C62F26" w:rsidP="00E70AC1">
      <w:pPr>
        <w:pStyle w:val="Heading2"/>
      </w:pPr>
      <w:bookmarkStart w:id="18" w:name="_Toc184714803"/>
      <w:r w:rsidRPr="00C62F26">
        <w:lastRenderedPageBreak/>
        <w:t>Sajmovi i prezentacije</w:t>
      </w:r>
      <w:bookmarkEnd w:id="18"/>
    </w:p>
    <w:p w14:paraId="4C715279" w14:textId="77777777" w:rsidR="00E70AC1" w:rsidRPr="00E70AC1" w:rsidRDefault="00E70AC1" w:rsidP="00E70AC1"/>
    <w:p w14:paraId="162B706D" w14:textId="7CB74B98" w:rsidR="00C62F26" w:rsidRPr="00C62F26" w:rsidRDefault="00C62F2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F26">
        <w:rPr>
          <w:rFonts w:ascii="Times New Roman" w:hAnsi="Times New Roman" w:cs="Times New Roman"/>
          <w:sz w:val="24"/>
          <w:szCs w:val="24"/>
        </w:rPr>
        <w:t>Sajmovi, uz online promociju, predstavljaju jedan od najznačajnijih oblika oglašavanja. Turistička organizacija Nikšić tradicionalno uzima učešće na Međunarodnom sajmu turizma u Beogradu, što je u planu i za ovu go</w:t>
      </w:r>
      <w:r w:rsidR="0076765E">
        <w:rPr>
          <w:rFonts w:ascii="Times New Roman" w:hAnsi="Times New Roman" w:cs="Times New Roman"/>
          <w:sz w:val="24"/>
          <w:szCs w:val="24"/>
        </w:rPr>
        <w:t>dinu u periodu od 20.02. do 23.</w:t>
      </w:r>
      <w:r w:rsidRPr="00C62F26">
        <w:rPr>
          <w:rFonts w:ascii="Times New Roman" w:hAnsi="Times New Roman" w:cs="Times New Roman"/>
          <w:sz w:val="24"/>
          <w:szCs w:val="24"/>
        </w:rPr>
        <w:t>02. 2024.</w:t>
      </w:r>
      <w:r w:rsidR="0076765E">
        <w:rPr>
          <w:rFonts w:ascii="Times New Roman" w:hAnsi="Times New Roman" w:cs="Times New Roman"/>
          <w:sz w:val="24"/>
          <w:szCs w:val="24"/>
        </w:rPr>
        <w:t xml:space="preserve"> </w:t>
      </w:r>
      <w:r w:rsidRPr="00C62F26">
        <w:rPr>
          <w:rFonts w:ascii="Times New Roman" w:hAnsi="Times New Roman" w:cs="Times New Roman"/>
          <w:sz w:val="24"/>
          <w:szCs w:val="24"/>
        </w:rPr>
        <w:t>godine. Po svim kriterijumma  (obimu, kvalitetu, značaju, privlačnosti) radi se o manifestaciji koja je jedna od najuspješnijih u regionu. T</w:t>
      </w:r>
      <w:r w:rsidR="0076765E">
        <w:rPr>
          <w:rFonts w:ascii="Times New Roman" w:hAnsi="Times New Roman" w:cs="Times New Roman"/>
          <w:sz w:val="24"/>
          <w:szCs w:val="24"/>
        </w:rPr>
        <w:t>O Nikšić će i sledeće godine nastupiti na pomenutom sajmu</w:t>
      </w:r>
      <w:r w:rsidRPr="00C62F26">
        <w:rPr>
          <w:rFonts w:ascii="Times New Roman" w:hAnsi="Times New Roman" w:cs="Times New Roman"/>
          <w:sz w:val="24"/>
          <w:szCs w:val="24"/>
        </w:rPr>
        <w:t xml:space="preserve"> samostalno, na štandu od 35 kvadrata, uz posebno i pažljivo odabran i organizovan program, kojim će biti predstavljeni najznačajniji potencijali naše opštine. Takođe u planu je i učešće na  Međunarodnom sajmu turizma u Banja Luci od 28.02. do 0</w:t>
      </w:r>
      <w:r w:rsidR="0076765E">
        <w:rPr>
          <w:rFonts w:ascii="Times New Roman" w:hAnsi="Times New Roman" w:cs="Times New Roman"/>
          <w:sz w:val="24"/>
          <w:szCs w:val="24"/>
        </w:rPr>
        <w:t>2.03.</w:t>
      </w:r>
      <w:r w:rsidRPr="00C62F26">
        <w:rPr>
          <w:rFonts w:ascii="Times New Roman" w:hAnsi="Times New Roman" w:cs="Times New Roman"/>
          <w:sz w:val="24"/>
          <w:szCs w:val="24"/>
        </w:rPr>
        <w:t>2025. Radi se o turističkoj smo</w:t>
      </w:r>
      <w:r w:rsidR="00287A74">
        <w:rPr>
          <w:rFonts w:ascii="Times New Roman" w:hAnsi="Times New Roman" w:cs="Times New Roman"/>
          <w:sz w:val="24"/>
          <w:szCs w:val="24"/>
        </w:rPr>
        <w:t>tri k</w:t>
      </w:r>
      <w:r w:rsidRPr="00C62F26">
        <w:rPr>
          <w:rFonts w:ascii="Times New Roman" w:hAnsi="Times New Roman" w:cs="Times New Roman"/>
          <w:sz w:val="24"/>
          <w:szCs w:val="24"/>
        </w:rPr>
        <w:t>oja iz godine u godinu raste, a sa koje Turistička organizacija Nikšić  sa predhodna tri izdanja nosi sjajne utiske kada je interesovanje posjetilaca za Nikšić u pitanju, napominjemo i da je na ovom sajmu 2023.godine opština Nikšić bila grad partner sajma. Кao i u godini koja je za nama Turistička organizacija Nikšić planira da i sledeće godine uzme učešće na sajmovima u Novom Sadu i Кragujevcu, kao i na “Alpe Adria” sajmu turizma u Ljubljani od 29.01. do 01.02. 2025</w:t>
      </w:r>
      <w:r w:rsidR="0076765E">
        <w:rPr>
          <w:rFonts w:ascii="Times New Roman" w:hAnsi="Times New Roman" w:cs="Times New Roman"/>
          <w:sz w:val="24"/>
          <w:szCs w:val="24"/>
        </w:rPr>
        <w:t>. Godine, a</w:t>
      </w:r>
      <w:r w:rsidRPr="00C62F26">
        <w:rPr>
          <w:rFonts w:ascii="Times New Roman" w:hAnsi="Times New Roman" w:cs="Times New Roman"/>
          <w:sz w:val="24"/>
          <w:szCs w:val="24"/>
        </w:rPr>
        <w:t xml:space="preserve"> uzimajući tržište regiona kao najznačajnije za našu opštinu, u danima predsezone predstavićemo našu ponudu i na Beogradskom Manifestu, kao i u Sarajevu i Trebinju u okviru Road Show kampanje koju organizuje NTO.</w:t>
      </w:r>
    </w:p>
    <w:p w14:paraId="1B84D433" w14:textId="33BD8274" w:rsidR="00C62F26" w:rsidRPr="00C62F26" w:rsidRDefault="00C62F2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F26">
        <w:rPr>
          <w:rFonts w:ascii="Times New Roman" w:hAnsi="Times New Roman" w:cs="Times New Roman"/>
          <w:sz w:val="24"/>
          <w:szCs w:val="24"/>
        </w:rPr>
        <w:t>Turistička organizacija Nikšić će  po prvi put prestaviti svoju p</w:t>
      </w:r>
      <w:r w:rsidR="0076765E">
        <w:rPr>
          <w:rFonts w:ascii="Times New Roman" w:hAnsi="Times New Roman" w:cs="Times New Roman"/>
          <w:sz w:val="24"/>
          <w:szCs w:val="24"/>
        </w:rPr>
        <w:t>o</w:t>
      </w:r>
      <w:r w:rsidRPr="00C62F26">
        <w:rPr>
          <w:rFonts w:ascii="Times New Roman" w:hAnsi="Times New Roman" w:cs="Times New Roman"/>
          <w:sz w:val="24"/>
          <w:szCs w:val="24"/>
        </w:rPr>
        <w:t>nudu u Minhenu na sajmu specijalizovanim za aktivni odmor, sajam će biti održan od 19.02. do 23.02.2025. godine</w:t>
      </w:r>
    </w:p>
    <w:p w14:paraId="51CD70C2" w14:textId="77777777" w:rsidR="00C62F26" w:rsidRPr="00C62F26" w:rsidRDefault="00C62F2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F26">
        <w:rPr>
          <w:rFonts w:ascii="Times New Roman" w:hAnsi="Times New Roman" w:cs="Times New Roman"/>
          <w:sz w:val="24"/>
          <w:szCs w:val="24"/>
        </w:rPr>
        <w:t>Naš cilj je da prilikom učešća na ovim sajmovima u prvi plan stavimo kompletnu turističku ponudu Nikšića sa posebnim akcentom na prirodne ljepote, ruralni i avanturistički turizam, kulturno – istorijsko nasleđe , kao i tradicionalne manifestacije koje predstavljaju zaštitni znak grada pod Trebjesom.</w:t>
      </w:r>
    </w:p>
    <w:p w14:paraId="32438914" w14:textId="3275BC95" w:rsidR="0058587E" w:rsidRDefault="00C62F26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F26">
        <w:rPr>
          <w:rFonts w:ascii="Times New Roman" w:hAnsi="Times New Roman" w:cs="Times New Roman"/>
          <w:sz w:val="24"/>
          <w:szCs w:val="24"/>
        </w:rPr>
        <w:t>Rok: kontinuirano, finansiranje – LTO NК, indikator – učešće na mi</w:t>
      </w:r>
      <w:r w:rsidR="0058587E">
        <w:rPr>
          <w:rFonts w:ascii="Times New Roman" w:hAnsi="Times New Roman" w:cs="Times New Roman"/>
          <w:sz w:val="24"/>
          <w:szCs w:val="24"/>
        </w:rPr>
        <w:t>nimum 5 sajmov</w:t>
      </w:r>
      <w:r w:rsidRPr="00C62F26">
        <w:rPr>
          <w:rFonts w:ascii="Times New Roman" w:hAnsi="Times New Roman" w:cs="Times New Roman"/>
          <w:sz w:val="24"/>
          <w:szCs w:val="24"/>
        </w:rPr>
        <w:t>a, 5 outdoor prezentacije.</w:t>
      </w:r>
    </w:p>
    <w:p w14:paraId="0D457488" w14:textId="00582743" w:rsidR="00281C55" w:rsidRPr="00E70AC1" w:rsidRDefault="00281C55" w:rsidP="00E70AC1">
      <w:pPr>
        <w:spacing w:after="200" w:line="276" w:lineRule="auto"/>
        <w:jc w:val="both"/>
        <w:rPr>
          <w:rFonts w:ascii="Times New Roman" w:hAnsi="Times New Roman" w:cs="Times New Roman"/>
          <w:sz w:val="15"/>
          <w:szCs w:val="15"/>
        </w:rPr>
      </w:pPr>
    </w:p>
    <w:p w14:paraId="71C4F63D" w14:textId="13808DC2" w:rsidR="0058587E" w:rsidRDefault="0058587E" w:rsidP="00E70AC1">
      <w:pPr>
        <w:pStyle w:val="Heading2"/>
      </w:pPr>
      <w:bookmarkStart w:id="19" w:name="_Toc184714804"/>
      <w:r w:rsidRPr="0058587E">
        <w:t>Promo dan u Budvi</w:t>
      </w:r>
      <w:bookmarkEnd w:id="19"/>
    </w:p>
    <w:p w14:paraId="249D1D11" w14:textId="77777777" w:rsidR="0058587E" w:rsidRPr="0058587E" w:rsidRDefault="0058587E" w:rsidP="0058587E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C276597" w14:textId="331AC889" w:rsidR="0058587E" w:rsidRPr="0058587E" w:rsidRDefault="0058587E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87E">
        <w:rPr>
          <w:rFonts w:ascii="Times New Roman" w:hAnsi="Times New Roman" w:cs="Times New Roman"/>
          <w:sz w:val="24"/>
          <w:szCs w:val="24"/>
        </w:rPr>
        <w:t>Ovaj promo događaj je sa velikim uspjehom po prvi put realizovan 29.07.2023. godine, pod nazivom “Budi među prijateljima” kada su ispred zidina Starog grada u Budvi svoju turističku ponudu predstavili TO Nikšić, TO Banja Luka, i TO Istočno Sarajevo a uz podršku TO Budva. Smatrajući ovaj oblik promocije izuzetnom prilikom da u jeku ljetnje tzrističke sezone u Budvi prikažem šta sve Nikšić može da ponudi turistima ova promotivna aktivnost je planirana i za 2025. godinu. Takođe, uzimajući u obzir dobru sar</w:t>
      </w:r>
      <w:r w:rsidR="00287A74">
        <w:rPr>
          <w:rFonts w:ascii="Times New Roman" w:hAnsi="Times New Roman" w:cs="Times New Roman"/>
          <w:sz w:val="24"/>
          <w:szCs w:val="24"/>
        </w:rPr>
        <w:t>adnju koju TO Nikšić ima sa svim</w:t>
      </w:r>
      <w:r w:rsidRPr="0058587E">
        <w:rPr>
          <w:rFonts w:ascii="Times New Roman" w:hAnsi="Times New Roman" w:cs="Times New Roman"/>
          <w:sz w:val="24"/>
          <w:szCs w:val="24"/>
        </w:rPr>
        <w:t xml:space="preserve"> LTO primorskih opština, razmotrićemo mogućnost organizovanja ovakvih događaja i u Baru, Tivtu i Kotoru.</w:t>
      </w:r>
    </w:p>
    <w:p w14:paraId="6D3FDF2B" w14:textId="1899C403" w:rsidR="00E32483" w:rsidRPr="00C62F26" w:rsidRDefault="0058587E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87E">
        <w:rPr>
          <w:rFonts w:ascii="Times New Roman" w:hAnsi="Times New Roman" w:cs="Times New Roman"/>
          <w:sz w:val="24"/>
          <w:szCs w:val="24"/>
        </w:rPr>
        <w:lastRenderedPageBreak/>
        <w:t>Rok: jul, finansiranje – LTO NК, LTO Budva indikator – 2000 posjetilaca</w:t>
      </w:r>
    </w:p>
    <w:p w14:paraId="4DA9DBBA" w14:textId="32EB2CCF" w:rsidR="00C62F26" w:rsidRDefault="00C62F26" w:rsidP="00E70AC1">
      <w:pPr>
        <w:pStyle w:val="Heading2"/>
      </w:pPr>
      <w:bookmarkStart w:id="20" w:name="_Toc184714805"/>
      <w:r w:rsidRPr="00C62F26">
        <w:t>Promotivno - edukativna tura za vodiče i turoperatore</w:t>
      </w:r>
      <w:bookmarkEnd w:id="20"/>
    </w:p>
    <w:p w14:paraId="760D520F" w14:textId="77777777" w:rsidR="00E70AC1" w:rsidRPr="00E70AC1" w:rsidRDefault="00E70AC1" w:rsidP="00E70AC1"/>
    <w:p w14:paraId="085F4305" w14:textId="77777777" w:rsidR="00C62F26" w:rsidRPr="00C62F26" w:rsidRDefault="00C62F2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F26">
        <w:rPr>
          <w:rFonts w:ascii="Times New Roman" w:hAnsi="Times New Roman" w:cs="Times New Roman"/>
          <w:sz w:val="24"/>
          <w:szCs w:val="24"/>
        </w:rPr>
        <w:t>Turistička organizacija Nikšić ima u planu da, u toku ove godine, organizuje ture za turističke vodiče i turoperatore sa teritorije Crne Gore, sa ciljem da se upoznaju sa turističkim potencijalima Nikšića kroz nekoliko pripremljenih ruta u kojima bi bili uključeni: obilazak vjerskih objekata, kulturno – istorijskih spomenika, prirodnih ljepota, gastronomske ponude i smještajnih kapaciteta u našem gradu. Na taj način približićemo im potencijale Nikšića, kako bi ih  uvrstili u svoju ponudu i kako bi Nikšić u narednom periodu postao mjesto gdje više dolaze domaći i strani turisti. Napominjemo da smo u toku 2024. Godine već realizovali nekoliko studiskih posjeta, od kojih je potrebno pomenuti posjetu turoperatora iz Poljske, i sturijsku posjetu turističkih vodiča iz Crne Gore, koja je u našem gradu organizovana povodom obilježavanja Svjetskog dana turističkih vodiča.. U saradnji sa NTO pripremićemo plan obilaska našeg grada i za sve zaineresovane turoperatore iz stranih zemalja, blogere i influensere.</w:t>
      </w:r>
    </w:p>
    <w:p w14:paraId="499ABF21" w14:textId="28C0C874" w:rsidR="00C62F26" w:rsidRDefault="00C62F2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F26">
        <w:rPr>
          <w:rFonts w:ascii="Times New Roman" w:hAnsi="Times New Roman" w:cs="Times New Roman"/>
          <w:sz w:val="24"/>
          <w:szCs w:val="24"/>
        </w:rPr>
        <w:t>Rok: kontinuirano, finansiranje – LTO NК, indikator – 10 turoperatora upoznato sa turističkom ponudom našeg grada.</w:t>
      </w:r>
    </w:p>
    <w:p w14:paraId="06D6C929" w14:textId="77777777" w:rsidR="00E32483" w:rsidRPr="00C62F26" w:rsidRDefault="00E32483" w:rsidP="00C62F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5CA0BB1" w14:textId="20A2FD3A" w:rsidR="00E70AC1" w:rsidRDefault="00C62F26" w:rsidP="00E70AC1">
      <w:pPr>
        <w:pStyle w:val="Heading2"/>
      </w:pPr>
      <w:bookmarkStart w:id="21" w:name="_Toc184714806"/>
      <w:r w:rsidRPr="00C62F26">
        <w:t xml:space="preserve">Propagandni </w:t>
      </w:r>
      <w:r w:rsidR="00E70AC1">
        <w:t>material</w:t>
      </w:r>
      <w:bookmarkEnd w:id="21"/>
    </w:p>
    <w:p w14:paraId="50A32430" w14:textId="27D968F9" w:rsidR="00C62F26" w:rsidRPr="00C62F26" w:rsidRDefault="00C62F26" w:rsidP="00E70AC1">
      <w:pPr>
        <w:pStyle w:val="Heading2"/>
        <w:numPr>
          <w:ilvl w:val="0"/>
          <w:numId w:val="0"/>
        </w:numPr>
      </w:pPr>
      <w:r w:rsidRPr="00C62F26">
        <w:tab/>
      </w:r>
    </w:p>
    <w:p w14:paraId="1DB01F0E" w14:textId="77777777" w:rsidR="00C62F26" w:rsidRPr="00C62F26" w:rsidRDefault="00C62F2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F26">
        <w:rPr>
          <w:rFonts w:ascii="Times New Roman" w:hAnsi="Times New Roman" w:cs="Times New Roman"/>
          <w:sz w:val="24"/>
          <w:szCs w:val="24"/>
        </w:rPr>
        <w:t>Izrada propagandnog materijala je neizostavna aktivnost kada je u pitanju promocija turističkih potencijala jedne opštine. Turistička organizacija Nikšić je u cilju unapređenja promocije turističkog proizvoda u toku 2023. Godine izdala redizajnirano izdanje brošure “Nikšić city navigator” kao i novu brošuru “Vodič za seoska domaćinstva” .   Tkođe u toku 2024. Godine izdali smo brošuru “Domaće iz Nikšića” kao i “Katalog smještaja” u kojem su objedinjeni svi smještajni kapaciteti naše opštine.U godini pred nasma TO Nikšić će redovno ažururati sadržaje u ovim brošurama, a u planu je i redizajn brošure “Vjerski turizam”.Građani i turisti će ovu brošuru moći da nađu na svim mjestima koja se smatraju značajnim za turistički promet ( hoteli, privatni smještaji, ugostiteljski objekti svih oblika, autobuska i željeznička stanica itd). Za 2025. Godinu planirano je i novo izdanje turističke mape kao i mapa sa objedinjanim ucrtanim i mapiranim pješačkim stazama.</w:t>
      </w:r>
    </w:p>
    <w:p w14:paraId="08A418DB" w14:textId="77777777" w:rsidR="00C62F26" w:rsidRPr="00C62F26" w:rsidRDefault="00C62F2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F26">
        <w:rPr>
          <w:rFonts w:ascii="Times New Roman" w:hAnsi="Times New Roman" w:cs="Times New Roman"/>
          <w:sz w:val="24"/>
          <w:szCs w:val="24"/>
        </w:rPr>
        <w:t>Rok: kontinuirano, finansiranje – LTO NК, projekti, donacije, indikator  - 5000 brošura</w:t>
      </w:r>
    </w:p>
    <w:p w14:paraId="1A5A48F3" w14:textId="77777777" w:rsidR="00C62F26" w:rsidRDefault="00C62F26" w:rsidP="00C62F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E0BBCDA" w14:textId="77777777" w:rsidR="00D24A1B" w:rsidRDefault="00D24A1B" w:rsidP="00C62F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358C81E" w14:textId="77777777" w:rsidR="00D24A1B" w:rsidRPr="00C62F26" w:rsidRDefault="00D24A1B" w:rsidP="00C62F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4AD5F62" w14:textId="1C24BAE5" w:rsidR="00C62F26" w:rsidRDefault="00C62F26" w:rsidP="00E70AC1">
      <w:pPr>
        <w:pStyle w:val="Heading2"/>
      </w:pPr>
      <w:bookmarkStart w:id="22" w:name="_Toc184714807"/>
      <w:r w:rsidRPr="00C62F26">
        <w:lastRenderedPageBreak/>
        <w:t>Turistički info punkt</w:t>
      </w:r>
      <w:bookmarkEnd w:id="22"/>
      <w:r w:rsidRPr="00C62F26">
        <w:t xml:space="preserve"> </w:t>
      </w:r>
    </w:p>
    <w:p w14:paraId="5E379288" w14:textId="77777777" w:rsidR="00E70AC1" w:rsidRPr="00E70AC1" w:rsidRDefault="00E70AC1" w:rsidP="00E70AC1"/>
    <w:p w14:paraId="5A30E28E" w14:textId="586B2DBB" w:rsidR="00C62F26" w:rsidRPr="00C62F26" w:rsidRDefault="00C62F2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F26">
        <w:rPr>
          <w:rFonts w:ascii="Times New Roman" w:hAnsi="Times New Roman" w:cs="Times New Roman"/>
          <w:sz w:val="24"/>
          <w:szCs w:val="24"/>
        </w:rPr>
        <w:t>Turistička organizacija Nikšić je u partnerstvu sa privatnim sektorom otvorila  info punkt na Viru ( magistralni put Žabljak – Nikšić – Risan ) pa će se uspostavljena saradnja nastaviti i u 2025. godini. Obzirom da je ovaj putni pravac veoma frekfentan, da je glavna saobraćajnica  iz Srbije i srednjeevropskih zemalja ka crnogorskom primorju, cijenimo veoma značajnim dočekati goste na ulazu u grad adekvatnim promotivnim materijalom. Na taj način skrenućemo pažnju na  značajne lokalitete u gradu koji se mogu posjetiti. TO Nikšić u prvom kvartalu 2025. godine planira otvaranje jednog info punkta i u samom centru grada. Takođe kroz implementaciju IPA projekta prekogranične saradnje, koji realizuje Opština Nikšić, TO Nikšić će u centru grada dobiti savremeni i</w:t>
      </w:r>
      <w:r w:rsidR="00CB663A">
        <w:rPr>
          <w:rFonts w:ascii="Times New Roman" w:hAnsi="Times New Roman" w:cs="Times New Roman"/>
          <w:sz w:val="24"/>
          <w:szCs w:val="24"/>
        </w:rPr>
        <w:t>nfo punkt, u kojem će svi strani</w:t>
      </w:r>
      <w:r w:rsidRPr="00C62F26">
        <w:rPr>
          <w:rFonts w:ascii="Times New Roman" w:hAnsi="Times New Roman" w:cs="Times New Roman"/>
          <w:sz w:val="24"/>
          <w:szCs w:val="24"/>
        </w:rPr>
        <w:t xml:space="preserve"> državljani koji dolaze u naš grad </w:t>
      </w:r>
      <w:r w:rsidR="00CB663A">
        <w:rPr>
          <w:rFonts w:ascii="Times New Roman" w:hAnsi="Times New Roman" w:cs="Times New Roman"/>
          <w:sz w:val="24"/>
          <w:szCs w:val="24"/>
        </w:rPr>
        <w:t>moći da prijave svoj boravak, a i</w:t>
      </w:r>
      <w:r w:rsidRPr="00C62F26">
        <w:rPr>
          <w:rFonts w:ascii="Times New Roman" w:hAnsi="Times New Roman" w:cs="Times New Roman"/>
          <w:sz w:val="24"/>
          <w:szCs w:val="24"/>
        </w:rPr>
        <w:t xml:space="preserve"> da dobiju sve neophodne informacije.</w:t>
      </w:r>
    </w:p>
    <w:p w14:paraId="20704505" w14:textId="77777777" w:rsidR="00C62F26" w:rsidRPr="00C62F26" w:rsidRDefault="00C62F26" w:rsidP="00287A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F26">
        <w:rPr>
          <w:rFonts w:ascii="Times New Roman" w:hAnsi="Times New Roman" w:cs="Times New Roman"/>
          <w:sz w:val="24"/>
          <w:szCs w:val="24"/>
        </w:rPr>
        <w:t>Rok: 1. i 2. kvartal, finansiranje – LTO NК, privreda, indikator – otvoren novi info punkt.</w:t>
      </w:r>
    </w:p>
    <w:p w14:paraId="3D7CFF52" w14:textId="1A027DF3" w:rsidR="00E32483" w:rsidRPr="00C62F26" w:rsidRDefault="00E32483" w:rsidP="00C62F26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45AA076" w14:textId="1923253B" w:rsidR="00C62F26" w:rsidRDefault="00C62F26" w:rsidP="00E70AC1">
      <w:pPr>
        <w:pStyle w:val="Heading2"/>
      </w:pPr>
      <w:bookmarkStart w:id="23" w:name="_Toc184714808"/>
      <w:r w:rsidRPr="00C62F26">
        <w:t>Digital business card system</w:t>
      </w:r>
      <w:bookmarkEnd w:id="23"/>
    </w:p>
    <w:p w14:paraId="55199F41" w14:textId="77777777" w:rsidR="00E70AC1" w:rsidRPr="00E70AC1" w:rsidRDefault="00E70AC1" w:rsidP="00E70AC1"/>
    <w:p w14:paraId="63CAA6AE" w14:textId="77777777" w:rsidR="00C62F26" w:rsidRPr="00C62F26" w:rsidRDefault="00C62F26" w:rsidP="00CB663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F26">
        <w:rPr>
          <w:rFonts w:ascii="Times New Roman" w:hAnsi="Times New Roman" w:cs="Times New Roman"/>
          <w:sz w:val="24"/>
          <w:szCs w:val="24"/>
        </w:rPr>
        <w:t>Turistička organizacija Nikšić će u prvom kvartalu 2025. godine donirati svim izdavaocima smještaja na teritoriji naše opštine digitalnu biznis karticu, koja će se nalaziti na recepciji. Kartica sadrži QR kod preko kojeg turisti na brz i jednostavan način mogu da dobiju sve neophodne servisne i druge informacije o našem gradu. Za početak QR kod će voditi do veb stranica Opštine Nikšić i TO Nikšić, kao i društvenih mreža TO Nikšić, a u toku godine će taj sadržaj biti prošren is a informacijama o događajima, manifestacijama, koncertima i slično.</w:t>
      </w:r>
    </w:p>
    <w:p w14:paraId="69FA4510" w14:textId="78A0674D" w:rsidR="00E70AC1" w:rsidRDefault="00C62F26" w:rsidP="00E70AC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F26">
        <w:rPr>
          <w:rFonts w:ascii="Times New Roman" w:hAnsi="Times New Roman" w:cs="Times New Roman"/>
          <w:sz w:val="24"/>
          <w:szCs w:val="24"/>
        </w:rPr>
        <w:t>Rok: 1. Kvartal, finasiranje LTO, indikatir – donirano 50 kartica turističkoj privredi</w:t>
      </w:r>
    </w:p>
    <w:p w14:paraId="4D1279CF" w14:textId="5FE94024" w:rsidR="00C62F26" w:rsidRDefault="00C62F26" w:rsidP="00E70AC1">
      <w:pPr>
        <w:pStyle w:val="Heading2"/>
      </w:pPr>
      <w:bookmarkStart w:id="24" w:name="_Toc184714809"/>
      <w:r w:rsidRPr="00C62F26">
        <w:t>Izrada projekata</w:t>
      </w:r>
      <w:bookmarkEnd w:id="24"/>
    </w:p>
    <w:p w14:paraId="7F04D1B0" w14:textId="77777777" w:rsidR="00E70AC1" w:rsidRPr="00E70AC1" w:rsidRDefault="00E70AC1" w:rsidP="00E70AC1"/>
    <w:p w14:paraId="58D7E63F" w14:textId="77777777" w:rsidR="00C62F26" w:rsidRPr="00C62F26" w:rsidRDefault="00C62F26" w:rsidP="00CB663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F26">
        <w:rPr>
          <w:rFonts w:ascii="Times New Roman" w:hAnsi="Times New Roman" w:cs="Times New Roman"/>
          <w:sz w:val="24"/>
          <w:szCs w:val="24"/>
        </w:rPr>
        <w:t>Turistička organizacija će u skladu sa kapacitetima raditi na pisanju projekata kojima ćemo aplicirati na javnim pozivima i konkursima, u cilju dobijanja dodatnih finansijskih sredstava, koja bi bila uložena u razvoj i unapređenje turističkog proizvoda. Napominjemo da je TO Nikšić u protekle dvije godine stekla zavidno iskustvo u oblasti pisanja i implementacije projekata. U poslednjih godinu dana TO Nikšić je bila partner na dva IPA projekta (prekogranična sadarnja Novi Pazar i Priboj) čija je implementacija počela u 2024. godini. Kroz implementaciju ovih projekata, Nikšić će dobiti savremeni info punkt u centru grada, uz dodatnu infrastrukturu, kao i “glamping” šatorsko naselje na Lukavici.</w:t>
      </w:r>
    </w:p>
    <w:p w14:paraId="6DA8D5E0" w14:textId="4B82A6F8" w:rsidR="00C62F26" w:rsidRDefault="00C62F26" w:rsidP="00CB663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F26">
        <w:rPr>
          <w:rFonts w:ascii="Times New Roman" w:hAnsi="Times New Roman" w:cs="Times New Roman"/>
          <w:sz w:val="24"/>
          <w:szCs w:val="24"/>
        </w:rPr>
        <w:t>Rok: kontinuirano, finansiranje – grantovi, UNDP, Savjet Evrope, strane ambasade, indikator -  dobijena sredstva za 2 projekta.</w:t>
      </w:r>
    </w:p>
    <w:p w14:paraId="48536B64" w14:textId="0FFC0640" w:rsidR="00E32483" w:rsidRDefault="00E32483" w:rsidP="00E70AC1">
      <w:pPr>
        <w:pStyle w:val="Heading2"/>
      </w:pPr>
      <w:bookmarkStart w:id="25" w:name="_Toc184714810"/>
      <w:r>
        <w:lastRenderedPageBreak/>
        <w:t>Saradnja sa medijima</w:t>
      </w:r>
      <w:bookmarkEnd w:id="25"/>
    </w:p>
    <w:p w14:paraId="09EE81A8" w14:textId="77777777" w:rsidR="00E70AC1" w:rsidRPr="00E70AC1" w:rsidRDefault="00E70AC1" w:rsidP="00E70AC1"/>
    <w:p w14:paraId="28557C0B" w14:textId="7B38EDC5" w:rsidR="00E70AC1" w:rsidRPr="00281C55" w:rsidRDefault="00C62F26" w:rsidP="00281C55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B55">
        <w:rPr>
          <w:rFonts w:ascii="Times New Roman" w:hAnsi="Times New Roman" w:cs="Times New Roman"/>
          <w:sz w:val="24"/>
          <w:szCs w:val="24"/>
        </w:rPr>
        <w:t>Turistička organizacija Nikšić će svaku aktivnost promovisati putem elektronskih i štampanih medija, kao i portala RTV Nikšić i Onogošt.me. Dogovaraćemo gostovanja u studijima nacionalih i lokalne televizije u cilju pravovremenog upoznavanja građana sa programima i manifestacijama koje ćemo realizovati. Na taj način doprinijećemo boljoj obaviještenosti sugrađana, većoj posjeti i edukaciji o potencijalima i mogućnostima za ostvarivanjem ekonomskih efekata kroz pružanje različitih usluga. TO Nikšić je već ostvarila saradnju sa nekoliko značajnih medijskih kuća iz regiona, pa će tako emisije „Кulturista“ i „Putovanja bez granica“ koje su snimljene u Nikšiću, biti emitovane i u toku 2025. godine na TV Balkan Trip i RTS – u . Potisan je ugovor i sa producentskim kućama LH marketing, i Media Lab, koje su u toku 2024. Godine snimale veliki broj reportaža o turističkim potencijalima Nikšića, a čije se emitovanje očekuje u toku 2025.godine. U toku sledeće godine biće emitovane i dvije episode nove emisije “ Sanjajte sa nama Crnu Goru”. Radi se o projektu koji podrazumjeva promociju turističkih potencijala svih opština u Crnoj Gori, a emisija o nikšiću je prva u nizu, i predstavlja polot epizodu kada je ova projekat u pitanju.Radi se o igranoj formi u kojoj glavne uloge tumači proslavljeni glumački par Tijana i Slaviša Čurović.</w:t>
      </w:r>
    </w:p>
    <w:p w14:paraId="4BEC9AA3" w14:textId="77777777" w:rsidR="00E70AC1" w:rsidRDefault="00E70AC1" w:rsidP="00C62F26">
      <w:pPr>
        <w:jc w:val="both"/>
      </w:pPr>
    </w:p>
    <w:p w14:paraId="1AF07D3B" w14:textId="77777777" w:rsidR="00281C55" w:rsidRDefault="00281C55" w:rsidP="00C62F26">
      <w:pPr>
        <w:jc w:val="both"/>
      </w:pPr>
    </w:p>
    <w:p w14:paraId="1A1B8902" w14:textId="77777777" w:rsidR="00281C55" w:rsidRDefault="00281C55" w:rsidP="00C62F26">
      <w:pPr>
        <w:jc w:val="both"/>
      </w:pPr>
    </w:p>
    <w:p w14:paraId="6BAD3E3A" w14:textId="77777777" w:rsidR="00281C55" w:rsidRDefault="00281C55" w:rsidP="00C62F26">
      <w:pPr>
        <w:jc w:val="both"/>
      </w:pPr>
    </w:p>
    <w:p w14:paraId="5C275FE7" w14:textId="77777777" w:rsidR="00281C55" w:rsidRDefault="00281C55" w:rsidP="00C62F26">
      <w:pPr>
        <w:jc w:val="both"/>
      </w:pPr>
    </w:p>
    <w:p w14:paraId="5560A7AA" w14:textId="77777777" w:rsidR="00281C55" w:rsidRDefault="00281C55" w:rsidP="00C62F26">
      <w:pPr>
        <w:jc w:val="both"/>
      </w:pPr>
    </w:p>
    <w:p w14:paraId="2550C81A" w14:textId="77777777" w:rsidR="00281C55" w:rsidRDefault="00281C55" w:rsidP="00C62F26">
      <w:pPr>
        <w:jc w:val="both"/>
      </w:pPr>
    </w:p>
    <w:p w14:paraId="10E1D821" w14:textId="77777777" w:rsidR="00281C55" w:rsidRDefault="00281C55" w:rsidP="00C62F26">
      <w:pPr>
        <w:jc w:val="both"/>
      </w:pPr>
    </w:p>
    <w:p w14:paraId="4DDCB94B" w14:textId="2FD6C175" w:rsidR="00E32483" w:rsidRDefault="00E32483" w:rsidP="00C62F26">
      <w:pPr>
        <w:spacing w:after="200" w:line="276" w:lineRule="auto"/>
      </w:pPr>
    </w:p>
    <w:p w14:paraId="5CC868DD" w14:textId="26C29AFE" w:rsidR="00047C06" w:rsidRDefault="00047C06" w:rsidP="00C62F26">
      <w:pPr>
        <w:spacing w:after="200" w:line="276" w:lineRule="auto"/>
      </w:pPr>
    </w:p>
    <w:p w14:paraId="12C0CBDB" w14:textId="0E38F09D" w:rsidR="00047C06" w:rsidRDefault="00047C06" w:rsidP="00C62F26">
      <w:pPr>
        <w:spacing w:after="200" w:line="276" w:lineRule="auto"/>
      </w:pPr>
    </w:p>
    <w:p w14:paraId="39737FB8" w14:textId="459B94A2" w:rsidR="00047C06" w:rsidRDefault="00047C06" w:rsidP="00C62F26">
      <w:pPr>
        <w:spacing w:after="200" w:line="276" w:lineRule="auto"/>
      </w:pPr>
    </w:p>
    <w:p w14:paraId="7CA1F0E7" w14:textId="77777777" w:rsidR="00047C06" w:rsidRDefault="00047C06" w:rsidP="00C62F26">
      <w:pPr>
        <w:spacing w:after="200" w:line="276" w:lineRule="auto"/>
      </w:pPr>
    </w:p>
    <w:p w14:paraId="7C8D2257" w14:textId="77777777" w:rsidR="009810DD" w:rsidRDefault="009810DD" w:rsidP="00C62F26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4FB4542E" w14:textId="4D834649" w:rsidR="00C62F26" w:rsidRPr="003C1B55" w:rsidRDefault="00C62F26" w:rsidP="00E70AC1">
      <w:pPr>
        <w:pStyle w:val="Heading1"/>
      </w:pPr>
      <w:bookmarkStart w:id="26" w:name="_Toc184714811"/>
      <w:r w:rsidRPr="00C62F26">
        <w:lastRenderedPageBreak/>
        <w:t xml:space="preserve">JAČANJE КAPACITETA </w:t>
      </w:r>
      <w:r w:rsidR="00CB663A">
        <w:t>I EFIKASNO UPRAVLJANJE DESTINACIJOM</w:t>
      </w:r>
      <w:bookmarkEnd w:id="26"/>
    </w:p>
    <w:p w14:paraId="69EA384F" w14:textId="488DE482" w:rsidR="007B0043" w:rsidRPr="00C62F26" w:rsidRDefault="007B0043" w:rsidP="00C62F26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40E47A5" w14:textId="0F1C567D" w:rsidR="00C62F26" w:rsidRDefault="00C62F26" w:rsidP="00E70AC1">
      <w:pPr>
        <w:pStyle w:val="Heading2"/>
      </w:pPr>
      <w:bookmarkStart w:id="27" w:name="_Toc184714812"/>
      <w:r w:rsidRPr="00C62F26">
        <w:t>Monitoring</w:t>
      </w:r>
      <w:bookmarkEnd w:id="27"/>
    </w:p>
    <w:p w14:paraId="3F1794C3" w14:textId="77777777" w:rsidR="007B0043" w:rsidRDefault="007B0043" w:rsidP="00C62F26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3967"/>
        <w:tblW w:w="0" w:type="auto"/>
        <w:tblLook w:val="04A0" w:firstRow="1" w:lastRow="0" w:firstColumn="1" w:lastColumn="0" w:noHBand="0" w:noVBand="1"/>
      </w:tblPr>
      <w:tblGrid>
        <w:gridCol w:w="1293"/>
        <w:gridCol w:w="1100"/>
        <w:gridCol w:w="1100"/>
        <w:gridCol w:w="1100"/>
        <w:gridCol w:w="1100"/>
        <w:gridCol w:w="1100"/>
        <w:gridCol w:w="1100"/>
      </w:tblGrid>
      <w:tr w:rsidR="00E70AC1" w14:paraId="3C8CFCDC" w14:textId="77777777" w:rsidTr="00E70AC1">
        <w:trPr>
          <w:trHeight w:val="209"/>
        </w:trPr>
        <w:tc>
          <w:tcPr>
            <w:tcW w:w="1293" w:type="dxa"/>
            <w:vMerge w:val="restart"/>
          </w:tcPr>
          <w:p w14:paraId="69430597" w14:textId="77777777" w:rsidR="00E70AC1" w:rsidRPr="005C2291" w:rsidRDefault="00E70AC1" w:rsidP="00E70AC1">
            <w:pPr>
              <w:jc w:val="center"/>
              <w:rPr>
                <w:lang w:val="sr-Latn-ME"/>
              </w:rPr>
            </w:pPr>
            <w:r>
              <w:t>Vrsta smještajnog objekta</w:t>
            </w:r>
          </w:p>
        </w:tc>
        <w:tc>
          <w:tcPr>
            <w:tcW w:w="3300" w:type="dxa"/>
            <w:gridSpan w:val="3"/>
          </w:tcPr>
          <w:p w14:paraId="4B3A59EE" w14:textId="77777777" w:rsidR="00E70AC1" w:rsidRDefault="00E70AC1" w:rsidP="00E70AC1">
            <w:pPr>
              <w:jc w:val="center"/>
            </w:pPr>
            <w:r>
              <w:t>Dolasci turista</w:t>
            </w:r>
          </w:p>
        </w:tc>
        <w:tc>
          <w:tcPr>
            <w:tcW w:w="3300" w:type="dxa"/>
            <w:gridSpan w:val="3"/>
          </w:tcPr>
          <w:p w14:paraId="1898E4C4" w14:textId="77777777" w:rsidR="00E70AC1" w:rsidRDefault="00E70AC1" w:rsidP="00E70AC1">
            <w:pPr>
              <w:jc w:val="center"/>
            </w:pPr>
            <w:r>
              <w:t>Noćenja turista</w:t>
            </w:r>
          </w:p>
        </w:tc>
      </w:tr>
      <w:tr w:rsidR="00E70AC1" w14:paraId="55325C03" w14:textId="77777777" w:rsidTr="00E70AC1">
        <w:trPr>
          <w:trHeight w:val="366"/>
        </w:trPr>
        <w:tc>
          <w:tcPr>
            <w:tcW w:w="1293" w:type="dxa"/>
            <w:vMerge/>
          </w:tcPr>
          <w:p w14:paraId="07CD4C9B" w14:textId="77777777" w:rsidR="00E70AC1" w:rsidRDefault="00E70AC1" w:rsidP="00E70AC1">
            <w:pPr>
              <w:jc w:val="center"/>
            </w:pPr>
          </w:p>
        </w:tc>
        <w:tc>
          <w:tcPr>
            <w:tcW w:w="1100" w:type="dxa"/>
          </w:tcPr>
          <w:p w14:paraId="6A009120" w14:textId="77777777" w:rsidR="00E70AC1" w:rsidRDefault="00E70AC1" w:rsidP="00E70AC1">
            <w:pPr>
              <w:jc w:val="center"/>
            </w:pPr>
            <w:r>
              <w:t>Strani</w:t>
            </w:r>
          </w:p>
        </w:tc>
        <w:tc>
          <w:tcPr>
            <w:tcW w:w="1100" w:type="dxa"/>
          </w:tcPr>
          <w:p w14:paraId="32CC6905" w14:textId="77777777" w:rsidR="00E70AC1" w:rsidRDefault="00E70AC1" w:rsidP="00E70AC1">
            <w:pPr>
              <w:jc w:val="center"/>
            </w:pPr>
            <w:r>
              <w:t>Domaći</w:t>
            </w:r>
          </w:p>
        </w:tc>
        <w:tc>
          <w:tcPr>
            <w:tcW w:w="1100" w:type="dxa"/>
          </w:tcPr>
          <w:p w14:paraId="66E5A9F9" w14:textId="77777777" w:rsidR="00E70AC1" w:rsidRDefault="00E70AC1" w:rsidP="00E70AC1">
            <w:pPr>
              <w:jc w:val="center"/>
            </w:pPr>
            <w:r>
              <w:t>Ukupno</w:t>
            </w:r>
          </w:p>
        </w:tc>
        <w:tc>
          <w:tcPr>
            <w:tcW w:w="1100" w:type="dxa"/>
          </w:tcPr>
          <w:p w14:paraId="13B6A866" w14:textId="77777777" w:rsidR="00E70AC1" w:rsidRDefault="00E70AC1" w:rsidP="00E70AC1">
            <w:pPr>
              <w:jc w:val="center"/>
            </w:pPr>
            <w:r>
              <w:t>Strani</w:t>
            </w:r>
          </w:p>
        </w:tc>
        <w:tc>
          <w:tcPr>
            <w:tcW w:w="1100" w:type="dxa"/>
          </w:tcPr>
          <w:p w14:paraId="61671CF5" w14:textId="77777777" w:rsidR="00E70AC1" w:rsidRDefault="00E70AC1" w:rsidP="00E70AC1">
            <w:pPr>
              <w:jc w:val="center"/>
            </w:pPr>
            <w:r>
              <w:t>Domaći</w:t>
            </w:r>
          </w:p>
        </w:tc>
        <w:tc>
          <w:tcPr>
            <w:tcW w:w="1100" w:type="dxa"/>
          </w:tcPr>
          <w:p w14:paraId="4BCEBCEB" w14:textId="77777777" w:rsidR="00E70AC1" w:rsidRDefault="00E70AC1" w:rsidP="00E70AC1">
            <w:pPr>
              <w:jc w:val="center"/>
            </w:pPr>
            <w:r>
              <w:t>Ukupno</w:t>
            </w:r>
          </w:p>
        </w:tc>
      </w:tr>
      <w:tr w:rsidR="00E70AC1" w14:paraId="4B19F2F8" w14:textId="77777777" w:rsidTr="00E70AC1">
        <w:trPr>
          <w:trHeight w:val="532"/>
        </w:trPr>
        <w:tc>
          <w:tcPr>
            <w:tcW w:w="1293" w:type="dxa"/>
          </w:tcPr>
          <w:p w14:paraId="0800B45D" w14:textId="77777777" w:rsidR="00E70AC1" w:rsidRDefault="00E70AC1" w:rsidP="00E70AC1">
            <w:pPr>
              <w:jc w:val="center"/>
            </w:pPr>
          </w:p>
          <w:p w14:paraId="1E13FC06" w14:textId="77777777" w:rsidR="00E70AC1" w:rsidRDefault="00E70AC1" w:rsidP="00E70AC1">
            <w:pPr>
              <w:jc w:val="center"/>
            </w:pPr>
            <w:r>
              <w:t>Hoteli</w:t>
            </w:r>
          </w:p>
          <w:p w14:paraId="7FB83A68" w14:textId="77777777" w:rsidR="00E70AC1" w:rsidRDefault="00E70AC1" w:rsidP="00E70AC1">
            <w:pPr>
              <w:jc w:val="center"/>
            </w:pPr>
          </w:p>
        </w:tc>
        <w:tc>
          <w:tcPr>
            <w:tcW w:w="1100" w:type="dxa"/>
          </w:tcPr>
          <w:p w14:paraId="59A5ABE1" w14:textId="77777777" w:rsidR="00E70AC1" w:rsidRDefault="00E70AC1" w:rsidP="00E70AC1">
            <w:pPr>
              <w:jc w:val="center"/>
            </w:pPr>
          </w:p>
          <w:p w14:paraId="43BFB992" w14:textId="77777777" w:rsidR="00E70AC1" w:rsidRDefault="00E70AC1" w:rsidP="00E70AC1">
            <w:pPr>
              <w:jc w:val="center"/>
            </w:pPr>
            <w:r>
              <w:t>10.013</w:t>
            </w:r>
          </w:p>
        </w:tc>
        <w:tc>
          <w:tcPr>
            <w:tcW w:w="1100" w:type="dxa"/>
          </w:tcPr>
          <w:p w14:paraId="2D3EDFEB" w14:textId="77777777" w:rsidR="00E70AC1" w:rsidRDefault="00E70AC1" w:rsidP="00E70AC1">
            <w:pPr>
              <w:jc w:val="center"/>
            </w:pPr>
          </w:p>
          <w:p w14:paraId="602117F4" w14:textId="77777777" w:rsidR="00E70AC1" w:rsidRDefault="00E70AC1" w:rsidP="00E70AC1">
            <w:pPr>
              <w:jc w:val="center"/>
            </w:pPr>
            <w:r>
              <w:t>2.355</w:t>
            </w:r>
          </w:p>
        </w:tc>
        <w:tc>
          <w:tcPr>
            <w:tcW w:w="1100" w:type="dxa"/>
          </w:tcPr>
          <w:p w14:paraId="70A0E6D2" w14:textId="77777777" w:rsidR="00E70AC1" w:rsidRDefault="00E70AC1" w:rsidP="00E70AC1">
            <w:pPr>
              <w:jc w:val="center"/>
            </w:pPr>
          </w:p>
          <w:p w14:paraId="67C3F7CE" w14:textId="77777777" w:rsidR="00E70AC1" w:rsidRDefault="00E70AC1" w:rsidP="00E70AC1">
            <w:pPr>
              <w:jc w:val="center"/>
            </w:pPr>
            <w:r>
              <w:t>12.368</w:t>
            </w:r>
          </w:p>
        </w:tc>
        <w:tc>
          <w:tcPr>
            <w:tcW w:w="1100" w:type="dxa"/>
          </w:tcPr>
          <w:p w14:paraId="64067ADE" w14:textId="77777777" w:rsidR="00E70AC1" w:rsidRDefault="00E70AC1" w:rsidP="00E70AC1">
            <w:pPr>
              <w:jc w:val="center"/>
            </w:pPr>
          </w:p>
          <w:p w14:paraId="67A4791A" w14:textId="77777777" w:rsidR="00E70AC1" w:rsidRDefault="00E70AC1" w:rsidP="00E70AC1">
            <w:pPr>
              <w:jc w:val="center"/>
            </w:pPr>
            <w:r>
              <w:t>21.696</w:t>
            </w:r>
          </w:p>
        </w:tc>
        <w:tc>
          <w:tcPr>
            <w:tcW w:w="1100" w:type="dxa"/>
          </w:tcPr>
          <w:p w14:paraId="2BC6CE36" w14:textId="77777777" w:rsidR="00E70AC1" w:rsidRDefault="00E70AC1" w:rsidP="00E70AC1">
            <w:pPr>
              <w:jc w:val="center"/>
            </w:pPr>
          </w:p>
          <w:p w14:paraId="04E1B973" w14:textId="77777777" w:rsidR="00E70AC1" w:rsidRDefault="00E70AC1" w:rsidP="00E70AC1">
            <w:pPr>
              <w:jc w:val="center"/>
            </w:pPr>
            <w:r>
              <w:t>5.299</w:t>
            </w:r>
          </w:p>
        </w:tc>
        <w:tc>
          <w:tcPr>
            <w:tcW w:w="1100" w:type="dxa"/>
          </w:tcPr>
          <w:p w14:paraId="62941D5C" w14:textId="77777777" w:rsidR="00E70AC1" w:rsidRDefault="00E70AC1" w:rsidP="00E70AC1">
            <w:pPr>
              <w:jc w:val="center"/>
            </w:pPr>
          </w:p>
          <w:p w14:paraId="67372F2E" w14:textId="77777777" w:rsidR="00E70AC1" w:rsidRDefault="00E70AC1" w:rsidP="00E70AC1">
            <w:pPr>
              <w:jc w:val="center"/>
            </w:pPr>
            <w:r>
              <w:t>26.995</w:t>
            </w:r>
          </w:p>
        </w:tc>
      </w:tr>
      <w:tr w:rsidR="00E70AC1" w14:paraId="4CB6B676" w14:textId="77777777" w:rsidTr="00E70AC1">
        <w:trPr>
          <w:trHeight w:val="532"/>
        </w:trPr>
        <w:tc>
          <w:tcPr>
            <w:tcW w:w="1293" w:type="dxa"/>
          </w:tcPr>
          <w:p w14:paraId="3D8AE637" w14:textId="77777777" w:rsidR="00E70AC1" w:rsidRDefault="00E70AC1" w:rsidP="00E70AC1">
            <w:pPr>
              <w:jc w:val="center"/>
            </w:pPr>
          </w:p>
          <w:p w14:paraId="14AEA8D2" w14:textId="77777777" w:rsidR="00E70AC1" w:rsidRDefault="00E70AC1" w:rsidP="00E70AC1">
            <w:pPr>
              <w:jc w:val="center"/>
            </w:pPr>
            <w:r>
              <w:t>Privatni smještaj</w:t>
            </w:r>
          </w:p>
        </w:tc>
        <w:tc>
          <w:tcPr>
            <w:tcW w:w="1100" w:type="dxa"/>
          </w:tcPr>
          <w:p w14:paraId="0B8F35CB" w14:textId="77777777" w:rsidR="00E70AC1" w:rsidRDefault="00E70AC1" w:rsidP="00E70AC1">
            <w:pPr>
              <w:jc w:val="center"/>
            </w:pPr>
          </w:p>
          <w:p w14:paraId="100F5463" w14:textId="77777777" w:rsidR="00E70AC1" w:rsidRDefault="00E70AC1" w:rsidP="00E70AC1">
            <w:pPr>
              <w:jc w:val="center"/>
            </w:pPr>
            <w:r>
              <w:t>3.468</w:t>
            </w:r>
          </w:p>
        </w:tc>
        <w:tc>
          <w:tcPr>
            <w:tcW w:w="1100" w:type="dxa"/>
          </w:tcPr>
          <w:p w14:paraId="372510D0" w14:textId="77777777" w:rsidR="00E70AC1" w:rsidRDefault="00E70AC1" w:rsidP="00E70AC1">
            <w:pPr>
              <w:jc w:val="center"/>
            </w:pPr>
          </w:p>
          <w:p w14:paraId="2402D3E8" w14:textId="77777777" w:rsidR="00E70AC1" w:rsidRDefault="00E70AC1" w:rsidP="00E70AC1">
            <w:pPr>
              <w:jc w:val="center"/>
            </w:pPr>
            <w:r>
              <w:t>534</w:t>
            </w:r>
          </w:p>
        </w:tc>
        <w:tc>
          <w:tcPr>
            <w:tcW w:w="1100" w:type="dxa"/>
          </w:tcPr>
          <w:p w14:paraId="1B8824AE" w14:textId="77777777" w:rsidR="00E70AC1" w:rsidRDefault="00E70AC1" w:rsidP="00E70AC1">
            <w:pPr>
              <w:jc w:val="center"/>
            </w:pPr>
          </w:p>
          <w:p w14:paraId="50F3DFEE" w14:textId="77777777" w:rsidR="00E70AC1" w:rsidRDefault="00E70AC1" w:rsidP="00E70AC1">
            <w:pPr>
              <w:jc w:val="center"/>
            </w:pPr>
            <w:r>
              <w:t>4.002</w:t>
            </w:r>
          </w:p>
        </w:tc>
        <w:tc>
          <w:tcPr>
            <w:tcW w:w="1100" w:type="dxa"/>
          </w:tcPr>
          <w:p w14:paraId="36E29A8F" w14:textId="77777777" w:rsidR="00E70AC1" w:rsidRDefault="00E70AC1" w:rsidP="00E70AC1">
            <w:pPr>
              <w:jc w:val="center"/>
            </w:pPr>
          </w:p>
          <w:p w14:paraId="2E502569" w14:textId="77777777" w:rsidR="00E70AC1" w:rsidRDefault="00E70AC1" w:rsidP="00E70AC1">
            <w:pPr>
              <w:jc w:val="center"/>
            </w:pPr>
            <w:r>
              <w:t>7.251</w:t>
            </w:r>
          </w:p>
        </w:tc>
        <w:tc>
          <w:tcPr>
            <w:tcW w:w="1100" w:type="dxa"/>
          </w:tcPr>
          <w:p w14:paraId="53B7EF3B" w14:textId="77777777" w:rsidR="00E70AC1" w:rsidRDefault="00E70AC1" w:rsidP="00E70AC1">
            <w:pPr>
              <w:jc w:val="center"/>
            </w:pPr>
          </w:p>
          <w:p w14:paraId="52618C37" w14:textId="77777777" w:rsidR="00E70AC1" w:rsidRDefault="00E70AC1" w:rsidP="00E70AC1">
            <w:pPr>
              <w:jc w:val="center"/>
            </w:pPr>
            <w:r>
              <w:t>1.030</w:t>
            </w:r>
          </w:p>
        </w:tc>
        <w:tc>
          <w:tcPr>
            <w:tcW w:w="1100" w:type="dxa"/>
          </w:tcPr>
          <w:p w14:paraId="034CF566" w14:textId="77777777" w:rsidR="00E70AC1" w:rsidRDefault="00E70AC1" w:rsidP="00E70AC1">
            <w:pPr>
              <w:jc w:val="center"/>
            </w:pPr>
          </w:p>
          <w:p w14:paraId="3A6EEE3F" w14:textId="77777777" w:rsidR="00E70AC1" w:rsidRDefault="00E70AC1" w:rsidP="00E70AC1">
            <w:pPr>
              <w:jc w:val="center"/>
            </w:pPr>
            <w:r>
              <w:t>8.281</w:t>
            </w:r>
          </w:p>
        </w:tc>
      </w:tr>
      <w:tr w:rsidR="00E70AC1" w14:paraId="4281DE7E" w14:textId="77777777" w:rsidTr="00E70AC1">
        <w:trPr>
          <w:trHeight w:val="242"/>
        </w:trPr>
        <w:tc>
          <w:tcPr>
            <w:tcW w:w="1293" w:type="dxa"/>
          </w:tcPr>
          <w:p w14:paraId="1882B9F7" w14:textId="77777777" w:rsidR="00E70AC1" w:rsidRDefault="00E70AC1" w:rsidP="00E70AC1">
            <w:pPr>
              <w:jc w:val="center"/>
            </w:pPr>
          </w:p>
          <w:p w14:paraId="6A24FE30" w14:textId="77777777" w:rsidR="00E70AC1" w:rsidRDefault="00E70AC1" w:rsidP="00E70AC1">
            <w:pPr>
              <w:jc w:val="center"/>
            </w:pPr>
            <w:r>
              <w:t>Ukupno</w:t>
            </w:r>
          </w:p>
          <w:p w14:paraId="28385FE4" w14:textId="77777777" w:rsidR="00E70AC1" w:rsidRDefault="00E70AC1" w:rsidP="00E70AC1">
            <w:pPr>
              <w:jc w:val="center"/>
            </w:pPr>
          </w:p>
        </w:tc>
        <w:tc>
          <w:tcPr>
            <w:tcW w:w="1100" w:type="dxa"/>
          </w:tcPr>
          <w:p w14:paraId="15C36940" w14:textId="77777777" w:rsidR="00E70AC1" w:rsidRDefault="00E70AC1" w:rsidP="00E70AC1">
            <w:pPr>
              <w:jc w:val="center"/>
            </w:pPr>
          </w:p>
          <w:p w14:paraId="04A9714E" w14:textId="77777777" w:rsidR="00E70AC1" w:rsidRDefault="00E70AC1" w:rsidP="00E70AC1">
            <w:pPr>
              <w:jc w:val="center"/>
            </w:pPr>
            <w:r>
              <w:t>13.481</w:t>
            </w:r>
          </w:p>
        </w:tc>
        <w:tc>
          <w:tcPr>
            <w:tcW w:w="1100" w:type="dxa"/>
          </w:tcPr>
          <w:p w14:paraId="736C6186" w14:textId="77777777" w:rsidR="00E70AC1" w:rsidRDefault="00E70AC1" w:rsidP="00E70AC1">
            <w:pPr>
              <w:jc w:val="center"/>
            </w:pPr>
          </w:p>
          <w:p w14:paraId="1FE6479E" w14:textId="77777777" w:rsidR="00E70AC1" w:rsidRDefault="00E70AC1" w:rsidP="00E70AC1">
            <w:pPr>
              <w:jc w:val="center"/>
            </w:pPr>
            <w:r>
              <w:t>2.889</w:t>
            </w:r>
          </w:p>
        </w:tc>
        <w:tc>
          <w:tcPr>
            <w:tcW w:w="1100" w:type="dxa"/>
          </w:tcPr>
          <w:p w14:paraId="60564EA4" w14:textId="77777777" w:rsidR="00E70AC1" w:rsidRDefault="00E70AC1" w:rsidP="00E70AC1">
            <w:pPr>
              <w:jc w:val="center"/>
            </w:pPr>
          </w:p>
          <w:p w14:paraId="6A13C60A" w14:textId="77777777" w:rsidR="00E70AC1" w:rsidRDefault="00E70AC1" w:rsidP="00E70AC1">
            <w:pPr>
              <w:jc w:val="center"/>
            </w:pPr>
            <w:r>
              <w:t>16.370</w:t>
            </w:r>
          </w:p>
        </w:tc>
        <w:tc>
          <w:tcPr>
            <w:tcW w:w="1100" w:type="dxa"/>
          </w:tcPr>
          <w:p w14:paraId="13A14D05" w14:textId="77777777" w:rsidR="00E70AC1" w:rsidRDefault="00E70AC1" w:rsidP="00E70AC1">
            <w:pPr>
              <w:jc w:val="center"/>
            </w:pPr>
          </w:p>
          <w:p w14:paraId="2E14750F" w14:textId="77777777" w:rsidR="00E70AC1" w:rsidRDefault="00E70AC1" w:rsidP="00E70AC1">
            <w:pPr>
              <w:jc w:val="center"/>
            </w:pPr>
            <w:r>
              <w:t>28.947</w:t>
            </w:r>
          </w:p>
        </w:tc>
        <w:tc>
          <w:tcPr>
            <w:tcW w:w="1100" w:type="dxa"/>
          </w:tcPr>
          <w:p w14:paraId="61DB9BC9" w14:textId="77777777" w:rsidR="00E70AC1" w:rsidRDefault="00E70AC1" w:rsidP="00E70AC1">
            <w:pPr>
              <w:jc w:val="center"/>
            </w:pPr>
          </w:p>
          <w:p w14:paraId="40F457F8" w14:textId="77777777" w:rsidR="00E70AC1" w:rsidRDefault="00E70AC1" w:rsidP="00E70AC1">
            <w:pPr>
              <w:jc w:val="center"/>
            </w:pPr>
            <w:r>
              <w:t>6.329</w:t>
            </w:r>
          </w:p>
        </w:tc>
        <w:tc>
          <w:tcPr>
            <w:tcW w:w="1100" w:type="dxa"/>
          </w:tcPr>
          <w:p w14:paraId="78DF98C9" w14:textId="77777777" w:rsidR="00E70AC1" w:rsidRDefault="00E70AC1" w:rsidP="00E70AC1">
            <w:pPr>
              <w:jc w:val="center"/>
            </w:pPr>
          </w:p>
          <w:p w14:paraId="34F5531A" w14:textId="77777777" w:rsidR="00E70AC1" w:rsidRDefault="00E70AC1" w:rsidP="00E70AC1">
            <w:pPr>
              <w:jc w:val="center"/>
            </w:pPr>
            <w:r>
              <w:t>35.276</w:t>
            </w:r>
          </w:p>
        </w:tc>
      </w:tr>
    </w:tbl>
    <w:p w14:paraId="727ED582" w14:textId="3E314DAC" w:rsidR="007B0043" w:rsidRPr="007B0043" w:rsidRDefault="007B0043" w:rsidP="007B0043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Dolasci </w:t>
      </w:r>
      <w:r w:rsidR="00D216B0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no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>ćenja turista za 2024. godinu (10 mjeseci)</w:t>
      </w:r>
    </w:p>
    <w:p w14:paraId="1109104A" w14:textId="4304574C" w:rsidR="007B0043" w:rsidRDefault="007B0043" w:rsidP="00CB663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5D9CD" w14:textId="180DCEA4" w:rsidR="007B0043" w:rsidRDefault="007B0043" w:rsidP="00CB663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F641A" w14:textId="0B415DA5" w:rsidR="00C62F26" w:rsidRDefault="00C62F26" w:rsidP="00CB663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F26">
        <w:rPr>
          <w:rFonts w:ascii="Times New Roman" w:hAnsi="Times New Roman" w:cs="Times New Roman"/>
          <w:sz w:val="24"/>
          <w:szCs w:val="24"/>
        </w:rPr>
        <w:t>Praćenje turističkog prometa i izvještavanje o istom su naše zakonske obaveze, koje ćemo precizno i odgovorno izvršavati i u tekućoj godini. Nastavljamo sa aktivnostima vezanim za monitoring broja gostiju svakog četvrtka, tako što se u direktnom kontaktu sa svim turističkim subjektima prikupljaju podaci o broju turista i na taj način se dolazi do broja gostiju u registrovanim objektima za smještaj . Istovremeno vrši se uporedni prikaz turističkog prometa za isti period prethodnih godina.</w:t>
      </w:r>
    </w:p>
    <w:p w14:paraId="1A3E3F4B" w14:textId="7D5E68F2" w:rsidR="007B0043" w:rsidRDefault="00C62F26" w:rsidP="00CB663A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C62F26">
        <w:rPr>
          <w:rFonts w:ascii="Times New Roman" w:hAnsi="Times New Roman" w:cs="Times New Roman"/>
          <w:sz w:val="24"/>
          <w:szCs w:val="24"/>
        </w:rPr>
        <w:t>Sve podatke vezane za ove aktivnosti Turistička organizacija Nikšić će blagovremeno dostavljati</w:t>
      </w:r>
      <w:r w:rsidR="00CB6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00726" w14:textId="1DC4996A" w:rsidR="00C62F26" w:rsidRPr="00C62F26" w:rsidRDefault="00CB663A" w:rsidP="00CB663A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62F26" w:rsidRPr="00C62F26">
        <w:rPr>
          <w:rFonts w:ascii="Times New Roman" w:hAnsi="Times New Roman" w:cs="Times New Roman"/>
          <w:sz w:val="24"/>
          <w:szCs w:val="24"/>
        </w:rPr>
        <w:t>acionalnoj turističkoj organizaciji, resornom Ministarstvu i Opštini Nikšić.</w:t>
      </w:r>
    </w:p>
    <w:p w14:paraId="2488C8DD" w14:textId="13431F9F" w:rsidR="00D216B0" w:rsidRDefault="00C62F26" w:rsidP="00C62F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62F26">
        <w:rPr>
          <w:rFonts w:ascii="Times New Roman" w:hAnsi="Times New Roman" w:cs="Times New Roman"/>
          <w:sz w:val="24"/>
          <w:szCs w:val="24"/>
        </w:rPr>
        <w:t>Rok: kontinuirano; finansiranje – LTO NК, indikator – dostavljeno brojno stanje NTO i Monstatu.</w:t>
      </w:r>
    </w:p>
    <w:p w14:paraId="31A51BB7" w14:textId="77777777" w:rsidR="00E70AC1" w:rsidRDefault="00E70AC1" w:rsidP="00C62F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9732D91" w14:textId="3A0DB4CC" w:rsidR="00E70AC1" w:rsidRDefault="00E70AC1" w:rsidP="00C62F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ADDCF0D" w14:textId="366B71CE" w:rsidR="00047C06" w:rsidRDefault="00047C06" w:rsidP="00C62F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0020754" w14:textId="3DF632CC" w:rsidR="00D24A1B" w:rsidRDefault="00344801" w:rsidP="00D24A1B">
      <w:pPr>
        <w:spacing w:after="200"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>Pregled smještajnih kapaciteta na teritoriji opštine Nikšić:</w:t>
      </w:r>
    </w:p>
    <w:p w14:paraId="35144407" w14:textId="48A5CAF4" w:rsidR="00C62F26" w:rsidRDefault="00344801" w:rsidP="00D24A1B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344801">
        <w:rPr>
          <w:rFonts w:ascii="Times New Roman" w:hAnsi="Times New Roman" w:cs="Times New Roman"/>
          <w:sz w:val="24"/>
          <w:szCs w:val="24"/>
        </w:rPr>
        <w:t>Hoteli 11, privatni smještaj 44 i  seoska domaćinstva 17</w:t>
      </w:r>
    </w:p>
    <w:p w14:paraId="49380125" w14:textId="77777777" w:rsidR="00D24A1B" w:rsidRDefault="00D24A1B" w:rsidP="00D24A1B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39"/>
        <w:tblW w:w="7590" w:type="dxa"/>
        <w:tblLayout w:type="fixed"/>
        <w:tblLook w:val="04A0" w:firstRow="1" w:lastRow="0" w:firstColumn="1" w:lastColumn="0" w:noHBand="0" w:noVBand="1"/>
      </w:tblPr>
      <w:tblGrid>
        <w:gridCol w:w="1517"/>
        <w:gridCol w:w="1517"/>
        <w:gridCol w:w="1519"/>
        <w:gridCol w:w="1518"/>
        <w:gridCol w:w="1519"/>
      </w:tblGrid>
      <w:tr w:rsidR="00D24A1B" w:rsidRPr="003C1B55" w14:paraId="0806013F" w14:textId="77777777" w:rsidTr="00D24A1B">
        <w:trPr>
          <w:trHeight w:val="397"/>
        </w:trPr>
        <w:tc>
          <w:tcPr>
            <w:tcW w:w="759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7617BEF7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en-GB"/>
              </w:rPr>
              <w:t>Dolasci i noćenja turista u Nikšiću za 2024. godinu ( 10 mjeseci  )</w:t>
            </w:r>
          </w:p>
        </w:tc>
      </w:tr>
      <w:tr w:rsidR="00D24A1B" w:rsidRPr="003C1B55" w14:paraId="7CA66192" w14:textId="77777777" w:rsidTr="00D24A1B">
        <w:trPr>
          <w:trHeight w:val="397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6A7692" w14:textId="77777777" w:rsidR="00D24A1B" w:rsidRPr="003C1B55" w:rsidRDefault="00D24A1B" w:rsidP="00D24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sr-Latn-CS" w:eastAsia="en-GB"/>
              </w:rPr>
              <w:t>Mjesec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3B115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sr-Latn-CS" w:eastAsia="en-GB"/>
              </w:rPr>
              <w:t>Dolasci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D37A4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sr-Latn-CS" w:eastAsia="en-GB"/>
              </w:rPr>
              <w:t>Noćenja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C4D38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sr-Latn-CS" w:eastAsia="en-GB"/>
              </w:rPr>
              <w:t>Indeks dolasci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FB317D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sr-Latn-CS" w:eastAsia="en-GB"/>
              </w:rPr>
              <w:t>Indeks noćenja</w:t>
            </w:r>
          </w:p>
        </w:tc>
      </w:tr>
      <w:tr w:rsidR="00D24A1B" w:rsidRPr="003C1B55" w14:paraId="4A46DA83" w14:textId="77777777" w:rsidTr="00D24A1B">
        <w:trPr>
          <w:trHeight w:val="397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FA2417" w14:textId="77777777" w:rsidR="00D24A1B" w:rsidRPr="003C1B55" w:rsidRDefault="00D24A1B" w:rsidP="00D24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januar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47382F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1F4334E6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420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511C84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72BFE04C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1.033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0CB6A0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70C6EB11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96,77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A34EE4E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7BA6D503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86,23</w:t>
            </w:r>
          </w:p>
        </w:tc>
      </w:tr>
      <w:tr w:rsidR="00D24A1B" w:rsidRPr="003C1B55" w14:paraId="51E078EA" w14:textId="77777777" w:rsidTr="00D24A1B">
        <w:trPr>
          <w:trHeight w:val="397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9A856" w14:textId="77777777" w:rsidR="00D24A1B" w:rsidRPr="003C1B55" w:rsidRDefault="00D24A1B" w:rsidP="00D24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februar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FBAF6E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0B85CDAE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791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3040F6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0138F26A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2.885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B88635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42014D7C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129,24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067628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5DEFC188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161,35</w:t>
            </w:r>
          </w:p>
        </w:tc>
      </w:tr>
      <w:tr w:rsidR="00D24A1B" w:rsidRPr="003C1B55" w14:paraId="0A2926A4" w14:textId="77777777" w:rsidTr="00D24A1B">
        <w:trPr>
          <w:trHeight w:val="397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B822D" w14:textId="77777777" w:rsidR="00D24A1B" w:rsidRPr="003C1B55" w:rsidRDefault="00D24A1B" w:rsidP="00D24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mart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0DB1AC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0265C53E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633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4C8004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32D7DE8A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963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8130BF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5D37D658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110,66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26C855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64E040F7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64,07</w:t>
            </w:r>
          </w:p>
        </w:tc>
      </w:tr>
      <w:tr w:rsidR="00D24A1B" w:rsidRPr="003C1B55" w14:paraId="70CD7D5A" w14:textId="77777777" w:rsidTr="00D24A1B">
        <w:trPr>
          <w:trHeight w:val="397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BC0C0F" w14:textId="77777777" w:rsidR="00D24A1B" w:rsidRPr="003C1B55" w:rsidRDefault="00D24A1B" w:rsidP="00D24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april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279B47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6E7CC7FC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1.043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10FC8B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5AB52CD9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1.813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865E31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04D86415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103,78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842ADA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756CFA5B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86,30</w:t>
            </w:r>
          </w:p>
        </w:tc>
      </w:tr>
      <w:tr w:rsidR="00D24A1B" w:rsidRPr="003C1B55" w14:paraId="752D8B74" w14:textId="77777777" w:rsidTr="00D24A1B">
        <w:trPr>
          <w:trHeight w:val="397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4ECF1F" w14:textId="77777777" w:rsidR="00D24A1B" w:rsidRPr="003C1B55" w:rsidRDefault="00D24A1B" w:rsidP="00D24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maj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6CA19D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2A80FD92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1.675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8C9558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794A197F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2.602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C116BF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4C926FBC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92,65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D54AAD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199E9E59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79,72</w:t>
            </w:r>
          </w:p>
        </w:tc>
      </w:tr>
      <w:tr w:rsidR="00D24A1B" w:rsidRPr="003C1B55" w14:paraId="4DBF81BA" w14:textId="77777777" w:rsidTr="00D24A1B">
        <w:trPr>
          <w:trHeight w:val="397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4BDA26" w14:textId="77777777" w:rsidR="00D24A1B" w:rsidRPr="003C1B55" w:rsidRDefault="00D24A1B" w:rsidP="00D24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jun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FCCB21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3C099D69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2.103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E8989D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1133A637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3.806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C4408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0B4A954A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105,25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4DFC11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15CBFD42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95,70</w:t>
            </w:r>
          </w:p>
        </w:tc>
      </w:tr>
      <w:tr w:rsidR="00D24A1B" w:rsidRPr="003C1B55" w14:paraId="5265FF85" w14:textId="77777777" w:rsidTr="00D24A1B">
        <w:trPr>
          <w:trHeight w:val="397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E0919D" w14:textId="77777777" w:rsidR="00D24A1B" w:rsidRPr="003C1B55" w:rsidRDefault="00D24A1B" w:rsidP="00D24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jul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3F1418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7EF2B14F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2.834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8926AD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0B9D81CF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6.244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99633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1D53FE9E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122,63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5BAFF1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6A798165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120,56</w:t>
            </w:r>
          </w:p>
        </w:tc>
      </w:tr>
      <w:tr w:rsidR="00D24A1B" w:rsidRPr="003C1B55" w14:paraId="5956E1BB" w14:textId="77777777" w:rsidTr="00D24A1B">
        <w:trPr>
          <w:trHeight w:val="397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086683" w14:textId="77777777" w:rsidR="00D24A1B" w:rsidRPr="003C1B55" w:rsidRDefault="00D24A1B" w:rsidP="00D24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avgust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517739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3757920F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3.151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8B26D0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365CB97A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8.036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4454D7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3E777593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104,13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7E66E75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2E28411E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157,66</w:t>
            </w:r>
          </w:p>
        </w:tc>
      </w:tr>
      <w:tr w:rsidR="00D24A1B" w:rsidRPr="003C1B55" w14:paraId="375432AD" w14:textId="77777777" w:rsidTr="00D24A1B">
        <w:trPr>
          <w:trHeight w:val="397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1EA7DC" w14:textId="77777777" w:rsidR="00D24A1B" w:rsidRPr="003C1B55" w:rsidRDefault="00D24A1B" w:rsidP="00D24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septembar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1A9676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7B0B0A4D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2.236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971937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4CAF4CE3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5.093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58EAE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47DFB0D5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115,49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B8FAC86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01DA8606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164,93</w:t>
            </w:r>
          </w:p>
        </w:tc>
      </w:tr>
      <w:tr w:rsidR="00D24A1B" w:rsidRPr="003C1B55" w14:paraId="777DCAD8" w14:textId="77777777" w:rsidTr="00D24A1B">
        <w:trPr>
          <w:trHeight w:val="397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28EDEB" w14:textId="77777777" w:rsidR="00D24A1B" w:rsidRPr="003C1B55" w:rsidRDefault="00D24A1B" w:rsidP="00D24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oktobar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3C1D66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1A40A168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1.484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7CD3F8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1BDCABFC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2.801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BEA2AF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5B73FFFE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110,66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C30AD2F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</w:p>
          <w:p w14:paraId="4270ABDB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en-GB"/>
              </w:rPr>
              <w:t>125,71</w:t>
            </w:r>
          </w:p>
        </w:tc>
      </w:tr>
      <w:tr w:rsidR="00D24A1B" w:rsidRPr="003C1B55" w14:paraId="5D092D22" w14:textId="77777777" w:rsidTr="00D24A1B">
        <w:trPr>
          <w:trHeight w:val="397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FDBBBF4" w14:textId="77777777" w:rsidR="00D24A1B" w:rsidRPr="003C1B55" w:rsidRDefault="00D24A1B" w:rsidP="00D24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sr-Latn-CS" w:eastAsia="en-GB"/>
              </w:rPr>
              <w:t>Ukupno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BC6404E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 w:eastAsia="en-GB"/>
              </w:rPr>
              <w:t>16.370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F9DC0D0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 w:eastAsia="en-GB"/>
              </w:rPr>
              <w:t>35.276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1FAA230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 w:eastAsia="en-GB"/>
              </w:rPr>
              <w:t>108,86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center"/>
          </w:tcPr>
          <w:p w14:paraId="072CCEE0" w14:textId="77777777" w:rsidR="00D24A1B" w:rsidRPr="003C1B55" w:rsidRDefault="00D24A1B" w:rsidP="00D2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 w:eastAsia="en-GB"/>
              </w:rPr>
            </w:pPr>
            <w:r w:rsidRPr="003C1B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 w:eastAsia="en-GB"/>
              </w:rPr>
              <w:t>119.90</w:t>
            </w:r>
          </w:p>
        </w:tc>
      </w:tr>
    </w:tbl>
    <w:p w14:paraId="0490B180" w14:textId="77777777" w:rsidR="00D24A1B" w:rsidRDefault="00D24A1B" w:rsidP="00D24A1B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14:paraId="60CD7922" w14:textId="77777777" w:rsidR="00D24A1B" w:rsidRDefault="00D24A1B" w:rsidP="00D24A1B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14:paraId="45ACFC78" w14:textId="77777777" w:rsidR="00D24A1B" w:rsidRDefault="00D24A1B" w:rsidP="00D24A1B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14:paraId="185E6FBF" w14:textId="77777777" w:rsidR="00D24A1B" w:rsidRDefault="00D24A1B" w:rsidP="00D24A1B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14:paraId="79F1B84B" w14:textId="77777777" w:rsidR="00D24A1B" w:rsidRPr="00344801" w:rsidRDefault="00D24A1B" w:rsidP="00D24A1B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14:paraId="31B0CB41" w14:textId="77777777" w:rsidR="00344801" w:rsidRDefault="00344801" w:rsidP="00C62F26">
      <w:pPr>
        <w:spacing w:after="200" w:line="276" w:lineRule="auto"/>
      </w:pPr>
    </w:p>
    <w:p w14:paraId="3752E96E" w14:textId="59D10FA1" w:rsidR="003C1B55" w:rsidRDefault="003C1B55" w:rsidP="00C62F26">
      <w:pPr>
        <w:spacing w:after="200" w:line="276" w:lineRule="auto"/>
      </w:pPr>
    </w:p>
    <w:p w14:paraId="3EFA8F65" w14:textId="58D4C3D9" w:rsidR="003C1B55" w:rsidRDefault="003C1B55" w:rsidP="00C62F26">
      <w:pPr>
        <w:spacing w:after="200" w:line="276" w:lineRule="auto"/>
      </w:pPr>
    </w:p>
    <w:p w14:paraId="050357FD" w14:textId="0C5850D5" w:rsidR="003C1B55" w:rsidRDefault="003C1B55" w:rsidP="00C62F26">
      <w:pPr>
        <w:spacing w:after="200" w:line="276" w:lineRule="auto"/>
      </w:pPr>
    </w:p>
    <w:p w14:paraId="3321BB85" w14:textId="3C25B9F4" w:rsidR="003C1B55" w:rsidRDefault="003C1B55" w:rsidP="00C62F26">
      <w:pPr>
        <w:spacing w:after="200" w:line="276" w:lineRule="auto"/>
      </w:pPr>
    </w:p>
    <w:p w14:paraId="0E5BA5B4" w14:textId="1E9A35EF" w:rsidR="003C1B55" w:rsidRDefault="003C1B55" w:rsidP="00C62F26">
      <w:pPr>
        <w:spacing w:after="200" w:line="276" w:lineRule="auto"/>
      </w:pPr>
    </w:p>
    <w:p w14:paraId="656B570C" w14:textId="34AC05D9" w:rsidR="003C1B55" w:rsidRDefault="003C1B55" w:rsidP="00C62F26">
      <w:pPr>
        <w:spacing w:after="200" w:line="276" w:lineRule="auto"/>
      </w:pPr>
    </w:p>
    <w:p w14:paraId="2BF5E44A" w14:textId="091C0E69" w:rsidR="00C62F26" w:rsidRPr="003C1B55" w:rsidRDefault="00C62F26" w:rsidP="00C62F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4618792" w14:textId="5F92883F" w:rsidR="00C62F26" w:rsidRPr="003C1B55" w:rsidRDefault="00C62F26" w:rsidP="00C62F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381CB9B" w14:textId="6B2A3B59" w:rsidR="00C62F26" w:rsidRPr="003C1B55" w:rsidRDefault="00C62F26" w:rsidP="00C62F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E33A7A3" w14:textId="68E2A371" w:rsidR="00C62F26" w:rsidRPr="003C1B55" w:rsidRDefault="00C62F26" w:rsidP="00C62F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9A51E29" w14:textId="400279D4" w:rsidR="00C62F26" w:rsidRPr="003C1B55" w:rsidRDefault="00C62F26" w:rsidP="00C62F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A0882C6" w14:textId="59314C46" w:rsidR="00C62F26" w:rsidRPr="003C1B55" w:rsidRDefault="00C62F26" w:rsidP="00C62F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34808B3" w14:textId="4CA49DB1" w:rsidR="00C62F26" w:rsidRPr="003C1B55" w:rsidRDefault="00C62F26" w:rsidP="00C62F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24272E1" w14:textId="7873B52B" w:rsidR="00C62F26" w:rsidRPr="003C1B55" w:rsidRDefault="00C62F26" w:rsidP="00C62F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9FA20D8" w14:textId="7277388C" w:rsidR="00C62F26" w:rsidRPr="003C1B55" w:rsidRDefault="00C62F26" w:rsidP="00C62F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2C14978" w14:textId="704CAFC9" w:rsidR="003C1B55" w:rsidRPr="003C1B55" w:rsidRDefault="003C1B55" w:rsidP="00C62F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9009274" w14:textId="6E35C590" w:rsidR="003C1B55" w:rsidRPr="003C1B55" w:rsidRDefault="003C1B55" w:rsidP="00C62F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4FDEFB3" w14:textId="77777777" w:rsidR="009810DD" w:rsidRPr="00C62F26" w:rsidRDefault="009810DD" w:rsidP="00C62F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60" w:type="dxa"/>
        <w:jc w:val="center"/>
        <w:tblLook w:val="04A0" w:firstRow="1" w:lastRow="0" w:firstColumn="1" w:lastColumn="0" w:noHBand="0" w:noVBand="1"/>
      </w:tblPr>
      <w:tblGrid>
        <w:gridCol w:w="5057"/>
        <w:gridCol w:w="1076"/>
        <w:gridCol w:w="1227"/>
      </w:tblGrid>
      <w:tr w:rsidR="00B77336" w:rsidRPr="00644E5C" w14:paraId="2FCDB77A" w14:textId="77777777" w:rsidTr="00FD285A">
        <w:trPr>
          <w:trHeight w:val="795"/>
          <w:jc w:val="center"/>
        </w:trPr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DF285" w14:textId="77777777" w:rsidR="00B77336" w:rsidRPr="00644E5C" w:rsidRDefault="00B77336" w:rsidP="00D2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Dolaci i noćenja u kolektivnom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i individualnom </w:t>
            </w:r>
            <w:r w:rsidRPr="00644E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smještaju po zemljama pripadnosti za prvih sedam mjeseci 2024. godine, opština Nikšić</w:t>
            </w:r>
          </w:p>
        </w:tc>
      </w:tr>
      <w:tr w:rsidR="00B77336" w:rsidRPr="00644E5C" w14:paraId="598CAB8C" w14:textId="77777777" w:rsidTr="00FD285A">
        <w:trPr>
          <w:trHeight w:val="75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9106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Zemlja pripadnosti gostiju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5485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Dolasci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34C8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Noćenja</w:t>
            </w:r>
          </w:p>
        </w:tc>
      </w:tr>
      <w:tr w:rsidR="00B77336" w:rsidRPr="00644E5C" w14:paraId="3000358F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EEB8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Niksic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BC456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D2DF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9499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7F9A0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D2DF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19346</w:t>
            </w:r>
          </w:p>
        </w:tc>
      </w:tr>
      <w:tr w:rsidR="00B77336" w:rsidRPr="00644E5C" w14:paraId="7B915CDA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7EE7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Crna Gora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81020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D2DF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2054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F7BE8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D2DF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4084</w:t>
            </w:r>
          </w:p>
        </w:tc>
      </w:tr>
      <w:tr w:rsidR="00B77336" w:rsidRPr="00644E5C" w14:paraId="034C6980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14C7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Inostranstvo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DDA41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D2DF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7445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ABFC8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D2DF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15262</w:t>
            </w:r>
          </w:p>
        </w:tc>
      </w:tr>
      <w:tr w:rsidR="00B77336" w:rsidRPr="00644E5C" w14:paraId="5138B6F7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0122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Albanija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4096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44E5C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6CB1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</w:tr>
      <w:tr w:rsidR="00B77336" w:rsidRPr="00644E5C" w14:paraId="71CB7230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F474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Austrija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CDFF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890E5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</w:tr>
      <w:tr w:rsidR="00B77336" w:rsidRPr="00644E5C" w14:paraId="7CD0B2AF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82D7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Belgija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03F10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FEAD4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</w:tr>
      <w:tr w:rsidR="00B77336" w:rsidRPr="00644E5C" w14:paraId="31CAD82F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E473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Bjelorusija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F9CD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0836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B77336" w:rsidRPr="00644E5C" w14:paraId="54DF9CF2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5160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Bosna i Hercegovina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A298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8F70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1084</w:t>
            </w:r>
          </w:p>
        </w:tc>
      </w:tr>
      <w:tr w:rsidR="00B77336" w:rsidRPr="00644E5C" w14:paraId="0C99FC72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C0EA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Bugarska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920B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4A351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B77336" w:rsidRPr="00644E5C" w14:paraId="35AD9463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66BA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Češka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FA1B8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BF9DE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</w:tr>
      <w:tr w:rsidR="00B77336" w:rsidRPr="00644E5C" w14:paraId="7F0B1B2C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7287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Danska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099B5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5877A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</w:tr>
      <w:tr w:rsidR="00B77336" w:rsidRPr="00644E5C" w14:paraId="0F02978C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6E9A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Estonija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60174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2B47B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B77336" w:rsidRPr="00644E5C" w14:paraId="18C462A7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868F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Finska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31EB3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9185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B77336" w:rsidRPr="00644E5C" w14:paraId="77AB4036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5126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Francuska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AE64A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1634D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474</w:t>
            </w:r>
          </w:p>
        </w:tc>
      </w:tr>
      <w:tr w:rsidR="00B77336" w:rsidRPr="00644E5C" w14:paraId="4401C447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3D24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Grčka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59314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29A1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</w:tr>
      <w:tr w:rsidR="00B77336" w:rsidRPr="00644E5C" w14:paraId="0266BA13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B9E1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Holandija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974C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F1F0A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</w:tr>
      <w:tr w:rsidR="00B77336" w:rsidRPr="00644E5C" w14:paraId="46E623F0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0CB2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Hrvatska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CDF6F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7CD8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680</w:t>
            </w:r>
          </w:p>
        </w:tc>
      </w:tr>
      <w:tr w:rsidR="00B77336" w:rsidRPr="00644E5C" w14:paraId="11C26CCA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943E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Irska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D122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F18D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B77336" w:rsidRPr="00644E5C" w14:paraId="02347965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4E8F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Island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A13C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45A2E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B77336" w:rsidRPr="00644E5C" w14:paraId="2822AAA7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D3A3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Italija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0D3AE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A549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512</w:t>
            </w:r>
          </w:p>
        </w:tc>
      </w:tr>
      <w:tr w:rsidR="00B77336" w:rsidRPr="00644E5C" w14:paraId="5175AD85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86EF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Kipar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A567F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E72F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B77336" w:rsidRPr="00644E5C" w14:paraId="08080C5F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B10B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Kosovo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AB1C9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34E19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B77336" w:rsidRPr="00644E5C" w14:paraId="0059F164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5295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Letonija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FEF34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865E6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B77336" w:rsidRPr="00644E5C" w14:paraId="396F1C98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2BB9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Litvanija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01A00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1FE9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B77336" w:rsidRPr="00644E5C" w14:paraId="29D46B33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D54C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Mađarska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BBBE5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420A0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</w:tr>
      <w:tr w:rsidR="00B77336" w:rsidRPr="00644E5C" w14:paraId="5C4CEE40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4B88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Malta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B8F99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CFB3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77336" w:rsidRPr="00644E5C" w14:paraId="1C8AEBCA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007E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Republika Sjeverna Makedonija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8A330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31DF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603</w:t>
            </w:r>
          </w:p>
        </w:tc>
      </w:tr>
      <w:tr w:rsidR="00B77336" w:rsidRPr="00644E5C" w14:paraId="53213839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6B91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Norveška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6295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BDDA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472</w:t>
            </w:r>
          </w:p>
        </w:tc>
      </w:tr>
      <w:tr w:rsidR="00B77336" w:rsidRPr="00644E5C" w14:paraId="7E4F3D6E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CF6E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Njemačka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077F1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62F3E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854</w:t>
            </w:r>
          </w:p>
        </w:tc>
      </w:tr>
      <w:tr w:rsidR="00B77336" w:rsidRPr="00644E5C" w14:paraId="77917B67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91FB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Poljska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12F1E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938B6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418</w:t>
            </w:r>
          </w:p>
        </w:tc>
      </w:tr>
      <w:tr w:rsidR="00B77336" w:rsidRPr="00644E5C" w14:paraId="4E43DC9B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0931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Portugalija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5707F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98DDB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B77336" w:rsidRPr="00644E5C" w14:paraId="750F5198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FC2E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Rumunija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2A56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1CC82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329</w:t>
            </w:r>
          </w:p>
        </w:tc>
      </w:tr>
      <w:tr w:rsidR="00B77336" w:rsidRPr="00644E5C" w14:paraId="2DF6B5BD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382A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Rusija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9E83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30014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966</w:t>
            </w:r>
          </w:p>
        </w:tc>
      </w:tr>
      <w:tr w:rsidR="00B77336" w:rsidRPr="00644E5C" w14:paraId="36F95102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EF86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Slovačka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CCAF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C29B8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B77336" w:rsidRPr="00644E5C" w14:paraId="0B75D540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996A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Slovenija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2943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BA32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339</w:t>
            </w:r>
          </w:p>
        </w:tc>
      </w:tr>
      <w:tr w:rsidR="00B77336" w:rsidRPr="00644E5C" w14:paraId="1955B74E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BDDC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Srbija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A70F2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CD75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4350</w:t>
            </w:r>
          </w:p>
        </w:tc>
      </w:tr>
      <w:tr w:rsidR="00B77336" w:rsidRPr="00644E5C" w14:paraId="3D78210E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EEDA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Španija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8C78F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92CA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259</w:t>
            </w:r>
          </w:p>
        </w:tc>
      </w:tr>
      <w:tr w:rsidR="00B77336" w:rsidRPr="00644E5C" w14:paraId="71283203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EF7A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Švajcarska uključujući Lihtenštajn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7E98C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76B9D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</w:tr>
      <w:tr w:rsidR="00B77336" w:rsidRPr="00644E5C" w14:paraId="43EE5B33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7DF9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Švedska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48E0D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6556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B77336" w:rsidRPr="00644E5C" w14:paraId="43129FDB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8DE4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Turska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93FEB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5D6E9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</w:tr>
      <w:tr w:rsidR="00B77336" w:rsidRPr="00644E5C" w14:paraId="28BA8295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6E06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Ukrajina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B15F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97783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  <w:tr w:rsidR="00B77336" w:rsidRPr="00644E5C" w14:paraId="6A235528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4521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Ujedinjeno Kraljevstvo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C2E7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EF70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</w:tr>
      <w:tr w:rsidR="00B77336" w:rsidRPr="00644E5C" w14:paraId="78852381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C595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Ostale evropske zemlje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CE1B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DA7A4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B77336" w:rsidRPr="00644E5C" w14:paraId="0E39A173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FF68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Afrika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EFDA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F6B71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B77336" w:rsidRPr="00644E5C" w14:paraId="046AC21C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729F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Južna Afrika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204B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B19E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B77336" w:rsidRPr="00644E5C" w14:paraId="5104885A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5922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Ostale afričke zemlje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9203A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37BA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B77336" w:rsidRPr="00644E5C" w14:paraId="09F32A74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BDDC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Sjeverna Amerika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3809B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9926D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393</w:t>
            </w:r>
          </w:p>
        </w:tc>
      </w:tr>
      <w:tr w:rsidR="00B77336" w:rsidRPr="00644E5C" w14:paraId="545A0156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6939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Kanada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19BAE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E323D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</w:tr>
      <w:tr w:rsidR="00B77336" w:rsidRPr="00644E5C" w14:paraId="67D4DC4B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1C68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SAD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854B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E5AF9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305</w:t>
            </w:r>
          </w:p>
        </w:tc>
      </w:tr>
      <w:tr w:rsidR="00B77336" w:rsidRPr="00644E5C" w14:paraId="59419C9D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2147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Ostale zemlje Sjeverne Amerike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A08B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4E929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B77336" w:rsidRPr="00644E5C" w14:paraId="679BB320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2141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Juzna i Srednja Amerika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29BDF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8B02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</w:tr>
      <w:tr w:rsidR="00B77336" w:rsidRPr="00644E5C" w14:paraId="185C16F1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C5F0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Argentina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76EE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7423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B77336" w:rsidRPr="00644E5C" w14:paraId="49588D64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E62F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Brazil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34941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1495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B77336" w:rsidRPr="00644E5C" w14:paraId="0FA45B6D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1981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Ostale zemlje Južne i Srednje Amerike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06472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A498D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</w:tr>
      <w:tr w:rsidR="00B77336" w:rsidRPr="00644E5C" w14:paraId="75EBE852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16BA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Azija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A4E7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B08C3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421</w:t>
            </w:r>
          </w:p>
        </w:tc>
      </w:tr>
      <w:tr w:rsidR="00B77336" w:rsidRPr="00644E5C" w14:paraId="6AF3251C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7691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Indija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D7E5B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2F45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B77336" w:rsidRPr="00644E5C" w14:paraId="4C4DBC56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821C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Izrael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250C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EBAB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</w:tr>
      <w:tr w:rsidR="00B77336" w:rsidRPr="00644E5C" w14:paraId="03EC0A95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1871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Japan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81CA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4FAF3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B77336" w:rsidRPr="00644E5C" w14:paraId="76F6E083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A27D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Kina (uključujući Hong Kong)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C5D43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DAF7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</w:tr>
      <w:tr w:rsidR="00B77336" w:rsidRPr="00644E5C" w14:paraId="7CB5B55B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F6ED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Koreja, Republika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E440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1325B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B77336" w:rsidRPr="00644E5C" w14:paraId="5410E294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5E44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Ostale azijske zemlje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C3A70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A851A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  <w:tr w:rsidR="00B77336" w:rsidRPr="00644E5C" w14:paraId="5A2ECA35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2115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Australija sa Okeanijom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E9E3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F7957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</w:tr>
      <w:tr w:rsidR="00B77336" w:rsidRPr="00644E5C" w14:paraId="258909A9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37A8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Australija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41129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FF4C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</w:tr>
      <w:tr w:rsidR="00B77336" w:rsidRPr="00644E5C" w14:paraId="281CD6D0" w14:textId="77777777" w:rsidTr="00FD285A">
        <w:trPr>
          <w:trHeight w:val="300"/>
          <w:jc w:val="center"/>
        </w:trPr>
        <w:tc>
          <w:tcPr>
            <w:tcW w:w="5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6666" w14:textId="77777777" w:rsidR="00B77336" w:rsidRPr="00644E5C" w:rsidRDefault="00B77336" w:rsidP="00D2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4E5C">
              <w:rPr>
                <w:rFonts w:ascii="Calibri" w:eastAsia="Times New Roman" w:hAnsi="Calibri" w:cs="Calibri"/>
                <w:b/>
                <w:bCs/>
                <w:color w:val="000000"/>
              </w:rPr>
              <w:t>Novi Zeland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0DE6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72F42" w14:textId="77777777" w:rsidR="00B77336" w:rsidRPr="00644E5C" w:rsidRDefault="00B77336" w:rsidP="00D24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</w:tbl>
    <w:p w14:paraId="7569A940" w14:textId="77777777" w:rsidR="00B77336" w:rsidRDefault="00B77336" w:rsidP="00B77336"/>
    <w:p w14:paraId="1B54D80D" w14:textId="4205F199" w:rsidR="00CB663A" w:rsidRDefault="00CB663A" w:rsidP="00C62F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9124403" w14:textId="7C5BB34B" w:rsidR="00B77336" w:rsidRDefault="00B77336" w:rsidP="00C62F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4FA401A" w14:textId="1BC91245" w:rsidR="00B77336" w:rsidRDefault="00B77336" w:rsidP="00C62F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BCE9405" w14:textId="40ADD317" w:rsidR="00B77336" w:rsidRDefault="00B77336" w:rsidP="00C62F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787F7D7" w14:textId="1DC74991" w:rsidR="00B77336" w:rsidRDefault="00B77336" w:rsidP="00C62F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15E0EBB" w14:textId="0BAAE8BA" w:rsidR="00B77336" w:rsidRDefault="00B77336" w:rsidP="00C62F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8F9A41C" w14:textId="37077B06" w:rsidR="00CB663A" w:rsidRPr="00C62F26" w:rsidRDefault="00CB663A" w:rsidP="00C62F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0C6BA1F" w14:textId="1A268D52" w:rsidR="00C62F26" w:rsidRDefault="00C62F26" w:rsidP="00E70AC1">
      <w:pPr>
        <w:pStyle w:val="Heading2"/>
      </w:pPr>
      <w:bookmarkStart w:id="28" w:name="_Toc184714813"/>
      <w:r w:rsidRPr="00C62F26">
        <w:t>Edukacija</w:t>
      </w:r>
      <w:bookmarkEnd w:id="28"/>
    </w:p>
    <w:p w14:paraId="11DE8276" w14:textId="77777777" w:rsidR="00E70AC1" w:rsidRPr="00E70AC1" w:rsidRDefault="00E70AC1" w:rsidP="00E70AC1"/>
    <w:p w14:paraId="22DF13F3" w14:textId="77777777" w:rsidR="00C62F26" w:rsidRPr="00C62F26" w:rsidRDefault="00C62F26" w:rsidP="00C62F2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F26">
        <w:rPr>
          <w:rFonts w:ascii="Times New Roman" w:hAnsi="Times New Roman" w:cs="Times New Roman"/>
          <w:sz w:val="24"/>
          <w:szCs w:val="24"/>
        </w:rPr>
        <w:t>Turistička organizacija Nikšić će u toku ove godine pokrernuti niz aktivnosti usmjerenih na edukaciji stanovništva, budućih kadrova, svih učesnika na strani turističke ponude kao i već uposlenih, o važnosti i značaju koju turizam ima za našu zajednicu. Organizovaćemo niz sastanaka sa fokusnim grupama zainteresovanim za registraciju smještajnih kapaciteta, kao i niz radionica koje će biti različitog karaktera, od značaja registrovanja turista i važnosti prijave realnog broja gostiju, značaju digitalnog marketinga u savremenom poslovanju do obuke lokalnih turističkih vodiča. Insistiraćemo na više akcija sa JU „Ekonomska škola“ – smjer za turizam, u cilju uticaja na unapređenje kvaliteta usluga i za učenike tog smjera organizovati obilaske  turističkih potecijala naše opštine, kako bi ih što bolje upoznali i kako bi sem teorijskog stekli i praktična znanja. Takođe, nastavićemo sa organizaciom edukativnih izleta za osnovce, kako bi im dali priliku da što bolje upoznaju svoj grad. A od 2025. Godine TO Nikšić planira da organizuje i edukativne izlete za dijecu RE populacije.</w:t>
      </w:r>
    </w:p>
    <w:p w14:paraId="630D1F33" w14:textId="77777777" w:rsidR="00C62F26" w:rsidRPr="00C62F26" w:rsidRDefault="00C62F26" w:rsidP="00C62F2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F26">
        <w:rPr>
          <w:rFonts w:ascii="Times New Roman" w:hAnsi="Times New Roman" w:cs="Times New Roman"/>
          <w:sz w:val="24"/>
          <w:szCs w:val="24"/>
        </w:rPr>
        <w:t>Aktivnosti Turističke organizacije će biti usmjerene i na edukaciji već postojećih seoskih domaćinstava s ciljem kako da prošire svoje djelatnosti u pružanju turističkih usluga u okviru domaćinstva. Pružićemo i pomoć u  kreiraju dodatnih aktivnosti shodno prostoru u kojem se nalaze, ali i edukovati potencijalna seoska domaćinstava o značaju ove djelatnosti i mogućnostima veće ekonomske dobiti koje turizam pruža.</w:t>
      </w:r>
    </w:p>
    <w:p w14:paraId="0972E423" w14:textId="77777777" w:rsidR="00C62F26" w:rsidRPr="00C62F26" w:rsidRDefault="00C62F26" w:rsidP="00C62F2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F26">
        <w:rPr>
          <w:rFonts w:ascii="Times New Roman" w:hAnsi="Times New Roman" w:cs="Times New Roman"/>
          <w:sz w:val="24"/>
          <w:szCs w:val="24"/>
        </w:rPr>
        <w:t>Rok: kontinuirano, finansiranje – LTO NК, sponzori, donatori; indikator - 10 stejkholdera edukovani za   pružanje kvalitetnih turističkih usluga.</w:t>
      </w:r>
    </w:p>
    <w:p w14:paraId="17A6C8D1" w14:textId="77777777" w:rsidR="00C62F26" w:rsidRPr="00C62F26" w:rsidRDefault="00C62F26" w:rsidP="00C62F26">
      <w:pPr>
        <w:spacing w:after="200" w:line="276" w:lineRule="auto"/>
      </w:pPr>
    </w:p>
    <w:p w14:paraId="7472B2F1" w14:textId="3F88B8BD" w:rsidR="00C62F26" w:rsidRDefault="00C62F26" w:rsidP="00E70AC1">
      <w:pPr>
        <w:pStyle w:val="Heading2"/>
      </w:pPr>
      <w:bookmarkStart w:id="29" w:name="_Toc184714814"/>
      <w:r w:rsidRPr="00CB663A">
        <w:t>Saradnja</w:t>
      </w:r>
      <w:bookmarkEnd w:id="29"/>
    </w:p>
    <w:p w14:paraId="6175ACF8" w14:textId="77777777" w:rsidR="00E70AC1" w:rsidRPr="00E70AC1" w:rsidRDefault="00E70AC1" w:rsidP="00E70AC1"/>
    <w:p w14:paraId="6F47D084" w14:textId="77777777" w:rsidR="00C62F26" w:rsidRPr="00C62F26" w:rsidRDefault="00C62F26" w:rsidP="00C62F2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F26">
        <w:rPr>
          <w:rFonts w:ascii="Times New Roman" w:hAnsi="Times New Roman" w:cs="Times New Roman"/>
          <w:sz w:val="24"/>
          <w:szCs w:val="24"/>
        </w:rPr>
        <w:t xml:space="preserve">Кada je riječ o saradnji Turistička organizacija Nikšić će intezivno raditi, prije svega, na saradnji sa svim pravnim i fizičkim licima koje za predmet poslovanja imaju turističku, ugostiteljsku ili njoj komplementarnu djelatnost, u cilju dogovaranja, utvrđivanja i sprovođenja politike razvoja turizma i poboljšanja uslova boravka turista na teritoriji naše opštine. Кontinuirano ćemo sarađivati sa hotelima koji posluju u užem jezgru grada ( Hotel „Onogošt“, Hoteli „Jugoslavija“ i „Trebjesa“, Hotel „Atrijum“, „Trim Centar Nikšić“), ali i sa hotelima koji se nalaze na široj teritoriji naše opštine ( Hotel „Vukov Most“, „My Hotel“, Hotel „Vučje“, Royal garden), kao i sa pružaocima usluga privatnog smještaja, i seoskim domaćinstvima, kako bi u koordinaciji sa njima, na što bolji način turistima prezentovali kolikim i kakvim smještajnim kapacitetima Nikšić raspolaže. Takođe, intezivno ćemo raditi na saradnji sa Nacionalnom turističkom </w:t>
      </w:r>
      <w:r w:rsidRPr="00C62F26">
        <w:rPr>
          <w:rFonts w:ascii="Times New Roman" w:hAnsi="Times New Roman" w:cs="Times New Roman"/>
          <w:sz w:val="24"/>
          <w:szCs w:val="24"/>
        </w:rPr>
        <w:lastRenderedPageBreak/>
        <w:t xml:space="preserve">organizacijom, resornim Ministarstvom ali i sa opštinom Nikšić, od koje već sada dobijamo nesebičnu podršku u našim naporima da Nikšić pozicioniramo na ono mjesto koje mu i pripada. </w:t>
      </w:r>
    </w:p>
    <w:p w14:paraId="311759A8" w14:textId="77777777" w:rsidR="00C62F26" w:rsidRPr="00C62F26" w:rsidRDefault="00C62F26" w:rsidP="00C62F2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F26">
        <w:rPr>
          <w:rFonts w:ascii="Times New Roman" w:hAnsi="Times New Roman" w:cs="Times New Roman"/>
          <w:sz w:val="24"/>
          <w:szCs w:val="24"/>
        </w:rPr>
        <w:t>Za uspješan rad Lokalne turističke organizacije neophodna nam je saradnja sa svim javnim institucijama iz naše opštine, naročito institucijama sporta, kulture, nauke, obrazovanja i sl, jer one predstavljaju vezivno tkivo bez kojeg turistička privreda ne može. Insistiraćemo na saradnji sa svim nevladinim organizacijama u opštini koje u svom programu ili cilju osnivanja imaju unapređenje turizma u gradu ili sa turizmom povezanih djelatnosti, kao i sa svim fizičkim licima koja svojim idejama i predlozima mogu doprinijeti kreiranju bogatije turističke ponude u Nikšiću.</w:t>
      </w:r>
    </w:p>
    <w:p w14:paraId="67D745B0" w14:textId="7EC71542" w:rsidR="00C62F26" w:rsidRPr="00C62F26" w:rsidRDefault="00C62F26" w:rsidP="00C62F2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F26">
        <w:rPr>
          <w:rFonts w:ascii="Times New Roman" w:hAnsi="Times New Roman" w:cs="Times New Roman"/>
          <w:sz w:val="24"/>
          <w:szCs w:val="24"/>
        </w:rPr>
        <w:t xml:space="preserve">Od izuzetnog nam je značaja i saradnja sa svim Lokalnim turističkim organizacijama na teritoriji Crne Gore, u cilju razvoja i promocije destinacije, kako bi objedinili proizvode i zajednički ih ponudili na domaćem i međunarodnom tržištu. . Turistička organizacija Nikšić je za poslednje dvije godine uspjela da ostvari saradnju sa svim LTO iz Crne Gore, naročito je ojačana saradnja sa opštinama sa crnogorskog primorja. U toku 2025 godina radićemo kontinuirano na jačanju odnosa i što tjesnijoj saradnji sa svim LTO iz Crne Gore. U </w:t>
      </w:r>
      <w:r w:rsidR="00CB663A">
        <w:rPr>
          <w:rFonts w:ascii="Times New Roman" w:hAnsi="Times New Roman" w:cs="Times New Roman"/>
          <w:sz w:val="24"/>
          <w:szCs w:val="24"/>
        </w:rPr>
        <w:t>planu</w:t>
      </w:r>
      <w:r w:rsidRPr="00C62F26">
        <w:rPr>
          <w:rFonts w:ascii="Times New Roman" w:hAnsi="Times New Roman" w:cs="Times New Roman"/>
          <w:sz w:val="24"/>
          <w:szCs w:val="24"/>
        </w:rPr>
        <w:t xml:space="preserve"> je i jačanje saradnje sa TO Danilovgrad, kroz niz projekata koji će se kontinuirano sprovoditi u toku 2025 godine, a tiču se aktivnog turizma, gastronomske ponude i zajedničke organizacije manifestacija Na regionalnom nivou TO Nikšić je u toku 2023. Godine potpisala memorandum o saradnji sa TO Banja Luka i TO Istočno Sarajevo, u toku 2024. Počela je implementacija projekata koje ovi sporazumi o saradnji podrazumjevaju,a biće nastavljen i u toku 2025. to su zajedničke promotivne aktivnosti, organizacija zajedničkih događaja, jačanje s</w:t>
      </w:r>
      <w:r w:rsidR="00CB663A">
        <w:rPr>
          <w:rFonts w:ascii="Times New Roman" w:hAnsi="Times New Roman" w:cs="Times New Roman"/>
          <w:sz w:val="24"/>
          <w:szCs w:val="24"/>
        </w:rPr>
        <w:t>aradnje između turističkih privr</w:t>
      </w:r>
      <w:r w:rsidRPr="00C62F26">
        <w:rPr>
          <w:rFonts w:ascii="Times New Roman" w:hAnsi="Times New Roman" w:cs="Times New Roman"/>
          <w:sz w:val="24"/>
          <w:szCs w:val="24"/>
        </w:rPr>
        <w:t>ednika, izrada projekata za zajedničko apliciran</w:t>
      </w:r>
      <w:r w:rsidR="00CB663A">
        <w:rPr>
          <w:rFonts w:ascii="Times New Roman" w:hAnsi="Times New Roman" w:cs="Times New Roman"/>
          <w:sz w:val="24"/>
          <w:szCs w:val="24"/>
        </w:rPr>
        <w:t>j</w:t>
      </w:r>
      <w:r w:rsidRPr="00C62F26">
        <w:rPr>
          <w:rFonts w:ascii="Times New Roman" w:hAnsi="Times New Roman" w:cs="Times New Roman"/>
          <w:sz w:val="24"/>
          <w:szCs w:val="24"/>
        </w:rPr>
        <w:t>e za sredstva iz EU fondova itd.</w:t>
      </w:r>
    </w:p>
    <w:p w14:paraId="489971F7" w14:textId="77777777" w:rsidR="00C62F26" w:rsidRPr="00C62F26" w:rsidRDefault="00C62F26" w:rsidP="00C62F2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F26">
        <w:rPr>
          <w:rFonts w:ascii="Times New Roman" w:hAnsi="Times New Roman" w:cs="Times New Roman"/>
          <w:sz w:val="24"/>
          <w:szCs w:val="24"/>
        </w:rPr>
        <w:t>Rok: Кontinuirano, finansiranje – LTO, NTO, opština Nikšić, privreda; indikator –potpisani memorandumi o saradnji, (usaglašena sardanja sa lokalnom zajednicom u cilju razvoja i promocije turizma).</w:t>
      </w:r>
    </w:p>
    <w:p w14:paraId="7AC0F544" w14:textId="3E13984E" w:rsidR="00235A86" w:rsidRDefault="00235A86" w:rsidP="005A118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0C6D0DD" w14:textId="53B022C4" w:rsidR="00A16D2F" w:rsidRDefault="00A16D2F" w:rsidP="005A118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7329EE2" w14:textId="7F916D2C" w:rsidR="00A16D2F" w:rsidRDefault="00A16D2F" w:rsidP="005A118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91638AF" w14:textId="354B444F" w:rsidR="00A16D2F" w:rsidRDefault="00A16D2F" w:rsidP="005A118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3884FA3" w14:textId="1CC4FCF5" w:rsidR="00A16D2F" w:rsidRDefault="00A16D2F" w:rsidP="005A118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C290816" w14:textId="679A8CAA" w:rsidR="00A16D2F" w:rsidRDefault="00A16D2F" w:rsidP="005A118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F1350F1" w14:textId="05A369DB" w:rsidR="00A16D2F" w:rsidRDefault="00A16D2F" w:rsidP="005A118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920A5FC" w14:textId="1E19DEC5" w:rsidR="00A16D2F" w:rsidRDefault="00A16D2F" w:rsidP="005A118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183F6B8" w14:textId="720B0340" w:rsidR="00A16D2F" w:rsidRDefault="00A16D2F" w:rsidP="005A118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33EA130" w14:textId="78461324" w:rsidR="005543B4" w:rsidRDefault="005543B4" w:rsidP="00E70AC1">
      <w:pPr>
        <w:pStyle w:val="Heading1"/>
        <w:rPr>
          <w:lang w:val="sr-Latn-ME"/>
        </w:rPr>
      </w:pPr>
      <w:bookmarkStart w:id="30" w:name="_Toc184714815"/>
      <w:r w:rsidRPr="005543B4">
        <w:rPr>
          <w:lang w:val="sr-Latn-ME"/>
        </w:rPr>
        <w:lastRenderedPageBreak/>
        <w:t>SUZBIJANJE SIVE EKONOMIJE</w:t>
      </w:r>
      <w:bookmarkEnd w:id="30"/>
    </w:p>
    <w:p w14:paraId="6653B840" w14:textId="77777777" w:rsidR="009810DD" w:rsidRPr="005543B4" w:rsidRDefault="009810DD" w:rsidP="005543B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450D74B4" w14:textId="77777777" w:rsidR="005543B4" w:rsidRDefault="005543B4" w:rsidP="005543B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2DAC2E41" w14:textId="0964E51F" w:rsidR="005543B4" w:rsidRPr="0069115C" w:rsidRDefault="005543B4" w:rsidP="00E70AC1">
      <w:pPr>
        <w:pStyle w:val="Heading2"/>
        <w:rPr>
          <w:lang w:val="sr-Latn-ME"/>
        </w:rPr>
      </w:pPr>
      <w:bookmarkStart w:id="31" w:name="_Toc184714816"/>
      <w:r>
        <w:rPr>
          <w:lang w:val="sr-Latn-ME"/>
        </w:rPr>
        <w:t>A</w:t>
      </w:r>
      <w:r w:rsidRPr="0069115C">
        <w:rPr>
          <w:lang w:val="sr-Latn-ME"/>
        </w:rPr>
        <w:t>ktivnosti usmjerene na smanjenje sive ekonomije</w:t>
      </w:r>
      <w:bookmarkEnd w:id="31"/>
    </w:p>
    <w:p w14:paraId="16BE2584" w14:textId="2293EE70" w:rsidR="005543B4" w:rsidRPr="0069115C" w:rsidRDefault="005543B4" w:rsidP="005543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7B1FFD7" w14:textId="77777777" w:rsidR="005543B4" w:rsidRPr="0069115C" w:rsidRDefault="005543B4" w:rsidP="005543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9115C">
        <w:rPr>
          <w:rFonts w:ascii="Times New Roman" w:hAnsi="Times New Roman" w:cs="Times New Roman"/>
          <w:sz w:val="24"/>
          <w:szCs w:val="24"/>
          <w:lang w:val="sr-Latn-CS"/>
        </w:rPr>
        <w:t>U Nikšiću postoji dio neregistrovanih izdavaoca smještaja i oni ugrožavaju rad registrovanih izdavaoca koji uredno izmiruju svoje zakonske obaveze. Podršku registrovanim objektima Turistička organizacija Nikšić će dati kroz njihovu aktivnu promociju na sajmovima, društvenim mrežama, našem sajtu, kao i putem kataloga smještaja.. Na taj način, veliki broj turista koji se registruje u prostorijama Turističke organizacije Nikšić dobiće preporuku za izbor nekog od registrovanih izdavaoca smještaja. Neregistrovani izdavaoci smještaja trebali bi uvidjeti prednosti legalizacije svog poslovanja, te će se i sami registrovati kako bi dobijali sve navedene pogodnosti. Takođe neophodno im je predočiti statističke podatke koji nedvosmisleno pokazuju rast noćenja u privatnom smještaju u protekle tri godine na teritoriji naše opštine, što može da bude još jedan od motiva da legalizuju svoje poslovanje.</w:t>
      </w:r>
    </w:p>
    <w:p w14:paraId="22B08824" w14:textId="77777777" w:rsidR="005543B4" w:rsidRPr="0069115C" w:rsidRDefault="005543B4" w:rsidP="005543B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7A61A4DB" w14:textId="2EEF072D" w:rsidR="00235A86" w:rsidRDefault="005543B4" w:rsidP="005543B4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9115C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Dobri smještajni kapaciteti i više prijavljenih gostiju moraju dati dodatni benefit kada je u pitanju prihod od boravišne takse. Bolja kontrola od strane inspektora na terenu može uticati na bolju prijavu gostiju kada je u pitanju privatni smještaj, što će i rezultirati povećanjem budžeta Turističke organizacije Nikšić. U planu su konkretne aktivnosti i mjere u saradnji sa Sekretarijatom za inspekcijske poslove, Centrom bezbjednosti Nikšić i svim relevantnim institucijama u gradu, kako bi se došlo do što kvalitetnijeg i transparentnijeg prijavljivanja nelegalnih smještajnih objekata, kao i adekvatne kontrole uplate boravišne takse svih obveznika</w:t>
      </w:r>
      <w:r w:rsidR="00E335E4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.</w:t>
      </w:r>
    </w:p>
    <w:p w14:paraId="0EFE4ED6" w14:textId="77777777" w:rsidR="00235A86" w:rsidRDefault="00235A86" w:rsidP="005A118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88752DE" w14:textId="26BCE4C6" w:rsidR="00BD3229" w:rsidRPr="00E335E4" w:rsidRDefault="00BD3229" w:rsidP="00425E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CC1534C" w14:textId="1173C85D" w:rsidR="00BD3229" w:rsidRDefault="00BD3229" w:rsidP="00425E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853F53D" w14:textId="167253BC" w:rsidR="00BD3229" w:rsidRDefault="00BD3229" w:rsidP="00425E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B03110A" w14:textId="4E78E2A2" w:rsidR="00A16D2F" w:rsidRDefault="00A16D2F" w:rsidP="00425E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E9B3779" w14:textId="1A5AB858" w:rsidR="00A16D2F" w:rsidRDefault="00A16D2F" w:rsidP="00425E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55ECE8E" w14:textId="2FF3FCFB" w:rsidR="00A16D2F" w:rsidRDefault="00A16D2F" w:rsidP="00425E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E3D0246" w14:textId="6F7988E8" w:rsidR="00A16D2F" w:rsidRDefault="00A16D2F" w:rsidP="00425E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4862631" w14:textId="486AB9F4" w:rsidR="00A16D2F" w:rsidRDefault="00A16D2F" w:rsidP="00425E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16CB12A" w14:textId="0AB61410" w:rsidR="00A16D2F" w:rsidRDefault="00A16D2F" w:rsidP="00425E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62C7053" w14:textId="0B8C1451" w:rsidR="00A16D2F" w:rsidRDefault="00A16D2F" w:rsidP="00425E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7F42385" w14:textId="13DC475F" w:rsidR="00A16D2F" w:rsidRDefault="00A16D2F" w:rsidP="00425E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4AACD0D" w14:textId="18EA4180" w:rsidR="00A16D2F" w:rsidRDefault="00A16D2F" w:rsidP="00425E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DDF94DA" w14:textId="54E4EFE5" w:rsidR="00A16D2F" w:rsidRDefault="00A16D2F" w:rsidP="00425E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DD41269" w14:textId="6F19FB88" w:rsidR="00A16D2F" w:rsidRDefault="00A16D2F" w:rsidP="00425E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F7C0CCA" w14:textId="7E696DF7" w:rsidR="00A16D2F" w:rsidRDefault="00A16D2F" w:rsidP="00425E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5C5CD4F" w14:textId="77777777" w:rsidR="00A16D2F" w:rsidRPr="00425E9F" w:rsidRDefault="00A16D2F" w:rsidP="00425E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88DD062" w14:textId="553BDDD9" w:rsidR="00A16D2F" w:rsidRDefault="00E70AC1" w:rsidP="00E70AC1">
      <w:pPr>
        <w:pStyle w:val="Heading1"/>
      </w:pPr>
      <w:bookmarkStart w:id="32" w:name="_Toc184714817"/>
      <w:r w:rsidRPr="00A16D2F">
        <w:t>FINANSIJSKI PLAN TO NIKŠIĆ ZA 2025. GODINU</w:t>
      </w:r>
      <w:bookmarkEnd w:id="32"/>
    </w:p>
    <w:p w14:paraId="221106CB" w14:textId="77777777" w:rsidR="00E70AC1" w:rsidRPr="00E70AC1" w:rsidRDefault="00E70AC1" w:rsidP="00E70AC1"/>
    <w:p w14:paraId="74CA10CE" w14:textId="7EC960A9" w:rsidR="00A16D2F" w:rsidRDefault="00A16D2F" w:rsidP="00A16D2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16D2F">
        <w:rPr>
          <w:rFonts w:ascii="Times New Roman" w:hAnsi="Times New Roman" w:cs="Times New Roman"/>
          <w:sz w:val="24"/>
          <w:szCs w:val="24"/>
        </w:rPr>
        <w:t>Finansijski plan za 2025. godinu sadrži planirane prihode i rashode koji će se bazirati na poslovanje TO NК u tekućoj godini.</w:t>
      </w:r>
    </w:p>
    <w:p w14:paraId="5DECC7BD" w14:textId="77777777" w:rsidR="00750912" w:rsidRDefault="00750912" w:rsidP="00A16D2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FB77AB8" w14:textId="77777777" w:rsidR="00750912" w:rsidRPr="00A16D2F" w:rsidRDefault="00750912" w:rsidP="00A16D2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6F3AB72" w14:textId="6D2DE277" w:rsidR="00A16D2F" w:rsidRDefault="00E70AC1" w:rsidP="00E70AC1">
      <w:pPr>
        <w:pStyle w:val="Heading2"/>
      </w:pPr>
      <w:bookmarkStart w:id="33" w:name="_Toc184714818"/>
      <w:r>
        <w:t>P</w:t>
      </w:r>
      <w:r w:rsidRPr="00A16D2F">
        <w:t>rihodi</w:t>
      </w:r>
      <w:bookmarkEnd w:id="33"/>
    </w:p>
    <w:p w14:paraId="38859A3C" w14:textId="77777777" w:rsidR="00E70AC1" w:rsidRPr="00E70AC1" w:rsidRDefault="00E70AC1" w:rsidP="00E70AC1"/>
    <w:p w14:paraId="6B47A951" w14:textId="77777777" w:rsidR="00750912" w:rsidRDefault="00750912" w:rsidP="00750912">
      <w:r>
        <w:t>U sledećoj tabeli prikazano je poređenje planiranih prihoda za 2024. i 2025. godinu:</w:t>
      </w:r>
    </w:p>
    <w:tbl>
      <w:tblPr>
        <w:tblStyle w:val="LightShading-Accent5"/>
        <w:tblW w:w="9576" w:type="dxa"/>
        <w:jc w:val="center"/>
        <w:tblLayout w:type="fixed"/>
        <w:tblLook w:val="04A0" w:firstRow="1" w:lastRow="0" w:firstColumn="1" w:lastColumn="0" w:noHBand="0" w:noVBand="1"/>
      </w:tblPr>
      <w:tblGrid>
        <w:gridCol w:w="2448"/>
        <w:gridCol w:w="229"/>
        <w:gridCol w:w="2471"/>
        <w:gridCol w:w="2520"/>
        <w:gridCol w:w="1170"/>
        <w:gridCol w:w="738"/>
      </w:tblGrid>
      <w:tr w:rsidR="00750912" w:rsidRPr="004B5AA3" w14:paraId="7AF85CA6" w14:textId="77777777" w:rsidTr="00BE7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vAlign w:val="center"/>
            <w:hideMark/>
          </w:tcPr>
          <w:p w14:paraId="373785B5" w14:textId="77777777" w:rsidR="00750912" w:rsidRPr="00264F24" w:rsidRDefault="00750912" w:rsidP="00BE71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Prihodi</w:t>
            </w:r>
          </w:p>
        </w:tc>
        <w:tc>
          <w:tcPr>
            <w:tcW w:w="2700" w:type="dxa"/>
            <w:gridSpan w:val="2"/>
            <w:noWrap/>
            <w:vAlign w:val="center"/>
            <w:hideMark/>
          </w:tcPr>
          <w:p w14:paraId="68113F34" w14:textId="77777777" w:rsidR="00750912" w:rsidRPr="004B5AA3" w:rsidRDefault="00750912" w:rsidP="00BE71D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Plan za 2024. godinu (u</w:t>
            </w:r>
            <w:r w:rsidRPr="004B5AA3">
              <w:rPr>
                <w:rFonts w:ascii="Times New Roman" w:eastAsia="Times New Roman" w:hAnsi="Times New Roman" w:cs="Times New Roman"/>
                <w:color w:val="000000"/>
              </w:rPr>
              <w:t xml:space="preserve"> €)</w:t>
            </w:r>
          </w:p>
        </w:tc>
        <w:tc>
          <w:tcPr>
            <w:tcW w:w="2520" w:type="dxa"/>
            <w:noWrap/>
            <w:vAlign w:val="center"/>
            <w:hideMark/>
          </w:tcPr>
          <w:p w14:paraId="78B28E8C" w14:textId="77777777" w:rsidR="00750912" w:rsidRPr="004B5AA3" w:rsidRDefault="00750912" w:rsidP="00BE71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Plan za 2025. godinu (u</w:t>
            </w:r>
            <w:r w:rsidRPr="004B5AA3">
              <w:rPr>
                <w:rFonts w:ascii="Times New Roman" w:eastAsia="Times New Roman" w:hAnsi="Times New Roman" w:cs="Times New Roman"/>
                <w:color w:val="000000"/>
              </w:rPr>
              <w:t xml:space="preserve"> €)</w:t>
            </w:r>
          </w:p>
        </w:tc>
        <w:tc>
          <w:tcPr>
            <w:tcW w:w="1170" w:type="dxa"/>
            <w:vAlign w:val="center"/>
          </w:tcPr>
          <w:p w14:paraId="751376D5" w14:textId="77777777" w:rsidR="00750912" w:rsidRPr="00264F24" w:rsidRDefault="00750912" w:rsidP="00BE71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Indeks</w:t>
            </w:r>
          </w:p>
        </w:tc>
        <w:tc>
          <w:tcPr>
            <w:tcW w:w="738" w:type="dxa"/>
            <w:noWrap/>
            <w:vAlign w:val="center"/>
            <w:hideMark/>
          </w:tcPr>
          <w:p w14:paraId="06C2D1D4" w14:textId="77777777" w:rsidR="00750912" w:rsidRPr="004B5AA3" w:rsidRDefault="00750912" w:rsidP="00BE71D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Udio u </w:t>
            </w:r>
            <w:r w:rsidRPr="004B5AA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750912" w:rsidRPr="004B5AA3" w14:paraId="6770BF52" w14:textId="77777777" w:rsidTr="00BE7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gridSpan w:val="2"/>
            <w:noWrap/>
            <w:vAlign w:val="center"/>
          </w:tcPr>
          <w:p w14:paraId="250733B5" w14:textId="77777777" w:rsidR="00750912" w:rsidRPr="00264F24" w:rsidRDefault="00750912" w:rsidP="00BE71D1">
            <w:pPr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Bud</w:t>
            </w:r>
            <w:r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žetska sredstva</w:t>
            </w:r>
          </w:p>
        </w:tc>
        <w:tc>
          <w:tcPr>
            <w:tcW w:w="2471" w:type="dxa"/>
            <w:noWrap/>
            <w:vAlign w:val="center"/>
          </w:tcPr>
          <w:p w14:paraId="205773B5" w14:textId="77777777" w:rsidR="00750912" w:rsidRPr="004B5AA3" w:rsidRDefault="00750912" w:rsidP="00BE71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140</w:t>
            </w:r>
            <w:r w:rsidRPr="004B5AA3">
              <w:rPr>
                <w:rFonts w:ascii="Times New Roman" w:eastAsia="Times New Roman" w:hAnsi="Times New Roman" w:cs="Times New Roman"/>
                <w:b/>
                <w:color w:val="000000"/>
              </w:rPr>
              <w:t>.000,00</w:t>
            </w:r>
          </w:p>
        </w:tc>
        <w:tc>
          <w:tcPr>
            <w:tcW w:w="2520" w:type="dxa"/>
            <w:noWrap/>
            <w:vAlign w:val="center"/>
          </w:tcPr>
          <w:p w14:paraId="55FEAF22" w14:textId="77777777" w:rsidR="00750912" w:rsidRPr="004B5AA3" w:rsidRDefault="00750912" w:rsidP="00BE71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190</w:t>
            </w:r>
            <w:r w:rsidRPr="004B5AA3">
              <w:rPr>
                <w:rFonts w:ascii="Times New Roman" w:eastAsia="Times New Roman" w:hAnsi="Times New Roman" w:cs="Times New Roman"/>
                <w:b/>
                <w:color w:val="000000"/>
              </w:rPr>
              <w:t>.000,00</w:t>
            </w:r>
          </w:p>
        </w:tc>
        <w:tc>
          <w:tcPr>
            <w:tcW w:w="1170" w:type="dxa"/>
            <w:vAlign w:val="center"/>
          </w:tcPr>
          <w:p w14:paraId="26919707" w14:textId="77777777" w:rsidR="00750912" w:rsidRPr="004B5AA3" w:rsidRDefault="00750912" w:rsidP="00BE7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135,7</w:t>
            </w:r>
          </w:p>
        </w:tc>
        <w:tc>
          <w:tcPr>
            <w:tcW w:w="738" w:type="dxa"/>
            <w:noWrap/>
            <w:vAlign w:val="center"/>
          </w:tcPr>
          <w:p w14:paraId="3A5B9BB2" w14:textId="77777777" w:rsidR="00750912" w:rsidRPr="004B5AA3" w:rsidRDefault="00750912" w:rsidP="00BE71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64.1</w:t>
            </w:r>
          </w:p>
        </w:tc>
      </w:tr>
      <w:tr w:rsidR="00750912" w:rsidRPr="004B5AA3" w14:paraId="5EA3D453" w14:textId="77777777" w:rsidTr="00BE71D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gridSpan w:val="2"/>
            <w:noWrap/>
            <w:vAlign w:val="center"/>
          </w:tcPr>
          <w:p w14:paraId="6B68ADD0" w14:textId="77777777" w:rsidR="00750912" w:rsidRPr="00264F24" w:rsidRDefault="00750912" w:rsidP="00BE71D1">
            <w:pPr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Projektovana sopstvena sredstva</w:t>
            </w:r>
          </w:p>
        </w:tc>
        <w:tc>
          <w:tcPr>
            <w:tcW w:w="2471" w:type="dxa"/>
            <w:noWrap/>
            <w:vAlign w:val="center"/>
          </w:tcPr>
          <w:p w14:paraId="29E0FC86" w14:textId="77777777" w:rsidR="00750912" w:rsidRPr="004B5AA3" w:rsidRDefault="00750912" w:rsidP="00BE71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93</w:t>
            </w:r>
            <w:r w:rsidRPr="004B5AA3">
              <w:rPr>
                <w:rFonts w:ascii="Times New Roman" w:eastAsia="Times New Roman" w:hAnsi="Times New Roman" w:cs="Times New Roman"/>
                <w:b/>
                <w:color w:val="000000"/>
              </w:rPr>
              <w:t>.000,00</w:t>
            </w:r>
          </w:p>
        </w:tc>
        <w:tc>
          <w:tcPr>
            <w:tcW w:w="2520" w:type="dxa"/>
            <w:noWrap/>
            <w:vAlign w:val="center"/>
          </w:tcPr>
          <w:p w14:paraId="3744732D" w14:textId="77777777" w:rsidR="00750912" w:rsidRPr="004B5AA3" w:rsidRDefault="00750912" w:rsidP="00BE71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106</w:t>
            </w:r>
            <w:r w:rsidRPr="004B5AA3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Pr="004B5AA3">
              <w:rPr>
                <w:rFonts w:ascii="Times New Roman" w:eastAsia="Times New Roman" w:hAnsi="Times New Roman" w:cs="Times New Roman"/>
                <w:b/>
                <w:color w:val="000000"/>
              </w:rPr>
              <w:t>00,00</w:t>
            </w:r>
          </w:p>
        </w:tc>
        <w:tc>
          <w:tcPr>
            <w:tcW w:w="1170" w:type="dxa"/>
            <w:vAlign w:val="center"/>
          </w:tcPr>
          <w:p w14:paraId="58035EA9" w14:textId="77777777" w:rsidR="00750912" w:rsidRPr="004B5AA3" w:rsidRDefault="00750912" w:rsidP="00BE7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102,1</w:t>
            </w:r>
          </w:p>
        </w:tc>
        <w:tc>
          <w:tcPr>
            <w:tcW w:w="738" w:type="dxa"/>
            <w:noWrap/>
            <w:vAlign w:val="center"/>
          </w:tcPr>
          <w:p w14:paraId="14536705" w14:textId="77777777" w:rsidR="00750912" w:rsidRPr="004B5AA3" w:rsidRDefault="00750912" w:rsidP="00BE71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35,9</w:t>
            </w:r>
          </w:p>
        </w:tc>
      </w:tr>
      <w:tr w:rsidR="00750912" w:rsidRPr="004B5AA3" w14:paraId="5D9FD907" w14:textId="77777777" w:rsidTr="00BE7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gridSpan w:val="2"/>
            <w:noWrap/>
            <w:vAlign w:val="center"/>
            <w:hideMark/>
          </w:tcPr>
          <w:p w14:paraId="4E15661E" w14:textId="77777777" w:rsidR="00750912" w:rsidRPr="00264F24" w:rsidRDefault="00750912" w:rsidP="00BE71D1">
            <w:pPr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2.1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Članski doprinos</w:t>
            </w:r>
          </w:p>
        </w:tc>
        <w:tc>
          <w:tcPr>
            <w:tcW w:w="2471" w:type="dxa"/>
            <w:noWrap/>
            <w:vAlign w:val="center"/>
            <w:hideMark/>
          </w:tcPr>
          <w:p w14:paraId="25FB714E" w14:textId="77777777" w:rsidR="00750912" w:rsidRPr="004B5AA3" w:rsidRDefault="00750912" w:rsidP="00BE71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4B5AA3">
              <w:rPr>
                <w:rFonts w:ascii="Times New Roman" w:eastAsia="Times New Roman" w:hAnsi="Times New Roman" w:cs="Times New Roman"/>
                <w:color w:val="000000"/>
              </w:rPr>
              <w:t>0.000,00</w:t>
            </w:r>
          </w:p>
        </w:tc>
        <w:tc>
          <w:tcPr>
            <w:tcW w:w="2520" w:type="dxa"/>
            <w:noWrap/>
            <w:vAlign w:val="center"/>
          </w:tcPr>
          <w:p w14:paraId="3A368019" w14:textId="77777777" w:rsidR="00750912" w:rsidRPr="004B5AA3" w:rsidRDefault="00750912" w:rsidP="00BE71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4B5AA3">
              <w:rPr>
                <w:rFonts w:ascii="Times New Roman" w:eastAsia="Times New Roman" w:hAnsi="Times New Roman" w:cs="Times New Roman"/>
                <w:color w:val="000000"/>
              </w:rPr>
              <w:t>0.000,00</w:t>
            </w:r>
          </w:p>
        </w:tc>
        <w:tc>
          <w:tcPr>
            <w:tcW w:w="1170" w:type="dxa"/>
            <w:vAlign w:val="center"/>
          </w:tcPr>
          <w:p w14:paraId="57DD12DA" w14:textId="77777777" w:rsidR="00750912" w:rsidRPr="004B5AA3" w:rsidRDefault="00750912" w:rsidP="00BE7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38" w:type="dxa"/>
            <w:noWrap/>
            <w:vAlign w:val="center"/>
          </w:tcPr>
          <w:p w14:paraId="572911E1" w14:textId="77777777" w:rsidR="00750912" w:rsidRPr="004B5AA3" w:rsidRDefault="00750912" w:rsidP="00BE71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23,6</w:t>
            </w:r>
          </w:p>
        </w:tc>
      </w:tr>
      <w:tr w:rsidR="00750912" w:rsidRPr="004B5AA3" w14:paraId="340C451D" w14:textId="77777777" w:rsidTr="00BE71D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gridSpan w:val="2"/>
            <w:noWrap/>
            <w:vAlign w:val="center"/>
            <w:hideMark/>
          </w:tcPr>
          <w:p w14:paraId="5855B7C9" w14:textId="77777777" w:rsidR="00750912" w:rsidRPr="004B5AA3" w:rsidRDefault="00750912" w:rsidP="00BE71D1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2.2 Boravišna taksa</w:t>
            </w:r>
          </w:p>
        </w:tc>
        <w:tc>
          <w:tcPr>
            <w:tcW w:w="2471" w:type="dxa"/>
            <w:noWrap/>
            <w:vAlign w:val="center"/>
            <w:hideMark/>
          </w:tcPr>
          <w:p w14:paraId="6B78767B" w14:textId="77777777" w:rsidR="00750912" w:rsidRPr="004B5AA3" w:rsidRDefault="00750912" w:rsidP="00BE71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B5AA3">
              <w:rPr>
                <w:rFonts w:ascii="Times New Roman" w:eastAsia="Times New Roman" w:hAnsi="Times New Roman" w:cs="Times New Roman"/>
                <w:color w:val="000000"/>
              </w:rPr>
              <w:t>15.000,00</w:t>
            </w:r>
          </w:p>
        </w:tc>
        <w:tc>
          <w:tcPr>
            <w:tcW w:w="2520" w:type="dxa"/>
            <w:noWrap/>
            <w:vAlign w:val="center"/>
          </w:tcPr>
          <w:p w14:paraId="07662C12" w14:textId="77777777" w:rsidR="00750912" w:rsidRPr="004B5AA3" w:rsidRDefault="00750912" w:rsidP="00BE71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4B5AA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4B5AA3">
              <w:rPr>
                <w:rFonts w:ascii="Times New Roman" w:eastAsia="Times New Roman" w:hAnsi="Times New Roman" w:cs="Times New Roman"/>
                <w:color w:val="000000"/>
              </w:rPr>
              <w:t>.000,00</w:t>
            </w:r>
          </w:p>
        </w:tc>
        <w:tc>
          <w:tcPr>
            <w:tcW w:w="1170" w:type="dxa"/>
            <w:vAlign w:val="center"/>
          </w:tcPr>
          <w:p w14:paraId="75B56ADA" w14:textId="77777777" w:rsidR="00750912" w:rsidRPr="004B5AA3" w:rsidRDefault="00750912" w:rsidP="00BE7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113,3</w:t>
            </w:r>
          </w:p>
        </w:tc>
        <w:tc>
          <w:tcPr>
            <w:tcW w:w="738" w:type="dxa"/>
            <w:noWrap/>
            <w:vAlign w:val="center"/>
          </w:tcPr>
          <w:p w14:paraId="4BD135DD" w14:textId="77777777" w:rsidR="00750912" w:rsidRPr="004B5AA3" w:rsidRDefault="00750912" w:rsidP="00BE71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5,7</w:t>
            </w:r>
          </w:p>
        </w:tc>
      </w:tr>
      <w:tr w:rsidR="00750912" w:rsidRPr="004B5AA3" w14:paraId="4A06B515" w14:textId="77777777" w:rsidTr="00BE7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gridSpan w:val="2"/>
            <w:noWrap/>
            <w:vAlign w:val="center"/>
            <w:hideMark/>
          </w:tcPr>
          <w:p w14:paraId="55C43D9B" w14:textId="77777777" w:rsidR="00750912" w:rsidRPr="00264F24" w:rsidRDefault="00750912" w:rsidP="00BE71D1">
            <w:pPr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2.3 </w:t>
            </w:r>
            <w:r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Sponzorstva, donacije projekti</w:t>
            </w:r>
          </w:p>
        </w:tc>
        <w:tc>
          <w:tcPr>
            <w:tcW w:w="2471" w:type="dxa"/>
            <w:noWrap/>
            <w:vAlign w:val="center"/>
            <w:hideMark/>
          </w:tcPr>
          <w:p w14:paraId="647C3581" w14:textId="77777777" w:rsidR="00750912" w:rsidRPr="004B5AA3" w:rsidRDefault="00750912" w:rsidP="00BE71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4B5AA3">
              <w:rPr>
                <w:rFonts w:ascii="Times New Roman" w:eastAsia="Times New Roman" w:hAnsi="Times New Roman" w:cs="Times New Roman"/>
                <w:color w:val="000000"/>
              </w:rPr>
              <w:t>.000,00</w:t>
            </w:r>
          </w:p>
        </w:tc>
        <w:tc>
          <w:tcPr>
            <w:tcW w:w="2520" w:type="dxa"/>
            <w:noWrap/>
            <w:vAlign w:val="center"/>
          </w:tcPr>
          <w:p w14:paraId="0C1D79AC" w14:textId="77777777" w:rsidR="00750912" w:rsidRPr="004B5AA3" w:rsidRDefault="00750912" w:rsidP="00BE71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4B5AA3">
              <w:rPr>
                <w:rFonts w:ascii="Times New Roman" w:eastAsia="Times New Roman" w:hAnsi="Times New Roman" w:cs="Times New Roman"/>
                <w:color w:val="000000"/>
              </w:rPr>
              <w:t>.000,00</w:t>
            </w:r>
          </w:p>
        </w:tc>
        <w:tc>
          <w:tcPr>
            <w:tcW w:w="1170" w:type="dxa"/>
            <w:vAlign w:val="center"/>
          </w:tcPr>
          <w:p w14:paraId="61D16CDC" w14:textId="77777777" w:rsidR="00750912" w:rsidRPr="004B5AA3" w:rsidRDefault="00750912" w:rsidP="00BE7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738" w:type="dxa"/>
            <w:noWrap/>
            <w:vAlign w:val="center"/>
          </w:tcPr>
          <w:p w14:paraId="3A4A28A9" w14:textId="77777777" w:rsidR="00750912" w:rsidRPr="004B5AA3" w:rsidRDefault="00750912" w:rsidP="00BE71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2,7</w:t>
            </w:r>
          </w:p>
        </w:tc>
      </w:tr>
      <w:tr w:rsidR="00750912" w:rsidRPr="004B5AA3" w14:paraId="4D50B4E4" w14:textId="77777777" w:rsidTr="00BE71D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gridSpan w:val="2"/>
            <w:noWrap/>
            <w:vAlign w:val="center"/>
          </w:tcPr>
          <w:p w14:paraId="7E5DD0B9" w14:textId="77777777" w:rsidR="00750912" w:rsidRDefault="00750912" w:rsidP="00BE71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Vanbudžetski transferi   (subvencije itd.) </w:t>
            </w:r>
          </w:p>
        </w:tc>
        <w:tc>
          <w:tcPr>
            <w:tcW w:w="2471" w:type="dxa"/>
            <w:noWrap/>
            <w:vAlign w:val="center"/>
          </w:tcPr>
          <w:p w14:paraId="701D5133" w14:textId="77777777" w:rsidR="00750912" w:rsidRDefault="00750912" w:rsidP="00BE71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2520" w:type="dxa"/>
            <w:noWrap/>
            <w:vAlign w:val="center"/>
          </w:tcPr>
          <w:p w14:paraId="2FC10571" w14:textId="77777777" w:rsidR="00750912" w:rsidRDefault="00750912" w:rsidP="00BE71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11.500,00</w:t>
            </w:r>
          </w:p>
        </w:tc>
        <w:tc>
          <w:tcPr>
            <w:tcW w:w="1170" w:type="dxa"/>
            <w:vAlign w:val="center"/>
          </w:tcPr>
          <w:p w14:paraId="1AFA99E4" w14:textId="77777777" w:rsidR="00750912" w:rsidRDefault="00750912" w:rsidP="00BE7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738" w:type="dxa"/>
            <w:noWrap/>
            <w:vAlign w:val="center"/>
          </w:tcPr>
          <w:p w14:paraId="1AEE9181" w14:textId="77777777" w:rsidR="00750912" w:rsidRPr="004B5AA3" w:rsidRDefault="00750912" w:rsidP="00BE71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</w:tr>
      <w:tr w:rsidR="00750912" w:rsidRPr="004B5AA3" w14:paraId="73C1ECD0" w14:textId="77777777" w:rsidTr="00BE7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gridSpan w:val="2"/>
            <w:noWrap/>
            <w:vAlign w:val="center"/>
            <w:hideMark/>
          </w:tcPr>
          <w:p w14:paraId="2C385D0E" w14:textId="77777777" w:rsidR="00750912" w:rsidRPr="00264F24" w:rsidRDefault="00750912" w:rsidP="00BE71D1">
            <w:pPr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Ukupna sredstva LTO</w:t>
            </w:r>
          </w:p>
        </w:tc>
        <w:tc>
          <w:tcPr>
            <w:tcW w:w="2471" w:type="dxa"/>
            <w:noWrap/>
            <w:vAlign w:val="center"/>
            <w:hideMark/>
          </w:tcPr>
          <w:p w14:paraId="0956ADD8" w14:textId="77777777" w:rsidR="00750912" w:rsidRPr="004B5AA3" w:rsidRDefault="00750912" w:rsidP="00BE71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233</w:t>
            </w:r>
            <w:r w:rsidRPr="004B5AA3">
              <w:rPr>
                <w:rFonts w:ascii="Times New Roman" w:eastAsia="Times New Roman" w:hAnsi="Times New Roman" w:cs="Times New Roman"/>
                <w:b/>
                <w:color w:val="000000"/>
              </w:rPr>
              <w:t>.000,00</w:t>
            </w:r>
          </w:p>
        </w:tc>
        <w:tc>
          <w:tcPr>
            <w:tcW w:w="2520" w:type="dxa"/>
            <w:noWrap/>
            <w:vAlign w:val="center"/>
          </w:tcPr>
          <w:p w14:paraId="5D57DD15" w14:textId="77777777" w:rsidR="00750912" w:rsidRPr="004B5AA3" w:rsidRDefault="00750912" w:rsidP="00BE71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296.500,00</w:t>
            </w:r>
          </w:p>
        </w:tc>
        <w:tc>
          <w:tcPr>
            <w:tcW w:w="1170" w:type="dxa"/>
            <w:vAlign w:val="center"/>
          </w:tcPr>
          <w:p w14:paraId="0EC94F84" w14:textId="77777777" w:rsidR="00750912" w:rsidRPr="004B5AA3" w:rsidRDefault="00750912" w:rsidP="00BE71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127,3</w:t>
            </w:r>
          </w:p>
        </w:tc>
        <w:tc>
          <w:tcPr>
            <w:tcW w:w="738" w:type="dxa"/>
            <w:noWrap/>
            <w:vAlign w:val="center"/>
          </w:tcPr>
          <w:p w14:paraId="5BFC291C" w14:textId="77777777" w:rsidR="00750912" w:rsidRPr="004B5AA3" w:rsidRDefault="00750912" w:rsidP="00BE71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B5AA3">
              <w:rPr>
                <w:rFonts w:ascii="Times New Roman" w:eastAsia="Times New Roman" w:hAnsi="Times New Roman" w:cs="Times New Roman"/>
                <w:b/>
                <w:color w:val="000000"/>
              </w:rPr>
              <w:t>100.0</w:t>
            </w:r>
          </w:p>
        </w:tc>
      </w:tr>
    </w:tbl>
    <w:p w14:paraId="71A6D900" w14:textId="77777777" w:rsidR="00750912" w:rsidRDefault="00750912" w:rsidP="00750912"/>
    <w:p w14:paraId="5ABB4902" w14:textId="77777777" w:rsidR="00750912" w:rsidRDefault="00750912" w:rsidP="00750912"/>
    <w:p w14:paraId="28DFD581" w14:textId="77777777" w:rsidR="00750912" w:rsidRDefault="00750912" w:rsidP="00750912">
      <w:pPr>
        <w:jc w:val="both"/>
      </w:pPr>
      <w:r w:rsidRPr="00750912">
        <w:rPr>
          <w:rFonts w:ascii="Times New Roman" w:hAnsi="Times New Roman" w:cs="Times New Roman"/>
          <w:sz w:val="24"/>
          <w:szCs w:val="24"/>
        </w:rPr>
        <w:t>Turistička organizacija Nikšić ostvaruje sledeće prihode: 80% od ukupne naplate boravišne takse, 60% od ukupne naplate članaskog doprinosa, sredstava iz budžeta Opštine, donacija, kredita, projekata i drugih izvora u skladu sa Zakonom. Turistička organizacija Nikšić ima status pravnog lica, sa pravima i obavezama utvrđenim Zakonom, Odlukom i Statutom. Djelatnost Turističke organizacije je vršenje poslova od javnog interesa u oblasti turizma, bez ostvarivanja neposredne dobiti</w:t>
      </w:r>
      <w:r>
        <w:t>.</w:t>
      </w:r>
    </w:p>
    <w:p w14:paraId="3C96A7E2" w14:textId="77777777" w:rsidR="00A16D2F" w:rsidRPr="00A16D2F" w:rsidRDefault="00A16D2F" w:rsidP="00A16D2F">
      <w:pPr>
        <w:spacing w:after="200" w:line="276" w:lineRule="auto"/>
        <w:rPr>
          <w:lang w:val="sr-Latn-ME"/>
        </w:rPr>
      </w:pPr>
    </w:p>
    <w:p w14:paraId="50DBB2B8" w14:textId="766A9DD9" w:rsidR="00A16D2F" w:rsidRPr="00E70AC1" w:rsidRDefault="0084079E" w:rsidP="00E70AC1">
      <w:pPr>
        <w:spacing w:after="200" w:line="276" w:lineRule="auto"/>
        <w:rPr>
          <w:lang w:val="sr-Latn-ME"/>
        </w:rPr>
      </w:pPr>
      <w:r w:rsidRPr="0084079E">
        <w:rPr>
          <w:noProof/>
          <w:lang w:val="sr-Latn-ME" w:eastAsia="sr-Latn-ME"/>
        </w:rPr>
        <w:lastRenderedPageBreak/>
        <w:drawing>
          <wp:inline distT="0" distB="0" distL="0" distR="0" wp14:anchorId="611E85A0" wp14:editId="0B402059">
            <wp:extent cx="5943600" cy="2627086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42213" w14:textId="77777777" w:rsidR="00A16D2F" w:rsidRDefault="00A16D2F" w:rsidP="00A16D2F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A16D2F">
        <w:rPr>
          <w:rFonts w:ascii="Times New Roman" w:hAnsi="Times New Roman" w:cs="Times New Roman"/>
          <w:sz w:val="24"/>
          <w:szCs w:val="24"/>
        </w:rPr>
        <w:t>U</w:t>
      </w:r>
      <w:r w:rsidRPr="00A16D2F">
        <w:rPr>
          <w:rFonts w:ascii="Times New Roman" w:hAnsi="Times New Roman" w:cs="Times New Roman"/>
          <w:sz w:val="24"/>
          <w:szCs w:val="24"/>
          <w:lang w:val="sr-Latn-ME"/>
        </w:rPr>
        <w:t xml:space="preserve"> 2024. </w:t>
      </w:r>
      <w:r w:rsidRPr="00A16D2F">
        <w:rPr>
          <w:rFonts w:ascii="Times New Roman" w:hAnsi="Times New Roman" w:cs="Times New Roman"/>
          <w:sz w:val="24"/>
          <w:szCs w:val="24"/>
        </w:rPr>
        <w:t>Godini</w:t>
      </w:r>
      <w:r w:rsidRPr="00A16D2F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6D2F">
        <w:rPr>
          <w:rFonts w:ascii="Times New Roman" w:hAnsi="Times New Roman" w:cs="Times New Roman"/>
          <w:sz w:val="24"/>
          <w:szCs w:val="24"/>
        </w:rPr>
        <w:t>naplata</w:t>
      </w:r>
      <w:r w:rsidRPr="00A16D2F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6D2F">
        <w:rPr>
          <w:rFonts w:ascii="Times New Roman" w:hAnsi="Times New Roman" w:cs="Times New Roman"/>
          <w:sz w:val="24"/>
          <w:szCs w:val="24"/>
        </w:rPr>
        <w:t>namjenskih</w:t>
      </w:r>
      <w:r w:rsidRPr="00A16D2F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6D2F">
        <w:rPr>
          <w:rFonts w:ascii="Times New Roman" w:hAnsi="Times New Roman" w:cs="Times New Roman"/>
          <w:sz w:val="24"/>
          <w:szCs w:val="24"/>
        </w:rPr>
        <w:t>prihoda</w:t>
      </w:r>
      <w:r w:rsidRPr="00A16D2F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16D2F">
        <w:rPr>
          <w:rFonts w:ascii="Times New Roman" w:hAnsi="Times New Roman" w:cs="Times New Roman"/>
          <w:sz w:val="24"/>
          <w:szCs w:val="24"/>
        </w:rPr>
        <w:t>je</w:t>
      </w:r>
      <w:r w:rsidRPr="00A16D2F">
        <w:rPr>
          <w:rFonts w:ascii="Times New Roman" w:hAnsi="Times New Roman" w:cs="Times New Roman"/>
          <w:sz w:val="24"/>
          <w:szCs w:val="24"/>
          <w:lang w:val="sr-Latn-ME"/>
        </w:rPr>
        <w:t xml:space="preserve">, čak i bez decembra mjeseca ove godine, veća za 16,2% za boravišnu taksu i 3,6% za članski doprinos. </w:t>
      </w:r>
    </w:p>
    <w:p w14:paraId="17295FD3" w14:textId="77777777" w:rsidR="00E70AC1" w:rsidRPr="00A16D2F" w:rsidRDefault="00E70AC1" w:rsidP="00A16D2F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EC429F6" w14:textId="0BD096FE" w:rsidR="00A16D2F" w:rsidRDefault="00A16D2F" w:rsidP="00E70AC1">
      <w:pPr>
        <w:pStyle w:val="Heading2"/>
      </w:pPr>
      <w:bookmarkStart w:id="34" w:name="_Toc184714819"/>
      <w:r w:rsidRPr="00A16D2F">
        <w:t>R</w:t>
      </w:r>
      <w:r w:rsidR="00E70AC1">
        <w:t>ashodi</w:t>
      </w:r>
      <w:bookmarkEnd w:id="34"/>
    </w:p>
    <w:p w14:paraId="2B1597BB" w14:textId="77777777" w:rsidR="00E70AC1" w:rsidRPr="00E70AC1" w:rsidRDefault="00E70AC1" w:rsidP="00E70AC1"/>
    <w:p w14:paraId="368A923E" w14:textId="77777777" w:rsidR="00A16D2F" w:rsidRPr="00A16D2F" w:rsidRDefault="00A16D2F" w:rsidP="00A16D2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16D2F">
        <w:rPr>
          <w:rFonts w:ascii="Times New Roman" w:hAnsi="Times New Roman" w:cs="Times New Roman"/>
          <w:sz w:val="24"/>
          <w:szCs w:val="24"/>
        </w:rPr>
        <w:t>U sledećoj tabeli biće prikazano poređenje planiranih rashoda za 2024. i 2025. godinu:</w:t>
      </w:r>
    </w:p>
    <w:tbl>
      <w:tblPr>
        <w:tblStyle w:val="LightShading-Accent51"/>
        <w:tblW w:w="9576" w:type="dxa"/>
        <w:jc w:val="center"/>
        <w:tblLayout w:type="fixed"/>
        <w:tblLook w:val="04A0" w:firstRow="1" w:lastRow="0" w:firstColumn="1" w:lastColumn="0" w:noHBand="0" w:noVBand="1"/>
      </w:tblPr>
      <w:tblGrid>
        <w:gridCol w:w="2988"/>
        <w:gridCol w:w="2520"/>
        <w:gridCol w:w="2340"/>
        <w:gridCol w:w="990"/>
        <w:gridCol w:w="738"/>
      </w:tblGrid>
      <w:tr w:rsidR="00A16D2F" w:rsidRPr="00A16D2F" w14:paraId="100884E2" w14:textId="77777777" w:rsidTr="00A16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noWrap/>
            <w:vAlign w:val="center"/>
            <w:hideMark/>
          </w:tcPr>
          <w:p w14:paraId="7D19201F" w14:textId="77777777" w:rsidR="00A16D2F" w:rsidRPr="00A16D2F" w:rsidRDefault="00A16D2F" w:rsidP="00A16D2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Rashodi</w:t>
            </w:r>
          </w:p>
        </w:tc>
        <w:tc>
          <w:tcPr>
            <w:tcW w:w="2520" w:type="dxa"/>
            <w:noWrap/>
            <w:vAlign w:val="center"/>
            <w:hideMark/>
          </w:tcPr>
          <w:p w14:paraId="47F25007" w14:textId="77777777" w:rsidR="00A16D2F" w:rsidRPr="00A16D2F" w:rsidRDefault="00A16D2F" w:rsidP="00A16D2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Plan za 2024. godinu</w:t>
            </w:r>
            <w:r w:rsidRPr="00A16D2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A16D2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 xml:space="preserve">  </w:t>
            </w: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(u €)</w:t>
            </w:r>
          </w:p>
        </w:tc>
        <w:tc>
          <w:tcPr>
            <w:tcW w:w="2340" w:type="dxa"/>
            <w:noWrap/>
            <w:vAlign w:val="center"/>
            <w:hideMark/>
          </w:tcPr>
          <w:p w14:paraId="35F505AB" w14:textId="77777777" w:rsidR="00A16D2F" w:rsidRPr="00A16D2F" w:rsidRDefault="00A16D2F" w:rsidP="00A16D2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Plan za 2025. godinu (u €)</w:t>
            </w:r>
          </w:p>
        </w:tc>
        <w:tc>
          <w:tcPr>
            <w:tcW w:w="990" w:type="dxa"/>
            <w:noWrap/>
            <w:hideMark/>
          </w:tcPr>
          <w:p w14:paraId="13E744E5" w14:textId="77777777" w:rsidR="00A16D2F" w:rsidRPr="00A16D2F" w:rsidRDefault="00A16D2F" w:rsidP="00A16D2F">
            <w:pPr>
              <w:spacing w:after="200"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Indeks</w:t>
            </w:r>
          </w:p>
        </w:tc>
        <w:tc>
          <w:tcPr>
            <w:tcW w:w="738" w:type="dxa"/>
            <w:vAlign w:val="center"/>
          </w:tcPr>
          <w:p w14:paraId="2A4ABB84" w14:textId="77777777" w:rsidR="00A16D2F" w:rsidRPr="00A16D2F" w:rsidRDefault="00A16D2F" w:rsidP="00A16D2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 xml:space="preserve">Udio u </w:t>
            </w: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A16D2F" w:rsidRPr="00A16D2F" w14:paraId="3DE1C383" w14:textId="77777777" w:rsidTr="00A1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noWrap/>
            <w:vAlign w:val="center"/>
            <w:hideMark/>
          </w:tcPr>
          <w:p w14:paraId="31DE81FB" w14:textId="77777777" w:rsidR="00A16D2F" w:rsidRPr="00A16D2F" w:rsidRDefault="00A16D2F" w:rsidP="00A16D2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 xml:space="preserve">1.  </w:t>
            </w:r>
            <w:r w:rsidRPr="00A16D2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Bruto zarade</w:t>
            </w:r>
          </w:p>
        </w:tc>
        <w:tc>
          <w:tcPr>
            <w:tcW w:w="2520" w:type="dxa"/>
            <w:noWrap/>
            <w:vAlign w:val="center"/>
          </w:tcPr>
          <w:p w14:paraId="402D56A5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b/>
                <w:color w:val="000000"/>
              </w:rPr>
              <w:t>145.000</w:t>
            </w:r>
          </w:p>
        </w:tc>
        <w:tc>
          <w:tcPr>
            <w:tcW w:w="2340" w:type="dxa"/>
            <w:noWrap/>
            <w:vAlign w:val="center"/>
          </w:tcPr>
          <w:p w14:paraId="2661D754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b/>
                <w:color w:val="000000"/>
              </w:rPr>
              <w:t>156.000</w:t>
            </w:r>
          </w:p>
        </w:tc>
        <w:tc>
          <w:tcPr>
            <w:tcW w:w="990" w:type="dxa"/>
            <w:noWrap/>
            <w:vAlign w:val="bottom"/>
          </w:tcPr>
          <w:p w14:paraId="128E6DC3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A16D2F">
              <w:rPr>
                <w:rFonts w:ascii="Calibri" w:hAnsi="Calibri" w:cs="Calibri"/>
                <w:color w:val="000000"/>
                <w:sz w:val="24"/>
              </w:rPr>
              <w:t>107.6</w:t>
            </w:r>
          </w:p>
        </w:tc>
        <w:tc>
          <w:tcPr>
            <w:tcW w:w="738" w:type="dxa"/>
            <w:vAlign w:val="center"/>
          </w:tcPr>
          <w:p w14:paraId="7D1586D0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val="sr-Latn-ME"/>
              </w:rPr>
            </w:pPr>
            <w:r w:rsidRPr="00A16D2F">
              <w:rPr>
                <w:rFonts w:ascii="Times New Roman" w:eastAsia="Times New Roman" w:hAnsi="Times New Roman" w:cs="Times New Roman"/>
                <w:b/>
                <w:color w:val="000000"/>
                <w:lang w:val="sr-Latn-ME"/>
              </w:rPr>
              <w:t>52,4</w:t>
            </w:r>
          </w:p>
        </w:tc>
      </w:tr>
      <w:tr w:rsidR="00A16D2F" w:rsidRPr="00A16D2F" w14:paraId="505E2453" w14:textId="77777777" w:rsidTr="00A16D2F">
        <w:trPr>
          <w:trHeight w:val="5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noWrap/>
            <w:vAlign w:val="center"/>
          </w:tcPr>
          <w:p w14:paraId="19164C70" w14:textId="77777777" w:rsidR="00A16D2F" w:rsidRPr="00A16D2F" w:rsidRDefault="00A16D2F" w:rsidP="00A16D2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 xml:space="preserve">2.  </w:t>
            </w:r>
            <w:r w:rsidRPr="00A16D2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Ostala lična primanja</w:t>
            </w:r>
          </w:p>
        </w:tc>
        <w:tc>
          <w:tcPr>
            <w:tcW w:w="2520" w:type="dxa"/>
            <w:noWrap/>
            <w:vAlign w:val="center"/>
          </w:tcPr>
          <w:p w14:paraId="077F21FC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b/>
                <w:color w:val="000000"/>
              </w:rPr>
              <w:t>3.800</w:t>
            </w:r>
          </w:p>
        </w:tc>
        <w:tc>
          <w:tcPr>
            <w:tcW w:w="2340" w:type="dxa"/>
            <w:noWrap/>
            <w:vAlign w:val="center"/>
          </w:tcPr>
          <w:p w14:paraId="334763FD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b/>
                <w:color w:val="000000"/>
              </w:rPr>
              <w:t>5.000</w:t>
            </w:r>
          </w:p>
        </w:tc>
        <w:tc>
          <w:tcPr>
            <w:tcW w:w="990" w:type="dxa"/>
            <w:noWrap/>
            <w:vAlign w:val="bottom"/>
          </w:tcPr>
          <w:p w14:paraId="54D3B787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A16D2F">
              <w:rPr>
                <w:rFonts w:ascii="Calibri" w:hAnsi="Calibri" w:cs="Calibri"/>
                <w:color w:val="000000"/>
                <w:sz w:val="24"/>
              </w:rPr>
              <w:t>131.6</w:t>
            </w:r>
          </w:p>
        </w:tc>
        <w:tc>
          <w:tcPr>
            <w:tcW w:w="738" w:type="dxa"/>
            <w:vAlign w:val="center"/>
          </w:tcPr>
          <w:p w14:paraId="59348EFB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val="sr-Latn-ME"/>
              </w:rPr>
            </w:pPr>
            <w:r w:rsidRPr="00A16D2F">
              <w:rPr>
                <w:rFonts w:ascii="Times New Roman" w:eastAsia="Times New Roman" w:hAnsi="Times New Roman" w:cs="Times New Roman"/>
                <w:b/>
                <w:color w:val="000000"/>
                <w:lang w:val="sr-Latn-ME"/>
              </w:rPr>
              <w:t>1,6</w:t>
            </w:r>
          </w:p>
        </w:tc>
      </w:tr>
      <w:tr w:rsidR="00A16D2F" w:rsidRPr="00A16D2F" w14:paraId="01EA9DDF" w14:textId="77777777" w:rsidTr="00A1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noWrap/>
            <w:vAlign w:val="center"/>
            <w:hideMark/>
          </w:tcPr>
          <w:p w14:paraId="46A468A2" w14:textId="77777777" w:rsidR="00A16D2F" w:rsidRPr="00A16D2F" w:rsidRDefault="00A16D2F" w:rsidP="00A16D2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 xml:space="preserve">3.  </w:t>
            </w:r>
            <w:r w:rsidRPr="00A16D2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Rashodi za materijal</w:t>
            </w:r>
          </w:p>
        </w:tc>
        <w:tc>
          <w:tcPr>
            <w:tcW w:w="2520" w:type="dxa"/>
            <w:noWrap/>
            <w:vAlign w:val="center"/>
          </w:tcPr>
          <w:p w14:paraId="2C4ED895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b/>
                <w:color w:val="000000"/>
              </w:rPr>
              <w:t>6.300</w:t>
            </w:r>
          </w:p>
        </w:tc>
        <w:tc>
          <w:tcPr>
            <w:tcW w:w="2340" w:type="dxa"/>
            <w:noWrap/>
            <w:vAlign w:val="center"/>
          </w:tcPr>
          <w:p w14:paraId="67D79BC7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b/>
                <w:color w:val="000000"/>
              </w:rPr>
              <w:t>6.300</w:t>
            </w:r>
          </w:p>
        </w:tc>
        <w:tc>
          <w:tcPr>
            <w:tcW w:w="990" w:type="dxa"/>
            <w:noWrap/>
            <w:vAlign w:val="bottom"/>
          </w:tcPr>
          <w:p w14:paraId="557FFE5A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A16D2F">
              <w:rPr>
                <w:rFonts w:ascii="Calibri" w:hAnsi="Calibri" w:cs="Calibri"/>
                <w:color w:val="000000"/>
                <w:sz w:val="24"/>
              </w:rPr>
              <w:t>100.0</w:t>
            </w:r>
          </w:p>
        </w:tc>
        <w:tc>
          <w:tcPr>
            <w:tcW w:w="738" w:type="dxa"/>
            <w:vAlign w:val="center"/>
          </w:tcPr>
          <w:p w14:paraId="2A4DB377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val="sr-Latn-ME"/>
              </w:rPr>
            </w:pPr>
            <w:r w:rsidRPr="00A16D2F">
              <w:rPr>
                <w:rFonts w:ascii="Times New Roman" w:eastAsia="Times New Roman" w:hAnsi="Times New Roman" w:cs="Times New Roman"/>
                <w:b/>
                <w:color w:val="000000"/>
                <w:lang w:val="sr-Latn-ME"/>
              </w:rPr>
              <w:t>2,1</w:t>
            </w:r>
          </w:p>
        </w:tc>
      </w:tr>
      <w:tr w:rsidR="00A16D2F" w:rsidRPr="00A16D2F" w14:paraId="28600C3C" w14:textId="77777777" w:rsidTr="00A16D2F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noWrap/>
            <w:vAlign w:val="center"/>
          </w:tcPr>
          <w:p w14:paraId="20B72BFC" w14:textId="77777777" w:rsidR="00A16D2F" w:rsidRPr="00A16D2F" w:rsidRDefault="00A16D2F" w:rsidP="00A16D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 xml:space="preserve">    3.1 </w:t>
            </w:r>
            <w:r w:rsidRPr="00A16D2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Električna energija</w:t>
            </w:r>
          </w:p>
        </w:tc>
        <w:tc>
          <w:tcPr>
            <w:tcW w:w="2520" w:type="dxa"/>
            <w:noWrap/>
            <w:vAlign w:val="center"/>
          </w:tcPr>
          <w:p w14:paraId="2E1F3054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1.500</w:t>
            </w:r>
          </w:p>
        </w:tc>
        <w:tc>
          <w:tcPr>
            <w:tcW w:w="2340" w:type="dxa"/>
            <w:noWrap/>
            <w:vAlign w:val="center"/>
          </w:tcPr>
          <w:p w14:paraId="7D8DBF75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1.500</w:t>
            </w:r>
          </w:p>
        </w:tc>
        <w:tc>
          <w:tcPr>
            <w:tcW w:w="990" w:type="dxa"/>
            <w:noWrap/>
            <w:vAlign w:val="bottom"/>
          </w:tcPr>
          <w:p w14:paraId="41F6ED81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6D2F">
              <w:rPr>
                <w:rFonts w:ascii="Calibri" w:hAnsi="Calibri" w:cs="Calibri"/>
                <w:color w:val="000000"/>
                <w:sz w:val="24"/>
              </w:rPr>
              <w:t>100.0</w:t>
            </w:r>
          </w:p>
        </w:tc>
        <w:tc>
          <w:tcPr>
            <w:tcW w:w="738" w:type="dxa"/>
            <w:vAlign w:val="center"/>
          </w:tcPr>
          <w:p w14:paraId="39024D66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hAnsi="Times New Roman" w:cs="Times New Roman"/>
                <w:color w:val="000000"/>
                <w:lang w:val="sr-Latn-ME"/>
              </w:rPr>
              <w:t>0,5</w:t>
            </w:r>
          </w:p>
        </w:tc>
      </w:tr>
      <w:tr w:rsidR="00A16D2F" w:rsidRPr="00A16D2F" w14:paraId="31E7F154" w14:textId="77777777" w:rsidTr="00A1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noWrap/>
            <w:vAlign w:val="center"/>
          </w:tcPr>
          <w:p w14:paraId="07C22CE5" w14:textId="77777777" w:rsidR="00A16D2F" w:rsidRPr="00A16D2F" w:rsidRDefault="00A16D2F" w:rsidP="00A16D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 xml:space="preserve">    3.2 </w:t>
            </w:r>
            <w:r w:rsidRPr="00A16D2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Gorivo</w:t>
            </w:r>
          </w:p>
        </w:tc>
        <w:tc>
          <w:tcPr>
            <w:tcW w:w="2520" w:type="dxa"/>
            <w:noWrap/>
            <w:vAlign w:val="center"/>
          </w:tcPr>
          <w:p w14:paraId="3F411187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1.500</w:t>
            </w:r>
          </w:p>
        </w:tc>
        <w:tc>
          <w:tcPr>
            <w:tcW w:w="2340" w:type="dxa"/>
            <w:noWrap/>
            <w:vAlign w:val="center"/>
          </w:tcPr>
          <w:p w14:paraId="3E4A34B2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1.500</w:t>
            </w:r>
          </w:p>
        </w:tc>
        <w:tc>
          <w:tcPr>
            <w:tcW w:w="990" w:type="dxa"/>
            <w:noWrap/>
            <w:vAlign w:val="bottom"/>
          </w:tcPr>
          <w:p w14:paraId="3FD46389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6D2F">
              <w:rPr>
                <w:rFonts w:ascii="Calibri" w:hAnsi="Calibri" w:cs="Calibri"/>
                <w:color w:val="000000"/>
                <w:sz w:val="24"/>
              </w:rPr>
              <w:t>100.0</w:t>
            </w:r>
          </w:p>
        </w:tc>
        <w:tc>
          <w:tcPr>
            <w:tcW w:w="738" w:type="dxa"/>
            <w:vAlign w:val="center"/>
          </w:tcPr>
          <w:p w14:paraId="51FB5490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hAnsi="Times New Roman" w:cs="Times New Roman"/>
                <w:color w:val="000000"/>
                <w:lang w:val="sr-Latn-ME"/>
              </w:rPr>
              <w:t>0,5</w:t>
            </w:r>
          </w:p>
        </w:tc>
      </w:tr>
      <w:tr w:rsidR="00A16D2F" w:rsidRPr="00A16D2F" w14:paraId="06DE8640" w14:textId="77777777" w:rsidTr="00A16D2F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noWrap/>
            <w:vAlign w:val="center"/>
          </w:tcPr>
          <w:p w14:paraId="2A21F544" w14:textId="77777777" w:rsidR="00A16D2F" w:rsidRPr="00A16D2F" w:rsidRDefault="00A16D2F" w:rsidP="00A16D2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 xml:space="preserve">    3.3 </w:t>
            </w:r>
            <w:r w:rsidRPr="00A16D2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Voda i komunalne usluge</w:t>
            </w:r>
          </w:p>
        </w:tc>
        <w:tc>
          <w:tcPr>
            <w:tcW w:w="2520" w:type="dxa"/>
            <w:noWrap/>
            <w:vAlign w:val="center"/>
          </w:tcPr>
          <w:p w14:paraId="73CAEBB2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340" w:type="dxa"/>
            <w:noWrap/>
            <w:vAlign w:val="center"/>
          </w:tcPr>
          <w:p w14:paraId="4AC0FC22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0" w:type="dxa"/>
            <w:noWrap/>
            <w:vAlign w:val="bottom"/>
          </w:tcPr>
          <w:p w14:paraId="6895708D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6D2F">
              <w:rPr>
                <w:rFonts w:ascii="Calibri" w:hAnsi="Calibri" w:cs="Calibri"/>
                <w:color w:val="000000"/>
                <w:sz w:val="24"/>
              </w:rPr>
              <w:t>100.0</w:t>
            </w:r>
          </w:p>
        </w:tc>
        <w:tc>
          <w:tcPr>
            <w:tcW w:w="738" w:type="dxa"/>
            <w:vAlign w:val="center"/>
          </w:tcPr>
          <w:p w14:paraId="480BC702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hAnsi="Times New Roman" w:cs="Times New Roman"/>
                <w:color w:val="000000"/>
                <w:lang w:val="sr-Latn-ME"/>
              </w:rPr>
              <w:t>0,0</w:t>
            </w:r>
          </w:p>
        </w:tc>
      </w:tr>
      <w:tr w:rsidR="00A16D2F" w:rsidRPr="00A16D2F" w14:paraId="52861A2F" w14:textId="77777777" w:rsidTr="00A1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noWrap/>
            <w:vAlign w:val="center"/>
          </w:tcPr>
          <w:p w14:paraId="21D0F5A8" w14:textId="77777777" w:rsidR="00A16D2F" w:rsidRPr="00A16D2F" w:rsidRDefault="00A16D2F" w:rsidP="00A16D2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 xml:space="preserve">    3.4 Održavanje i nabavka opreme</w:t>
            </w:r>
          </w:p>
        </w:tc>
        <w:tc>
          <w:tcPr>
            <w:tcW w:w="2520" w:type="dxa"/>
            <w:noWrap/>
            <w:vAlign w:val="center"/>
          </w:tcPr>
          <w:p w14:paraId="686CEE8B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2340" w:type="dxa"/>
            <w:noWrap/>
            <w:vAlign w:val="center"/>
          </w:tcPr>
          <w:p w14:paraId="36083366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90" w:type="dxa"/>
            <w:noWrap/>
            <w:vAlign w:val="bottom"/>
          </w:tcPr>
          <w:p w14:paraId="73A88EEB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6D2F">
              <w:rPr>
                <w:rFonts w:ascii="Calibri" w:hAnsi="Calibri" w:cs="Calibri"/>
                <w:color w:val="000000"/>
                <w:sz w:val="24"/>
              </w:rPr>
              <w:t>100.0</w:t>
            </w:r>
          </w:p>
        </w:tc>
        <w:tc>
          <w:tcPr>
            <w:tcW w:w="738" w:type="dxa"/>
            <w:vAlign w:val="center"/>
          </w:tcPr>
          <w:p w14:paraId="247FB66C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hAnsi="Times New Roman" w:cs="Times New Roman"/>
                <w:color w:val="000000"/>
                <w:lang w:val="sr-Latn-ME"/>
              </w:rPr>
              <w:t>0,1</w:t>
            </w:r>
          </w:p>
        </w:tc>
      </w:tr>
      <w:tr w:rsidR="00A16D2F" w:rsidRPr="00A16D2F" w14:paraId="7CE67EBC" w14:textId="77777777" w:rsidTr="00A16D2F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noWrap/>
            <w:vAlign w:val="center"/>
          </w:tcPr>
          <w:p w14:paraId="7DA76BD1" w14:textId="77777777" w:rsidR="00A16D2F" w:rsidRPr="00A16D2F" w:rsidRDefault="00A16D2F" w:rsidP="00A16D2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 xml:space="preserve">    3.5 Kancelarijski materijal</w:t>
            </w:r>
          </w:p>
        </w:tc>
        <w:tc>
          <w:tcPr>
            <w:tcW w:w="2520" w:type="dxa"/>
            <w:noWrap/>
            <w:vAlign w:val="center"/>
          </w:tcPr>
          <w:p w14:paraId="1AE01C9A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2340" w:type="dxa"/>
            <w:noWrap/>
            <w:vAlign w:val="center"/>
          </w:tcPr>
          <w:p w14:paraId="22B5F42C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990" w:type="dxa"/>
            <w:noWrap/>
            <w:vAlign w:val="bottom"/>
          </w:tcPr>
          <w:p w14:paraId="3965069D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6D2F">
              <w:rPr>
                <w:rFonts w:ascii="Calibri" w:hAnsi="Calibri" w:cs="Calibri"/>
                <w:color w:val="000000"/>
                <w:sz w:val="24"/>
              </w:rPr>
              <w:t>100.0</w:t>
            </w:r>
          </w:p>
        </w:tc>
        <w:tc>
          <w:tcPr>
            <w:tcW w:w="738" w:type="dxa"/>
            <w:vAlign w:val="center"/>
          </w:tcPr>
          <w:p w14:paraId="73BB8B93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hAnsi="Times New Roman" w:cs="Times New Roman"/>
                <w:color w:val="000000"/>
                <w:lang w:val="sr-Latn-ME"/>
              </w:rPr>
              <w:t>0,2</w:t>
            </w:r>
          </w:p>
        </w:tc>
      </w:tr>
      <w:tr w:rsidR="00A16D2F" w:rsidRPr="00A16D2F" w14:paraId="3A25AA59" w14:textId="77777777" w:rsidTr="00A1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noWrap/>
            <w:vAlign w:val="center"/>
          </w:tcPr>
          <w:p w14:paraId="3198E7B6" w14:textId="77777777" w:rsidR="00A16D2F" w:rsidRPr="00A16D2F" w:rsidRDefault="00A16D2F" w:rsidP="00A16D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3.6 </w:t>
            </w:r>
            <w:r w:rsidRPr="00A16D2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Higijena</w:t>
            </w:r>
          </w:p>
        </w:tc>
        <w:tc>
          <w:tcPr>
            <w:tcW w:w="2520" w:type="dxa"/>
            <w:noWrap/>
            <w:vAlign w:val="center"/>
          </w:tcPr>
          <w:p w14:paraId="51FDFCDE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2340" w:type="dxa"/>
            <w:noWrap/>
            <w:vAlign w:val="center"/>
          </w:tcPr>
          <w:p w14:paraId="17DAC2FE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990" w:type="dxa"/>
            <w:noWrap/>
            <w:vAlign w:val="bottom"/>
          </w:tcPr>
          <w:p w14:paraId="3E7744CB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6D2F">
              <w:rPr>
                <w:rFonts w:ascii="Calibri" w:hAnsi="Calibri" w:cs="Calibri"/>
                <w:color w:val="000000"/>
                <w:sz w:val="24"/>
              </w:rPr>
              <w:t>100.0</w:t>
            </w:r>
          </w:p>
        </w:tc>
        <w:tc>
          <w:tcPr>
            <w:tcW w:w="738" w:type="dxa"/>
            <w:vAlign w:val="center"/>
          </w:tcPr>
          <w:p w14:paraId="0096F445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hAnsi="Times New Roman" w:cs="Times New Roman"/>
                <w:color w:val="000000"/>
                <w:lang w:val="sr-Latn-ME"/>
              </w:rPr>
              <w:t>0,4</w:t>
            </w:r>
          </w:p>
        </w:tc>
      </w:tr>
      <w:tr w:rsidR="00A16D2F" w:rsidRPr="00A16D2F" w14:paraId="731FB2A0" w14:textId="77777777" w:rsidTr="00A16D2F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noWrap/>
            <w:vAlign w:val="center"/>
          </w:tcPr>
          <w:p w14:paraId="5204E369" w14:textId="77777777" w:rsidR="00A16D2F" w:rsidRPr="00A16D2F" w:rsidRDefault="00A16D2F" w:rsidP="00A16D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 xml:space="preserve">    3.7  Inventar</w:t>
            </w:r>
          </w:p>
        </w:tc>
        <w:tc>
          <w:tcPr>
            <w:tcW w:w="2520" w:type="dxa"/>
            <w:noWrap/>
            <w:vAlign w:val="center"/>
          </w:tcPr>
          <w:p w14:paraId="2095189A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2340" w:type="dxa"/>
            <w:noWrap/>
            <w:vAlign w:val="center"/>
          </w:tcPr>
          <w:p w14:paraId="12DD7D2D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990" w:type="dxa"/>
            <w:noWrap/>
            <w:vAlign w:val="bottom"/>
          </w:tcPr>
          <w:p w14:paraId="5617E7C9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6D2F">
              <w:rPr>
                <w:rFonts w:ascii="Calibri" w:hAnsi="Calibri" w:cs="Calibri"/>
                <w:color w:val="000000"/>
                <w:sz w:val="24"/>
              </w:rPr>
              <w:t>100.0</w:t>
            </w:r>
          </w:p>
        </w:tc>
        <w:tc>
          <w:tcPr>
            <w:tcW w:w="738" w:type="dxa"/>
            <w:vAlign w:val="center"/>
          </w:tcPr>
          <w:p w14:paraId="6E23EBF3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hAnsi="Times New Roman" w:cs="Times New Roman"/>
                <w:color w:val="000000"/>
                <w:lang w:val="sr-Latn-ME"/>
              </w:rPr>
              <w:t>0,4</w:t>
            </w:r>
          </w:p>
        </w:tc>
      </w:tr>
      <w:tr w:rsidR="00A16D2F" w:rsidRPr="00A16D2F" w14:paraId="623D1354" w14:textId="77777777" w:rsidTr="00A1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noWrap/>
            <w:vAlign w:val="center"/>
          </w:tcPr>
          <w:p w14:paraId="22148CF4" w14:textId="77777777" w:rsidR="00A16D2F" w:rsidRPr="00A16D2F" w:rsidRDefault="00A16D2F" w:rsidP="00A16D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r w:rsidRPr="00A16D2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Rashodi za usluge</w:t>
            </w:r>
          </w:p>
        </w:tc>
        <w:tc>
          <w:tcPr>
            <w:tcW w:w="2520" w:type="dxa"/>
            <w:noWrap/>
            <w:vAlign w:val="center"/>
          </w:tcPr>
          <w:p w14:paraId="0970249E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b/>
                <w:color w:val="000000"/>
              </w:rPr>
              <w:t>8.000</w:t>
            </w:r>
          </w:p>
        </w:tc>
        <w:tc>
          <w:tcPr>
            <w:tcW w:w="2340" w:type="dxa"/>
            <w:noWrap/>
            <w:vAlign w:val="center"/>
          </w:tcPr>
          <w:p w14:paraId="2E3968D0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b/>
                <w:color w:val="000000"/>
              </w:rPr>
              <w:t>9.000</w:t>
            </w:r>
          </w:p>
        </w:tc>
        <w:tc>
          <w:tcPr>
            <w:tcW w:w="990" w:type="dxa"/>
            <w:noWrap/>
            <w:vAlign w:val="bottom"/>
          </w:tcPr>
          <w:p w14:paraId="6B76BBDE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16D2F">
              <w:rPr>
                <w:rFonts w:ascii="Calibri" w:hAnsi="Calibri" w:cs="Calibri"/>
                <w:color w:val="000000"/>
                <w:sz w:val="24"/>
              </w:rPr>
              <w:t>112.5</w:t>
            </w:r>
          </w:p>
        </w:tc>
        <w:tc>
          <w:tcPr>
            <w:tcW w:w="738" w:type="dxa"/>
            <w:vAlign w:val="center"/>
          </w:tcPr>
          <w:p w14:paraId="4512185A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  <w:r w:rsidRPr="00A16D2F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3,0</w:t>
            </w:r>
          </w:p>
        </w:tc>
      </w:tr>
      <w:tr w:rsidR="00A16D2F" w:rsidRPr="00A16D2F" w14:paraId="5DF5CDA8" w14:textId="77777777" w:rsidTr="00A16D2F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noWrap/>
            <w:vAlign w:val="center"/>
          </w:tcPr>
          <w:p w14:paraId="5C1B672A" w14:textId="77777777" w:rsidR="00A16D2F" w:rsidRPr="00A16D2F" w:rsidRDefault="00A16D2F" w:rsidP="00A16D2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 xml:space="preserve">  4.1 </w:t>
            </w:r>
            <w:r w:rsidRPr="00A16D2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Bankarske provizije</w:t>
            </w:r>
          </w:p>
        </w:tc>
        <w:tc>
          <w:tcPr>
            <w:tcW w:w="2520" w:type="dxa"/>
            <w:noWrap/>
            <w:vAlign w:val="center"/>
          </w:tcPr>
          <w:p w14:paraId="22519472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2340" w:type="dxa"/>
            <w:noWrap/>
            <w:vAlign w:val="center"/>
          </w:tcPr>
          <w:p w14:paraId="2EB89941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990" w:type="dxa"/>
            <w:noWrap/>
            <w:vAlign w:val="bottom"/>
          </w:tcPr>
          <w:p w14:paraId="7ADC2328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6D2F">
              <w:rPr>
                <w:rFonts w:ascii="Calibri" w:hAnsi="Calibri" w:cs="Calibri"/>
                <w:color w:val="000000"/>
                <w:sz w:val="24"/>
              </w:rPr>
              <w:t>100.0</w:t>
            </w:r>
          </w:p>
        </w:tc>
        <w:tc>
          <w:tcPr>
            <w:tcW w:w="738" w:type="dxa"/>
            <w:vAlign w:val="center"/>
          </w:tcPr>
          <w:p w14:paraId="6A3DBFD9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hAnsi="Times New Roman" w:cs="Times New Roman"/>
                <w:color w:val="000000"/>
                <w:lang w:val="sr-Latn-ME"/>
              </w:rPr>
              <w:t>0,2</w:t>
            </w:r>
          </w:p>
        </w:tc>
      </w:tr>
      <w:tr w:rsidR="00A16D2F" w:rsidRPr="00A16D2F" w14:paraId="2185AAA1" w14:textId="77777777" w:rsidTr="00A1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noWrap/>
            <w:vAlign w:val="center"/>
          </w:tcPr>
          <w:p w14:paraId="39DFA077" w14:textId="77777777" w:rsidR="00A16D2F" w:rsidRPr="00A16D2F" w:rsidRDefault="00A16D2F" w:rsidP="00A16D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 xml:space="preserve">  4.2 </w:t>
            </w:r>
            <w:r w:rsidRPr="00A16D2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Telefon i internet</w:t>
            </w:r>
          </w:p>
        </w:tc>
        <w:tc>
          <w:tcPr>
            <w:tcW w:w="2520" w:type="dxa"/>
            <w:noWrap/>
            <w:vAlign w:val="center"/>
          </w:tcPr>
          <w:p w14:paraId="531BC76D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900</w:t>
            </w:r>
          </w:p>
        </w:tc>
        <w:tc>
          <w:tcPr>
            <w:tcW w:w="2340" w:type="dxa"/>
            <w:noWrap/>
            <w:vAlign w:val="center"/>
          </w:tcPr>
          <w:p w14:paraId="6BBE8466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900</w:t>
            </w:r>
          </w:p>
        </w:tc>
        <w:tc>
          <w:tcPr>
            <w:tcW w:w="990" w:type="dxa"/>
            <w:noWrap/>
            <w:vAlign w:val="bottom"/>
          </w:tcPr>
          <w:p w14:paraId="06EA3B2A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6D2F">
              <w:rPr>
                <w:rFonts w:ascii="Calibri" w:hAnsi="Calibri" w:cs="Calibri"/>
                <w:color w:val="000000"/>
                <w:sz w:val="24"/>
              </w:rPr>
              <w:t>100.0</w:t>
            </w:r>
          </w:p>
        </w:tc>
        <w:tc>
          <w:tcPr>
            <w:tcW w:w="738" w:type="dxa"/>
            <w:vAlign w:val="center"/>
          </w:tcPr>
          <w:p w14:paraId="62EC6258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hAnsi="Times New Roman" w:cs="Times New Roman"/>
                <w:color w:val="000000"/>
                <w:lang w:val="sr-Latn-ME"/>
              </w:rPr>
              <w:t>0,3</w:t>
            </w:r>
          </w:p>
        </w:tc>
      </w:tr>
      <w:tr w:rsidR="00A16D2F" w:rsidRPr="00A16D2F" w14:paraId="55E38584" w14:textId="77777777" w:rsidTr="00A16D2F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noWrap/>
            <w:vAlign w:val="center"/>
          </w:tcPr>
          <w:p w14:paraId="1FEFA21B" w14:textId="77777777" w:rsidR="00A16D2F" w:rsidRPr="00A16D2F" w:rsidRDefault="00A16D2F" w:rsidP="00A16D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 xml:space="preserve">  4.3 </w:t>
            </w:r>
            <w:r w:rsidRPr="00A16D2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Službena putovanja</w:t>
            </w:r>
          </w:p>
        </w:tc>
        <w:tc>
          <w:tcPr>
            <w:tcW w:w="2520" w:type="dxa"/>
            <w:noWrap/>
            <w:vAlign w:val="center"/>
          </w:tcPr>
          <w:p w14:paraId="472AA174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4.500</w:t>
            </w:r>
          </w:p>
        </w:tc>
        <w:tc>
          <w:tcPr>
            <w:tcW w:w="2340" w:type="dxa"/>
            <w:noWrap/>
            <w:vAlign w:val="center"/>
          </w:tcPr>
          <w:p w14:paraId="4980A918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4.500</w:t>
            </w:r>
          </w:p>
        </w:tc>
        <w:tc>
          <w:tcPr>
            <w:tcW w:w="990" w:type="dxa"/>
            <w:noWrap/>
            <w:vAlign w:val="bottom"/>
          </w:tcPr>
          <w:p w14:paraId="67E3E245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6D2F">
              <w:rPr>
                <w:rFonts w:ascii="Calibri" w:hAnsi="Calibri" w:cs="Calibri"/>
                <w:color w:val="000000"/>
                <w:sz w:val="24"/>
              </w:rPr>
              <w:t>100.0</w:t>
            </w:r>
          </w:p>
        </w:tc>
        <w:tc>
          <w:tcPr>
            <w:tcW w:w="738" w:type="dxa"/>
            <w:vAlign w:val="center"/>
          </w:tcPr>
          <w:p w14:paraId="2C6C6821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hAnsi="Times New Roman" w:cs="Times New Roman"/>
                <w:color w:val="000000"/>
                <w:lang w:val="sr-Latn-ME"/>
              </w:rPr>
              <w:t>1,5</w:t>
            </w:r>
          </w:p>
        </w:tc>
      </w:tr>
      <w:tr w:rsidR="00A16D2F" w:rsidRPr="00A16D2F" w14:paraId="4E17C456" w14:textId="77777777" w:rsidTr="00A1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noWrap/>
            <w:vAlign w:val="center"/>
          </w:tcPr>
          <w:p w14:paraId="1485F664" w14:textId="77777777" w:rsidR="00A16D2F" w:rsidRPr="00A16D2F" w:rsidRDefault="00A16D2F" w:rsidP="00A16D2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 xml:space="preserve">  4.4 </w:t>
            </w:r>
            <w:r w:rsidRPr="00A16D2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Reprezentacija</w:t>
            </w:r>
          </w:p>
        </w:tc>
        <w:tc>
          <w:tcPr>
            <w:tcW w:w="2520" w:type="dxa"/>
            <w:noWrap/>
            <w:vAlign w:val="center"/>
          </w:tcPr>
          <w:p w14:paraId="724A2135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2.000</w:t>
            </w:r>
          </w:p>
        </w:tc>
        <w:tc>
          <w:tcPr>
            <w:tcW w:w="2340" w:type="dxa"/>
            <w:noWrap/>
            <w:vAlign w:val="center"/>
          </w:tcPr>
          <w:p w14:paraId="20E8E804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3.000</w:t>
            </w:r>
          </w:p>
        </w:tc>
        <w:tc>
          <w:tcPr>
            <w:tcW w:w="990" w:type="dxa"/>
            <w:noWrap/>
            <w:vAlign w:val="bottom"/>
          </w:tcPr>
          <w:p w14:paraId="22199B60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16D2F">
              <w:rPr>
                <w:rFonts w:ascii="Calibri" w:hAnsi="Calibri" w:cs="Calibri"/>
                <w:color w:val="000000"/>
                <w:sz w:val="24"/>
              </w:rPr>
              <w:t>150.0</w:t>
            </w:r>
          </w:p>
        </w:tc>
        <w:tc>
          <w:tcPr>
            <w:tcW w:w="738" w:type="dxa"/>
            <w:vAlign w:val="center"/>
          </w:tcPr>
          <w:p w14:paraId="4B6A7503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hAnsi="Times New Roman" w:cs="Times New Roman"/>
                <w:color w:val="000000"/>
                <w:lang w:val="sr-Latn-ME"/>
              </w:rPr>
              <w:t>1,0</w:t>
            </w:r>
          </w:p>
        </w:tc>
      </w:tr>
      <w:tr w:rsidR="00A16D2F" w:rsidRPr="00A16D2F" w14:paraId="25D2B9FE" w14:textId="77777777" w:rsidTr="00A16D2F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noWrap/>
            <w:vAlign w:val="bottom"/>
          </w:tcPr>
          <w:p w14:paraId="00D405B1" w14:textId="77777777" w:rsidR="00A16D2F" w:rsidRPr="00A16D2F" w:rsidRDefault="00A16D2F" w:rsidP="00A16D2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 xml:space="preserve">5.   </w:t>
            </w:r>
            <w:r w:rsidRPr="00A16D2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Rashodi za usluge za realizaciju</w:t>
            </w:r>
            <w:r w:rsidRPr="00A16D2F">
              <w:rPr>
                <w:rFonts w:ascii="Times New Roman" w:eastAsia="Times New Roman" w:hAnsi="Times New Roman" w:cs="Times New Roman"/>
                <w:color w:val="000000"/>
              </w:rPr>
              <w:t xml:space="preserve"> projekata/aktivnosti</w:t>
            </w:r>
          </w:p>
        </w:tc>
        <w:tc>
          <w:tcPr>
            <w:tcW w:w="2520" w:type="dxa"/>
            <w:noWrap/>
            <w:vAlign w:val="center"/>
          </w:tcPr>
          <w:p w14:paraId="60EB00BC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A16D2F">
              <w:rPr>
                <w:rFonts w:ascii="Times New Roman" w:eastAsia="Times New Roman" w:hAnsi="Times New Roman" w:cs="Times New Roman"/>
                <w:b/>
                <w:color w:val="000000"/>
              </w:rPr>
              <w:t>67.600</w:t>
            </w:r>
          </w:p>
        </w:tc>
        <w:tc>
          <w:tcPr>
            <w:tcW w:w="2340" w:type="dxa"/>
            <w:noWrap/>
            <w:vAlign w:val="center"/>
          </w:tcPr>
          <w:p w14:paraId="3288174C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b/>
                <w:color w:val="000000"/>
              </w:rPr>
              <w:t>118.900</w:t>
            </w:r>
          </w:p>
        </w:tc>
        <w:tc>
          <w:tcPr>
            <w:tcW w:w="990" w:type="dxa"/>
            <w:noWrap/>
            <w:vAlign w:val="bottom"/>
          </w:tcPr>
          <w:p w14:paraId="29F28C3D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  <w:lang w:val="sr-Latn-RS"/>
              </w:rPr>
            </w:pPr>
            <w:r w:rsidRPr="00A16D2F">
              <w:rPr>
                <w:rFonts w:ascii="Calibri" w:hAnsi="Calibri" w:cs="Calibri"/>
                <w:color w:val="000000"/>
                <w:sz w:val="24"/>
              </w:rPr>
              <w:t>175.9</w:t>
            </w:r>
          </w:p>
        </w:tc>
        <w:tc>
          <w:tcPr>
            <w:tcW w:w="738" w:type="dxa"/>
            <w:vAlign w:val="center"/>
          </w:tcPr>
          <w:p w14:paraId="58FABA87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  <w:r w:rsidRPr="00A16D2F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39,9</w:t>
            </w:r>
          </w:p>
        </w:tc>
      </w:tr>
      <w:tr w:rsidR="00A16D2F" w:rsidRPr="00A16D2F" w14:paraId="6A125BB3" w14:textId="77777777" w:rsidTr="00A1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noWrap/>
            <w:vAlign w:val="center"/>
          </w:tcPr>
          <w:p w14:paraId="2035FCCC" w14:textId="77777777" w:rsidR="00A16D2F" w:rsidRPr="00A16D2F" w:rsidRDefault="00A16D2F" w:rsidP="00A16D2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 xml:space="preserve">  5.1</w:t>
            </w:r>
            <w:r w:rsidRPr="00A16D2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A16D2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Informativno promotivna djelatnost</w:t>
            </w:r>
          </w:p>
        </w:tc>
        <w:tc>
          <w:tcPr>
            <w:tcW w:w="2520" w:type="dxa"/>
            <w:noWrap/>
            <w:vAlign w:val="center"/>
          </w:tcPr>
          <w:p w14:paraId="522FE870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8.000</w:t>
            </w:r>
          </w:p>
        </w:tc>
        <w:tc>
          <w:tcPr>
            <w:tcW w:w="2340" w:type="dxa"/>
            <w:noWrap/>
            <w:vAlign w:val="center"/>
          </w:tcPr>
          <w:p w14:paraId="12F4F1B9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30.000</w:t>
            </w:r>
          </w:p>
        </w:tc>
        <w:tc>
          <w:tcPr>
            <w:tcW w:w="990" w:type="dxa"/>
            <w:noWrap/>
            <w:vAlign w:val="bottom"/>
          </w:tcPr>
          <w:p w14:paraId="59EA024C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lang w:val="sr-Cyrl-RS"/>
              </w:rPr>
            </w:pPr>
            <w:r w:rsidRPr="00A16D2F">
              <w:rPr>
                <w:rFonts w:ascii="Calibri" w:hAnsi="Calibri" w:cs="Calibri"/>
                <w:color w:val="000000"/>
                <w:sz w:val="24"/>
              </w:rPr>
              <w:t>375.0</w:t>
            </w:r>
          </w:p>
        </w:tc>
        <w:tc>
          <w:tcPr>
            <w:tcW w:w="738" w:type="dxa"/>
            <w:vAlign w:val="center"/>
          </w:tcPr>
          <w:p w14:paraId="01671161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hAnsi="Times New Roman" w:cs="Times New Roman"/>
                <w:color w:val="000000"/>
                <w:lang w:val="sr-Latn-ME"/>
              </w:rPr>
              <w:t>10,1</w:t>
            </w:r>
          </w:p>
        </w:tc>
      </w:tr>
      <w:tr w:rsidR="00A16D2F" w:rsidRPr="00A16D2F" w14:paraId="4B8F65B0" w14:textId="77777777" w:rsidTr="00A16D2F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noWrap/>
            <w:vAlign w:val="center"/>
          </w:tcPr>
          <w:p w14:paraId="5D54DB56" w14:textId="77777777" w:rsidR="00A16D2F" w:rsidRPr="00A16D2F" w:rsidRDefault="00A16D2F" w:rsidP="00A16D2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 xml:space="preserve">  5.2 </w:t>
            </w:r>
            <w:r w:rsidRPr="00A16D2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Izrada propagandnog materijala</w:t>
            </w:r>
          </w:p>
        </w:tc>
        <w:tc>
          <w:tcPr>
            <w:tcW w:w="2520" w:type="dxa"/>
            <w:noWrap/>
            <w:vAlign w:val="center"/>
          </w:tcPr>
          <w:p w14:paraId="1B6F5A78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10.000</w:t>
            </w:r>
          </w:p>
        </w:tc>
        <w:tc>
          <w:tcPr>
            <w:tcW w:w="2340" w:type="dxa"/>
            <w:noWrap/>
            <w:vAlign w:val="center"/>
          </w:tcPr>
          <w:p w14:paraId="19EE7A79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10.000</w:t>
            </w:r>
          </w:p>
        </w:tc>
        <w:tc>
          <w:tcPr>
            <w:tcW w:w="990" w:type="dxa"/>
            <w:noWrap/>
            <w:vAlign w:val="bottom"/>
          </w:tcPr>
          <w:p w14:paraId="6CDD355E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lang w:val="sr-Cyrl-RS"/>
              </w:rPr>
            </w:pPr>
            <w:r w:rsidRPr="00A16D2F">
              <w:rPr>
                <w:rFonts w:ascii="Calibri" w:hAnsi="Calibri" w:cs="Calibri"/>
                <w:color w:val="000000"/>
                <w:sz w:val="24"/>
              </w:rPr>
              <w:t>100.0</w:t>
            </w:r>
          </w:p>
        </w:tc>
        <w:tc>
          <w:tcPr>
            <w:tcW w:w="738" w:type="dxa"/>
            <w:vAlign w:val="center"/>
          </w:tcPr>
          <w:p w14:paraId="7D5546F0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hAnsi="Times New Roman" w:cs="Times New Roman"/>
                <w:color w:val="000000"/>
                <w:lang w:val="sr-Latn-ME"/>
              </w:rPr>
              <w:t>3,3</w:t>
            </w:r>
          </w:p>
        </w:tc>
      </w:tr>
      <w:tr w:rsidR="00A16D2F" w:rsidRPr="00A16D2F" w14:paraId="20E2728A" w14:textId="77777777" w:rsidTr="00A1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noWrap/>
            <w:vAlign w:val="center"/>
          </w:tcPr>
          <w:p w14:paraId="573CFE8E" w14:textId="77777777" w:rsidR="00A16D2F" w:rsidRPr="00A16D2F" w:rsidRDefault="00A16D2F" w:rsidP="00A16D2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 xml:space="preserve">  5.3 </w:t>
            </w:r>
            <w:r w:rsidRPr="00A16D2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Manifestacije</w:t>
            </w:r>
          </w:p>
        </w:tc>
        <w:tc>
          <w:tcPr>
            <w:tcW w:w="2520" w:type="dxa"/>
            <w:noWrap/>
            <w:vAlign w:val="center"/>
          </w:tcPr>
          <w:p w14:paraId="59FE83D2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42.000</w:t>
            </w:r>
          </w:p>
        </w:tc>
        <w:tc>
          <w:tcPr>
            <w:tcW w:w="2340" w:type="dxa"/>
            <w:noWrap/>
            <w:vAlign w:val="center"/>
          </w:tcPr>
          <w:p w14:paraId="14140142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70.000</w:t>
            </w:r>
          </w:p>
        </w:tc>
        <w:tc>
          <w:tcPr>
            <w:tcW w:w="990" w:type="dxa"/>
            <w:noWrap/>
            <w:vAlign w:val="bottom"/>
          </w:tcPr>
          <w:p w14:paraId="5E80FF04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 w:rsidRPr="00A16D2F">
              <w:rPr>
                <w:rFonts w:ascii="Calibri" w:hAnsi="Calibri" w:cs="Calibri"/>
                <w:color w:val="000000"/>
                <w:sz w:val="24"/>
              </w:rPr>
              <w:t>166.7</w:t>
            </w:r>
          </w:p>
        </w:tc>
        <w:tc>
          <w:tcPr>
            <w:tcW w:w="738" w:type="dxa"/>
            <w:vAlign w:val="center"/>
          </w:tcPr>
          <w:p w14:paraId="15C42595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hAnsi="Times New Roman" w:cs="Times New Roman"/>
                <w:color w:val="000000"/>
                <w:lang w:val="sr-Latn-ME"/>
              </w:rPr>
              <w:t>23,5</w:t>
            </w:r>
          </w:p>
        </w:tc>
      </w:tr>
      <w:tr w:rsidR="00A16D2F" w:rsidRPr="00A16D2F" w14:paraId="0D2B5CC4" w14:textId="77777777" w:rsidTr="00A16D2F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noWrap/>
            <w:vAlign w:val="center"/>
          </w:tcPr>
          <w:p w14:paraId="2A50CE75" w14:textId="77777777" w:rsidR="00A16D2F" w:rsidRPr="00A16D2F" w:rsidRDefault="00A16D2F" w:rsidP="00A16D2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 xml:space="preserve">  5.4 </w:t>
            </w:r>
            <w:r w:rsidRPr="00A16D2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Ugovor o djelu za programske aktivnosti</w:t>
            </w:r>
          </w:p>
        </w:tc>
        <w:tc>
          <w:tcPr>
            <w:tcW w:w="2520" w:type="dxa"/>
            <w:noWrap/>
            <w:vAlign w:val="center"/>
          </w:tcPr>
          <w:p w14:paraId="790D2C6D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2.000</w:t>
            </w:r>
          </w:p>
        </w:tc>
        <w:tc>
          <w:tcPr>
            <w:tcW w:w="2340" w:type="dxa"/>
            <w:noWrap/>
            <w:vAlign w:val="center"/>
          </w:tcPr>
          <w:p w14:paraId="096E4E35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3.000</w:t>
            </w:r>
          </w:p>
        </w:tc>
        <w:tc>
          <w:tcPr>
            <w:tcW w:w="990" w:type="dxa"/>
            <w:noWrap/>
            <w:vAlign w:val="bottom"/>
          </w:tcPr>
          <w:p w14:paraId="67BAFD6D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6D2F">
              <w:rPr>
                <w:rFonts w:ascii="Calibri" w:hAnsi="Calibri" w:cs="Calibri"/>
                <w:color w:val="000000"/>
                <w:sz w:val="24"/>
              </w:rPr>
              <w:t>150.0</w:t>
            </w:r>
          </w:p>
        </w:tc>
        <w:tc>
          <w:tcPr>
            <w:tcW w:w="738" w:type="dxa"/>
            <w:vAlign w:val="center"/>
          </w:tcPr>
          <w:p w14:paraId="0B9924F4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hAnsi="Times New Roman" w:cs="Times New Roman"/>
                <w:color w:val="000000"/>
                <w:lang w:val="sr-Latn-ME"/>
              </w:rPr>
              <w:t>1,0</w:t>
            </w:r>
          </w:p>
        </w:tc>
      </w:tr>
      <w:tr w:rsidR="00A16D2F" w:rsidRPr="00A16D2F" w14:paraId="2B438CC1" w14:textId="77777777" w:rsidTr="00A1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noWrap/>
            <w:vAlign w:val="center"/>
          </w:tcPr>
          <w:p w14:paraId="5392808D" w14:textId="77777777" w:rsidR="00A16D2F" w:rsidRPr="00A16D2F" w:rsidRDefault="00A16D2F" w:rsidP="00A16D2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 xml:space="preserve">  5.5 </w:t>
            </w:r>
            <w:r w:rsidRPr="00A16D2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Projekti u turizmu</w:t>
            </w:r>
            <w:r w:rsidRPr="00A16D2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A16D2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 xml:space="preserve">za valorizaciju kulturne baštine </w:t>
            </w: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10%</w:t>
            </w:r>
          </w:p>
        </w:tc>
        <w:tc>
          <w:tcPr>
            <w:tcW w:w="2520" w:type="dxa"/>
            <w:noWrap/>
            <w:vAlign w:val="center"/>
          </w:tcPr>
          <w:p w14:paraId="365A87A7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  <w:r w:rsidRPr="00A16D2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</w:t>
            </w: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40" w:type="dxa"/>
            <w:noWrap/>
            <w:vAlign w:val="center"/>
          </w:tcPr>
          <w:p w14:paraId="4A12D0C2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3.065</w:t>
            </w:r>
          </w:p>
        </w:tc>
        <w:tc>
          <w:tcPr>
            <w:tcW w:w="990" w:type="dxa"/>
            <w:noWrap/>
            <w:vAlign w:val="center"/>
          </w:tcPr>
          <w:p w14:paraId="4EDF7A11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lang w:val="sr-Cyrl-RS"/>
              </w:rPr>
            </w:pPr>
            <w:r w:rsidRPr="00A16D2F">
              <w:rPr>
                <w:rFonts w:ascii="Calibri" w:hAnsi="Calibri" w:cs="Calibri"/>
                <w:color w:val="000000"/>
                <w:sz w:val="24"/>
              </w:rPr>
              <w:t>192.8</w:t>
            </w:r>
          </w:p>
        </w:tc>
        <w:tc>
          <w:tcPr>
            <w:tcW w:w="738" w:type="dxa"/>
            <w:vAlign w:val="center"/>
          </w:tcPr>
          <w:p w14:paraId="6E5AC4FA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hAnsi="Times New Roman" w:cs="Times New Roman"/>
                <w:color w:val="000000"/>
                <w:lang w:val="sr-Latn-ME"/>
              </w:rPr>
              <w:t>1,0</w:t>
            </w:r>
          </w:p>
        </w:tc>
      </w:tr>
      <w:tr w:rsidR="00A16D2F" w:rsidRPr="00A16D2F" w14:paraId="7C6F0A39" w14:textId="77777777" w:rsidTr="00A16D2F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noWrap/>
            <w:vAlign w:val="center"/>
          </w:tcPr>
          <w:p w14:paraId="597B8B2C" w14:textId="77777777" w:rsidR="00A16D2F" w:rsidRPr="00A16D2F" w:rsidRDefault="00A16D2F" w:rsidP="00A16D2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 xml:space="preserve">  5.6 </w:t>
            </w:r>
            <w:r w:rsidRPr="00A16D2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Projekti za poboljšanje uslova boravka</w:t>
            </w:r>
            <w:r w:rsidRPr="00A16D2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A16D2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turista i podizanje nivoa kvaliteta</w:t>
            </w:r>
            <w:r w:rsidRPr="00A16D2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A16D2F"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turističke ponude</w:t>
            </w:r>
            <w:r w:rsidRPr="00A16D2F">
              <w:rPr>
                <w:rFonts w:ascii="Times New Roman" w:eastAsia="Times New Roman" w:hAnsi="Times New Roman" w:cs="Times New Roman"/>
                <w:color w:val="000000"/>
              </w:rPr>
              <w:t xml:space="preserve"> 10%</w:t>
            </w:r>
          </w:p>
        </w:tc>
        <w:tc>
          <w:tcPr>
            <w:tcW w:w="2520" w:type="dxa"/>
            <w:noWrap/>
            <w:vAlign w:val="center"/>
          </w:tcPr>
          <w:p w14:paraId="739706A0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  <w:r w:rsidRPr="00A16D2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</w:t>
            </w: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40" w:type="dxa"/>
            <w:noWrap/>
            <w:vAlign w:val="center"/>
          </w:tcPr>
          <w:p w14:paraId="03E61AB2" w14:textId="77777777" w:rsidR="00A16D2F" w:rsidRPr="00A16D2F" w:rsidRDefault="00A16D2F" w:rsidP="00A16D2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3.065</w:t>
            </w:r>
          </w:p>
        </w:tc>
        <w:tc>
          <w:tcPr>
            <w:tcW w:w="990" w:type="dxa"/>
            <w:noWrap/>
            <w:vAlign w:val="center"/>
          </w:tcPr>
          <w:p w14:paraId="2D9AC7CD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lang w:val="sr-Cyrl-RS"/>
              </w:rPr>
            </w:pPr>
            <w:r w:rsidRPr="00A16D2F">
              <w:rPr>
                <w:rFonts w:ascii="Calibri" w:hAnsi="Calibri" w:cs="Calibri"/>
                <w:color w:val="000000"/>
                <w:sz w:val="24"/>
              </w:rPr>
              <w:t>192.8</w:t>
            </w:r>
          </w:p>
        </w:tc>
        <w:tc>
          <w:tcPr>
            <w:tcW w:w="738" w:type="dxa"/>
            <w:vAlign w:val="center"/>
          </w:tcPr>
          <w:p w14:paraId="25EFD299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A16D2F">
              <w:rPr>
                <w:rFonts w:ascii="Times New Roman" w:hAnsi="Times New Roman" w:cs="Times New Roman"/>
                <w:color w:val="000000"/>
                <w:lang w:val="sr-Latn-ME"/>
              </w:rPr>
              <w:t>1,0</w:t>
            </w:r>
          </w:p>
        </w:tc>
      </w:tr>
      <w:tr w:rsidR="00A16D2F" w:rsidRPr="00A16D2F" w14:paraId="13691BB5" w14:textId="77777777" w:rsidTr="00A1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noWrap/>
            <w:vAlign w:val="center"/>
          </w:tcPr>
          <w:p w14:paraId="4AE83A52" w14:textId="77777777" w:rsidR="00A16D2F" w:rsidRPr="00A16D2F" w:rsidRDefault="00A16D2F" w:rsidP="00A16D2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 xml:space="preserve"> 6. Ostalo</w:t>
            </w:r>
          </w:p>
        </w:tc>
        <w:tc>
          <w:tcPr>
            <w:tcW w:w="2520" w:type="dxa"/>
            <w:noWrap/>
            <w:vAlign w:val="center"/>
          </w:tcPr>
          <w:p w14:paraId="4A124151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b/>
                <w:color w:val="000000"/>
              </w:rPr>
              <w:t>1.000</w:t>
            </w:r>
          </w:p>
        </w:tc>
        <w:tc>
          <w:tcPr>
            <w:tcW w:w="2340" w:type="dxa"/>
            <w:noWrap/>
            <w:vAlign w:val="center"/>
          </w:tcPr>
          <w:p w14:paraId="39609EFC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b/>
                <w:color w:val="000000"/>
              </w:rPr>
              <w:t>2.500</w:t>
            </w:r>
          </w:p>
        </w:tc>
        <w:tc>
          <w:tcPr>
            <w:tcW w:w="990" w:type="dxa"/>
            <w:noWrap/>
            <w:vAlign w:val="bottom"/>
          </w:tcPr>
          <w:p w14:paraId="4AC00C3A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A16D2F">
              <w:rPr>
                <w:rFonts w:ascii="Calibri" w:hAnsi="Calibri" w:cs="Calibri"/>
                <w:color w:val="000000"/>
                <w:sz w:val="24"/>
              </w:rPr>
              <w:t>250.0</w:t>
            </w:r>
          </w:p>
        </w:tc>
        <w:tc>
          <w:tcPr>
            <w:tcW w:w="738" w:type="dxa"/>
            <w:vAlign w:val="center"/>
          </w:tcPr>
          <w:p w14:paraId="44A1EF60" w14:textId="77777777" w:rsidR="00A16D2F" w:rsidRPr="00A16D2F" w:rsidRDefault="00A16D2F" w:rsidP="00A16D2F">
            <w:pPr>
              <w:spacing w:after="20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lang w:val="sr-Latn-ME"/>
              </w:rPr>
            </w:pPr>
            <w:r w:rsidRPr="00A16D2F">
              <w:rPr>
                <w:rFonts w:ascii="Times New Roman" w:hAnsi="Times New Roman" w:cs="Times New Roman"/>
                <w:b/>
                <w:color w:val="000000"/>
                <w:lang w:val="sr-Latn-ME"/>
              </w:rPr>
              <w:t>0,8</w:t>
            </w:r>
          </w:p>
        </w:tc>
      </w:tr>
      <w:tr w:rsidR="00A16D2F" w:rsidRPr="00A16D2F" w14:paraId="58E559D4" w14:textId="77777777" w:rsidTr="00A16D2F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noWrap/>
            <w:vAlign w:val="center"/>
          </w:tcPr>
          <w:p w14:paraId="42589C76" w14:textId="77777777" w:rsidR="00A16D2F" w:rsidRPr="00A16D2F" w:rsidRDefault="00A16D2F" w:rsidP="00A16D2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A16D2F">
              <w:rPr>
                <w:rFonts w:ascii="Times New Roman" w:eastAsia="Times New Roman" w:hAnsi="Times New Roman" w:cs="Times New Roman"/>
                <w:color w:val="000000"/>
              </w:rPr>
              <w:t>Ukupno</w:t>
            </w:r>
          </w:p>
        </w:tc>
        <w:tc>
          <w:tcPr>
            <w:tcW w:w="2520" w:type="dxa"/>
            <w:noWrap/>
            <w:vAlign w:val="center"/>
          </w:tcPr>
          <w:p w14:paraId="5C772D10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 w:rsidRPr="00A16D2F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188.880</w:t>
            </w:r>
          </w:p>
        </w:tc>
        <w:tc>
          <w:tcPr>
            <w:tcW w:w="2340" w:type="dxa"/>
            <w:noWrap/>
            <w:vAlign w:val="center"/>
          </w:tcPr>
          <w:p w14:paraId="6308A29D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6D2F">
              <w:rPr>
                <w:rFonts w:ascii="Times New Roman" w:eastAsia="Times New Roman" w:hAnsi="Times New Roman" w:cs="Times New Roman"/>
                <w:b/>
                <w:color w:val="000000"/>
              </w:rPr>
              <w:t>297.700</w:t>
            </w:r>
          </w:p>
        </w:tc>
        <w:tc>
          <w:tcPr>
            <w:tcW w:w="990" w:type="dxa"/>
            <w:noWrap/>
            <w:vAlign w:val="bottom"/>
          </w:tcPr>
          <w:p w14:paraId="5D535F23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16D2F">
              <w:rPr>
                <w:rFonts w:ascii="Calibri" w:hAnsi="Calibri" w:cs="Calibri"/>
                <w:color w:val="000000"/>
                <w:sz w:val="24"/>
              </w:rPr>
              <w:t>157.6</w:t>
            </w:r>
          </w:p>
        </w:tc>
        <w:tc>
          <w:tcPr>
            <w:tcW w:w="738" w:type="dxa"/>
            <w:vAlign w:val="center"/>
          </w:tcPr>
          <w:p w14:paraId="6275B674" w14:textId="77777777" w:rsidR="00A16D2F" w:rsidRPr="00A16D2F" w:rsidRDefault="00A16D2F" w:rsidP="00A16D2F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A16D2F">
              <w:rPr>
                <w:rFonts w:ascii="Times New Roman" w:hAnsi="Times New Roman" w:cs="Times New Roman"/>
                <w:b/>
                <w:color w:val="000000"/>
              </w:rPr>
              <w:t>100,0</w:t>
            </w:r>
          </w:p>
        </w:tc>
      </w:tr>
    </w:tbl>
    <w:p w14:paraId="71B4041D" w14:textId="77777777" w:rsidR="00A16D2F" w:rsidRPr="00A16D2F" w:rsidRDefault="00A16D2F" w:rsidP="00A16D2F">
      <w:pPr>
        <w:spacing w:after="200" w:line="276" w:lineRule="auto"/>
      </w:pPr>
    </w:p>
    <w:p w14:paraId="0D13B68B" w14:textId="77777777" w:rsidR="00E70AC1" w:rsidRDefault="00E70AC1" w:rsidP="00A16D2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A97CA" w14:textId="77777777" w:rsidR="00E70AC1" w:rsidRDefault="00E70AC1" w:rsidP="00A16D2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EAE2B" w14:textId="484EA346" w:rsidR="00A16D2F" w:rsidRPr="00601250" w:rsidRDefault="00A16D2F" w:rsidP="00A16D2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01250">
        <w:rPr>
          <w:rFonts w:ascii="Times New Roman" w:hAnsi="Times New Roman" w:cs="Times New Roman"/>
          <w:sz w:val="24"/>
          <w:szCs w:val="24"/>
        </w:rPr>
        <w:lastRenderedPageBreak/>
        <w:t>Turistička organizacija Nikšić trenutno zapošljava 13 radnika na ugovoru o radu na neodre</w:t>
      </w:r>
      <w:r w:rsidRPr="00601250">
        <w:rPr>
          <w:rFonts w:ascii="Times New Roman" w:hAnsi="Times New Roman" w:cs="Times New Roman"/>
          <w:sz w:val="24"/>
          <w:szCs w:val="24"/>
          <w:lang w:val="sr-Latn-RS"/>
        </w:rPr>
        <w:t>đeno vrijeme.</w:t>
      </w:r>
    </w:p>
    <w:p w14:paraId="283C752C" w14:textId="77777777" w:rsidR="00A16D2F" w:rsidRPr="00601250" w:rsidRDefault="00A16D2F" w:rsidP="00A16D2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01250">
        <w:rPr>
          <w:rFonts w:ascii="Times New Roman" w:hAnsi="Times New Roman" w:cs="Times New Roman"/>
          <w:sz w:val="24"/>
          <w:szCs w:val="24"/>
        </w:rPr>
        <w:t>К</w:t>
      </w:r>
      <w:r w:rsidRPr="00601250">
        <w:rPr>
          <w:rFonts w:ascii="Times New Roman" w:hAnsi="Times New Roman" w:cs="Times New Roman"/>
          <w:sz w:val="24"/>
          <w:szCs w:val="24"/>
          <w:lang w:val="sr-Latn-RS"/>
        </w:rPr>
        <w:t>ako bi se određene aktivnosti realizovale potrebno je angažovati pravna i fizička lica po osnovu ugovora o djelu. Iznos koji je planiran za 2025. godinu direktno zavisi od plana aktivnosti za istu tj. od kompleksnosti i potreba za realizaciju aktivnosti pojedinačno. Kao I 2024 godine za narednu godinu nijesu planirani značajni izdaci za ugovore o djelu. Međutim, stavka je morala biti uvećana za 1.000 eura zbog onih usluga koje nije moguće izbjeći u realizaciji manifestacija, kako zbog inflatornih faktora tako i nedostaka ekspertize ili opreme bez kojih nije moguće obaviti navedene usluge.</w:t>
      </w:r>
    </w:p>
    <w:p w14:paraId="3267F2C0" w14:textId="77777777" w:rsidR="00A16D2F" w:rsidRPr="00601250" w:rsidRDefault="00A16D2F" w:rsidP="00A16D2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01250">
        <w:rPr>
          <w:rFonts w:ascii="Times New Roman" w:hAnsi="Times New Roman" w:cs="Times New Roman"/>
          <w:sz w:val="24"/>
          <w:szCs w:val="24"/>
          <w:lang w:val="sr-Latn-RS"/>
        </w:rPr>
        <w:t xml:space="preserve">Planirani rashod po osnovu bruto zarada u 2025. godini je veći za 11.000 eura, u poređenju sa prošlom godinom. </w:t>
      </w:r>
    </w:p>
    <w:p w14:paraId="58D87A74" w14:textId="77777777" w:rsidR="00A16D2F" w:rsidRPr="00601250" w:rsidRDefault="00A16D2F" w:rsidP="00A16D2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01250">
        <w:rPr>
          <w:rFonts w:ascii="Times New Roman" w:hAnsi="Times New Roman" w:cs="Times New Roman"/>
          <w:sz w:val="24"/>
          <w:szCs w:val="24"/>
          <w:lang w:val="sr-Latn-ME"/>
        </w:rPr>
        <w:t>К</w:t>
      </w:r>
      <w:r w:rsidRPr="00601250">
        <w:rPr>
          <w:rFonts w:ascii="Times New Roman" w:hAnsi="Times New Roman" w:cs="Times New Roman"/>
          <w:sz w:val="24"/>
          <w:szCs w:val="24"/>
        </w:rPr>
        <w:t>ada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su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u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pitanju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teku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ć</w:t>
      </w:r>
      <w:r w:rsidRPr="00601250">
        <w:rPr>
          <w:rFonts w:ascii="Times New Roman" w:hAnsi="Times New Roman" w:cs="Times New Roman"/>
          <w:sz w:val="24"/>
          <w:szCs w:val="24"/>
        </w:rPr>
        <w:t>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tro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601250">
        <w:rPr>
          <w:rFonts w:ascii="Times New Roman" w:hAnsi="Times New Roman" w:cs="Times New Roman"/>
          <w:sz w:val="24"/>
          <w:szCs w:val="24"/>
        </w:rPr>
        <w:t>kovi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601250">
        <w:rPr>
          <w:rFonts w:ascii="Times New Roman" w:hAnsi="Times New Roman" w:cs="Times New Roman"/>
          <w:sz w:val="24"/>
          <w:szCs w:val="24"/>
        </w:rPr>
        <w:t>mo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ž</w:t>
      </w:r>
      <w:r w:rsidRPr="00601250">
        <w:rPr>
          <w:rFonts w:ascii="Times New Roman" w:hAnsi="Times New Roman" w:cs="Times New Roman"/>
          <w:sz w:val="24"/>
          <w:szCs w:val="24"/>
        </w:rPr>
        <w:t>emo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re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ć</w:t>
      </w:r>
      <w:r w:rsidRPr="00601250">
        <w:rPr>
          <w:rFonts w:ascii="Times New Roman" w:hAnsi="Times New Roman" w:cs="Times New Roman"/>
          <w:sz w:val="24"/>
          <w:szCs w:val="24"/>
        </w:rPr>
        <w:t>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da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posebna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poja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601250">
        <w:rPr>
          <w:rFonts w:ascii="Times New Roman" w:hAnsi="Times New Roman" w:cs="Times New Roman"/>
          <w:sz w:val="24"/>
          <w:szCs w:val="24"/>
        </w:rPr>
        <w:t>njenja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nijesu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neophodna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da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brojke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govore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same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za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sebe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 w:rsidRPr="00601250">
        <w:rPr>
          <w:rFonts w:ascii="Times New Roman" w:hAnsi="Times New Roman" w:cs="Times New Roman"/>
          <w:sz w:val="24"/>
          <w:szCs w:val="24"/>
        </w:rPr>
        <w:t>Neophodno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je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naglasiti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da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su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ove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brojke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podlo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ž</w:t>
      </w:r>
      <w:r w:rsidRPr="00601250">
        <w:rPr>
          <w:rFonts w:ascii="Times New Roman" w:hAnsi="Times New Roman" w:cs="Times New Roman"/>
          <w:sz w:val="24"/>
          <w:szCs w:val="24"/>
        </w:rPr>
        <w:t>ne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promjenama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da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ć</w:t>
      </w:r>
      <w:r w:rsidRPr="00601250">
        <w:rPr>
          <w:rFonts w:ascii="Times New Roman" w:hAnsi="Times New Roman" w:cs="Times New Roman"/>
          <w:sz w:val="24"/>
          <w:szCs w:val="24"/>
        </w:rPr>
        <w:t>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Turisti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601250">
        <w:rPr>
          <w:rFonts w:ascii="Times New Roman" w:hAnsi="Times New Roman" w:cs="Times New Roman"/>
          <w:sz w:val="24"/>
          <w:szCs w:val="24"/>
        </w:rPr>
        <w:t>ka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organizacija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Nik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601250">
        <w:rPr>
          <w:rFonts w:ascii="Times New Roman" w:hAnsi="Times New Roman" w:cs="Times New Roman"/>
          <w:sz w:val="24"/>
          <w:szCs w:val="24"/>
        </w:rPr>
        <w:t>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ć  </w:t>
      </w:r>
      <w:r w:rsidRPr="00601250">
        <w:rPr>
          <w:rFonts w:ascii="Times New Roman" w:hAnsi="Times New Roman" w:cs="Times New Roman"/>
          <w:sz w:val="24"/>
          <w:szCs w:val="24"/>
        </w:rPr>
        <w:t>u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ovoj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godini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u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601250">
        <w:rPr>
          <w:rFonts w:ascii="Times New Roman" w:hAnsi="Times New Roman" w:cs="Times New Roman"/>
          <w:sz w:val="24"/>
          <w:szCs w:val="24"/>
        </w:rPr>
        <w:t>initi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sve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kako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bi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smanjili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teku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ć</w:t>
      </w:r>
      <w:r w:rsidRPr="00601250">
        <w:rPr>
          <w:rFonts w:ascii="Times New Roman" w:hAnsi="Times New Roman" w:cs="Times New Roman"/>
          <w:sz w:val="24"/>
          <w:szCs w:val="24"/>
        </w:rPr>
        <w:t>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tro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601250">
        <w:rPr>
          <w:rFonts w:ascii="Times New Roman" w:hAnsi="Times New Roman" w:cs="Times New Roman"/>
          <w:sz w:val="24"/>
          <w:szCs w:val="24"/>
        </w:rPr>
        <w:t>kove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601250">
        <w:rPr>
          <w:rFonts w:ascii="Times New Roman" w:hAnsi="Times New Roman" w:cs="Times New Roman"/>
          <w:sz w:val="24"/>
          <w:szCs w:val="24"/>
        </w:rPr>
        <w:t>naro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601250">
        <w:rPr>
          <w:rFonts w:ascii="Times New Roman" w:hAnsi="Times New Roman" w:cs="Times New Roman"/>
          <w:sz w:val="24"/>
          <w:szCs w:val="24"/>
        </w:rPr>
        <w:t>ito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stavke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Pr="00601250">
        <w:rPr>
          <w:rFonts w:ascii="Times New Roman" w:hAnsi="Times New Roman" w:cs="Times New Roman"/>
          <w:sz w:val="24"/>
          <w:szCs w:val="24"/>
        </w:rPr>
        <w:t>kancelarijski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materijal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601250">
        <w:rPr>
          <w:rFonts w:ascii="Times New Roman" w:hAnsi="Times New Roman" w:cs="Times New Roman"/>
          <w:sz w:val="24"/>
          <w:szCs w:val="24"/>
        </w:rPr>
        <w:t>inventar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601250">
        <w:rPr>
          <w:rFonts w:ascii="Times New Roman" w:hAnsi="Times New Roman" w:cs="Times New Roman"/>
          <w:sz w:val="24"/>
          <w:szCs w:val="24"/>
        </w:rPr>
        <w:t>gorivo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601250">
        <w:rPr>
          <w:rFonts w:ascii="Times New Roman" w:hAnsi="Times New Roman" w:cs="Times New Roman"/>
          <w:sz w:val="24"/>
          <w:szCs w:val="24"/>
        </w:rPr>
        <w:t>odr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ž</w:t>
      </w:r>
      <w:r w:rsidRPr="00601250">
        <w:rPr>
          <w:rFonts w:ascii="Times New Roman" w:hAnsi="Times New Roman" w:cs="Times New Roman"/>
          <w:sz w:val="24"/>
          <w:szCs w:val="24"/>
        </w:rPr>
        <w:t>avanje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nabavka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opreme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ostalo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03DE91A8" w14:textId="77777777" w:rsidR="00A16D2F" w:rsidRPr="00601250" w:rsidRDefault="00A16D2F" w:rsidP="00A16D2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01250">
        <w:rPr>
          <w:rFonts w:ascii="Times New Roman" w:hAnsi="Times New Roman" w:cs="Times New Roman"/>
          <w:sz w:val="24"/>
          <w:szCs w:val="24"/>
        </w:rPr>
        <w:t>Turisti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601250">
        <w:rPr>
          <w:rFonts w:ascii="Times New Roman" w:hAnsi="Times New Roman" w:cs="Times New Roman"/>
          <w:sz w:val="24"/>
          <w:szCs w:val="24"/>
        </w:rPr>
        <w:t>ka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organizacija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Nik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601250">
        <w:rPr>
          <w:rFonts w:ascii="Times New Roman" w:hAnsi="Times New Roman" w:cs="Times New Roman"/>
          <w:sz w:val="24"/>
          <w:szCs w:val="24"/>
        </w:rPr>
        <w:t>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ć </w:t>
      </w:r>
      <w:r w:rsidRPr="00601250">
        <w:rPr>
          <w:rFonts w:ascii="Times New Roman" w:hAnsi="Times New Roman" w:cs="Times New Roman"/>
          <w:sz w:val="24"/>
          <w:szCs w:val="24"/>
        </w:rPr>
        <w:t>je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u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2024. </w:t>
      </w:r>
      <w:r w:rsidRPr="00601250">
        <w:rPr>
          <w:rFonts w:ascii="Times New Roman" w:hAnsi="Times New Roman" w:cs="Times New Roman"/>
          <w:sz w:val="24"/>
          <w:szCs w:val="24"/>
        </w:rPr>
        <w:t>godini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u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601250">
        <w:rPr>
          <w:rFonts w:ascii="Times New Roman" w:hAnsi="Times New Roman" w:cs="Times New Roman"/>
          <w:sz w:val="24"/>
          <w:szCs w:val="24"/>
        </w:rPr>
        <w:t>estvovala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na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brojnim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sajmovima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(</w:t>
      </w:r>
      <w:r w:rsidRPr="00601250">
        <w:rPr>
          <w:rFonts w:ascii="Times New Roman" w:hAnsi="Times New Roman" w:cs="Times New Roman"/>
          <w:sz w:val="24"/>
          <w:szCs w:val="24"/>
        </w:rPr>
        <w:t>Beograd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601250">
        <w:rPr>
          <w:rFonts w:ascii="Times New Roman" w:hAnsi="Times New Roman" w:cs="Times New Roman"/>
          <w:sz w:val="24"/>
          <w:szCs w:val="24"/>
        </w:rPr>
        <w:t>Novi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Sad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601250">
        <w:rPr>
          <w:rFonts w:ascii="Times New Roman" w:hAnsi="Times New Roman" w:cs="Times New Roman"/>
          <w:sz w:val="24"/>
          <w:szCs w:val="24"/>
        </w:rPr>
        <w:t>Banja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Luka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) š</w:t>
      </w:r>
      <w:r w:rsidRPr="00601250">
        <w:rPr>
          <w:rFonts w:ascii="Times New Roman" w:hAnsi="Times New Roman" w:cs="Times New Roman"/>
          <w:sz w:val="24"/>
          <w:szCs w:val="24"/>
        </w:rPr>
        <w:t>to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kao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sastavni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dio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programskih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aktivnosti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u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cilju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promocije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Nik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601250">
        <w:rPr>
          <w:rFonts w:ascii="Times New Roman" w:hAnsi="Times New Roman" w:cs="Times New Roman"/>
          <w:sz w:val="24"/>
          <w:szCs w:val="24"/>
        </w:rPr>
        <w:t>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ć</w:t>
      </w:r>
      <w:r w:rsidRPr="00601250">
        <w:rPr>
          <w:rFonts w:ascii="Times New Roman" w:hAnsi="Times New Roman" w:cs="Times New Roman"/>
          <w:sz w:val="24"/>
          <w:szCs w:val="24"/>
        </w:rPr>
        <w:t>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kao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turisti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601250">
        <w:rPr>
          <w:rFonts w:ascii="Times New Roman" w:hAnsi="Times New Roman" w:cs="Times New Roman"/>
          <w:sz w:val="24"/>
          <w:szCs w:val="24"/>
        </w:rPr>
        <w:t>ke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destinacije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zahtijeva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makar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isti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nivo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tro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601250">
        <w:rPr>
          <w:rFonts w:ascii="Times New Roman" w:hAnsi="Times New Roman" w:cs="Times New Roman"/>
          <w:sz w:val="24"/>
          <w:szCs w:val="24"/>
        </w:rPr>
        <w:t>kova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za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2025. </w:t>
      </w:r>
      <w:r w:rsidRPr="00601250">
        <w:rPr>
          <w:rFonts w:ascii="Times New Roman" w:hAnsi="Times New Roman" w:cs="Times New Roman"/>
          <w:sz w:val="24"/>
          <w:szCs w:val="24"/>
        </w:rPr>
        <w:t>godinu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0C868186" w14:textId="77777777" w:rsidR="00A16D2F" w:rsidRPr="00601250" w:rsidRDefault="00A16D2F" w:rsidP="00A16D2F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01250">
        <w:rPr>
          <w:rFonts w:ascii="Times New Roman" w:hAnsi="Times New Roman" w:cs="Times New Roman"/>
          <w:sz w:val="24"/>
          <w:szCs w:val="24"/>
        </w:rPr>
        <w:t>Iako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je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ve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ć </w:t>
      </w:r>
      <w:r w:rsidRPr="00601250">
        <w:rPr>
          <w:rFonts w:ascii="Times New Roman" w:hAnsi="Times New Roman" w:cs="Times New Roman"/>
          <w:sz w:val="24"/>
          <w:szCs w:val="24"/>
        </w:rPr>
        <w:t>navedeno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601250">
        <w:rPr>
          <w:rFonts w:ascii="Times New Roman" w:hAnsi="Times New Roman" w:cs="Times New Roman"/>
          <w:sz w:val="24"/>
          <w:szCs w:val="24"/>
        </w:rPr>
        <w:t>inflacija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je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zna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601250">
        <w:rPr>
          <w:rFonts w:ascii="Times New Roman" w:hAnsi="Times New Roman" w:cs="Times New Roman"/>
          <w:sz w:val="24"/>
          <w:szCs w:val="24"/>
        </w:rPr>
        <w:t>ajno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uticala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na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pove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ć</w:t>
      </w:r>
      <w:r w:rsidRPr="00601250">
        <w:rPr>
          <w:rFonts w:ascii="Times New Roman" w:hAnsi="Times New Roman" w:cs="Times New Roman"/>
          <w:sz w:val="24"/>
          <w:szCs w:val="24"/>
        </w:rPr>
        <w:t>anje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tro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601250">
        <w:rPr>
          <w:rFonts w:ascii="Times New Roman" w:hAnsi="Times New Roman" w:cs="Times New Roman"/>
          <w:sz w:val="24"/>
          <w:szCs w:val="24"/>
        </w:rPr>
        <w:t>kova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time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direktno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opteretila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rad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Turisti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601250">
        <w:rPr>
          <w:rFonts w:ascii="Times New Roman" w:hAnsi="Times New Roman" w:cs="Times New Roman"/>
          <w:sz w:val="24"/>
          <w:szCs w:val="24"/>
        </w:rPr>
        <w:t>ke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organizacija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Nik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601250">
        <w:rPr>
          <w:rFonts w:ascii="Times New Roman" w:hAnsi="Times New Roman" w:cs="Times New Roman"/>
          <w:sz w:val="24"/>
          <w:szCs w:val="24"/>
        </w:rPr>
        <w:t>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ć </w:t>
      </w:r>
      <w:r w:rsidRPr="00601250">
        <w:rPr>
          <w:rFonts w:ascii="Times New Roman" w:hAnsi="Times New Roman" w:cs="Times New Roman"/>
          <w:sz w:val="24"/>
          <w:szCs w:val="24"/>
        </w:rPr>
        <w:t>za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2024. </w:t>
      </w:r>
      <w:r w:rsidRPr="00601250">
        <w:rPr>
          <w:rFonts w:ascii="Times New Roman" w:hAnsi="Times New Roman" w:cs="Times New Roman"/>
          <w:sz w:val="24"/>
          <w:szCs w:val="24"/>
        </w:rPr>
        <w:t>godinu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o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601250">
        <w:rPr>
          <w:rFonts w:ascii="Times New Roman" w:hAnsi="Times New Roman" w:cs="Times New Roman"/>
          <w:sz w:val="24"/>
          <w:szCs w:val="24"/>
        </w:rPr>
        <w:t>ekivanja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su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da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ć</w:t>
      </w:r>
      <w:r w:rsidRPr="00601250">
        <w:rPr>
          <w:rFonts w:ascii="Times New Roman" w:hAnsi="Times New Roman" w:cs="Times New Roman"/>
          <w:sz w:val="24"/>
          <w:szCs w:val="24"/>
        </w:rPr>
        <w:t>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biti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ista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za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2025. </w:t>
      </w:r>
      <w:r w:rsidRPr="00601250">
        <w:rPr>
          <w:rFonts w:ascii="Times New Roman" w:hAnsi="Times New Roman" w:cs="Times New Roman"/>
          <w:sz w:val="24"/>
          <w:szCs w:val="24"/>
        </w:rPr>
        <w:t>godinu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 w:rsidRPr="00601250">
        <w:rPr>
          <w:rFonts w:ascii="Times New Roman" w:hAnsi="Times New Roman" w:cs="Times New Roman"/>
          <w:sz w:val="24"/>
          <w:szCs w:val="24"/>
        </w:rPr>
        <w:t>Pove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ć</w:t>
      </w:r>
      <w:r w:rsidRPr="00601250">
        <w:rPr>
          <w:rFonts w:ascii="Times New Roman" w:hAnsi="Times New Roman" w:cs="Times New Roman"/>
          <w:sz w:val="24"/>
          <w:szCs w:val="24"/>
        </w:rPr>
        <w:t>ani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tro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601250">
        <w:rPr>
          <w:rFonts w:ascii="Times New Roman" w:hAnsi="Times New Roman" w:cs="Times New Roman"/>
          <w:sz w:val="24"/>
          <w:szCs w:val="24"/>
        </w:rPr>
        <w:t>kovi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zbog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inflacije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predstavljaju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dodatno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optere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ć</w:t>
      </w:r>
      <w:r w:rsidRPr="00601250">
        <w:rPr>
          <w:rFonts w:ascii="Times New Roman" w:hAnsi="Times New Roman" w:cs="Times New Roman"/>
          <w:sz w:val="24"/>
          <w:szCs w:val="24"/>
        </w:rPr>
        <w:t>enje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u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realizaciji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programskih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aktivnosti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na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koje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Turisti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601250">
        <w:rPr>
          <w:rFonts w:ascii="Times New Roman" w:hAnsi="Times New Roman" w:cs="Times New Roman"/>
          <w:sz w:val="24"/>
          <w:szCs w:val="24"/>
        </w:rPr>
        <w:t>ka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organizacija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Nik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601250">
        <w:rPr>
          <w:rFonts w:ascii="Times New Roman" w:hAnsi="Times New Roman" w:cs="Times New Roman"/>
          <w:sz w:val="24"/>
          <w:szCs w:val="24"/>
        </w:rPr>
        <w:t>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ć </w:t>
      </w:r>
      <w:r w:rsidRPr="00601250">
        <w:rPr>
          <w:rFonts w:ascii="Times New Roman" w:hAnsi="Times New Roman" w:cs="Times New Roman"/>
          <w:sz w:val="24"/>
          <w:szCs w:val="24"/>
        </w:rPr>
        <w:t>ne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mo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ž</w:t>
      </w:r>
      <w:r w:rsidRPr="00601250">
        <w:rPr>
          <w:rFonts w:ascii="Times New Roman" w:hAnsi="Times New Roman" w:cs="Times New Roman"/>
          <w:sz w:val="24"/>
          <w:szCs w:val="24"/>
        </w:rPr>
        <w:t>e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601250">
        <w:rPr>
          <w:rFonts w:ascii="Times New Roman" w:hAnsi="Times New Roman" w:cs="Times New Roman"/>
          <w:sz w:val="24"/>
          <w:szCs w:val="24"/>
        </w:rPr>
        <w:t>uticati</w:t>
      </w:r>
      <w:r w:rsidRPr="00601250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1F239A98" w14:textId="77777777" w:rsidR="00A16D2F" w:rsidRPr="00A16D2F" w:rsidRDefault="00A16D2F" w:rsidP="00A16D2F">
      <w:pPr>
        <w:spacing w:after="200" w:line="276" w:lineRule="auto"/>
        <w:rPr>
          <w:rFonts w:ascii="Times New Roman" w:hAnsi="Times New Roman" w:cs="Times New Roman"/>
          <w:lang w:val="sr-Latn-ME"/>
        </w:rPr>
      </w:pPr>
    </w:p>
    <w:p w14:paraId="0ABBD5D5" w14:textId="5CCBFB66" w:rsidR="003C1B55" w:rsidRPr="00A16D2F" w:rsidRDefault="003C1B55" w:rsidP="003C1B55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1878514C" w14:textId="16A15A24" w:rsidR="003C1B55" w:rsidRPr="00A16D2F" w:rsidRDefault="003C1B55" w:rsidP="003C1B55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6852EAFE" w14:textId="77777777" w:rsidR="00E3089A" w:rsidRDefault="00E3089A" w:rsidP="00E3089A">
      <w:pPr>
        <w:shd w:val="clear" w:color="auto" w:fill="FFFFFF"/>
        <w:spacing w:after="0" w:line="240" w:lineRule="auto"/>
        <w:ind w:left="5652" w:firstLine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>
        <w:rPr>
          <w:rFonts w:ascii="Times New Roman" w:hAnsi="Times New Roman" w:cs="Times New Roman"/>
          <w:noProof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Latn-ME"/>
        </w:rPr>
        <w:tab/>
      </w:r>
    </w:p>
    <w:p w14:paraId="46A586F7" w14:textId="77777777" w:rsidR="00E3089A" w:rsidRDefault="00E3089A" w:rsidP="00E3089A">
      <w:pPr>
        <w:shd w:val="clear" w:color="auto" w:fill="FFFFFF"/>
        <w:spacing w:after="0" w:line="240" w:lineRule="auto"/>
        <w:ind w:left="5652" w:firstLine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2E85D10E" w14:textId="500E10C0" w:rsidR="00E3089A" w:rsidRDefault="00E3089A" w:rsidP="00E3089A">
      <w:pPr>
        <w:shd w:val="clear" w:color="auto" w:fill="FFFFFF"/>
        <w:spacing w:after="0" w:line="240" w:lineRule="auto"/>
        <w:ind w:left="5652"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Predsjednik Skupštine TON</w:t>
      </w:r>
    </w:p>
    <w:p w14:paraId="5EB1DC07" w14:textId="756DA5D8" w:rsidR="00E3089A" w:rsidRDefault="00E3089A" w:rsidP="00E3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     Marko Kovačević</w:t>
      </w:r>
      <w:r w:rsidR="003B3D8E">
        <w:rPr>
          <w:rFonts w:ascii="Times New Roman" w:eastAsia="Times New Roman" w:hAnsi="Times New Roman" w:cs="Times New Roman"/>
          <w:sz w:val="24"/>
          <w:szCs w:val="24"/>
          <w:lang w:val="sr-Latn-CS"/>
        </w:rPr>
        <w:t>, s.r.</w:t>
      </w:r>
      <w:bookmarkStart w:id="35" w:name="_GoBack"/>
      <w:bookmarkEnd w:id="35"/>
    </w:p>
    <w:p w14:paraId="470BC469" w14:textId="65B5DC43" w:rsidR="003C1B55" w:rsidRDefault="003C1B55" w:rsidP="003C1B55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3201E97C" w14:textId="016690EC" w:rsidR="003C1B55" w:rsidRDefault="003C1B55" w:rsidP="003C1B55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56D25BF7" w14:textId="77777777" w:rsidR="003C1B55" w:rsidRDefault="003C1B55" w:rsidP="003C1B55">
      <w:p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sectPr w:rsidR="003C1B55" w:rsidSect="00D24A1B">
      <w:headerReference w:type="default" r:id="rId16"/>
      <w:footerReference w:type="default" r:id="rId17"/>
      <w:pgSz w:w="12240" w:h="15840"/>
      <w:pgMar w:top="153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395AD" w14:textId="77777777" w:rsidR="0063363C" w:rsidRDefault="0063363C">
      <w:pPr>
        <w:spacing w:after="0" w:line="240" w:lineRule="auto"/>
      </w:pPr>
      <w:r>
        <w:separator/>
      </w:r>
    </w:p>
  </w:endnote>
  <w:endnote w:type="continuationSeparator" w:id="0">
    <w:p w14:paraId="4653E8C4" w14:textId="77777777" w:rsidR="0063363C" w:rsidRDefault="0063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794900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E7774B" w14:textId="4EBEA21E" w:rsidR="00BE71D1" w:rsidRDefault="00BE71D1" w:rsidP="00BD32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C90E5D" w14:textId="77777777" w:rsidR="00BE71D1" w:rsidRDefault="00BE71D1" w:rsidP="00F656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B6034" w14:textId="77777777" w:rsidR="00BE71D1" w:rsidRDefault="00BE71D1">
    <w:pPr>
      <w:pStyle w:val="Footer"/>
      <w:jc w:val="right"/>
    </w:pPr>
  </w:p>
  <w:p w14:paraId="5A5697E9" w14:textId="77777777" w:rsidR="00BE71D1" w:rsidRDefault="00BE71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546D4" w14:textId="77777777" w:rsidR="00BE71D1" w:rsidRDefault="00BE71D1">
    <w:pPr>
      <w:pStyle w:val="Footer"/>
      <w:jc w:val="right"/>
    </w:pPr>
  </w:p>
  <w:p w14:paraId="214B122D" w14:textId="77777777" w:rsidR="00BE71D1" w:rsidRDefault="00BE71D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6300659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B9E9E1" w14:textId="3D26848C" w:rsidR="00BE71D1" w:rsidRDefault="00BE71D1" w:rsidP="00BD32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B3D8E">
          <w:rPr>
            <w:rStyle w:val="PageNumber"/>
            <w:noProof/>
          </w:rPr>
          <w:t>30</w:t>
        </w:r>
        <w:r>
          <w:rPr>
            <w:rStyle w:val="PageNumber"/>
          </w:rPr>
          <w:fldChar w:fldCharType="end"/>
        </w:r>
      </w:p>
    </w:sdtContent>
  </w:sdt>
  <w:p w14:paraId="2B504A6E" w14:textId="77777777" w:rsidR="00BE71D1" w:rsidRDefault="00BE71D1" w:rsidP="00F656AF">
    <w:pPr>
      <w:pStyle w:val="Footer"/>
      <w:ind w:right="360"/>
      <w:jc w:val="right"/>
    </w:pPr>
  </w:p>
  <w:p w14:paraId="42441C74" w14:textId="77777777" w:rsidR="00BE71D1" w:rsidRDefault="00BE71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D451F" w14:textId="77777777" w:rsidR="0063363C" w:rsidRDefault="0063363C">
      <w:pPr>
        <w:spacing w:after="0" w:line="240" w:lineRule="auto"/>
      </w:pPr>
      <w:r>
        <w:separator/>
      </w:r>
    </w:p>
  </w:footnote>
  <w:footnote w:type="continuationSeparator" w:id="0">
    <w:p w14:paraId="7B6F4C9A" w14:textId="77777777" w:rsidR="0063363C" w:rsidRDefault="0063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FB6B6" w14:textId="77777777" w:rsidR="00BE71D1" w:rsidRDefault="00BE71D1" w:rsidP="00126BA3">
    <w:pPr>
      <w:pStyle w:val="Header"/>
      <w:tabs>
        <w:tab w:val="left" w:pos="3996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BB20F" w14:textId="0BE32C1F" w:rsidR="00BE71D1" w:rsidRPr="00296D62" w:rsidRDefault="00BE71D1" w:rsidP="006710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E512" w14:textId="78FA15CD" w:rsidR="00BE71D1" w:rsidRPr="008D1238" w:rsidRDefault="00BE71D1" w:rsidP="006710CC">
    <w:pPr>
      <w:pStyle w:val="Header"/>
      <w:rPr>
        <w:rFonts w:ascii="Times New Roman" w:hAnsi="Times New Roman" w:cs="Times New Roman"/>
        <w:sz w:val="16"/>
        <w:szCs w:val="16"/>
      </w:rPr>
    </w:pPr>
    <w:r w:rsidRPr="008D1238">
      <w:rPr>
        <w:rFonts w:ascii="Times New Roman" w:hAnsi="Times New Roman" w:cs="Times New Roman"/>
        <w:noProof/>
        <w:sz w:val="16"/>
        <w:szCs w:val="16"/>
        <w:lang w:val="sr-Latn-ME" w:eastAsia="sr-Latn-ME"/>
      </w:rPr>
      <w:drawing>
        <wp:anchor distT="0" distB="0" distL="114300" distR="114300" simplePos="0" relativeHeight="251660288" behindDoc="1" locked="0" layoutInCell="1" allowOverlap="1" wp14:anchorId="0D558EDA" wp14:editId="2655F439">
          <wp:simplePos x="0" y="0"/>
          <wp:positionH relativeFrom="column">
            <wp:posOffset>5215890</wp:posOffset>
          </wp:positionH>
          <wp:positionV relativeFrom="paragraph">
            <wp:posOffset>-310005</wp:posOffset>
          </wp:positionV>
          <wp:extent cx="1530725" cy="648709"/>
          <wp:effectExtent l="0" t="0" r="0" b="0"/>
          <wp:wrapNone/>
          <wp:docPr id="2044106694" name="Picture 5" descr="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725" cy="648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1238">
      <w:rPr>
        <w:rFonts w:ascii="Times New Roman" w:hAnsi="Times New Roman" w:cs="Times New Roman"/>
        <w:sz w:val="16"/>
        <w:szCs w:val="16"/>
      </w:rPr>
      <w:t>PROGRAM RADA SA FINANSIJSKIM PLANOM T</w:t>
    </w:r>
    <w:r>
      <w:rPr>
        <w:rFonts w:ascii="Times New Roman" w:hAnsi="Times New Roman" w:cs="Times New Roman"/>
        <w:sz w:val="16"/>
        <w:szCs w:val="16"/>
      </w:rPr>
      <w:t>URISTIČ</w:t>
    </w:r>
    <w:r w:rsidRPr="008D1238">
      <w:rPr>
        <w:rFonts w:ascii="Times New Roman" w:hAnsi="Times New Roman" w:cs="Times New Roman"/>
        <w:sz w:val="16"/>
        <w:szCs w:val="16"/>
      </w:rPr>
      <w:t>KE ORGANIZACIJE NIKŠIĆ ZA 2025.GODINU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D10"/>
    <w:multiLevelType w:val="hybridMultilevel"/>
    <w:tmpl w:val="ADF639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17AC5"/>
    <w:multiLevelType w:val="hybridMultilevel"/>
    <w:tmpl w:val="BDDA0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A1CF5"/>
    <w:multiLevelType w:val="hybridMultilevel"/>
    <w:tmpl w:val="24A2A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75B5F"/>
    <w:multiLevelType w:val="hybridMultilevel"/>
    <w:tmpl w:val="25127CE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8C82F4A"/>
    <w:multiLevelType w:val="hybridMultilevel"/>
    <w:tmpl w:val="DDB64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90570"/>
    <w:multiLevelType w:val="hybridMultilevel"/>
    <w:tmpl w:val="B57CCA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A2AE3"/>
    <w:multiLevelType w:val="hybridMultilevel"/>
    <w:tmpl w:val="0172B3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E166D"/>
    <w:multiLevelType w:val="hybridMultilevel"/>
    <w:tmpl w:val="714CE92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329B3217"/>
    <w:multiLevelType w:val="hybridMultilevel"/>
    <w:tmpl w:val="B26C5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22BB3"/>
    <w:multiLevelType w:val="hybridMultilevel"/>
    <w:tmpl w:val="7E841D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630BC"/>
    <w:multiLevelType w:val="hybridMultilevel"/>
    <w:tmpl w:val="C1825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E3BEA"/>
    <w:multiLevelType w:val="hybridMultilevel"/>
    <w:tmpl w:val="97DC3B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C3ECA"/>
    <w:multiLevelType w:val="hybridMultilevel"/>
    <w:tmpl w:val="246A55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C6D06"/>
    <w:multiLevelType w:val="hybridMultilevel"/>
    <w:tmpl w:val="57EC61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91123"/>
    <w:multiLevelType w:val="hybridMultilevel"/>
    <w:tmpl w:val="398AD6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D2EDF"/>
    <w:multiLevelType w:val="hybridMultilevel"/>
    <w:tmpl w:val="C65061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9D4738"/>
    <w:multiLevelType w:val="hybridMultilevel"/>
    <w:tmpl w:val="F11EB9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A974C0"/>
    <w:multiLevelType w:val="hybridMultilevel"/>
    <w:tmpl w:val="94EE0E8E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B3206"/>
    <w:multiLevelType w:val="multilevel"/>
    <w:tmpl w:val="FAB47D3C"/>
    <w:lvl w:ilvl="0">
      <w:start w:val="1"/>
      <w:numFmt w:val="decimal"/>
      <w:lvlText w:val="1.1%1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40" w:hanging="1800"/>
      </w:pPr>
      <w:rPr>
        <w:rFonts w:hint="default"/>
      </w:rPr>
    </w:lvl>
  </w:abstractNum>
  <w:abstractNum w:abstractNumId="19">
    <w:nsid w:val="7DFF76D4"/>
    <w:multiLevelType w:val="multilevel"/>
    <w:tmpl w:val="08D2B38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color w:val="000000" w:themeColor="text1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12"/>
  </w:num>
  <w:num w:numId="10">
    <w:abstractNumId w:val="14"/>
  </w:num>
  <w:num w:numId="11">
    <w:abstractNumId w:val="8"/>
  </w:num>
  <w:num w:numId="12">
    <w:abstractNumId w:val="16"/>
  </w:num>
  <w:num w:numId="13">
    <w:abstractNumId w:val="0"/>
  </w:num>
  <w:num w:numId="14">
    <w:abstractNumId w:val="15"/>
  </w:num>
  <w:num w:numId="15">
    <w:abstractNumId w:val="6"/>
  </w:num>
  <w:num w:numId="16">
    <w:abstractNumId w:val="10"/>
  </w:num>
  <w:num w:numId="17">
    <w:abstractNumId w:val="11"/>
  </w:num>
  <w:num w:numId="18">
    <w:abstractNumId w:val="9"/>
  </w:num>
  <w:num w:numId="19">
    <w:abstractNumId w:val="13"/>
  </w:num>
  <w:num w:numId="20">
    <w:abstractNumId w:val="3"/>
  </w:num>
  <w:num w:numId="21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A6"/>
    <w:rsid w:val="00016B5C"/>
    <w:rsid w:val="00023800"/>
    <w:rsid w:val="00047C06"/>
    <w:rsid w:val="00050ECD"/>
    <w:rsid w:val="0006377A"/>
    <w:rsid w:val="000901DF"/>
    <w:rsid w:val="000944F1"/>
    <w:rsid w:val="000B4F57"/>
    <w:rsid w:val="0010633E"/>
    <w:rsid w:val="00123CEA"/>
    <w:rsid w:val="00126BA3"/>
    <w:rsid w:val="0016771C"/>
    <w:rsid w:val="00172ABB"/>
    <w:rsid w:val="00180EB9"/>
    <w:rsid w:val="00183522"/>
    <w:rsid w:val="00187242"/>
    <w:rsid w:val="001C11E4"/>
    <w:rsid w:val="001D089E"/>
    <w:rsid w:val="001D40C0"/>
    <w:rsid w:val="001E65A1"/>
    <w:rsid w:val="001E70A6"/>
    <w:rsid w:val="001F391F"/>
    <w:rsid w:val="00210AB5"/>
    <w:rsid w:val="002149C8"/>
    <w:rsid w:val="00216182"/>
    <w:rsid w:val="00225D15"/>
    <w:rsid w:val="00227EAC"/>
    <w:rsid w:val="00231460"/>
    <w:rsid w:val="002329A6"/>
    <w:rsid w:val="00235A86"/>
    <w:rsid w:val="0023725A"/>
    <w:rsid w:val="002407A0"/>
    <w:rsid w:val="002457D1"/>
    <w:rsid w:val="00251E09"/>
    <w:rsid w:val="002620B4"/>
    <w:rsid w:val="00281C55"/>
    <w:rsid w:val="00287A74"/>
    <w:rsid w:val="0029705B"/>
    <w:rsid w:val="002A6959"/>
    <w:rsid w:val="002A6C89"/>
    <w:rsid w:val="002F1212"/>
    <w:rsid w:val="002F4251"/>
    <w:rsid w:val="002F47BB"/>
    <w:rsid w:val="00306CAA"/>
    <w:rsid w:val="003427DD"/>
    <w:rsid w:val="00344801"/>
    <w:rsid w:val="00351F5D"/>
    <w:rsid w:val="003B2F5B"/>
    <w:rsid w:val="003B3D8E"/>
    <w:rsid w:val="003C1B55"/>
    <w:rsid w:val="003C3634"/>
    <w:rsid w:val="003D35BF"/>
    <w:rsid w:val="003D4080"/>
    <w:rsid w:val="003E5516"/>
    <w:rsid w:val="003F6D23"/>
    <w:rsid w:val="0040366A"/>
    <w:rsid w:val="004118AC"/>
    <w:rsid w:val="004202D1"/>
    <w:rsid w:val="00425E9F"/>
    <w:rsid w:val="00445ADE"/>
    <w:rsid w:val="00476AE4"/>
    <w:rsid w:val="00492A26"/>
    <w:rsid w:val="004A0A98"/>
    <w:rsid w:val="004D6858"/>
    <w:rsid w:val="004E3756"/>
    <w:rsid w:val="004E3961"/>
    <w:rsid w:val="00500E22"/>
    <w:rsid w:val="00510BD3"/>
    <w:rsid w:val="0051180A"/>
    <w:rsid w:val="00524774"/>
    <w:rsid w:val="00527B72"/>
    <w:rsid w:val="005311AD"/>
    <w:rsid w:val="0054408F"/>
    <w:rsid w:val="0054723B"/>
    <w:rsid w:val="005543B4"/>
    <w:rsid w:val="00554A5D"/>
    <w:rsid w:val="005628DD"/>
    <w:rsid w:val="0057700A"/>
    <w:rsid w:val="0058587E"/>
    <w:rsid w:val="00587645"/>
    <w:rsid w:val="0059768B"/>
    <w:rsid w:val="005A1188"/>
    <w:rsid w:val="005A1CFC"/>
    <w:rsid w:val="005A2792"/>
    <w:rsid w:val="00601250"/>
    <w:rsid w:val="00603D5E"/>
    <w:rsid w:val="00611591"/>
    <w:rsid w:val="00615119"/>
    <w:rsid w:val="00621ACF"/>
    <w:rsid w:val="0063363C"/>
    <w:rsid w:val="00636C5A"/>
    <w:rsid w:val="006537DE"/>
    <w:rsid w:val="00654B9E"/>
    <w:rsid w:val="00664C71"/>
    <w:rsid w:val="006710CC"/>
    <w:rsid w:val="00683849"/>
    <w:rsid w:val="00683B0C"/>
    <w:rsid w:val="006A7FC7"/>
    <w:rsid w:val="006C38D0"/>
    <w:rsid w:val="006E65CF"/>
    <w:rsid w:val="006F0DEB"/>
    <w:rsid w:val="006F4611"/>
    <w:rsid w:val="00716C8A"/>
    <w:rsid w:val="00750912"/>
    <w:rsid w:val="00753C2B"/>
    <w:rsid w:val="0076765E"/>
    <w:rsid w:val="00771F15"/>
    <w:rsid w:val="007B0043"/>
    <w:rsid w:val="007C4067"/>
    <w:rsid w:val="007C4F2D"/>
    <w:rsid w:val="0081428B"/>
    <w:rsid w:val="0084079E"/>
    <w:rsid w:val="00865429"/>
    <w:rsid w:val="00884E1A"/>
    <w:rsid w:val="00891830"/>
    <w:rsid w:val="008A120C"/>
    <w:rsid w:val="008C3806"/>
    <w:rsid w:val="008C5516"/>
    <w:rsid w:val="008D0F68"/>
    <w:rsid w:val="008D1238"/>
    <w:rsid w:val="008E74C7"/>
    <w:rsid w:val="008F05B3"/>
    <w:rsid w:val="0090103C"/>
    <w:rsid w:val="00913E5E"/>
    <w:rsid w:val="009810DD"/>
    <w:rsid w:val="009C442F"/>
    <w:rsid w:val="009C4C8C"/>
    <w:rsid w:val="009F5340"/>
    <w:rsid w:val="00A129C1"/>
    <w:rsid w:val="00A16D2F"/>
    <w:rsid w:val="00A170CB"/>
    <w:rsid w:val="00A1771D"/>
    <w:rsid w:val="00A32097"/>
    <w:rsid w:val="00A344EF"/>
    <w:rsid w:val="00A541DF"/>
    <w:rsid w:val="00A552FB"/>
    <w:rsid w:val="00A80A09"/>
    <w:rsid w:val="00A846C8"/>
    <w:rsid w:val="00AB6EBE"/>
    <w:rsid w:val="00AC114E"/>
    <w:rsid w:val="00AC6181"/>
    <w:rsid w:val="00AE13E0"/>
    <w:rsid w:val="00AF4CE1"/>
    <w:rsid w:val="00B230BC"/>
    <w:rsid w:val="00B65781"/>
    <w:rsid w:val="00B72C73"/>
    <w:rsid w:val="00B77336"/>
    <w:rsid w:val="00BA6041"/>
    <w:rsid w:val="00BD3229"/>
    <w:rsid w:val="00BE71D1"/>
    <w:rsid w:val="00BE7929"/>
    <w:rsid w:val="00BF5D2E"/>
    <w:rsid w:val="00C03BC1"/>
    <w:rsid w:val="00C171D7"/>
    <w:rsid w:val="00C1793A"/>
    <w:rsid w:val="00C463CE"/>
    <w:rsid w:val="00C62F26"/>
    <w:rsid w:val="00C842D8"/>
    <w:rsid w:val="00CB663A"/>
    <w:rsid w:val="00CC0C0A"/>
    <w:rsid w:val="00CC0E25"/>
    <w:rsid w:val="00CC5DD9"/>
    <w:rsid w:val="00CD2F57"/>
    <w:rsid w:val="00CE036D"/>
    <w:rsid w:val="00D004B5"/>
    <w:rsid w:val="00D0497F"/>
    <w:rsid w:val="00D216B0"/>
    <w:rsid w:val="00D24A1B"/>
    <w:rsid w:val="00D26897"/>
    <w:rsid w:val="00D463A4"/>
    <w:rsid w:val="00D50D34"/>
    <w:rsid w:val="00D522B4"/>
    <w:rsid w:val="00D970F4"/>
    <w:rsid w:val="00DB516A"/>
    <w:rsid w:val="00DD1BCC"/>
    <w:rsid w:val="00DD510D"/>
    <w:rsid w:val="00DD775B"/>
    <w:rsid w:val="00E3089A"/>
    <w:rsid w:val="00E32483"/>
    <w:rsid w:val="00E335E4"/>
    <w:rsid w:val="00E4487A"/>
    <w:rsid w:val="00E50756"/>
    <w:rsid w:val="00E5147B"/>
    <w:rsid w:val="00E60C4B"/>
    <w:rsid w:val="00E62460"/>
    <w:rsid w:val="00E70AC1"/>
    <w:rsid w:val="00E7438D"/>
    <w:rsid w:val="00E814BB"/>
    <w:rsid w:val="00E851CC"/>
    <w:rsid w:val="00E86773"/>
    <w:rsid w:val="00EA3E97"/>
    <w:rsid w:val="00EA53D0"/>
    <w:rsid w:val="00EB571F"/>
    <w:rsid w:val="00ED40DA"/>
    <w:rsid w:val="00EE061A"/>
    <w:rsid w:val="00F078A9"/>
    <w:rsid w:val="00F212F3"/>
    <w:rsid w:val="00F33DFA"/>
    <w:rsid w:val="00F656AF"/>
    <w:rsid w:val="00F723A6"/>
    <w:rsid w:val="00F86D51"/>
    <w:rsid w:val="00F952FD"/>
    <w:rsid w:val="00FA390C"/>
    <w:rsid w:val="00FB6D31"/>
    <w:rsid w:val="00FC67A6"/>
    <w:rsid w:val="00FD285A"/>
    <w:rsid w:val="00FF49B5"/>
    <w:rsid w:val="00FF5474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18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9A6"/>
  </w:style>
  <w:style w:type="paragraph" w:styleId="Heading1">
    <w:name w:val="heading 1"/>
    <w:basedOn w:val="Normal"/>
    <w:next w:val="Normal"/>
    <w:link w:val="Heading1Char"/>
    <w:uiPriority w:val="9"/>
    <w:qFormat/>
    <w:rsid w:val="002329A6"/>
    <w:pPr>
      <w:keepNext/>
      <w:keepLines/>
      <w:numPr>
        <w:numId w:val="2"/>
      </w:numPr>
      <w:spacing w:after="0" w:line="276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0CC"/>
    <w:pPr>
      <w:keepNext/>
      <w:keepLines/>
      <w:numPr>
        <w:ilvl w:val="1"/>
        <w:numId w:val="2"/>
      </w:numPr>
      <w:spacing w:after="0" w:line="276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9A6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9A6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9A6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9A6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9A6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9A6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9A6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9A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10CC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9A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9A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9A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9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9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9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9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2329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2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9A6"/>
  </w:style>
  <w:style w:type="paragraph" w:styleId="Footer">
    <w:name w:val="footer"/>
    <w:basedOn w:val="Normal"/>
    <w:link w:val="FooterChar"/>
    <w:uiPriority w:val="99"/>
    <w:unhideWhenUsed/>
    <w:rsid w:val="00232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9A6"/>
  </w:style>
  <w:style w:type="paragraph" w:styleId="TOCHeading">
    <w:name w:val="TOC Heading"/>
    <w:basedOn w:val="Heading1"/>
    <w:next w:val="Normal"/>
    <w:uiPriority w:val="39"/>
    <w:unhideWhenUsed/>
    <w:qFormat/>
    <w:rsid w:val="002329A6"/>
    <w:pPr>
      <w:spacing w:before="480"/>
      <w:outlineLvl w:val="9"/>
    </w:pPr>
    <w:rPr>
      <w:rFonts w:asciiTheme="majorHAnsi" w:hAnsiTheme="majorHAnsi"/>
      <w:bCs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329A6"/>
    <w:pPr>
      <w:spacing w:after="0"/>
    </w:pPr>
    <w:rPr>
      <w:rFonts w:cstheme="minorHAnsi"/>
      <w:b/>
      <w:bCs/>
      <w:smallCap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D3229"/>
    <w:pPr>
      <w:spacing w:before="360" w:after="360"/>
    </w:pPr>
    <w:rPr>
      <w:rFonts w:cstheme="minorHAnsi"/>
      <w:b/>
      <w:bCs/>
      <w:caps/>
      <w:u w:val="single"/>
    </w:rPr>
  </w:style>
  <w:style w:type="character" w:styleId="Hyperlink">
    <w:name w:val="Hyperlink"/>
    <w:basedOn w:val="DefaultParagraphFont"/>
    <w:uiPriority w:val="99"/>
    <w:unhideWhenUsed/>
    <w:rsid w:val="002329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23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4F2D"/>
    <w:rPr>
      <w:b/>
      <w:bCs/>
    </w:rPr>
  </w:style>
  <w:style w:type="paragraph" w:customStyle="1" w:styleId="N03Y">
    <w:name w:val="N03Y"/>
    <w:basedOn w:val="Normal"/>
    <w:uiPriority w:val="99"/>
    <w:rsid w:val="00492A26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table" w:styleId="LightShading-Accent5">
    <w:name w:val="Light Shading Accent 5"/>
    <w:basedOn w:val="TableNormal"/>
    <w:uiPriority w:val="60"/>
    <w:unhideWhenUsed/>
    <w:rsid w:val="00492A2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92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A26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56AF"/>
  </w:style>
  <w:style w:type="table" w:styleId="TableGrid">
    <w:name w:val="Table Grid"/>
    <w:basedOn w:val="TableNormal"/>
    <w:uiPriority w:val="59"/>
    <w:rsid w:val="007B0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basedOn w:val="TableNormal"/>
    <w:next w:val="LightShading-Accent5"/>
    <w:uiPriority w:val="60"/>
    <w:rsid w:val="00A16D2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E70AC1"/>
    <w:pPr>
      <w:spacing w:after="0"/>
    </w:pPr>
    <w:rPr>
      <w:rFonts w:cstheme="minorHAnsi"/>
      <w:smallCap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70AC1"/>
    <w:pPr>
      <w:spacing w:after="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70AC1"/>
    <w:pPr>
      <w:spacing w:after="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70AC1"/>
    <w:pPr>
      <w:spacing w:after="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70AC1"/>
    <w:pPr>
      <w:spacing w:after="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70AC1"/>
    <w:pPr>
      <w:spacing w:after="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70AC1"/>
    <w:pPr>
      <w:spacing w:after="0"/>
    </w:pPr>
    <w:rPr>
      <w:rFonts w:cs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9A6"/>
  </w:style>
  <w:style w:type="paragraph" w:styleId="Heading1">
    <w:name w:val="heading 1"/>
    <w:basedOn w:val="Normal"/>
    <w:next w:val="Normal"/>
    <w:link w:val="Heading1Char"/>
    <w:uiPriority w:val="9"/>
    <w:qFormat/>
    <w:rsid w:val="002329A6"/>
    <w:pPr>
      <w:keepNext/>
      <w:keepLines/>
      <w:numPr>
        <w:numId w:val="2"/>
      </w:numPr>
      <w:spacing w:after="0" w:line="276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0CC"/>
    <w:pPr>
      <w:keepNext/>
      <w:keepLines/>
      <w:numPr>
        <w:ilvl w:val="1"/>
        <w:numId w:val="2"/>
      </w:numPr>
      <w:spacing w:after="0" w:line="276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9A6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9A6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9A6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9A6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9A6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9A6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9A6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9A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10CC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9A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9A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9A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9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9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9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9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2329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2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9A6"/>
  </w:style>
  <w:style w:type="paragraph" w:styleId="Footer">
    <w:name w:val="footer"/>
    <w:basedOn w:val="Normal"/>
    <w:link w:val="FooterChar"/>
    <w:uiPriority w:val="99"/>
    <w:unhideWhenUsed/>
    <w:rsid w:val="00232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9A6"/>
  </w:style>
  <w:style w:type="paragraph" w:styleId="TOCHeading">
    <w:name w:val="TOC Heading"/>
    <w:basedOn w:val="Heading1"/>
    <w:next w:val="Normal"/>
    <w:uiPriority w:val="39"/>
    <w:unhideWhenUsed/>
    <w:qFormat/>
    <w:rsid w:val="002329A6"/>
    <w:pPr>
      <w:spacing w:before="480"/>
      <w:outlineLvl w:val="9"/>
    </w:pPr>
    <w:rPr>
      <w:rFonts w:asciiTheme="majorHAnsi" w:hAnsiTheme="majorHAnsi"/>
      <w:bCs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329A6"/>
    <w:pPr>
      <w:spacing w:after="0"/>
    </w:pPr>
    <w:rPr>
      <w:rFonts w:cstheme="minorHAnsi"/>
      <w:b/>
      <w:bCs/>
      <w:smallCap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D3229"/>
    <w:pPr>
      <w:spacing w:before="360" w:after="360"/>
    </w:pPr>
    <w:rPr>
      <w:rFonts w:cstheme="minorHAnsi"/>
      <w:b/>
      <w:bCs/>
      <w:caps/>
      <w:u w:val="single"/>
    </w:rPr>
  </w:style>
  <w:style w:type="character" w:styleId="Hyperlink">
    <w:name w:val="Hyperlink"/>
    <w:basedOn w:val="DefaultParagraphFont"/>
    <w:uiPriority w:val="99"/>
    <w:unhideWhenUsed/>
    <w:rsid w:val="002329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23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4F2D"/>
    <w:rPr>
      <w:b/>
      <w:bCs/>
    </w:rPr>
  </w:style>
  <w:style w:type="paragraph" w:customStyle="1" w:styleId="N03Y">
    <w:name w:val="N03Y"/>
    <w:basedOn w:val="Normal"/>
    <w:uiPriority w:val="99"/>
    <w:rsid w:val="00492A26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table" w:styleId="LightShading-Accent5">
    <w:name w:val="Light Shading Accent 5"/>
    <w:basedOn w:val="TableNormal"/>
    <w:uiPriority w:val="60"/>
    <w:unhideWhenUsed/>
    <w:rsid w:val="00492A2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92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A26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56AF"/>
  </w:style>
  <w:style w:type="table" w:styleId="TableGrid">
    <w:name w:val="Table Grid"/>
    <w:basedOn w:val="TableNormal"/>
    <w:uiPriority w:val="59"/>
    <w:rsid w:val="007B0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basedOn w:val="TableNormal"/>
    <w:next w:val="LightShading-Accent5"/>
    <w:uiPriority w:val="60"/>
    <w:rsid w:val="00A16D2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E70AC1"/>
    <w:pPr>
      <w:spacing w:after="0"/>
    </w:pPr>
    <w:rPr>
      <w:rFonts w:cstheme="minorHAnsi"/>
      <w:smallCap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70AC1"/>
    <w:pPr>
      <w:spacing w:after="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70AC1"/>
    <w:pPr>
      <w:spacing w:after="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70AC1"/>
    <w:pPr>
      <w:spacing w:after="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70AC1"/>
    <w:pPr>
      <w:spacing w:after="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70AC1"/>
    <w:pPr>
      <w:spacing w:after="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70AC1"/>
    <w:pPr>
      <w:spacing w:after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72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3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50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9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9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3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48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15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12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F143D-5EE0-4374-AE16-775B4D72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8328</Words>
  <Characters>47470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Biljana Đurović</cp:lastModifiedBy>
  <cp:revision>3</cp:revision>
  <cp:lastPrinted>2024-12-11T10:17:00Z</cp:lastPrinted>
  <dcterms:created xsi:type="dcterms:W3CDTF">2024-12-11T10:34:00Z</dcterms:created>
  <dcterms:modified xsi:type="dcterms:W3CDTF">2024-12-11T13:18:00Z</dcterms:modified>
</cp:coreProperties>
</file>