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01C4" w:rsidRDefault="00E82BA5">
      <w:pPr>
        <w:pStyle w:val="BodyText"/>
        <w:rPr>
          <w:rFonts w:ascii="Times New Roman" w:hAnsi="Times New Roman"/>
          <w:sz w:val="85"/>
        </w:rPr>
      </w:pPr>
      <w:r>
        <w:rPr>
          <w:rFonts w:ascii="Times New Roman" w:hAnsi="Times New Roman"/>
          <w:noProof/>
          <w:sz w:val="85"/>
        </w:rPr>
        <mc:AlternateContent>
          <mc:Choice Requires="wpg">
            <w:drawing>
              <wp:anchor distT="0" distB="0" distL="0" distR="0" simplePos="0" relativeHeight="251655168" behindDoc="1" locked="0" layoutInCell="0" allowOverlap="1">
                <wp:simplePos x="0" y="0"/>
                <wp:positionH relativeFrom="page">
                  <wp:posOffset>756285</wp:posOffset>
                </wp:positionH>
                <wp:positionV relativeFrom="page">
                  <wp:posOffset>0</wp:posOffset>
                </wp:positionV>
                <wp:extent cx="6807200" cy="10683240"/>
                <wp:effectExtent l="0" t="0" r="0" b="0"/>
                <wp:wrapNone/>
                <wp:docPr id="1" name="Group 1"/>
                <wp:cNvGraphicFramePr/>
                <a:graphic xmlns:a="http://schemas.openxmlformats.org/drawingml/2006/main">
                  <a:graphicData uri="http://schemas.microsoft.com/office/word/2010/wordprocessingGroup">
                    <wpg:wgp>
                      <wpg:cNvGrpSpPr/>
                      <wpg:grpSpPr>
                        <a:xfrm>
                          <a:off x="0" y="0"/>
                          <a:ext cx="6807240" cy="10683360"/>
                          <a:chOff x="0" y="0"/>
                          <a:chExt cx="6807240" cy="10683360"/>
                        </a:xfrm>
                      </wpg:grpSpPr>
                      <wps:wsp>
                        <wps:cNvPr id="2" name="Graphic 2"/>
                        <wps:cNvSpPr/>
                        <wps:spPr>
                          <a:xfrm>
                            <a:off x="3671640" y="0"/>
                            <a:ext cx="2527200" cy="8220600"/>
                          </a:xfrm>
                          <a:custGeom>
                            <a:avLst/>
                            <a:gdLst>
                              <a:gd name="textAreaLeft" fmla="*/ 0 w 1432800"/>
                              <a:gd name="textAreaRight" fmla="*/ 1433880 w 1432800"/>
                              <a:gd name="textAreaTop" fmla="*/ 0 h 4660560"/>
                              <a:gd name="textAreaBottom" fmla="*/ 4661640 h 4660560"/>
                            </a:gdLst>
                            <a:ahLst/>
                            <a:cxnLst/>
                            <a:rect l="textAreaLeft" t="textAreaTop" r="textAreaRight" b="textAreaBottom"/>
                            <a:pathLst>
                              <a:path w="2529205" h="8220709">
                                <a:moveTo>
                                  <a:pt x="0" y="6817941"/>
                                </a:moveTo>
                                <a:lnTo>
                                  <a:pt x="54" y="6721928"/>
                                </a:lnTo>
                                <a:lnTo>
                                  <a:pt x="1736" y="6625107"/>
                                </a:lnTo>
                                <a:lnTo>
                                  <a:pt x="5000" y="6527526"/>
                                </a:lnTo>
                                <a:lnTo>
                                  <a:pt x="9804" y="6429229"/>
                                </a:lnTo>
                                <a:lnTo>
                                  <a:pt x="16104" y="6330266"/>
                                </a:lnTo>
                                <a:lnTo>
                                  <a:pt x="23857" y="6230681"/>
                                </a:lnTo>
                                <a:lnTo>
                                  <a:pt x="33018" y="6130523"/>
                                </a:lnTo>
                                <a:lnTo>
                                  <a:pt x="43544" y="6029837"/>
                                </a:lnTo>
                                <a:lnTo>
                                  <a:pt x="55392" y="5928671"/>
                                </a:lnTo>
                                <a:lnTo>
                                  <a:pt x="68519" y="5827071"/>
                                </a:lnTo>
                                <a:lnTo>
                                  <a:pt x="82879" y="5725084"/>
                                </a:lnTo>
                                <a:lnTo>
                                  <a:pt x="98431" y="5622757"/>
                                </a:lnTo>
                                <a:lnTo>
                                  <a:pt x="115130" y="5520136"/>
                                </a:lnTo>
                                <a:lnTo>
                                  <a:pt x="132933" y="5417269"/>
                                </a:lnTo>
                                <a:lnTo>
                                  <a:pt x="151796" y="5314202"/>
                                </a:lnTo>
                                <a:lnTo>
                                  <a:pt x="171676" y="5210982"/>
                                </a:lnTo>
                                <a:lnTo>
                                  <a:pt x="192529" y="5107656"/>
                                </a:lnTo>
                                <a:lnTo>
                                  <a:pt x="214311" y="5004270"/>
                                </a:lnTo>
                                <a:lnTo>
                                  <a:pt x="248632" y="4849182"/>
                                </a:lnTo>
                                <a:lnTo>
                                  <a:pt x="284800" y="4694222"/>
                                </a:lnTo>
                                <a:lnTo>
                                  <a:pt x="322666" y="4539550"/>
                                </a:lnTo>
                                <a:lnTo>
                                  <a:pt x="362085" y="4385322"/>
                                </a:lnTo>
                                <a:lnTo>
                                  <a:pt x="402909" y="4231697"/>
                                </a:lnTo>
                                <a:lnTo>
                                  <a:pt x="444992" y="4078832"/>
                                </a:lnTo>
                                <a:lnTo>
                                  <a:pt x="502804" y="3876469"/>
                                </a:lnTo>
                                <a:lnTo>
                                  <a:pt x="562243" y="3676111"/>
                                </a:lnTo>
                                <a:lnTo>
                                  <a:pt x="622961" y="3478135"/>
                                </a:lnTo>
                                <a:lnTo>
                                  <a:pt x="700123" y="3234582"/>
                                </a:lnTo>
                                <a:lnTo>
                                  <a:pt x="793677" y="2949030"/>
                                </a:lnTo>
                                <a:lnTo>
                                  <a:pt x="902658" y="2626734"/>
                                </a:lnTo>
                                <a:lnTo>
                                  <a:pt x="1083893" y="2106963"/>
                                </a:lnTo>
                                <a:lnTo>
                                  <a:pt x="1355039" y="1014376"/>
                                </a:lnTo>
                                <a:lnTo>
                                  <a:pt x="1377340" y="237528"/>
                                </a:lnTo>
                                <a:lnTo>
                                  <a:pt x="1332227" y="0"/>
                                </a:lnTo>
                                <a:lnTo>
                                  <a:pt x="2387647" y="0"/>
                                </a:lnTo>
                                <a:lnTo>
                                  <a:pt x="2529134" y="2337582"/>
                                </a:lnTo>
                                <a:lnTo>
                                  <a:pt x="1817580" y="5359974"/>
                                </a:lnTo>
                                <a:lnTo>
                                  <a:pt x="1628753" y="5992115"/>
                                </a:lnTo>
                                <a:lnTo>
                                  <a:pt x="1175438" y="7259925"/>
                                </a:lnTo>
                                <a:lnTo>
                                  <a:pt x="627383" y="8220482"/>
                                </a:lnTo>
                                <a:lnTo>
                                  <a:pt x="154335" y="7930866"/>
                                </a:lnTo>
                                <a:lnTo>
                                  <a:pt x="142083" y="7890059"/>
                                </a:lnTo>
                                <a:lnTo>
                                  <a:pt x="130380" y="7848898"/>
                                </a:lnTo>
                                <a:lnTo>
                                  <a:pt x="119220" y="7807388"/>
                                </a:lnTo>
                                <a:lnTo>
                                  <a:pt x="108596" y="7765537"/>
                                </a:lnTo>
                                <a:lnTo>
                                  <a:pt x="98505" y="7723349"/>
                                </a:lnTo>
                                <a:lnTo>
                                  <a:pt x="88940" y="7680830"/>
                                </a:lnTo>
                                <a:lnTo>
                                  <a:pt x="79897" y="7637987"/>
                                </a:lnTo>
                                <a:lnTo>
                                  <a:pt x="71368" y="7594824"/>
                                </a:lnTo>
                                <a:lnTo>
                                  <a:pt x="63351" y="7551349"/>
                                </a:lnTo>
                                <a:lnTo>
                                  <a:pt x="55837" y="7507567"/>
                                </a:lnTo>
                                <a:lnTo>
                                  <a:pt x="48823" y="7463483"/>
                                </a:lnTo>
                                <a:lnTo>
                                  <a:pt x="42303" y="7419103"/>
                                </a:lnTo>
                                <a:lnTo>
                                  <a:pt x="36271" y="7374434"/>
                                </a:lnTo>
                                <a:lnTo>
                                  <a:pt x="30722" y="7329482"/>
                                </a:lnTo>
                                <a:lnTo>
                                  <a:pt x="25651" y="7284251"/>
                                </a:lnTo>
                                <a:lnTo>
                                  <a:pt x="21052" y="7238748"/>
                                </a:lnTo>
                                <a:lnTo>
                                  <a:pt x="16919" y="7192979"/>
                                </a:lnTo>
                                <a:lnTo>
                                  <a:pt x="13247" y="7146949"/>
                                </a:lnTo>
                                <a:lnTo>
                                  <a:pt x="10031" y="7100665"/>
                                </a:lnTo>
                                <a:lnTo>
                                  <a:pt x="7265" y="7054132"/>
                                </a:lnTo>
                                <a:lnTo>
                                  <a:pt x="4944" y="7007356"/>
                                </a:lnTo>
                                <a:lnTo>
                                  <a:pt x="1615" y="6913099"/>
                                </a:lnTo>
                                <a:lnTo>
                                  <a:pt x="0" y="6817941"/>
                                </a:lnTo>
                                <a:close/>
                              </a:path>
                            </a:pathLst>
                          </a:custGeom>
                          <a:solidFill>
                            <a:srgbClr val="ED6666"/>
                          </a:solidFill>
                          <a:ln w="0">
                            <a:noFill/>
                          </a:ln>
                        </wps:spPr>
                        <wps:style>
                          <a:lnRef idx="0">
                            <a:scrgbClr r="0" g="0" b="0"/>
                          </a:lnRef>
                          <a:fillRef idx="0">
                            <a:scrgbClr r="0" g="0" b="0"/>
                          </a:fillRef>
                          <a:effectRef idx="0">
                            <a:scrgbClr r="0" g="0" b="0"/>
                          </a:effectRef>
                          <a:fontRef idx="minor"/>
                        </wps:style>
                        <wps:bodyPr/>
                      </wps:wsp>
                      <wps:wsp>
                        <wps:cNvPr id="3" name="Graphic 3"/>
                        <wps:cNvSpPr/>
                        <wps:spPr>
                          <a:xfrm>
                            <a:off x="3842280" y="0"/>
                            <a:ext cx="2357280" cy="8309520"/>
                          </a:xfrm>
                          <a:custGeom>
                            <a:avLst/>
                            <a:gdLst>
                              <a:gd name="textAreaLeft" fmla="*/ 0 w 1336320"/>
                              <a:gd name="textAreaRight" fmla="*/ 1337400 w 1336320"/>
                              <a:gd name="textAreaTop" fmla="*/ 0 h 4710960"/>
                              <a:gd name="textAreaBottom" fmla="*/ 4712040 h 4710960"/>
                            </a:gdLst>
                            <a:ahLst/>
                            <a:cxnLst/>
                            <a:rect l="textAreaLeft" t="textAreaTop" r="textAreaRight" b="textAreaBottom"/>
                            <a:pathLst>
                              <a:path w="2359025" h="8309609">
                                <a:moveTo>
                                  <a:pt x="0" y="7979557"/>
                                </a:moveTo>
                                <a:lnTo>
                                  <a:pt x="1764" y="7927786"/>
                                </a:lnTo>
                                <a:lnTo>
                                  <a:pt x="6558" y="7824606"/>
                                </a:lnTo>
                                <a:lnTo>
                                  <a:pt x="13000" y="7721904"/>
                                </a:lnTo>
                                <a:lnTo>
                                  <a:pt x="21043" y="7619667"/>
                                </a:lnTo>
                                <a:lnTo>
                                  <a:pt x="30642" y="7517886"/>
                                </a:lnTo>
                                <a:lnTo>
                                  <a:pt x="41751" y="7416548"/>
                                </a:lnTo>
                                <a:lnTo>
                                  <a:pt x="54324" y="7315643"/>
                                </a:lnTo>
                                <a:lnTo>
                                  <a:pt x="68315" y="7215160"/>
                                </a:lnTo>
                                <a:lnTo>
                                  <a:pt x="83679" y="7115088"/>
                                </a:lnTo>
                                <a:lnTo>
                                  <a:pt x="100368" y="7015415"/>
                                </a:lnTo>
                                <a:lnTo>
                                  <a:pt x="118338" y="6916132"/>
                                </a:lnTo>
                                <a:lnTo>
                                  <a:pt x="137542" y="6817228"/>
                                </a:lnTo>
                                <a:lnTo>
                                  <a:pt x="157934" y="6718690"/>
                                </a:lnTo>
                                <a:lnTo>
                                  <a:pt x="179469" y="6620508"/>
                                </a:lnTo>
                                <a:lnTo>
                                  <a:pt x="202101" y="6522672"/>
                                </a:lnTo>
                                <a:lnTo>
                                  <a:pt x="225783" y="6425169"/>
                                </a:lnTo>
                                <a:lnTo>
                                  <a:pt x="250470" y="6327990"/>
                                </a:lnTo>
                                <a:lnTo>
                                  <a:pt x="276116" y="6231124"/>
                                </a:lnTo>
                                <a:lnTo>
                                  <a:pt x="302675" y="6134558"/>
                                </a:lnTo>
                                <a:lnTo>
                                  <a:pt x="330100" y="6038283"/>
                                </a:lnTo>
                                <a:lnTo>
                                  <a:pt x="372764" y="5894392"/>
                                </a:lnTo>
                                <a:lnTo>
                                  <a:pt x="417120" y="5751091"/>
                                </a:lnTo>
                                <a:lnTo>
                                  <a:pt x="463013" y="5608346"/>
                                </a:lnTo>
                                <a:lnTo>
                                  <a:pt x="510288" y="5466118"/>
                                </a:lnTo>
                                <a:lnTo>
                                  <a:pt x="575204" y="5277222"/>
                                </a:lnTo>
                                <a:lnTo>
                                  <a:pt x="641935" y="5089093"/>
                                </a:lnTo>
                                <a:lnTo>
                                  <a:pt x="744629" y="4808145"/>
                                </a:lnTo>
                                <a:lnTo>
                                  <a:pt x="1146117" y="3740001"/>
                                </a:lnTo>
                                <a:lnTo>
                                  <a:pt x="1247067" y="3462265"/>
                                </a:lnTo>
                                <a:lnTo>
                                  <a:pt x="1312234" y="3277016"/>
                                </a:lnTo>
                                <a:lnTo>
                                  <a:pt x="1375266" y="3091591"/>
                                </a:lnTo>
                                <a:lnTo>
                                  <a:pt x="1420918" y="2952353"/>
                                </a:lnTo>
                                <a:lnTo>
                                  <a:pt x="1465007" y="2812931"/>
                                </a:lnTo>
                                <a:lnTo>
                                  <a:pt x="1507378" y="2673286"/>
                                </a:lnTo>
                                <a:lnTo>
                                  <a:pt x="1547877" y="2533381"/>
                                </a:lnTo>
                                <a:lnTo>
                                  <a:pt x="1573759" y="2439949"/>
                                </a:lnTo>
                                <a:lnTo>
                                  <a:pt x="1598694" y="2346374"/>
                                </a:lnTo>
                                <a:lnTo>
                                  <a:pt x="1622636" y="2252646"/>
                                </a:lnTo>
                                <a:lnTo>
                                  <a:pt x="1645539" y="2158753"/>
                                </a:lnTo>
                                <a:lnTo>
                                  <a:pt x="1792093" y="954944"/>
                                </a:lnTo>
                                <a:lnTo>
                                  <a:pt x="1670632" y="172072"/>
                                </a:lnTo>
                                <a:lnTo>
                                  <a:pt x="1586720" y="0"/>
                                </a:lnTo>
                                <a:lnTo>
                                  <a:pt x="2217155" y="0"/>
                                </a:lnTo>
                                <a:lnTo>
                                  <a:pt x="2358643" y="2337582"/>
                                </a:lnTo>
                                <a:lnTo>
                                  <a:pt x="1647309" y="5359753"/>
                                </a:lnTo>
                                <a:lnTo>
                                  <a:pt x="1616428" y="5469242"/>
                                </a:lnTo>
                                <a:lnTo>
                                  <a:pt x="1530229" y="5761095"/>
                                </a:lnTo>
                                <a:lnTo>
                                  <a:pt x="1398383" y="6180389"/>
                                </a:lnTo>
                                <a:lnTo>
                                  <a:pt x="1230557" y="6672200"/>
                                </a:lnTo>
                                <a:lnTo>
                                  <a:pt x="1121109" y="6900437"/>
                                </a:lnTo>
                                <a:lnTo>
                                  <a:pt x="1039271" y="7067359"/>
                                </a:lnTo>
                                <a:lnTo>
                                  <a:pt x="958037" y="7229498"/>
                                </a:lnTo>
                                <a:lnTo>
                                  <a:pt x="877760" y="7385834"/>
                                </a:lnTo>
                                <a:lnTo>
                                  <a:pt x="824947" y="7486330"/>
                                </a:lnTo>
                                <a:lnTo>
                                  <a:pt x="772821" y="7583490"/>
                                </a:lnTo>
                                <a:lnTo>
                                  <a:pt x="721486" y="7677013"/>
                                </a:lnTo>
                                <a:lnTo>
                                  <a:pt x="671046" y="7766596"/>
                                </a:lnTo>
                                <a:lnTo>
                                  <a:pt x="621605" y="7851937"/>
                                </a:lnTo>
                                <a:lnTo>
                                  <a:pt x="573269" y="7932732"/>
                                </a:lnTo>
                                <a:lnTo>
                                  <a:pt x="526141" y="8008680"/>
                                </a:lnTo>
                                <a:lnTo>
                                  <a:pt x="480326" y="8079478"/>
                                </a:lnTo>
                                <a:lnTo>
                                  <a:pt x="457944" y="8112852"/>
                                </a:lnTo>
                                <a:lnTo>
                                  <a:pt x="435929" y="8144824"/>
                                </a:lnTo>
                                <a:lnTo>
                                  <a:pt x="393054" y="8204415"/>
                                </a:lnTo>
                                <a:lnTo>
                                  <a:pt x="351805" y="8257949"/>
                                </a:lnTo>
                                <a:lnTo>
                                  <a:pt x="312287" y="8305124"/>
                                </a:lnTo>
                                <a:lnTo>
                                  <a:pt x="280719" y="8309179"/>
                                </a:lnTo>
                                <a:lnTo>
                                  <a:pt x="249665" y="8307190"/>
                                </a:lnTo>
                                <a:lnTo>
                                  <a:pt x="189258" y="8284162"/>
                                </a:lnTo>
                                <a:lnTo>
                                  <a:pt x="131393" y="8234211"/>
                                </a:lnTo>
                                <a:lnTo>
                                  <a:pt x="103516" y="8198569"/>
                                </a:lnTo>
                                <a:lnTo>
                                  <a:pt x="76397" y="8155511"/>
                                </a:lnTo>
                                <a:lnTo>
                                  <a:pt x="50077" y="8104809"/>
                                </a:lnTo>
                                <a:lnTo>
                                  <a:pt x="24598" y="8046234"/>
                                </a:lnTo>
                                <a:lnTo>
                                  <a:pt x="0" y="7979557"/>
                                </a:lnTo>
                                <a:close/>
                              </a:path>
                            </a:pathLst>
                          </a:custGeom>
                          <a:solidFill>
                            <a:srgbClr val="F1EFEF"/>
                          </a:solidFill>
                          <a:ln w="0">
                            <a:noFill/>
                          </a:ln>
                        </wps:spPr>
                        <wps:style>
                          <a:lnRef idx="0">
                            <a:scrgbClr r="0" g="0" b="0"/>
                          </a:lnRef>
                          <a:fillRef idx="0">
                            <a:scrgbClr r="0" g="0" b="0"/>
                          </a:fillRef>
                          <a:effectRef idx="0">
                            <a:scrgbClr r="0" g="0" b="0"/>
                          </a:effectRef>
                          <a:fontRef idx="minor"/>
                        </wps:style>
                        <wps:bodyPr/>
                      </wps:wsp>
                      <wps:wsp>
                        <wps:cNvPr id="4" name="Graphic 4"/>
                        <wps:cNvSpPr/>
                        <wps:spPr>
                          <a:xfrm>
                            <a:off x="5300280" y="6654960"/>
                            <a:ext cx="1506960" cy="4028400"/>
                          </a:xfrm>
                          <a:custGeom>
                            <a:avLst/>
                            <a:gdLst>
                              <a:gd name="textAreaLeft" fmla="*/ 0 w 854280"/>
                              <a:gd name="textAreaRight" fmla="*/ 855360 w 854280"/>
                              <a:gd name="textAreaTop" fmla="*/ 0 h 2283840"/>
                              <a:gd name="textAreaBottom" fmla="*/ 2284920 h 2283840"/>
                            </a:gdLst>
                            <a:ahLst/>
                            <a:cxnLst/>
                            <a:rect l="textAreaLeft" t="textAreaTop" r="textAreaRight" b="textAreaBottom"/>
                            <a:pathLst>
                              <a:path w="1508760" h="4030345">
                                <a:moveTo>
                                  <a:pt x="0" y="4030076"/>
                                </a:moveTo>
                                <a:lnTo>
                                  <a:pt x="106013" y="458360"/>
                                </a:lnTo>
                                <a:lnTo>
                                  <a:pt x="809822" y="0"/>
                                </a:lnTo>
                                <a:lnTo>
                                  <a:pt x="706094" y="1742305"/>
                                </a:lnTo>
                                <a:lnTo>
                                  <a:pt x="1303290" y="3004021"/>
                                </a:lnTo>
                                <a:lnTo>
                                  <a:pt x="1508440" y="3212238"/>
                                </a:lnTo>
                                <a:lnTo>
                                  <a:pt x="1508440" y="4030076"/>
                                </a:lnTo>
                                <a:lnTo>
                                  <a:pt x="0" y="4030076"/>
                                </a:lnTo>
                                <a:close/>
                              </a:path>
                            </a:pathLst>
                          </a:custGeom>
                          <a:solidFill>
                            <a:srgbClr val="ED6666"/>
                          </a:solidFill>
                          <a:ln w="0">
                            <a:noFill/>
                          </a:ln>
                        </wps:spPr>
                        <wps:style>
                          <a:lnRef idx="0">
                            <a:scrgbClr r="0" g="0" b="0"/>
                          </a:lnRef>
                          <a:fillRef idx="0">
                            <a:scrgbClr r="0" g="0" b="0"/>
                          </a:fillRef>
                          <a:effectRef idx="0">
                            <a:scrgbClr r="0" g="0" b="0"/>
                          </a:effectRef>
                          <a:fontRef idx="minor"/>
                        </wps:style>
                        <wps:bodyPr/>
                      </wps:wsp>
                      <wps:wsp>
                        <wps:cNvPr id="5" name="Graphic 5"/>
                        <wps:cNvSpPr/>
                        <wps:spPr>
                          <a:xfrm>
                            <a:off x="5789160" y="6654960"/>
                            <a:ext cx="1017360" cy="3904560"/>
                          </a:xfrm>
                          <a:custGeom>
                            <a:avLst/>
                            <a:gdLst>
                              <a:gd name="textAreaLeft" fmla="*/ 0 w 576720"/>
                              <a:gd name="textAreaRight" fmla="*/ 577800 w 576720"/>
                              <a:gd name="textAreaTop" fmla="*/ 0 h 2213640"/>
                              <a:gd name="textAreaBottom" fmla="*/ 2214720 h 2213640"/>
                            </a:gdLst>
                            <a:ahLst/>
                            <a:cxnLst/>
                            <a:rect l="textAreaLeft" t="textAreaTop" r="textAreaRight" b="textAreaBottom"/>
                            <a:pathLst>
                              <a:path w="1019175" h="3906520">
                                <a:moveTo>
                                  <a:pt x="0" y="1720830"/>
                                </a:moveTo>
                                <a:lnTo>
                                  <a:pt x="320514" y="0"/>
                                </a:lnTo>
                                <a:lnTo>
                                  <a:pt x="216786" y="1742305"/>
                                </a:lnTo>
                                <a:lnTo>
                                  <a:pt x="813982" y="3004021"/>
                                </a:lnTo>
                                <a:lnTo>
                                  <a:pt x="1019132" y="3212238"/>
                                </a:lnTo>
                                <a:lnTo>
                                  <a:pt x="1019132" y="3906522"/>
                                </a:lnTo>
                                <a:lnTo>
                                  <a:pt x="869503" y="3764087"/>
                                </a:lnTo>
                                <a:lnTo>
                                  <a:pt x="334761" y="2984932"/>
                                </a:lnTo>
                                <a:lnTo>
                                  <a:pt x="0" y="1720830"/>
                                </a:lnTo>
                                <a:close/>
                              </a:path>
                            </a:pathLst>
                          </a:custGeom>
                          <a:solidFill>
                            <a:srgbClr val="F1EFEF"/>
                          </a:solidFill>
                          <a:ln w="0">
                            <a:noFill/>
                          </a:ln>
                        </wps:spPr>
                        <wps:style>
                          <a:lnRef idx="0">
                            <a:scrgbClr r="0" g="0" b="0"/>
                          </a:lnRef>
                          <a:fillRef idx="0">
                            <a:scrgbClr r="0" g="0" b="0"/>
                          </a:fillRef>
                          <a:effectRef idx="0">
                            <a:scrgbClr r="0" g="0" b="0"/>
                          </a:effectRef>
                          <a:fontRef idx="minor"/>
                        </wps:style>
                        <wps:bodyPr/>
                      </wps:wsp>
                      <wps:wsp>
                        <wps:cNvPr id="6" name="Graphic 6"/>
                        <wps:cNvSpPr/>
                        <wps:spPr>
                          <a:xfrm>
                            <a:off x="3862080" y="0"/>
                            <a:ext cx="2944440" cy="10683360"/>
                          </a:xfrm>
                          <a:custGeom>
                            <a:avLst/>
                            <a:gdLst>
                              <a:gd name="textAreaLeft" fmla="*/ 0 w 1669320"/>
                              <a:gd name="textAreaRight" fmla="*/ 1670400 w 1669320"/>
                              <a:gd name="textAreaTop" fmla="*/ 0 h 6056640"/>
                              <a:gd name="textAreaBottom" fmla="*/ 6057720 h 6056640"/>
                            </a:gdLst>
                            <a:ahLst/>
                            <a:cxnLst/>
                            <a:rect l="textAreaLeft" t="textAreaTop" r="textAreaRight" b="textAreaBottom"/>
                            <a:pathLst>
                              <a:path w="2946400" h="10683240">
                                <a:moveTo>
                                  <a:pt x="1866900" y="0"/>
                                </a:moveTo>
                                <a:lnTo>
                                  <a:pt x="2946400" y="0"/>
                                </a:lnTo>
                                <a:lnTo>
                                  <a:pt x="2946400" y="5230562"/>
                                </a:lnTo>
                                <a:lnTo>
                                  <a:pt x="2933700" y="5261279"/>
                                </a:lnTo>
                                <a:lnTo>
                                  <a:pt x="2730500" y="5673852"/>
                                </a:lnTo>
                                <a:lnTo>
                                  <a:pt x="2692400" y="5724666"/>
                                </a:lnTo>
                                <a:lnTo>
                                  <a:pt x="2641600" y="5825793"/>
                                </a:lnTo>
                                <a:lnTo>
                                  <a:pt x="2628900" y="5876107"/>
                                </a:lnTo>
                                <a:lnTo>
                                  <a:pt x="2400300" y="6321507"/>
                                </a:lnTo>
                                <a:lnTo>
                                  <a:pt x="2387600" y="6370178"/>
                                </a:lnTo>
                                <a:lnTo>
                                  <a:pt x="2311400" y="6515218"/>
                                </a:lnTo>
                                <a:lnTo>
                                  <a:pt x="2298700" y="6563242"/>
                                </a:lnTo>
                                <a:lnTo>
                                  <a:pt x="2247900" y="6658808"/>
                                </a:lnTo>
                                <a:lnTo>
                                  <a:pt x="2235200" y="6706351"/>
                                </a:lnTo>
                                <a:lnTo>
                                  <a:pt x="2184400" y="6800958"/>
                                </a:lnTo>
                                <a:lnTo>
                                  <a:pt x="2171700" y="6848023"/>
                                </a:lnTo>
                                <a:lnTo>
                                  <a:pt x="2146300" y="6894930"/>
                                </a:lnTo>
                                <a:lnTo>
                                  <a:pt x="2133600" y="6941678"/>
                                </a:lnTo>
                                <a:lnTo>
                                  <a:pt x="2108200" y="6988269"/>
                                </a:lnTo>
                                <a:lnTo>
                                  <a:pt x="2108200" y="842465"/>
                                </a:lnTo>
                                <a:lnTo>
                                  <a:pt x="2095500" y="805289"/>
                                </a:lnTo>
                                <a:lnTo>
                                  <a:pt x="2095500" y="695363"/>
                                </a:lnTo>
                                <a:lnTo>
                                  <a:pt x="2082800" y="659266"/>
                                </a:lnTo>
                                <a:lnTo>
                                  <a:pt x="2082800" y="623448"/>
                                </a:lnTo>
                                <a:lnTo>
                                  <a:pt x="2070100" y="587912"/>
                                </a:lnTo>
                                <a:lnTo>
                                  <a:pt x="2070100" y="552660"/>
                                </a:lnTo>
                                <a:lnTo>
                                  <a:pt x="2057400" y="517697"/>
                                </a:lnTo>
                                <a:lnTo>
                                  <a:pt x="2057400" y="483026"/>
                                </a:lnTo>
                                <a:lnTo>
                                  <a:pt x="2032000" y="414572"/>
                                </a:lnTo>
                                <a:lnTo>
                                  <a:pt x="2032000" y="380796"/>
                                </a:lnTo>
                                <a:lnTo>
                                  <a:pt x="1968500" y="216561"/>
                                </a:lnTo>
                                <a:lnTo>
                                  <a:pt x="1917700" y="90946"/>
                                </a:lnTo>
                                <a:lnTo>
                                  <a:pt x="1892300" y="60372"/>
                                </a:lnTo>
                                <a:lnTo>
                                  <a:pt x="1866900" y="0"/>
                                </a:lnTo>
                                <a:close/>
                              </a:path>
                              <a:path w="2946400" h="10683240">
                                <a:moveTo>
                                  <a:pt x="0" y="8867929"/>
                                </a:moveTo>
                                <a:lnTo>
                                  <a:pt x="88900" y="7302751"/>
                                </a:lnTo>
                                <a:lnTo>
                                  <a:pt x="88900" y="7262563"/>
                                </a:lnTo>
                                <a:lnTo>
                                  <a:pt x="114300" y="7181531"/>
                                </a:lnTo>
                                <a:lnTo>
                                  <a:pt x="114300" y="7140693"/>
                                </a:lnTo>
                                <a:lnTo>
                                  <a:pt x="165100" y="6975275"/>
                                </a:lnTo>
                                <a:lnTo>
                                  <a:pt x="165100" y="6933420"/>
                                </a:lnTo>
                                <a:lnTo>
                                  <a:pt x="292100" y="6504791"/>
                                </a:lnTo>
                                <a:lnTo>
                                  <a:pt x="317500" y="6460993"/>
                                </a:lnTo>
                                <a:lnTo>
                                  <a:pt x="368300" y="6284271"/>
                                </a:lnTo>
                                <a:lnTo>
                                  <a:pt x="393700" y="6239724"/>
                                </a:lnTo>
                                <a:lnTo>
                                  <a:pt x="431800" y="6105258"/>
                                </a:lnTo>
                                <a:lnTo>
                                  <a:pt x="457200" y="6060172"/>
                                </a:lnTo>
                                <a:lnTo>
                                  <a:pt x="482600" y="5969624"/>
                                </a:lnTo>
                                <a:lnTo>
                                  <a:pt x="508000" y="5924169"/>
                                </a:lnTo>
                                <a:lnTo>
                                  <a:pt x="533400" y="5832913"/>
                                </a:lnTo>
                                <a:lnTo>
                                  <a:pt x="558800" y="5787118"/>
                                </a:lnTo>
                                <a:lnTo>
                                  <a:pt x="571500" y="5741218"/>
                                </a:lnTo>
                                <a:lnTo>
                                  <a:pt x="596900" y="5695214"/>
                                </a:lnTo>
                                <a:lnTo>
                                  <a:pt x="622300" y="5602910"/>
                                </a:lnTo>
                                <a:lnTo>
                                  <a:pt x="647700" y="5556618"/>
                                </a:lnTo>
                                <a:lnTo>
                                  <a:pt x="660400" y="5510235"/>
                                </a:lnTo>
                                <a:lnTo>
                                  <a:pt x="685800" y="5463767"/>
                                </a:lnTo>
                                <a:lnTo>
                                  <a:pt x="698500" y="5417215"/>
                                </a:lnTo>
                                <a:lnTo>
                                  <a:pt x="723900" y="5370584"/>
                                </a:lnTo>
                                <a:lnTo>
                                  <a:pt x="736600" y="5323876"/>
                                </a:lnTo>
                                <a:lnTo>
                                  <a:pt x="762000" y="5277096"/>
                                </a:lnTo>
                                <a:lnTo>
                                  <a:pt x="774700" y="5230246"/>
                                </a:lnTo>
                                <a:lnTo>
                                  <a:pt x="800100" y="5183330"/>
                                </a:lnTo>
                                <a:lnTo>
                                  <a:pt x="812800" y="5136350"/>
                                </a:lnTo>
                                <a:lnTo>
                                  <a:pt x="838200" y="5089312"/>
                                </a:lnTo>
                                <a:lnTo>
                                  <a:pt x="850900" y="5042217"/>
                                </a:lnTo>
                                <a:lnTo>
                                  <a:pt x="876300" y="4995069"/>
                                </a:lnTo>
                                <a:lnTo>
                                  <a:pt x="889000" y="4947872"/>
                                </a:lnTo>
                                <a:lnTo>
                                  <a:pt x="914400" y="4900629"/>
                                </a:lnTo>
                                <a:lnTo>
                                  <a:pt x="952500" y="4806018"/>
                                </a:lnTo>
                                <a:lnTo>
                                  <a:pt x="1092200" y="4473915"/>
                                </a:lnTo>
                                <a:lnTo>
                                  <a:pt x="1130300" y="4378865"/>
                                </a:lnTo>
                                <a:lnTo>
                                  <a:pt x="1155700" y="4331329"/>
                                </a:lnTo>
                                <a:lnTo>
                                  <a:pt x="1168400" y="4283790"/>
                                </a:lnTo>
                                <a:lnTo>
                                  <a:pt x="1193800" y="4236252"/>
                                </a:lnTo>
                                <a:lnTo>
                                  <a:pt x="1206500" y="4188718"/>
                                </a:lnTo>
                                <a:lnTo>
                                  <a:pt x="1231900" y="4141192"/>
                                </a:lnTo>
                                <a:lnTo>
                                  <a:pt x="1244600" y="4093676"/>
                                </a:lnTo>
                                <a:lnTo>
                                  <a:pt x="1295400" y="3998690"/>
                                </a:lnTo>
                                <a:lnTo>
                                  <a:pt x="1308100" y="3951226"/>
                                </a:lnTo>
                                <a:lnTo>
                                  <a:pt x="1333500" y="3903787"/>
                                </a:lnTo>
                                <a:lnTo>
                                  <a:pt x="1346200" y="3856375"/>
                                </a:lnTo>
                                <a:lnTo>
                                  <a:pt x="1371600" y="3808993"/>
                                </a:lnTo>
                                <a:lnTo>
                                  <a:pt x="1384300" y="3761646"/>
                                </a:lnTo>
                                <a:lnTo>
                                  <a:pt x="1409700" y="3714337"/>
                                </a:lnTo>
                                <a:lnTo>
                                  <a:pt x="1422400" y="3667068"/>
                                </a:lnTo>
                                <a:lnTo>
                                  <a:pt x="1447800" y="3619844"/>
                                </a:lnTo>
                                <a:lnTo>
                                  <a:pt x="1473200" y="3525540"/>
                                </a:lnTo>
                                <a:lnTo>
                                  <a:pt x="1498600" y="3478469"/>
                                </a:lnTo>
                                <a:lnTo>
                                  <a:pt x="1511300" y="3431454"/>
                                </a:lnTo>
                                <a:lnTo>
                                  <a:pt x="1536700" y="3384501"/>
                                </a:lnTo>
                                <a:lnTo>
                                  <a:pt x="1549400" y="3337612"/>
                                </a:lnTo>
                                <a:lnTo>
                                  <a:pt x="1574800" y="3290790"/>
                                </a:lnTo>
                                <a:lnTo>
                                  <a:pt x="1600200" y="3197363"/>
                                </a:lnTo>
                                <a:lnTo>
                                  <a:pt x="1625600" y="3150764"/>
                                </a:lnTo>
                                <a:lnTo>
                                  <a:pt x="1651000" y="3057813"/>
                                </a:lnTo>
                                <a:lnTo>
                                  <a:pt x="1676400" y="3011468"/>
                                </a:lnTo>
                                <a:lnTo>
                                  <a:pt x="1714500" y="2872990"/>
                                </a:lnTo>
                                <a:lnTo>
                                  <a:pt x="1739900" y="2827028"/>
                                </a:lnTo>
                                <a:lnTo>
                                  <a:pt x="1790700" y="2644260"/>
                                </a:lnTo>
                                <a:lnTo>
                                  <a:pt x="1816100" y="2598854"/>
                                </a:lnTo>
                                <a:lnTo>
                                  <a:pt x="1955800" y="2108117"/>
                                </a:lnTo>
                                <a:lnTo>
                                  <a:pt x="1955800" y="2064386"/>
                                </a:lnTo>
                                <a:lnTo>
                                  <a:pt x="2006600" y="1891105"/>
                                </a:lnTo>
                                <a:lnTo>
                                  <a:pt x="2006600" y="1848213"/>
                                </a:lnTo>
                                <a:lnTo>
                                  <a:pt x="2032000" y="1762967"/>
                                </a:lnTo>
                                <a:lnTo>
                                  <a:pt x="2032000" y="1720619"/>
                                </a:lnTo>
                                <a:lnTo>
                                  <a:pt x="2057400" y="1636491"/>
                                </a:lnTo>
                                <a:lnTo>
                                  <a:pt x="2057400" y="1594717"/>
                                </a:lnTo>
                                <a:lnTo>
                                  <a:pt x="2070100" y="1553141"/>
                                </a:lnTo>
                                <a:lnTo>
                                  <a:pt x="2070100" y="1470598"/>
                                </a:lnTo>
                                <a:lnTo>
                                  <a:pt x="2082800" y="1429636"/>
                                </a:lnTo>
                                <a:lnTo>
                                  <a:pt x="2082800" y="1388887"/>
                                </a:lnTo>
                                <a:lnTo>
                                  <a:pt x="2095500" y="1348352"/>
                                </a:lnTo>
                                <a:lnTo>
                                  <a:pt x="2095500" y="1228069"/>
                                </a:lnTo>
                                <a:lnTo>
                                  <a:pt x="2108200" y="1188426"/>
                                </a:lnTo>
                                <a:lnTo>
                                  <a:pt x="2108200" y="6988269"/>
                                </a:lnTo>
                                <a:lnTo>
                                  <a:pt x="2095500" y="7034702"/>
                                </a:lnTo>
                                <a:lnTo>
                                  <a:pt x="2070100" y="7080978"/>
                                </a:lnTo>
                                <a:lnTo>
                                  <a:pt x="2057400" y="7127098"/>
                                </a:lnTo>
                                <a:lnTo>
                                  <a:pt x="2032000" y="7173061"/>
                                </a:lnTo>
                                <a:lnTo>
                                  <a:pt x="2019300" y="7218868"/>
                                </a:lnTo>
                                <a:lnTo>
                                  <a:pt x="1993900" y="7264520"/>
                                </a:lnTo>
                                <a:lnTo>
                                  <a:pt x="1968500" y="7355358"/>
                                </a:lnTo>
                                <a:lnTo>
                                  <a:pt x="1943100" y="7400546"/>
                                </a:lnTo>
                                <a:lnTo>
                                  <a:pt x="1905000" y="7535185"/>
                                </a:lnTo>
                                <a:lnTo>
                                  <a:pt x="1879600" y="7579759"/>
                                </a:lnTo>
                                <a:lnTo>
                                  <a:pt x="1689100" y="8230265"/>
                                </a:lnTo>
                                <a:lnTo>
                                  <a:pt x="1689100" y="8272443"/>
                                </a:lnTo>
                                <a:lnTo>
                                  <a:pt x="1663700" y="8356359"/>
                                </a:lnTo>
                                <a:lnTo>
                                  <a:pt x="1663700" y="8398098"/>
                                </a:lnTo>
                                <a:lnTo>
                                  <a:pt x="1638300" y="8481140"/>
                                </a:lnTo>
                                <a:lnTo>
                                  <a:pt x="1638300" y="8522443"/>
                                </a:lnTo>
                                <a:lnTo>
                                  <a:pt x="1625600" y="8563603"/>
                                </a:lnTo>
                                <a:lnTo>
                                  <a:pt x="1625600" y="8604618"/>
                                </a:lnTo>
                                <a:lnTo>
                                  <a:pt x="1612900" y="8645490"/>
                                </a:lnTo>
                                <a:lnTo>
                                  <a:pt x="1612900" y="8686219"/>
                                </a:lnTo>
                                <a:lnTo>
                                  <a:pt x="1600200" y="8726805"/>
                                </a:lnTo>
                                <a:lnTo>
                                  <a:pt x="1600200" y="8807549"/>
                                </a:lnTo>
                                <a:lnTo>
                                  <a:pt x="1587500" y="8847709"/>
                                </a:lnTo>
                                <a:lnTo>
                                  <a:pt x="1587500" y="9006937"/>
                                </a:lnTo>
                                <a:lnTo>
                                  <a:pt x="1574800" y="9046394"/>
                                </a:lnTo>
                                <a:lnTo>
                                  <a:pt x="1574800" y="10683244"/>
                                </a:lnTo>
                                <a:lnTo>
                                  <a:pt x="850900" y="10683244"/>
                                </a:lnTo>
                                <a:lnTo>
                                  <a:pt x="660400" y="10500700"/>
                                </a:lnTo>
                                <a:lnTo>
                                  <a:pt x="279400" y="9914754"/>
                                </a:lnTo>
                                <a:lnTo>
                                  <a:pt x="0" y="8867929"/>
                                </a:lnTo>
                                <a:close/>
                              </a:path>
                              <a:path w="2946400" h="10683240">
                                <a:moveTo>
                                  <a:pt x="1574800" y="10683244"/>
                                </a:moveTo>
                                <a:lnTo>
                                  <a:pt x="1574800" y="9280217"/>
                                </a:lnTo>
                                <a:lnTo>
                                  <a:pt x="1587500" y="9318705"/>
                                </a:lnTo>
                                <a:lnTo>
                                  <a:pt x="1587500" y="9433349"/>
                                </a:lnTo>
                                <a:lnTo>
                                  <a:pt x="1600200" y="9471292"/>
                                </a:lnTo>
                                <a:lnTo>
                                  <a:pt x="1600200" y="9546772"/>
                                </a:lnTo>
                                <a:lnTo>
                                  <a:pt x="1612900" y="9584310"/>
                                </a:lnTo>
                                <a:lnTo>
                                  <a:pt x="1612900" y="9621713"/>
                                </a:lnTo>
                                <a:lnTo>
                                  <a:pt x="1625600" y="9658983"/>
                                </a:lnTo>
                                <a:lnTo>
                                  <a:pt x="1625600" y="9696119"/>
                                </a:lnTo>
                                <a:lnTo>
                                  <a:pt x="1638300" y="9733122"/>
                                </a:lnTo>
                                <a:lnTo>
                                  <a:pt x="1638300" y="9769992"/>
                                </a:lnTo>
                                <a:lnTo>
                                  <a:pt x="1663700" y="9843336"/>
                                </a:lnTo>
                                <a:lnTo>
                                  <a:pt x="1663700" y="9879810"/>
                                </a:lnTo>
                                <a:lnTo>
                                  <a:pt x="1816100" y="10307369"/>
                                </a:lnTo>
                                <a:lnTo>
                                  <a:pt x="1841500" y="10342166"/>
                                </a:lnTo>
                                <a:lnTo>
                                  <a:pt x="1866900" y="10411381"/>
                                </a:lnTo>
                                <a:lnTo>
                                  <a:pt x="1892300" y="10445800"/>
                                </a:lnTo>
                                <a:lnTo>
                                  <a:pt x="1905000" y="10480093"/>
                                </a:lnTo>
                                <a:lnTo>
                                  <a:pt x="1955800" y="10548306"/>
                                </a:lnTo>
                                <a:lnTo>
                                  <a:pt x="1968500" y="10582225"/>
                                </a:lnTo>
                                <a:lnTo>
                                  <a:pt x="2019300" y="10649694"/>
                                </a:lnTo>
                                <a:lnTo>
                                  <a:pt x="2032000" y="10683244"/>
                                </a:lnTo>
                                <a:lnTo>
                                  <a:pt x="1574800" y="10683244"/>
                                </a:lnTo>
                                <a:close/>
                              </a:path>
                            </a:pathLst>
                          </a:custGeom>
                          <a:solidFill>
                            <a:srgbClr val="FFE4D9"/>
                          </a:solidFill>
                          <a:ln w="0">
                            <a:noFill/>
                          </a:ln>
                        </wps:spPr>
                        <wps:style>
                          <a:lnRef idx="0">
                            <a:scrgbClr r="0" g="0" b="0"/>
                          </a:lnRef>
                          <a:fillRef idx="0">
                            <a:scrgbClr r="0" g="0" b="0"/>
                          </a:fillRef>
                          <a:effectRef idx="0">
                            <a:scrgbClr r="0" g="0" b="0"/>
                          </a:effectRef>
                          <a:fontRef idx="minor"/>
                        </wps:style>
                        <wps:bodyPr/>
                      </wps:wsp>
                      <wps:wsp>
                        <wps:cNvPr id="7" name="Graphic 7"/>
                        <wps:cNvSpPr/>
                        <wps:spPr>
                          <a:xfrm>
                            <a:off x="5488200" y="4365720"/>
                            <a:ext cx="1318320" cy="4173840"/>
                          </a:xfrm>
                          <a:custGeom>
                            <a:avLst/>
                            <a:gdLst>
                              <a:gd name="textAreaLeft" fmla="*/ 0 w 747360"/>
                              <a:gd name="textAreaRight" fmla="*/ 748440 w 747360"/>
                              <a:gd name="textAreaTop" fmla="*/ 0 h 2366280"/>
                              <a:gd name="textAreaBottom" fmla="*/ 2367360 h 2366280"/>
                            </a:gdLst>
                            <a:ahLst/>
                            <a:cxnLst/>
                            <a:rect l="textAreaLeft" t="textAreaTop" r="textAreaRight" b="textAreaBottom"/>
                            <a:pathLst>
                              <a:path w="1320165" h="4173854">
                                <a:moveTo>
                                  <a:pt x="0" y="4173654"/>
                                </a:moveTo>
                                <a:lnTo>
                                  <a:pt x="3388" y="4060976"/>
                                </a:lnTo>
                                <a:lnTo>
                                  <a:pt x="7883" y="3984539"/>
                                </a:lnTo>
                                <a:lnTo>
                                  <a:pt x="14121" y="3907070"/>
                                </a:lnTo>
                                <a:lnTo>
                                  <a:pt x="22063" y="3828584"/>
                                </a:lnTo>
                                <a:lnTo>
                                  <a:pt x="31671" y="3749102"/>
                                </a:lnTo>
                                <a:lnTo>
                                  <a:pt x="42907" y="3668641"/>
                                </a:lnTo>
                                <a:lnTo>
                                  <a:pt x="55730" y="3587220"/>
                                </a:lnTo>
                                <a:lnTo>
                                  <a:pt x="70103" y="3504855"/>
                                </a:lnTo>
                                <a:lnTo>
                                  <a:pt x="85986" y="3421566"/>
                                </a:lnTo>
                                <a:lnTo>
                                  <a:pt x="103342" y="3337370"/>
                                </a:lnTo>
                                <a:lnTo>
                                  <a:pt x="122130" y="3252286"/>
                                </a:lnTo>
                                <a:lnTo>
                                  <a:pt x="142313" y="3166332"/>
                                </a:lnTo>
                                <a:lnTo>
                                  <a:pt x="163851" y="3079526"/>
                                </a:lnTo>
                                <a:lnTo>
                                  <a:pt x="186707" y="2991885"/>
                                </a:lnTo>
                                <a:lnTo>
                                  <a:pt x="210840" y="2903429"/>
                                </a:lnTo>
                                <a:lnTo>
                                  <a:pt x="236212" y="2814175"/>
                                </a:lnTo>
                                <a:lnTo>
                                  <a:pt x="262785" y="2724141"/>
                                </a:lnTo>
                                <a:lnTo>
                                  <a:pt x="304810" y="2587669"/>
                                </a:lnTo>
                                <a:lnTo>
                                  <a:pt x="349319" y="2449544"/>
                                </a:lnTo>
                                <a:lnTo>
                                  <a:pt x="396179" y="2309828"/>
                                </a:lnTo>
                                <a:lnTo>
                                  <a:pt x="445260" y="2168582"/>
                                </a:lnTo>
                                <a:lnTo>
                                  <a:pt x="496432" y="2025867"/>
                                </a:lnTo>
                                <a:lnTo>
                                  <a:pt x="567687" y="1833401"/>
                                </a:lnTo>
                                <a:lnTo>
                                  <a:pt x="642115" y="1638578"/>
                                </a:lnTo>
                                <a:lnTo>
                                  <a:pt x="739139" y="1391954"/>
                                </a:lnTo>
                                <a:lnTo>
                                  <a:pt x="840032" y="1142156"/>
                                </a:lnTo>
                                <a:lnTo>
                                  <a:pt x="986625" y="787646"/>
                                </a:lnTo>
                                <a:lnTo>
                                  <a:pt x="1319873" y="0"/>
                                </a:lnTo>
                                <a:lnTo>
                                  <a:pt x="1319873" y="864886"/>
                                </a:lnTo>
                                <a:lnTo>
                                  <a:pt x="1177268" y="1140073"/>
                                </a:lnTo>
                                <a:lnTo>
                                  <a:pt x="1029332" y="1431321"/>
                                </a:lnTo>
                                <a:lnTo>
                                  <a:pt x="911061" y="1669864"/>
                                </a:lnTo>
                                <a:lnTo>
                                  <a:pt x="819998" y="1858003"/>
                                </a:lnTo>
                                <a:lnTo>
                                  <a:pt x="732304" y="2043766"/>
                                </a:lnTo>
                                <a:lnTo>
                                  <a:pt x="648175" y="2227175"/>
                                </a:lnTo>
                                <a:lnTo>
                                  <a:pt x="587534" y="2363198"/>
                                </a:lnTo>
                                <a:lnTo>
                                  <a:pt x="529091" y="2497917"/>
                                </a:lnTo>
                                <a:lnTo>
                                  <a:pt x="472927" y="2631340"/>
                                </a:lnTo>
                                <a:lnTo>
                                  <a:pt x="419126" y="2763474"/>
                                </a:lnTo>
                                <a:lnTo>
                                  <a:pt x="367768" y="2894330"/>
                                </a:lnTo>
                                <a:lnTo>
                                  <a:pt x="318936" y="3023915"/>
                                </a:lnTo>
                                <a:lnTo>
                                  <a:pt x="287826" y="3109604"/>
                                </a:lnTo>
                                <a:lnTo>
                                  <a:pt x="257900" y="3194734"/>
                                </a:lnTo>
                                <a:lnTo>
                                  <a:pt x="229182" y="3279308"/>
                                </a:lnTo>
                                <a:lnTo>
                                  <a:pt x="201697" y="3363328"/>
                                </a:lnTo>
                                <a:lnTo>
                                  <a:pt x="175468" y="3446798"/>
                                </a:lnTo>
                                <a:lnTo>
                                  <a:pt x="150521" y="3529720"/>
                                </a:lnTo>
                                <a:lnTo>
                                  <a:pt x="126880" y="3612095"/>
                                </a:lnTo>
                                <a:lnTo>
                                  <a:pt x="104568" y="3693928"/>
                                </a:lnTo>
                                <a:lnTo>
                                  <a:pt x="83612" y="3775219"/>
                                </a:lnTo>
                                <a:lnTo>
                                  <a:pt x="64034" y="3855972"/>
                                </a:lnTo>
                                <a:lnTo>
                                  <a:pt x="45859" y="3936190"/>
                                </a:lnTo>
                                <a:lnTo>
                                  <a:pt x="29113" y="4015874"/>
                                </a:lnTo>
                                <a:lnTo>
                                  <a:pt x="13818" y="4095028"/>
                                </a:lnTo>
                                <a:lnTo>
                                  <a:pt x="0" y="4173654"/>
                                </a:lnTo>
                                <a:close/>
                              </a:path>
                            </a:pathLst>
                          </a:custGeom>
                          <a:solidFill>
                            <a:srgbClr val="A53C38"/>
                          </a:solidFill>
                          <a:ln w="0">
                            <a:noFill/>
                          </a:ln>
                        </wps:spPr>
                        <wps:style>
                          <a:lnRef idx="0">
                            <a:scrgbClr r="0" g="0" b="0"/>
                          </a:lnRef>
                          <a:fillRef idx="0">
                            <a:scrgbClr r="0" g="0" b="0"/>
                          </a:fillRef>
                          <a:effectRef idx="0">
                            <a:scrgbClr r="0" g="0" b="0"/>
                          </a:effectRef>
                          <a:fontRef idx="minor"/>
                        </wps:style>
                        <wps:bodyPr/>
                      </wps:wsp>
                      <wps:wsp>
                        <wps:cNvPr id="8" name="Graphic 8"/>
                        <wps:cNvSpPr/>
                        <wps:spPr>
                          <a:xfrm>
                            <a:off x="3853080" y="0"/>
                            <a:ext cx="2462040" cy="10683360"/>
                          </a:xfrm>
                          <a:custGeom>
                            <a:avLst/>
                            <a:gdLst>
                              <a:gd name="textAreaLeft" fmla="*/ 0 w 1395720"/>
                              <a:gd name="textAreaRight" fmla="*/ 1396800 w 1395720"/>
                              <a:gd name="textAreaTop" fmla="*/ 0 h 6056640"/>
                              <a:gd name="textAreaBottom" fmla="*/ 6057720 h 6056640"/>
                            </a:gdLst>
                            <a:ahLst/>
                            <a:cxnLst/>
                            <a:rect l="textAreaLeft" t="textAreaTop" r="textAreaRight" b="textAreaBottom"/>
                            <a:pathLst>
                              <a:path w="2463800" h="10683240">
                                <a:moveTo>
                                  <a:pt x="0" y="8866995"/>
                                </a:moveTo>
                                <a:lnTo>
                                  <a:pt x="86703" y="7301644"/>
                                </a:lnTo>
                                <a:lnTo>
                                  <a:pt x="103461" y="7221048"/>
                                </a:lnTo>
                                <a:lnTo>
                                  <a:pt x="121717" y="7139586"/>
                                </a:lnTo>
                                <a:lnTo>
                                  <a:pt x="141420" y="7057284"/>
                                </a:lnTo>
                                <a:lnTo>
                                  <a:pt x="162519" y="6974168"/>
                                </a:lnTo>
                                <a:lnTo>
                                  <a:pt x="184965" y="6890265"/>
                                </a:lnTo>
                                <a:lnTo>
                                  <a:pt x="208705" y="6805602"/>
                                </a:lnTo>
                                <a:lnTo>
                                  <a:pt x="233690" y="6720206"/>
                                </a:lnTo>
                                <a:lnTo>
                                  <a:pt x="259870" y="6634103"/>
                                </a:lnTo>
                                <a:lnTo>
                                  <a:pt x="301268" y="6503684"/>
                                </a:lnTo>
                                <a:lnTo>
                                  <a:pt x="345070" y="6371825"/>
                                </a:lnTo>
                                <a:lnTo>
                                  <a:pt x="391104" y="6238617"/>
                                </a:lnTo>
                                <a:lnTo>
                                  <a:pt x="439200" y="6104151"/>
                                </a:lnTo>
                                <a:lnTo>
                                  <a:pt x="506242" y="5923062"/>
                                </a:lnTo>
                                <a:lnTo>
                                  <a:pt x="576243" y="5740110"/>
                                </a:lnTo>
                                <a:lnTo>
                                  <a:pt x="667289" y="5509128"/>
                                </a:lnTo>
                                <a:lnTo>
                                  <a:pt x="780703" y="5229139"/>
                                </a:lnTo>
                                <a:lnTo>
                                  <a:pt x="1292192" y="3997583"/>
                                </a:lnTo>
                                <a:lnTo>
                                  <a:pt x="1425982" y="3665961"/>
                                </a:lnTo>
                                <a:lnTo>
                                  <a:pt x="1518128" y="3430347"/>
                                </a:lnTo>
                                <a:lnTo>
                                  <a:pt x="1589189" y="3242932"/>
                                </a:lnTo>
                                <a:lnTo>
                                  <a:pt x="1657451" y="3056706"/>
                                </a:lnTo>
                                <a:lnTo>
                                  <a:pt x="1706567" y="2917946"/>
                                </a:lnTo>
                                <a:lnTo>
                                  <a:pt x="1753711" y="2780064"/>
                                </a:lnTo>
                                <a:lnTo>
                                  <a:pt x="1798712" y="2643153"/>
                                </a:lnTo>
                                <a:lnTo>
                                  <a:pt x="1841401" y="2507301"/>
                                </a:lnTo>
                                <a:lnTo>
                                  <a:pt x="1868490" y="2417367"/>
                                </a:lnTo>
                                <a:lnTo>
                                  <a:pt x="1894426" y="2327971"/>
                                </a:lnTo>
                                <a:lnTo>
                                  <a:pt x="1919156" y="2239140"/>
                                </a:lnTo>
                                <a:lnTo>
                                  <a:pt x="1942631" y="2150900"/>
                                </a:lnTo>
                                <a:lnTo>
                                  <a:pt x="1964800" y="2063279"/>
                                </a:lnTo>
                                <a:lnTo>
                                  <a:pt x="1985613" y="1976302"/>
                                </a:lnTo>
                                <a:lnTo>
                                  <a:pt x="2005019" y="1889998"/>
                                </a:lnTo>
                                <a:lnTo>
                                  <a:pt x="2022967" y="1804392"/>
                                </a:lnTo>
                                <a:lnTo>
                                  <a:pt x="2039408" y="1719512"/>
                                </a:lnTo>
                                <a:lnTo>
                                  <a:pt x="2054290" y="1635384"/>
                                </a:lnTo>
                                <a:lnTo>
                                  <a:pt x="2067564" y="1552034"/>
                                </a:lnTo>
                                <a:lnTo>
                                  <a:pt x="2079177" y="1469491"/>
                                </a:lnTo>
                                <a:lnTo>
                                  <a:pt x="2089081" y="1387780"/>
                                </a:lnTo>
                                <a:lnTo>
                                  <a:pt x="2097225" y="1306928"/>
                                </a:lnTo>
                                <a:lnTo>
                                  <a:pt x="2103557" y="1226962"/>
                                </a:lnTo>
                                <a:lnTo>
                                  <a:pt x="2106029" y="1187320"/>
                                </a:lnTo>
                                <a:lnTo>
                                  <a:pt x="2108028" y="1147909"/>
                                </a:lnTo>
                                <a:lnTo>
                                  <a:pt x="2109550" y="1108733"/>
                                </a:lnTo>
                                <a:lnTo>
                                  <a:pt x="2110587" y="1069795"/>
                                </a:lnTo>
                                <a:lnTo>
                                  <a:pt x="2111134" y="1031099"/>
                                </a:lnTo>
                                <a:lnTo>
                                  <a:pt x="2111184" y="992648"/>
                                </a:lnTo>
                                <a:lnTo>
                                  <a:pt x="2110731" y="954445"/>
                                </a:lnTo>
                                <a:lnTo>
                                  <a:pt x="2108289" y="878797"/>
                                </a:lnTo>
                                <a:lnTo>
                                  <a:pt x="2103758" y="804182"/>
                                </a:lnTo>
                                <a:lnTo>
                                  <a:pt x="2097088" y="730627"/>
                                </a:lnTo>
                                <a:lnTo>
                                  <a:pt x="2088228" y="658159"/>
                                </a:lnTo>
                                <a:lnTo>
                                  <a:pt x="2077128" y="586805"/>
                                </a:lnTo>
                                <a:lnTo>
                                  <a:pt x="2063738" y="516590"/>
                                </a:lnTo>
                                <a:lnTo>
                                  <a:pt x="2048006" y="447543"/>
                                </a:lnTo>
                                <a:lnTo>
                                  <a:pt x="2029882" y="379690"/>
                                </a:lnTo>
                                <a:lnTo>
                                  <a:pt x="2009316" y="313057"/>
                                </a:lnTo>
                                <a:lnTo>
                                  <a:pt x="1986256" y="247671"/>
                                </a:lnTo>
                                <a:lnTo>
                                  <a:pt x="1960654" y="183559"/>
                                </a:lnTo>
                                <a:lnTo>
                                  <a:pt x="1932458" y="120748"/>
                                </a:lnTo>
                                <a:lnTo>
                                  <a:pt x="1901617" y="59265"/>
                                </a:lnTo>
                                <a:lnTo>
                                  <a:pt x="1868576" y="0"/>
                                </a:lnTo>
                                <a:lnTo>
                                  <a:pt x="2305112" y="0"/>
                                </a:lnTo>
                                <a:lnTo>
                                  <a:pt x="2322444" y="43456"/>
                                </a:lnTo>
                                <a:lnTo>
                                  <a:pt x="2348131" y="114801"/>
                                </a:lnTo>
                                <a:lnTo>
                                  <a:pt x="2360404" y="152348"/>
                                </a:lnTo>
                                <a:lnTo>
                                  <a:pt x="2372231" y="191154"/>
                                </a:lnTo>
                                <a:lnTo>
                                  <a:pt x="2383564" y="231225"/>
                                </a:lnTo>
                                <a:lnTo>
                                  <a:pt x="2394353" y="272567"/>
                                </a:lnTo>
                                <a:lnTo>
                                  <a:pt x="2404548" y="315187"/>
                                </a:lnTo>
                                <a:lnTo>
                                  <a:pt x="2414101" y="359091"/>
                                </a:lnTo>
                                <a:lnTo>
                                  <a:pt x="2422962" y="404285"/>
                                </a:lnTo>
                                <a:lnTo>
                                  <a:pt x="2431083" y="450776"/>
                                </a:lnTo>
                                <a:lnTo>
                                  <a:pt x="2438413" y="498569"/>
                                </a:lnTo>
                                <a:lnTo>
                                  <a:pt x="2444905" y="547672"/>
                                </a:lnTo>
                                <a:lnTo>
                                  <a:pt x="2450508" y="598091"/>
                                </a:lnTo>
                                <a:lnTo>
                                  <a:pt x="2455173" y="649831"/>
                                </a:lnTo>
                                <a:lnTo>
                                  <a:pt x="2458852" y="702900"/>
                                </a:lnTo>
                                <a:lnTo>
                                  <a:pt x="2461495" y="757303"/>
                                </a:lnTo>
                                <a:lnTo>
                                  <a:pt x="2463053" y="813047"/>
                                </a:lnTo>
                                <a:lnTo>
                                  <a:pt x="2463476" y="870139"/>
                                </a:lnTo>
                                <a:lnTo>
                                  <a:pt x="2462716" y="928584"/>
                                </a:lnTo>
                                <a:lnTo>
                                  <a:pt x="2460724" y="988389"/>
                                </a:lnTo>
                                <a:lnTo>
                                  <a:pt x="2457449" y="1049560"/>
                                </a:lnTo>
                                <a:lnTo>
                                  <a:pt x="2452844" y="1112104"/>
                                </a:lnTo>
                                <a:lnTo>
                                  <a:pt x="2446859" y="1176026"/>
                                </a:lnTo>
                                <a:lnTo>
                                  <a:pt x="2439444" y="1241334"/>
                                </a:lnTo>
                                <a:lnTo>
                                  <a:pt x="2430550" y="1308034"/>
                                </a:lnTo>
                                <a:lnTo>
                                  <a:pt x="2420129" y="1376131"/>
                                </a:lnTo>
                                <a:lnTo>
                                  <a:pt x="2408131" y="1445633"/>
                                </a:lnTo>
                                <a:lnTo>
                                  <a:pt x="2394507" y="1516546"/>
                                </a:lnTo>
                                <a:lnTo>
                                  <a:pt x="2379207" y="1588875"/>
                                </a:lnTo>
                                <a:lnTo>
                                  <a:pt x="2362183" y="1662627"/>
                                </a:lnTo>
                                <a:lnTo>
                                  <a:pt x="2343385" y="1737809"/>
                                </a:lnTo>
                                <a:lnTo>
                                  <a:pt x="2322765" y="1814428"/>
                                </a:lnTo>
                                <a:lnTo>
                                  <a:pt x="2300273" y="1892488"/>
                                </a:lnTo>
                                <a:lnTo>
                                  <a:pt x="2275859" y="1971997"/>
                                </a:lnTo>
                                <a:lnTo>
                                  <a:pt x="2249475" y="2052960"/>
                                </a:lnTo>
                                <a:lnTo>
                                  <a:pt x="2222933" y="2131159"/>
                                </a:lnTo>
                                <a:lnTo>
                                  <a:pt x="2181182" y="2250610"/>
                                </a:lnTo>
                                <a:lnTo>
                                  <a:pt x="2122124" y="2413741"/>
                                </a:lnTo>
                                <a:lnTo>
                                  <a:pt x="2059512" y="2581067"/>
                                </a:lnTo>
                                <a:lnTo>
                                  <a:pt x="1976781" y="2795756"/>
                                </a:lnTo>
                                <a:lnTo>
                                  <a:pt x="1853846" y="3105808"/>
                                </a:lnTo>
                                <a:lnTo>
                                  <a:pt x="1373995" y="4285000"/>
                                </a:lnTo>
                                <a:lnTo>
                                  <a:pt x="1197061" y="4729156"/>
                                </a:lnTo>
                                <a:lnTo>
                                  <a:pt x="1081150" y="5028789"/>
                                </a:lnTo>
                                <a:lnTo>
                                  <a:pt x="986808" y="5279953"/>
                                </a:lnTo>
                                <a:lnTo>
                                  <a:pt x="913298" y="5481508"/>
                                </a:lnTo>
                                <a:lnTo>
                                  <a:pt x="841914" y="5683358"/>
                                </a:lnTo>
                                <a:lnTo>
                                  <a:pt x="789980" y="5834795"/>
                                </a:lnTo>
                                <a:lnTo>
                                  <a:pt x="739585" y="5986161"/>
                                </a:lnTo>
                                <a:lnTo>
                                  <a:pt x="690877" y="6137356"/>
                                </a:lnTo>
                                <a:lnTo>
                                  <a:pt x="644003" y="6288278"/>
                                </a:lnTo>
                                <a:lnTo>
                                  <a:pt x="599111" y="6438827"/>
                                </a:lnTo>
                                <a:lnTo>
                                  <a:pt x="556347" y="6588899"/>
                                </a:lnTo>
                                <a:lnTo>
                                  <a:pt x="529093" y="6688634"/>
                                </a:lnTo>
                                <a:lnTo>
                                  <a:pt x="502895" y="6788082"/>
                                </a:lnTo>
                                <a:lnTo>
                                  <a:pt x="477796" y="6887215"/>
                                </a:lnTo>
                                <a:lnTo>
                                  <a:pt x="453840" y="6986001"/>
                                </a:lnTo>
                                <a:lnTo>
                                  <a:pt x="431070" y="7084411"/>
                                </a:lnTo>
                                <a:lnTo>
                                  <a:pt x="409530" y="7182414"/>
                                </a:lnTo>
                                <a:lnTo>
                                  <a:pt x="389264" y="7279982"/>
                                </a:lnTo>
                                <a:lnTo>
                                  <a:pt x="370315" y="7377083"/>
                                </a:lnTo>
                                <a:lnTo>
                                  <a:pt x="352728" y="7473688"/>
                                </a:lnTo>
                                <a:lnTo>
                                  <a:pt x="336545" y="7569767"/>
                                </a:lnTo>
                                <a:lnTo>
                                  <a:pt x="321811" y="7665290"/>
                                </a:lnTo>
                                <a:lnTo>
                                  <a:pt x="308569" y="7760227"/>
                                </a:lnTo>
                                <a:lnTo>
                                  <a:pt x="296863" y="7854547"/>
                                </a:lnTo>
                                <a:lnTo>
                                  <a:pt x="286737" y="7948222"/>
                                </a:lnTo>
                                <a:lnTo>
                                  <a:pt x="278234" y="8041220"/>
                                </a:lnTo>
                                <a:lnTo>
                                  <a:pt x="271397" y="8133512"/>
                                </a:lnTo>
                                <a:lnTo>
                                  <a:pt x="266272" y="8225068"/>
                                </a:lnTo>
                                <a:lnTo>
                                  <a:pt x="262900" y="8315858"/>
                                </a:lnTo>
                                <a:lnTo>
                                  <a:pt x="261886" y="8360956"/>
                                </a:lnTo>
                                <a:lnTo>
                                  <a:pt x="261327" y="8405852"/>
                                </a:lnTo>
                                <a:lnTo>
                                  <a:pt x="261228" y="8450541"/>
                                </a:lnTo>
                                <a:lnTo>
                                  <a:pt x="261595" y="8495019"/>
                                </a:lnTo>
                                <a:lnTo>
                                  <a:pt x="262434" y="8539284"/>
                                </a:lnTo>
                                <a:lnTo>
                                  <a:pt x="264545" y="8601478"/>
                                </a:lnTo>
                                <a:lnTo>
                                  <a:pt x="267833" y="8662813"/>
                                </a:lnTo>
                                <a:lnTo>
                                  <a:pt x="272274" y="8723292"/>
                                </a:lnTo>
                                <a:lnTo>
                                  <a:pt x="277841" y="8782921"/>
                                </a:lnTo>
                                <a:lnTo>
                                  <a:pt x="284510" y="8841703"/>
                                </a:lnTo>
                                <a:lnTo>
                                  <a:pt x="292255" y="8899643"/>
                                </a:lnTo>
                                <a:lnTo>
                                  <a:pt x="301052" y="8956745"/>
                                </a:lnTo>
                                <a:lnTo>
                                  <a:pt x="310875" y="9013015"/>
                                </a:lnTo>
                                <a:lnTo>
                                  <a:pt x="321699" y="9068456"/>
                                </a:lnTo>
                                <a:lnTo>
                                  <a:pt x="333498" y="9123073"/>
                                </a:lnTo>
                                <a:lnTo>
                                  <a:pt x="346248" y="9176871"/>
                                </a:lnTo>
                                <a:lnTo>
                                  <a:pt x="359922" y="9229853"/>
                                </a:lnTo>
                                <a:lnTo>
                                  <a:pt x="374497" y="9282025"/>
                                </a:lnTo>
                                <a:lnTo>
                                  <a:pt x="389947" y="9333390"/>
                                </a:lnTo>
                                <a:lnTo>
                                  <a:pt x="406246" y="9383954"/>
                                </a:lnTo>
                                <a:lnTo>
                                  <a:pt x="423369" y="9433720"/>
                                </a:lnTo>
                                <a:lnTo>
                                  <a:pt x="441291" y="9482694"/>
                                </a:lnTo>
                                <a:lnTo>
                                  <a:pt x="459987" y="9530879"/>
                                </a:lnTo>
                                <a:lnTo>
                                  <a:pt x="479432" y="9578280"/>
                                </a:lnTo>
                                <a:lnTo>
                                  <a:pt x="499600" y="9624902"/>
                                </a:lnTo>
                                <a:lnTo>
                                  <a:pt x="520466" y="9670749"/>
                                </a:lnTo>
                                <a:lnTo>
                                  <a:pt x="542006" y="9715825"/>
                                </a:lnTo>
                                <a:lnTo>
                                  <a:pt x="564193" y="9760135"/>
                                </a:lnTo>
                                <a:lnTo>
                                  <a:pt x="587002" y="9803684"/>
                                </a:lnTo>
                                <a:lnTo>
                                  <a:pt x="610409" y="9846475"/>
                                </a:lnTo>
                                <a:lnTo>
                                  <a:pt x="634388" y="9888514"/>
                                </a:lnTo>
                                <a:lnTo>
                                  <a:pt x="658914" y="9929805"/>
                                </a:lnTo>
                                <a:lnTo>
                                  <a:pt x="683961" y="9970351"/>
                                </a:lnTo>
                                <a:lnTo>
                                  <a:pt x="709505" y="10010159"/>
                                </a:lnTo>
                                <a:lnTo>
                                  <a:pt x="735520" y="10049232"/>
                                </a:lnTo>
                                <a:lnTo>
                                  <a:pt x="761981" y="10087574"/>
                                </a:lnTo>
                                <a:lnTo>
                                  <a:pt x="788863" y="10125190"/>
                                </a:lnTo>
                                <a:lnTo>
                                  <a:pt x="816140" y="10162085"/>
                                </a:lnTo>
                                <a:lnTo>
                                  <a:pt x="843788" y="10198264"/>
                                </a:lnTo>
                                <a:lnTo>
                                  <a:pt x="871781" y="10233729"/>
                                </a:lnTo>
                                <a:lnTo>
                                  <a:pt x="900093" y="10268486"/>
                                </a:lnTo>
                                <a:lnTo>
                                  <a:pt x="928700" y="10302540"/>
                                </a:lnTo>
                                <a:lnTo>
                                  <a:pt x="957577" y="10335895"/>
                                </a:lnTo>
                                <a:lnTo>
                                  <a:pt x="986698" y="10368555"/>
                                </a:lnTo>
                                <a:lnTo>
                                  <a:pt x="1016038" y="10400525"/>
                                </a:lnTo>
                                <a:lnTo>
                                  <a:pt x="1045571" y="10431809"/>
                                </a:lnTo>
                                <a:lnTo>
                                  <a:pt x="1075274" y="10462412"/>
                                </a:lnTo>
                                <a:lnTo>
                                  <a:pt x="1105119" y="10492338"/>
                                </a:lnTo>
                                <a:lnTo>
                                  <a:pt x="1135083" y="10521591"/>
                                </a:lnTo>
                                <a:lnTo>
                                  <a:pt x="1165139" y="10550177"/>
                                </a:lnTo>
                                <a:lnTo>
                                  <a:pt x="1195264" y="10578099"/>
                                </a:lnTo>
                                <a:lnTo>
                                  <a:pt x="1225430" y="10605363"/>
                                </a:lnTo>
                                <a:lnTo>
                                  <a:pt x="1255614" y="10631972"/>
                                </a:lnTo>
                                <a:lnTo>
                                  <a:pt x="1285790" y="10657930"/>
                                </a:lnTo>
                                <a:lnTo>
                                  <a:pt x="1315933" y="10683243"/>
                                </a:lnTo>
                                <a:lnTo>
                                  <a:pt x="856023" y="10683243"/>
                                </a:lnTo>
                                <a:lnTo>
                                  <a:pt x="666847" y="10500527"/>
                                </a:lnTo>
                                <a:lnTo>
                                  <a:pt x="287443" y="9914200"/>
                                </a:lnTo>
                                <a:lnTo>
                                  <a:pt x="0" y="8866995"/>
                                </a:lnTo>
                                <a:close/>
                              </a:path>
                            </a:pathLst>
                          </a:custGeom>
                          <a:solidFill>
                            <a:srgbClr val="F19999"/>
                          </a:solidFill>
                          <a:ln w="0">
                            <a:noFill/>
                          </a:ln>
                        </wps:spPr>
                        <wps:style>
                          <a:lnRef idx="0">
                            <a:scrgbClr r="0" g="0" b="0"/>
                          </a:lnRef>
                          <a:fillRef idx="0">
                            <a:scrgbClr r="0" g="0" b="0"/>
                          </a:fillRef>
                          <a:effectRef idx="0">
                            <a:scrgbClr r="0" g="0" b="0"/>
                          </a:effectRef>
                          <a:fontRef idx="minor"/>
                        </wps:style>
                        <wps:bodyPr/>
                      </wps:wsp>
                      <pic:pic xmlns:pic="http://schemas.openxmlformats.org/drawingml/2006/picture">
                        <pic:nvPicPr>
                          <pic:cNvPr id="9" name="Image 9"/>
                          <pic:cNvPicPr/>
                        </pic:nvPicPr>
                        <pic:blipFill>
                          <a:blip r:embed="rId8"/>
                          <a:stretch>
                            <a:fillRect/>
                          </a:stretch>
                        </pic:blipFill>
                        <pic:spPr>
                          <a:xfrm>
                            <a:off x="0" y="339840"/>
                            <a:ext cx="4200480" cy="1474560"/>
                          </a:xfrm>
                          <a:prstGeom prst="rect">
                            <a:avLst/>
                          </a:prstGeom>
                          <a:ln w="0">
                            <a:noFill/>
                          </a:ln>
                        </pic:spPr>
                      </pic:pic>
                      <wps:wsp>
                        <wps:cNvPr id="10" name="Graphic 10"/>
                        <wps:cNvSpPr/>
                        <wps:spPr>
                          <a:xfrm>
                            <a:off x="51480" y="8448120"/>
                            <a:ext cx="369720" cy="369720"/>
                          </a:xfrm>
                          <a:custGeom>
                            <a:avLst/>
                            <a:gdLst>
                              <a:gd name="textAreaLeft" fmla="*/ 0 w 209520"/>
                              <a:gd name="textAreaRight" fmla="*/ 210600 w 209520"/>
                              <a:gd name="textAreaTop" fmla="*/ 0 h 209520"/>
                              <a:gd name="textAreaBottom" fmla="*/ 210600 h 209520"/>
                            </a:gdLst>
                            <a:ahLst/>
                            <a:cxnLst/>
                            <a:rect l="textAreaLeft" t="textAreaTop" r="textAreaRight" b="textAreaBottom"/>
                            <a:pathLst>
                              <a:path w="371475" h="371475">
                                <a:moveTo>
                                  <a:pt x="185737" y="0"/>
                                </a:moveTo>
                                <a:lnTo>
                                  <a:pt x="230879" y="5567"/>
                                </a:lnTo>
                                <a:lnTo>
                                  <a:pt x="273294" y="21929"/>
                                </a:lnTo>
                                <a:lnTo>
                                  <a:pt x="310463" y="48106"/>
                                </a:lnTo>
                                <a:lnTo>
                                  <a:pt x="340172" y="82547"/>
                                </a:lnTo>
                                <a:lnTo>
                                  <a:pt x="360622" y="123174"/>
                                </a:lnTo>
                                <a:lnTo>
                                  <a:pt x="370582" y="167531"/>
                                </a:lnTo>
                                <a:lnTo>
                                  <a:pt x="371475" y="185737"/>
                                </a:lnTo>
                                <a:lnTo>
                                  <a:pt x="371251" y="194862"/>
                                </a:lnTo>
                                <a:lnTo>
                                  <a:pt x="363479" y="239654"/>
                                </a:lnTo>
                                <a:lnTo>
                                  <a:pt x="345056" y="281216"/>
                                </a:lnTo>
                                <a:lnTo>
                                  <a:pt x="317073" y="317073"/>
                                </a:lnTo>
                                <a:lnTo>
                                  <a:pt x="281216" y="345056"/>
                                </a:lnTo>
                                <a:lnTo>
                                  <a:pt x="239654" y="363479"/>
                                </a:lnTo>
                                <a:lnTo>
                                  <a:pt x="194862" y="371251"/>
                                </a:lnTo>
                                <a:lnTo>
                                  <a:pt x="185737" y="371475"/>
                                </a:lnTo>
                                <a:lnTo>
                                  <a:pt x="176612" y="371251"/>
                                </a:lnTo>
                                <a:lnTo>
                                  <a:pt x="131820" y="363479"/>
                                </a:lnTo>
                                <a:lnTo>
                                  <a:pt x="90258" y="345056"/>
                                </a:lnTo>
                                <a:lnTo>
                                  <a:pt x="54401" y="317073"/>
                                </a:lnTo>
                                <a:lnTo>
                                  <a:pt x="26418" y="281216"/>
                                </a:lnTo>
                                <a:lnTo>
                                  <a:pt x="7995" y="239654"/>
                                </a:lnTo>
                                <a:lnTo>
                                  <a:pt x="223" y="194862"/>
                                </a:lnTo>
                                <a:lnTo>
                                  <a:pt x="0" y="185737"/>
                                </a:lnTo>
                                <a:lnTo>
                                  <a:pt x="223" y="176612"/>
                                </a:lnTo>
                                <a:lnTo>
                                  <a:pt x="7995" y="131820"/>
                                </a:lnTo>
                                <a:lnTo>
                                  <a:pt x="26418" y="90258"/>
                                </a:lnTo>
                                <a:lnTo>
                                  <a:pt x="54401" y="54401"/>
                                </a:lnTo>
                                <a:lnTo>
                                  <a:pt x="90258" y="26418"/>
                                </a:lnTo>
                                <a:lnTo>
                                  <a:pt x="131820" y="7995"/>
                                </a:lnTo>
                                <a:lnTo>
                                  <a:pt x="176612" y="223"/>
                                </a:lnTo>
                                <a:lnTo>
                                  <a:pt x="185737" y="0"/>
                                </a:lnTo>
                                <a:close/>
                              </a:path>
                            </a:pathLst>
                          </a:custGeom>
                          <a:solidFill>
                            <a:srgbClr val="E14A4A"/>
                          </a:solidFill>
                          <a:ln w="0">
                            <a:noFill/>
                          </a:ln>
                        </wps:spPr>
                        <wps:style>
                          <a:lnRef idx="0">
                            <a:scrgbClr r="0" g="0" b="0"/>
                          </a:lnRef>
                          <a:fillRef idx="0">
                            <a:scrgbClr r="0" g="0" b="0"/>
                          </a:fillRef>
                          <a:effectRef idx="0">
                            <a:scrgbClr r="0" g="0" b="0"/>
                          </a:effectRef>
                          <a:fontRef idx="minor"/>
                        </wps:style>
                        <wps:bodyPr/>
                      </wps:wsp>
                      <wps:wsp>
                        <wps:cNvPr id="11" name="Graphic 11"/>
                        <wps:cNvSpPr/>
                        <wps:spPr>
                          <a:xfrm>
                            <a:off x="84600" y="8480520"/>
                            <a:ext cx="304200" cy="304920"/>
                          </a:xfrm>
                          <a:custGeom>
                            <a:avLst/>
                            <a:gdLst>
                              <a:gd name="textAreaLeft" fmla="*/ 0 w 172440"/>
                              <a:gd name="textAreaRight" fmla="*/ 173520 w 172440"/>
                              <a:gd name="textAreaTop" fmla="*/ 0 h 172800"/>
                              <a:gd name="textAreaBottom" fmla="*/ 173880 h 172800"/>
                            </a:gdLst>
                            <a:ahLst/>
                            <a:cxnLst/>
                            <a:rect l="textAreaLeft" t="textAreaTop" r="textAreaRight" b="textAreaBottom"/>
                            <a:pathLst>
                              <a:path w="306070" h="306705">
                                <a:moveTo>
                                  <a:pt x="153003" y="306097"/>
                                </a:moveTo>
                                <a:lnTo>
                                  <a:pt x="105317" y="298522"/>
                                </a:lnTo>
                                <a:lnTo>
                                  <a:pt x="63764" y="277402"/>
                                </a:lnTo>
                                <a:lnTo>
                                  <a:pt x="30755" y="245147"/>
                                </a:lnTo>
                                <a:lnTo>
                                  <a:pt x="8698" y="204163"/>
                                </a:lnTo>
                                <a:lnTo>
                                  <a:pt x="0" y="156852"/>
                                </a:lnTo>
                                <a:lnTo>
                                  <a:pt x="5" y="149080"/>
                                </a:lnTo>
                                <a:lnTo>
                                  <a:pt x="8487" y="102532"/>
                                </a:lnTo>
                                <a:lnTo>
                                  <a:pt x="29922" y="62064"/>
                                </a:lnTo>
                                <a:lnTo>
                                  <a:pt x="62019" y="29968"/>
                                </a:lnTo>
                                <a:lnTo>
                                  <a:pt x="102487" y="8532"/>
                                </a:lnTo>
                                <a:lnTo>
                                  <a:pt x="149035" y="0"/>
                                </a:lnTo>
                                <a:lnTo>
                                  <a:pt x="156562" y="0"/>
                                </a:lnTo>
                                <a:lnTo>
                                  <a:pt x="200150" y="8014"/>
                                </a:lnTo>
                                <a:lnTo>
                                  <a:pt x="149096" y="8014"/>
                                </a:lnTo>
                                <a:lnTo>
                                  <a:pt x="141122" y="10516"/>
                                </a:lnTo>
                                <a:lnTo>
                                  <a:pt x="124801" y="10516"/>
                                </a:lnTo>
                                <a:lnTo>
                                  <a:pt x="96355" y="19240"/>
                                </a:lnTo>
                                <a:lnTo>
                                  <a:pt x="70725" y="33311"/>
                                </a:lnTo>
                                <a:lnTo>
                                  <a:pt x="48572" y="52068"/>
                                </a:lnTo>
                                <a:lnTo>
                                  <a:pt x="30556" y="74851"/>
                                </a:lnTo>
                                <a:lnTo>
                                  <a:pt x="282969" y="74851"/>
                                </a:lnTo>
                                <a:lnTo>
                                  <a:pt x="286924" y="82632"/>
                                </a:lnTo>
                                <a:lnTo>
                                  <a:pt x="25913" y="82632"/>
                                </a:lnTo>
                                <a:lnTo>
                                  <a:pt x="18552" y="97946"/>
                                </a:lnTo>
                                <a:lnTo>
                                  <a:pt x="12989" y="114206"/>
                                </a:lnTo>
                                <a:lnTo>
                                  <a:pt x="9356" y="131291"/>
                                </a:lnTo>
                                <a:lnTo>
                                  <a:pt x="7788" y="149080"/>
                                </a:lnTo>
                                <a:lnTo>
                                  <a:pt x="305422" y="149080"/>
                                </a:lnTo>
                                <a:lnTo>
                                  <a:pt x="306052" y="153048"/>
                                </a:lnTo>
                                <a:lnTo>
                                  <a:pt x="305477" y="156616"/>
                                </a:lnTo>
                                <a:lnTo>
                                  <a:pt x="305439" y="156852"/>
                                </a:lnTo>
                                <a:lnTo>
                                  <a:pt x="7784" y="156852"/>
                                </a:lnTo>
                                <a:lnTo>
                                  <a:pt x="18951" y="209099"/>
                                </a:lnTo>
                                <a:lnTo>
                                  <a:pt x="26700" y="224866"/>
                                </a:lnTo>
                                <a:lnTo>
                                  <a:pt x="286126" y="224866"/>
                                </a:lnTo>
                                <a:lnTo>
                                  <a:pt x="282103" y="232647"/>
                                </a:lnTo>
                                <a:lnTo>
                                  <a:pt x="31464" y="232647"/>
                                </a:lnTo>
                                <a:lnTo>
                                  <a:pt x="49443" y="254921"/>
                                </a:lnTo>
                                <a:lnTo>
                                  <a:pt x="71413" y="273257"/>
                                </a:lnTo>
                                <a:lnTo>
                                  <a:pt x="96743" y="287021"/>
                                </a:lnTo>
                                <a:lnTo>
                                  <a:pt x="124801" y="295581"/>
                                </a:lnTo>
                                <a:lnTo>
                                  <a:pt x="141122" y="295581"/>
                                </a:lnTo>
                                <a:lnTo>
                                  <a:pt x="149035" y="298064"/>
                                </a:lnTo>
                                <a:lnTo>
                                  <a:pt x="201824" y="298064"/>
                                </a:lnTo>
                                <a:lnTo>
                                  <a:pt x="201378" y="298295"/>
                                </a:lnTo>
                                <a:lnTo>
                                  <a:pt x="153003" y="306097"/>
                                </a:lnTo>
                                <a:close/>
                              </a:path>
                              <a:path w="306070" h="306705">
                                <a:moveTo>
                                  <a:pt x="156816" y="74851"/>
                                </a:moveTo>
                                <a:lnTo>
                                  <a:pt x="149035" y="74851"/>
                                </a:lnTo>
                                <a:lnTo>
                                  <a:pt x="149035" y="8014"/>
                                </a:lnTo>
                                <a:lnTo>
                                  <a:pt x="156816" y="8014"/>
                                </a:lnTo>
                                <a:lnTo>
                                  <a:pt x="156816" y="74851"/>
                                </a:lnTo>
                                <a:close/>
                              </a:path>
                              <a:path w="306070" h="306705">
                                <a:moveTo>
                                  <a:pt x="219434" y="74851"/>
                                </a:moveTo>
                                <a:lnTo>
                                  <a:pt x="211297" y="74851"/>
                                </a:lnTo>
                                <a:lnTo>
                                  <a:pt x="208924" y="67738"/>
                                </a:lnTo>
                                <a:lnTo>
                                  <a:pt x="206360" y="60937"/>
                                </a:lnTo>
                                <a:lnTo>
                                  <a:pt x="179909" y="19581"/>
                                </a:lnTo>
                                <a:lnTo>
                                  <a:pt x="156816" y="8014"/>
                                </a:lnTo>
                                <a:lnTo>
                                  <a:pt x="200150" y="8014"/>
                                </a:lnTo>
                                <a:lnTo>
                                  <a:pt x="204118" y="8743"/>
                                </a:lnTo>
                                <a:lnTo>
                                  <a:pt x="207412" y="10516"/>
                                </a:lnTo>
                                <a:lnTo>
                                  <a:pt x="181206" y="10516"/>
                                </a:lnTo>
                                <a:lnTo>
                                  <a:pt x="192728" y="21751"/>
                                </a:lnTo>
                                <a:lnTo>
                                  <a:pt x="203071" y="36477"/>
                                </a:lnTo>
                                <a:lnTo>
                                  <a:pt x="212038" y="54307"/>
                                </a:lnTo>
                                <a:lnTo>
                                  <a:pt x="219434" y="74851"/>
                                </a:lnTo>
                                <a:close/>
                              </a:path>
                              <a:path w="306070" h="306705">
                                <a:moveTo>
                                  <a:pt x="94710" y="74851"/>
                                </a:moveTo>
                                <a:lnTo>
                                  <a:pt x="86572" y="74851"/>
                                </a:lnTo>
                                <a:lnTo>
                                  <a:pt x="93912" y="54463"/>
                                </a:lnTo>
                                <a:lnTo>
                                  <a:pt x="93968" y="54307"/>
                                </a:lnTo>
                                <a:lnTo>
                                  <a:pt x="102936" y="36477"/>
                                </a:lnTo>
                                <a:lnTo>
                                  <a:pt x="113279" y="21751"/>
                                </a:lnTo>
                                <a:lnTo>
                                  <a:pt x="124801" y="10516"/>
                                </a:lnTo>
                                <a:lnTo>
                                  <a:pt x="141122" y="10516"/>
                                </a:lnTo>
                                <a:lnTo>
                                  <a:pt x="137579" y="11628"/>
                                </a:lnTo>
                                <a:lnTo>
                                  <a:pt x="126118" y="19581"/>
                                </a:lnTo>
                                <a:lnTo>
                                  <a:pt x="102469" y="54307"/>
                                </a:lnTo>
                                <a:lnTo>
                                  <a:pt x="97082" y="67738"/>
                                </a:lnTo>
                                <a:lnTo>
                                  <a:pt x="94710" y="74851"/>
                                </a:lnTo>
                                <a:close/>
                              </a:path>
                              <a:path w="306070" h="306705">
                                <a:moveTo>
                                  <a:pt x="282969" y="74851"/>
                                </a:moveTo>
                                <a:lnTo>
                                  <a:pt x="275450" y="74851"/>
                                </a:lnTo>
                                <a:lnTo>
                                  <a:pt x="257434" y="52068"/>
                                </a:lnTo>
                                <a:lnTo>
                                  <a:pt x="235281" y="33311"/>
                                </a:lnTo>
                                <a:lnTo>
                                  <a:pt x="209652" y="19240"/>
                                </a:lnTo>
                                <a:lnTo>
                                  <a:pt x="181206" y="10516"/>
                                </a:lnTo>
                                <a:lnTo>
                                  <a:pt x="207412" y="10516"/>
                                </a:lnTo>
                                <a:lnTo>
                                  <a:pt x="245101" y="30800"/>
                                </a:lnTo>
                                <a:lnTo>
                                  <a:pt x="277357" y="63809"/>
                                </a:lnTo>
                                <a:lnTo>
                                  <a:pt x="282969" y="74851"/>
                                </a:lnTo>
                                <a:close/>
                              </a:path>
                              <a:path w="306070" h="306705">
                                <a:moveTo>
                                  <a:pt x="83547" y="149080"/>
                                </a:moveTo>
                                <a:lnTo>
                                  <a:pt x="75765" y="149080"/>
                                </a:lnTo>
                                <a:lnTo>
                                  <a:pt x="76518" y="131291"/>
                                </a:lnTo>
                                <a:lnTo>
                                  <a:pt x="78227" y="114378"/>
                                </a:lnTo>
                                <a:lnTo>
                                  <a:pt x="80903" y="97946"/>
                                </a:lnTo>
                                <a:lnTo>
                                  <a:pt x="84386" y="82632"/>
                                </a:lnTo>
                                <a:lnTo>
                                  <a:pt x="92439" y="82632"/>
                                </a:lnTo>
                                <a:lnTo>
                                  <a:pt x="88831" y="97946"/>
                                </a:lnTo>
                                <a:lnTo>
                                  <a:pt x="86100" y="114206"/>
                                </a:lnTo>
                                <a:lnTo>
                                  <a:pt x="84316" y="131291"/>
                                </a:lnTo>
                                <a:lnTo>
                                  <a:pt x="83547" y="149080"/>
                                </a:lnTo>
                                <a:close/>
                              </a:path>
                              <a:path w="306070" h="306705">
                                <a:moveTo>
                                  <a:pt x="156816" y="149080"/>
                                </a:moveTo>
                                <a:lnTo>
                                  <a:pt x="149035" y="149080"/>
                                </a:lnTo>
                                <a:lnTo>
                                  <a:pt x="149035" y="82632"/>
                                </a:lnTo>
                                <a:lnTo>
                                  <a:pt x="156816" y="82632"/>
                                </a:lnTo>
                                <a:lnTo>
                                  <a:pt x="156816" y="149080"/>
                                </a:lnTo>
                                <a:close/>
                              </a:path>
                              <a:path w="306070" h="306705">
                                <a:moveTo>
                                  <a:pt x="230242" y="149080"/>
                                </a:moveTo>
                                <a:lnTo>
                                  <a:pt x="222459" y="149080"/>
                                </a:lnTo>
                                <a:lnTo>
                                  <a:pt x="221690" y="131291"/>
                                </a:lnTo>
                                <a:lnTo>
                                  <a:pt x="219924" y="114378"/>
                                </a:lnTo>
                                <a:lnTo>
                                  <a:pt x="217176" y="97946"/>
                                </a:lnTo>
                                <a:lnTo>
                                  <a:pt x="213568" y="82632"/>
                                </a:lnTo>
                                <a:lnTo>
                                  <a:pt x="221621" y="82632"/>
                                </a:lnTo>
                                <a:lnTo>
                                  <a:pt x="225103" y="97946"/>
                                </a:lnTo>
                                <a:lnTo>
                                  <a:pt x="227751" y="114206"/>
                                </a:lnTo>
                                <a:lnTo>
                                  <a:pt x="229488" y="131291"/>
                                </a:lnTo>
                                <a:lnTo>
                                  <a:pt x="230242" y="149080"/>
                                </a:lnTo>
                                <a:close/>
                              </a:path>
                              <a:path w="306070" h="306705">
                                <a:moveTo>
                                  <a:pt x="305422" y="149080"/>
                                </a:moveTo>
                                <a:lnTo>
                                  <a:pt x="298218" y="149080"/>
                                </a:lnTo>
                                <a:lnTo>
                                  <a:pt x="296651" y="131291"/>
                                </a:lnTo>
                                <a:lnTo>
                                  <a:pt x="293060" y="114378"/>
                                </a:lnTo>
                                <a:lnTo>
                                  <a:pt x="293018" y="114206"/>
                                </a:lnTo>
                                <a:lnTo>
                                  <a:pt x="287454" y="97946"/>
                                </a:lnTo>
                                <a:lnTo>
                                  <a:pt x="280093" y="82632"/>
                                </a:lnTo>
                                <a:lnTo>
                                  <a:pt x="286924" y="82632"/>
                                </a:lnTo>
                                <a:lnTo>
                                  <a:pt x="298477" y="105362"/>
                                </a:lnTo>
                                <a:lnTo>
                                  <a:pt x="305422" y="149080"/>
                                </a:lnTo>
                                <a:close/>
                              </a:path>
                              <a:path w="306070" h="306705">
                                <a:moveTo>
                                  <a:pt x="92825" y="224866"/>
                                </a:moveTo>
                                <a:lnTo>
                                  <a:pt x="84757" y="224866"/>
                                </a:lnTo>
                                <a:lnTo>
                                  <a:pt x="81085" y="209099"/>
                                </a:lnTo>
                                <a:lnTo>
                                  <a:pt x="78345" y="192569"/>
                                </a:lnTo>
                                <a:lnTo>
                                  <a:pt x="76527" y="174974"/>
                                </a:lnTo>
                                <a:lnTo>
                                  <a:pt x="75763" y="156852"/>
                                </a:lnTo>
                                <a:lnTo>
                                  <a:pt x="83544" y="156852"/>
                                </a:lnTo>
                                <a:lnTo>
                                  <a:pt x="84332" y="174974"/>
                                </a:lnTo>
                                <a:lnTo>
                                  <a:pt x="86179" y="192427"/>
                                </a:lnTo>
                                <a:lnTo>
                                  <a:pt x="89028" y="209099"/>
                                </a:lnTo>
                                <a:lnTo>
                                  <a:pt x="92825" y="224866"/>
                                </a:lnTo>
                                <a:close/>
                              </a:path>
                              <a:path w="306070" h="306705">
                                <a:moveTo>
                                  <a:pt x="156816" y="224866"/>
                                </a:moveTo>
                                <a:lnTo>
                                  <a:pt x="149035" y="224866"/>
                                </a:lnTo>
                                <a:lnTo>
                                  <a:pt x="149035" y="156852"/>
                                </a:lnTo>
                                <a:lnTo>
                                  <a:pt x="156816" y="156852"/>
                                </a:lnTo>
                                <a:lnTo>
                                  <a:pt x="156816" y="224866"/>
                                </a:lnTo>
                                <a:close/>
                              </a:path>
                              <a:path w="306070" h="306705">
                                <a:moveTo>
                                  <a:pt x="221249" y="224866"/>
                                </a:moveTo>
                                <a:lnTo>
                                  <a:pt x="213182" y="224866"/>
                                </a:lnTo>
                                <a:lnTo>
                                  <a:pt x="216978" y="209099"/>
                                </a:lnTo>
                                <a:lnTo>
                                  <a:pt x="219812" y="192569"/>
                                </a:lnTo>
                                <a:lnTo>
                                  <a:pt x="221674" y="174974"/>
                                </a:lnTo>
                                <a:lnTo>
                                  <a:pt x="222463" y="156852"/>
                                </a:lnTo>
                                <a:lnTo>
                                  <a:pt x="230243" y="156852"/>
                                </a:lnTo>
                                <a:lnTo>
                                  <a:pt x="229480" y="174974"/>
                                </a:lnTo>
                                <a:lnTo>
                                  <a:pt x="227686" y="192427"/>
                                </a:lnTo>
                                <a:lnTo>
                                  <a:pt x="224922" y="209099"/>
                                </a:lnTo>
                                <a:lnTo>
                                  <a:pt x="221249" y="224866"/>
                                </a:lnTo>
                                <a:close/>
                              </a:path>
                              <a:path w="306070" h="306705">
                                <a:moveTo>
                                  <a:pt x="286126" y="224866"/>
                                </a:moveTo>
                                <a:lnTo>
                                  <a:pt x="279306" y="224866"/>
                                </a:lnTo>
                                <a:lnTo>
                                  <a:pt x="287056" y="209099"/>
                                </a:lnTo>
                                <a:lnTo>
                                  <a:pt x="292831" y="192569"/>
                                </a:lnTo>
                                <a:lnTo>
                                  <a:pt x="296622" y="174974"/>
                                </a:lnTo>
                                <a:lnTo>
                                  <a:pt x="298223" y="156852"/>
                                </a:lnTo>
                                <a:lnTo>
                                  <a:pt x="305439" y="156852"/>
                                </a:lnTo>
                                <a:lnTo>
                                  <a:pt x="298250" y="201423"/>
                                </a:lnTo>
                                <a:lnTo>
                                  <a:pt x="286126" y="224866"/>
                                </a:lnTo>
                                <a:close/>
                              </a:path>
                              <a:path w="306070" h="306705">
                                <a:moveTo>
                                  <a:pt x="141122" y="295581"/>
                                </a:moveTo>
                                <a:lnTo>
                                  <a:pt x="124801" y="295581"/>
                                </a:lnTo>
                                <a:lnTo>
                                  <a:pt x="113456" y="284555"/>
                                </a:lnTo>
                                <a:lnTo>
                                  <a:pt x="103249" y="270145"/>
                                </a:lnTo>
                                <a:lnTo>
                                  <a:pt x="94368" y="252719"/>
                                </a:lnTo>
                                <a:lnTo>
                                  <a:pt x="86998" y="232647"/>
                                </a:lnTo>
                                <a:lnTo>
                                  <a:pt x="95154" y="232647"/>
                                </a:lnTo>
                                <a:lnTo>
                                  <a:pt x="97443" y="239366"/>
                                </a:lnTo>
                                <a:lnTo>
                                  <a:pt x="99905" y="245801"/>
                                </a:lnTo>
                                <a:lnTo>
                                  <a:pt x="126022" y="286449"/>
                                </a:lnTo>
                                <a:lnTo>
                                  <a:pt x="137395" y="294411"/>
                                </a:lnTo>
                                <a:lnTo>
                                  <a:pt x="141122" y="295581"/>
                                </a:lnTo>
                                <a:close/>
                              </a:path>
                              <a:path w="306070" h="306705">
                                <a:moveTo>
                                  <a:pt x="156816" y="298064"/>
                                </a:moveTo>
                                <a:lnTo>
                                  <a:pt x="149035" y="298064"/>
                                </a:lnTo>
                                <a:lnTo>
                                  <a:pt x="149035" y="232647"/>
                                </a:lnTo>
                                <a:lnTo>
                                  <a:pt x="156816" y="232647"/>
                                </a:lnTo>
                                <a:lnTo>
                                  <a:pt x="156816" y="298064"/>
                                </a:lnTo>
                                <a:close/>
                              </a:path>
                              <a:path w="306070" h="306705">
                                <a:moveTo>
                                  <a:pt x="201824" y="298064"/>
                                </a:moveTo>
                                <a:lnTo>
                                  <a:pt x="156876" y="298064"/>
                                </a:lnTo>
                                <a:lnTo>
                                  <a:pt x="168578" y="294411"/>
                                </a:lnTo>
                                <a:lnTo>
                                  <a:pt x="179184" y="287021"/>
                                </a:lnTo>
                                <a:lnTo>
                                  <a:pt x="203475" y="251939"/>
                                </a:lnTo>
                                <a:lnTo>
                                  <a:pt x="210852" y="232647"/>
                                </a:lnTo>
                                <a:lnTo>
                                  <a:pt x="219009" y="232647"/>
                                </a:lnTo>
                                <a:lnTo>
                                  <a:pt x="211639" y="252719"/>
                                </a:lnTo>
                                <a:lnTo>
                                  <a:pt x="202757" y="270145"/>
                                </a:lnTo>
                                <a:lnTo>
                                  <a:pt x="192551" y="284555"/>
                                </a:lnTo>
                                <a:lnTo>
                                  <a:pt x="181206" y="295581"/>
                                </a:lnTo>
                                <a:lnTo>
                                  <a:pt x="206626" y="295581"/>
                                </a:lnTo>
                                <a:lnTo>
                                  <a:pt x="201824" y="298064"/>
                                </a:lnTo>
                                <a:close/>
                              </a:path>
                              <a:path w="306070" h="306705">
                                <a:moveTo>
                                  <a:pt x="206626" y="295581"/>
                                </a:moveTo>
                                <a:lnTo>
                                  <a:pt x="181206" y="295581"/>
                                </a:lnTo>
                                <a:lnTo>
                                  <a:pt x="209263" y="287021"/>
                                </a:lnTo>
                                <a:lnTo>
                                  <a:pt x="234593" y="273257"/>
                                </a:lnTo>
                                <a:lnTo>
                                  <a:pt x="256564" y="254921"/>
                                </a:lnTo>
                                <a:lnTo>
                                  <a:pt x="274542" y="232647"/>
                                </a:lnTo>
                                <a:lnTo>
                                  <a:pt x="282103" y="232647"/>
                                </a:lnTo>
                                <a:lnTo>
                                  <a:pt x="276522" y="243437"/>
                                </a:lnTo>
                                <a:lnTo>
                                  <a:pt x="243392" y="276567"/>
                                </a:lnTo>
                                <a:lnTo>
                                  <a:pt x="206626" y="295581"/>
                                </a:lnTo>
                                <a:close/>
                              </a:path>
                            </a:pathLst>
                          </a:custGeom>
                          <a:solidFill>
                            <a:srgbClr val="FFFFFF"/>
                          </a:solidFill>
                          <a:ln w="0">
                            <a:noFill/>
                          </a:ln>
                        </wps:spPr>
                        <wps:style>
                          <a:lnRef idx="0">
                            <a:scrgbClr r="0" g="0" b="0"/>
                          </a:lnRef>
                          <a:fillRef idx="0">
                            <a:scrgbClr r="0" g="0" b="0"/>
                          </a:fillRef>
                          <a:effectRef idx="0">
                            <a:scrgbClr r="0" g="0" b="0"/>
                          </a:effectRef>
                          <a:fontRef idx="minor"/>
                        </wps:style>
                        <wps:bodyPr/>
                      </wps:wsp>
                      <pic:pic xmlns:pic="http://schemas.openxmlformats.org/drawingml/2006/picture">
                        <pic:nvPicPr>
                          <pic:cNvPr id="12" name="Image 12"/>
                          <pic:cNvPicPr/>
                        </pic:nvPicPr>
                        <pic:blipFill>
                          <a:blip r:embed="rId9"/>
                          <a:stretch>
                            <a:fillRect/>
                          </a:stretch>
                        </pic:blipFill>
                        <pic:spPr>
                          <a:xfrm>
                            <a:off x="63000" y="8936280"/>
                            <a:ext cx="345960" cy="345960"/>
                          </a:xfrm>
                          <a:prstGeom prst="rect">
                            <a:avLst/>
                          </a:prstGeom>
                          <a:ln w="0">
                            <a:noFill/>
                          </a:ln>
                        </pic:spPr>
                      </pic:pic>
                      <pic:pic xmlns:pic="http://schemas.openxmlformats.org/drawingml/2006/picture">
                        <pic:nvPicPr>
                          <pic:cNvPr id="13" name="Image 13"/>
                          <pic:cNvPicPr/>
                        </pic:nvPicPr>
                        <pic:blipFill>
                          <a:blip r:embed="rId10"/>
                          <a:stretch>
                            <a:fillRect/>
                          </a:stretch>
                        </pic:blipFill>
                        <pic:spPr>
                          <a:xfrm>
                            <a:off x="144000" y="9034920"/>
                            <a:ext cx="183600" cy="149760"/>
                          </a:xfrm>
                          <a:prstGeom prst="rect">
                            <a:avLst/>
                          </a:prstGeom>
                          <a:ln w="0">
                            <a:noFill/>
                          </a:ln>
                        </pic:spPr>
                      </pic:pic>
                    </wpg:wgp>
                  </a:graphicData>
                </a:graphic>
              </wp:anchor>
            </w:drawing>
          </mc:Choice>
          <mc:Fallback>
            <w:pict>
              <v:group w14:anchorId="31C34F1F" id="Group 1" o:spid="_x0000_s1026" style="position:absolute;margin-left:59.55pt;margin-top:0;width:536pt;height:841.2pt;z-index:-251661312;mso-wrap-distance-left:0;mso-wrap-distance-right:0;mso-position-horizontal-relative:page;mso-position-vertical-relative:page" coordsize="68072,1068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" o:allowincell="f">
                <v:shape id="Graphic 2" o:spid="_x0000_s1027" style="position:absolute;left:36716;width:25272;height:82206;visibility:visible;mso-wrap-style:square;v-text-anchor:top" coordsize="2529205,82207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b8bcAA&#10;AADaAAAADwAAAGRycy9kb3ducmV2LnhtbESPQYvCMBSE74L/IbwFbzbVg0o1iqyIgiddD3p7NM+m&#10;2LyUJtb6740g7HGYmW+YxaqzlWip8aVjBaMkBUGcO11yoeD8tx3OQPiArLFyTApe5GG17PcWmGn3&#10;5CO1p1CICGGfoQITQp1J6XNDFn3iauLo3VxjMUTZFFI3+IxwW8lxmk6kxZLjgsGafg3l99PDKuDr&#10;vb0YOzlMd+vRDuXmOCPdKTX46dZzEIG68B/+tvdawRg+V+INkMs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Fb8bcAAAADaAAAADwAAAAAAAAAAAAAAAACYAgAAZHJzL2Rvd25y&#10;ZXYueG1sUEsFBgAAAAAEAAQA9QAAAIUDAAAAAA==&#10;" path="m,6817941r54,-96013l1736,6625107r3264,-97581l9804,6429229r6300,-98963l23857,6230681r9161,-100158l43544,6029837,55392,5928671,68519,5827071,82879,5725084,98431,5622757r16699,-102621l132933,5417269r18863,-103067l171676,5210982r20853,-103326l214311,5004270r34321,-155088l284800,4694222r37866,-154672l362085,4385322r40824,-153625l444992,4078832r57812,-202363l562243,3676111r60718,-197976l700123,3234582r93554,-285552l902658,2626734r181235,-519771l1355039,1014376r22301,-776848l1332227,,2387647,r141487,2337582l1817580,5359974r-188827,632141l1175438,7259925,627383,8220482,154335,7930866r-12252,-40807l130380,7848898r-11160,-41510l108596,7765537,98505,7723349r-9565,-42519l79897,7637987r-8529,-43163l63351,7551349r-7514,-43782l48823,7463483r-6520,-44380l36271,7374434r-5549,-44952l25651,7284251r-4599,-45503l16919,7192979r-3672,-46030l10031,7100665,7265,7054132,4944,7007356,1615,6913099,,6817941xe" fillcolor="#ed6666" stroked="f" strokeweight="0">
                  <v:path arrowok="t" textboxrect="0,0,2531112,8222614"/>
                </v:shape>
                <v:shape id="Graphic 3" o:spid="_x0000_s1028" style="position:absolute;left:38422;width:23573;height:83095;visibility:visible;mso-wrap-style:square;v-text-anchor:top" coordsize="2359025,83096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1sC3MMA&#10;AADaAAAADwAAAGRycy9kb3ducmV2LnhtbESPQWsCMRSE70L/Q3gFb5ptBZHVKCIVioLgaqHenpvn&#10;7uLmZU2ibv99Iwgeh5n5hpnMWlOLGzlfWVbw0U9AEOdWV1wo2O+WvREIH5A11pZJwR95mE3fOhNM&#10;tb3zlm5ZKESEsE9RQRlCk0rp85IM+r5tiKN3ss5giNIVUju8R7ip5WeSDKXBiuNCiQ0tSsrP2dVE&#10;ivlaHgZh/XO0v7vrZT1fuU12Uar73s7HIAK14RV+tr+1ggE8rsQbIK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1sC3MMAAADaAAAADwAAAAAAAAAAAAAAAACYAgAAZHJzL2Rv&#10;d25yZXYueG1sUEsFBgAAAAAEAAQA9QAAAIgDAAAAAA==&#10;" path="m,7979557r1764,-51771l6558,7824606r6442,-102702l21043,7619667r9599,-101781l41751,7416548,54324,7315643,68315,7215160,83679,7115088r16689,-99673l118338,6916132r19204,-98904l157934,6718690r21535,-98182l202101,6522672r23682,-97503l250470,6327990r25646,-96866l302675,6134558r27425,-96275l372764,5894392r44356,-143301l463013,5608346r47275,-142228l575204,5277222r66731,-188129l744629,4808145,1146117,3740001r100950,-277736l1312234,3277016r63032,-185425l1420918,2952353r44089,-139422l1507378,2673286r40499,-139905l1573759,2439949r24935,-93575l1622636,2252646r22903,-93893l1792093,954944,1670632,172072,1586720,r630435,l2358643,2337582,1647309,5359753r-30881,109489l1530229,5761095r-131846,419294l1230557,6672200r-109448,228237l1039271,7067359r-81234,162139l877760,7385834r-52813,100496l772821,7583490r-51335,93523l671046,7766596r-49441,85341l573269,7932732r-47128,75948l480326,8079478r-22382,33374l435929,8144824r-42875,59591l351805,8257949r-39518,47175l280719,8309179r-31054,-1989l189258,8284162r-57865,-49951l103516,8198569,76397,8155511,50077,8104809,24598,8046234,,7979557xe" fillcolor="#f1efef" stroked="f" strokeweight="0">
                  <v:path arrowok="t" textboxrect="0,0,2360931,8311514"/>
                </v:shape>
                <v:shape id="Graphic 4" o:spid="_x0000_s1029" style="position:absolute;left:53002;top:66549;width:15070;height:40284;visibility:visible;mso-wrap-style:square;v-text-anchor:top" coordsize="1508760,40303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lDtcEA&#10;AADaAAAADwAAAGRycy9kb3ducmV2LnhtbERPz2vCMBS+D/wfwhO8remGDO0aZRMEb26tB3d7a16b&#10;sualNlG7/34ZCB4/vt/5erSduNDgW8cKnpIUBHHldMuNgkO5fVyA8AFZY+eYFPySh/Vq8pBjpt2V&#10;P+lShEbEEPYZKjAh9JmUvjJk0SeuJ45c7QaLIcKhkXrAawy3nXxO0xdpseXYYLCnjaHqpzjbOGOz&#10;t/v09P7x3S37eX06775MeVRqNh3fXkEEGsNdfHPvtII5/F+JfpCr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sZQ7XBAAAA2gAAAA8AAAAAAAAAAAAAAAAAmAIAAGRycy9kb3du&#10;cmV2LnhtbFBLBQYAAAAABAAEAPUAAACGAwAAAAA=&#10;" path="m,4030076l106013,458360,809822,,706094,1742305r597196,1261716l1508440,3212238r,817838l,4030076xe" fillcolor="#ed6666" stroked="f" strokeweight="0">
                  <v:path arrowok="t" textboxrect="0,0,1510667,4032251"/>
                </v:shape>
                <v:shape id="Graphic 5" o:spid="_x0000_s1030" style="position:absolute;left:57891;top:66549;width:10174;height:39046;visibility:visible;mso-wrap-style:square;v-text-anchor:top" coordsize="1019175,3906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76l8IA&#10;AADaAAAADwAAAGRycy9kb3ducmV2LnhtbESP0WrCQBRE3wX/YblC33RjUQmpq6jUUqiIpv2Aa/Y2&#10;G8zeDdmtxr93C4KPw8ycYebLztbiQq2vHCsYjxIQxIXTFZcKfr63wxSED8gaa8ek4EYelot+b46Z&#10;dlc+0iUPpYgQ9hkqMCE0mZS+MGTRj1xDHL1f11oMUbal1C1eI9zW8jVJZtJixXHBYEMbQ8U5/7MK&#10;1vSFbrVr3tPpaXJKDvsPNqlV6mXQrd5ABOrCM/xof2oFU/i/Em+AXN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XvqXwgAAANoAAAAPAAAAAAAAAAAAAAAAAJgCAABkcnMvZG93&#10;bnJldi54bWxQSwUGAAAAAAQABAD1AAAAhwMAAAAA&#10;" path="m,1720830l320514,,216786,1742305,813982,3004021r205150,208217l1019132,3906522,869503,3764087,334761,2984932,,1720830xe" fillcolor="#f1efef" stroked="f" strokeweight="0">
                  <v:path arrowok="t" textboxrect="0,0,1021083,3908426"/>
                </v:shape>
                <v:shape id="Graphic 6" o:spid="_x0000_s1031" style="position:absolute;left:38620;width:29445;height:106833;visibility:visible;mso-wrap-style:square;v-text-anchor:top" coordsize="2946400,10683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W52MMA&#10;AADaAAAADwAAAGRycy9kb3ducmV2LnhtbESPT4vCMBTE78J+h/AW9qapuqhUo+yuuCjowT/0/Gie&#10;TdnmpTRZrd/eCILHYWZ+w8wWra3EhRpfOlbQ7yUgiHOnSy4UnI6r7gSED8gaK8ek4EYeFvO3zgxT&#10;7a68p8shFCJC2KeowIRQp1L63JBF33M1cfTOrrEYomwKqRu8Rrit5CBJRtJiyXHBYE0/hvK/w79V&#10;MMyWtGv7n7/FNtsMVt9bo7OxUerjvf2aggjUhlf42V5rBSN4XIk3QM7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YW52MMAAADaAAAADwAAAAAAAAAAAAAAAACYAgAAZHJzL2Rv&#10;d25yZXYueG1sUEsFBgAAAAAEAAQA9QAAAIgDAAAAAA==&#10;" path="m1866900,l2946400,r,5230562l2933700,5261279r-203200,412573l2692400,5724666r-50800,101127l2628900,5876107r-228600,445400l2387600,6370178r-76200,145040l2298700,6563242r-50800,95566l2235200,6706351r-50800,94607l2171700,6848023r-25400,46907l2133600,6941678r-25400,46591l2108200,842465r-12700,-37176l2095500,695363r-12700,-36097l2082800,623448r-12700,-35536l2070100,552660r-12700,-34963l2057400,483026r-25400,-68454l2032000,380796,1968500,216561,1917700,90946,1892300,60372,1866900,xem,8867929l88900,7302751r,-40188l114300,7181531r,-40838l165100,6975275r,-41855l292100,6504791r25400,-43798l368300,6284271r25400,-44547l431800,6105258r25400,-45086l482600,5969624r25400,-45455l533400,5832913r25400,-45795l571500,5741218r25400,-46004l622300,5602910r25400,-46292l660400,5510235r25400,-46468l698500,5417215r25400,-46631l736600,5323876r25400,-46780l774700,5230246r25400,-46916l812800,5136350r25400,-47038l850900,5042217r25400,-47148l889000,4947872r25400,-47243l952500,4806018r139700,-332103l1130300,4378865r25400,-47536l1168400,4283790r25400,-47538l1206500,4188718r25400,-47526l1244600,4093676r50800,-94986l1308100,3951226r25400,-47439l1346200,3856375r25400,-47382l1384300,3761646r25400,-47309l1422400,3667068r25400,-47224l1473200,3525540r25400,-47071l1511300,3431454r25400,-46953l1549400,3337612r25400,-46822l1600200,3197363r25400,-46599l1651000,3057813r25400,-46345l1714500,2872990r25400,-45962l1790700,2644260r25400,-45406l1955800,2108117r,-43731l2006600,1891105r,-42892l2032000,1762967r,-42348l2057400,1636491r,-41774l2070100,1553141r,-82543l2082800,1429636r,-40749l2095500,1348352r,-120283l2108200,1188426r,5799843l2095500,7034702r-25400,46276l2057400,7127098r-25400,45963l2019300,7218868r-25400,45652l1968500,7355358r-25400,45188l1905000,7535185r-25400,44574l1689100,8230265r,42178l1663700,8356359r,41739l1638300,8481140r,41303l1625600,8563603r,41015l1612900,8645490r,40729l1600200,8726805r,80744l1587500,8847709r,159228l1574800,9046394r,1636850l850900,10683244,660400,10500700,279400,9914754,,8867929xem1574800,10683244r,-1403027l1587500,9318705r,114644l1600200,9471292r,75480l1612900,9584310r,37403l1625600,9658983r,37136l1638300,9733122r,36870l1663700,9843336r,36474l1816100,10307369r25400,34797l1866900,10411381r25400,34419l1905000,10480093r50800,68213l1968500,10582225r50800,67469l2032000,10683244r-457200,xe" fillcolor="#ffe4d9" stroked="f" strokeweight="0">
                  <v:path arrowok="t" textboxrect="0,0,2948306,10685145"/>
                </v:shape>
                <v:shape id="Graphic 7" o:spid="_x0000_s1032" style="position:absolute;left:54882;top:43657;width:13183;height:41738;visibility:visible;mso-wrap-style:square;v-text-anchor:top" coordsize="1320165,41738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ymj8QA&#10;AADaAAAADwAAAGRycy9kb3ducmV2LnhtbESPzWrDMBCE74W8g9hAb42cFNLgRgkhECikhzY/h94W&#10;a2u5sXaNpMbO21eFQo/DzHzDLNeDb9WVQmyEDUwnBSjiSmzDtYHTcfewABUTssVWmAzcKMJ6Nbpb&#10;Ymml53e6HlKtMoRjiQZcSl2pdawceYwT6Yiz9ynBY8oy1NoG7DPct3pWFHPtseG84LCjraPqcvj2&#10;Bt5ej+eP8Cib+ReK69vd/mZlb8z9eNg8g0o0pP/wX/vFGniC3yv5BujV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68po/EAAAA2gAAAA8AAAAAAAAAAAAAAAAAmAIAAGRycy9k&#10;b3ducmV2LnhtbFBLBQYAAAAABAAEAPUAAACJAwAAAAA=&#10;" path="m,4173654l3388,4060976r4495,-76437l14121,3907070r7942,-78486l31671,3749102r11236,-80461l55730,3587220r14373,-82365l85986,3421566r17356,-84196l122130,3252286r20183,-85954l163851,3079526r22856,-87641l210840,2903429r25372,-89254l262785,2724141r42025,-136472l349319,2449544r46860,-139716l445260,2168582r51172,-142715l567687,1833401r74428,-194823l739139,1391954,840032,1142156,986625,787646,1319873,r,864886l1177268,1140073r-147936,291248l911061,1669864r-91063,188139l732304,2043766r-84129,183409l587534,2363198r-58443,134719l472927,2631340r-53801,132134l367768,2894330r-48832,129585l287826,3109604r-29926,85130l229182,3279308r-27485,84020l175468,3446798r-24947,82922l126880,3612095r-22312,81833l83612,3775219r-19578,80753l45859,3936190r-16746,79684l13818,4095028,,4173654xe" fillcolor="#a53c38" stroked="f" strokeweight="0">
                  <v:path arrowok="t" textboxrect="0,0,1322073,4175759"/>
                </v:shape>
                <v:shape id="Graphic 8" o:spid="_x0000_s1033" style="position:absolute;left:38530;width:24621;height:106833;visibility:visible;mso-wrap-style:square;v-text-anchor:top" coordsize="2463800,10683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UGcIA&#10;AADaAAAADwAAAGRycy9kb3ducmV2LnhtbERPz2vCMBS+C/sfwht4EU11IKMaZagdOwhz6sHdHs1b&#10;W9a8lCSrrX/9chA8fny/l+vO1KIl5yvLCqaTBARxbnXFhYLzKRu/gvABWWNtmRT05GG9ehosMdX2&#10;yl/UHkMhYgj7FBWUITSplD4vyaCf2IY4cj/WGQwRukJqh9cYbmo5S5K5NFhxbCixoU1J+e/xzygY&#10;XW6u+H7ZtVm9zd77ff95OB2kUsPn7m0BIlAXHuK7+0MriFvjlXgD5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n9QZwgAAANoAAAAPAAAAAAAAAAAAAAAAAJgCAABkcnMvZG93&#10;bnJldi54bWxQSwUGAAAAAAQABAD1AAAAhwMAAAAA&#10;" path="m,8866995l86703,7301644r16758,-80596l121717,7139586r19703,-82302l162519,6974168r22446,-83903l208705,6805602r24985,-85396l259870,6634103r41398,-130419l345070,6371825r46034,-133208l439200,6104151r67042,-181089l576243,5740110r91046,-230982l780703,5229139,1292192,3997583r133790,-331622l1518128,3430347r71061,-187415l1657451,3056706r49116,-138760l1753711,2780064r45001,-136911l1841401,2507301r27089,-89934l1894426,2327971r24730,-88831l1942631,2150900r22169,-87621l1985613,1976302r19406,-86304l2022967,1804392r16441,-84880l2054290,1635384r13274,-83350l2079177,1469491r9904,-81711l2097225,1306928r6332,-79966l2106029,1187320r1999,-39411l2109550,1108733r1037,-38938l2111134,1031099r50,-38451l2110731,954445r-2442,-75648l2103758,804182r-6670,-73555l2088228,658159r-11100,-71354l2063738,516590r-15732,-69047l2029882,379690r-20566,-66633l1986256,247671r-25602,-64112l1932458,120748,1901617,59265,1868576,r436536,l2322444,43456r25687,71345l2360404,152348r11827,38806l2383564,231225r10789,41342l2404548,315187r9553,43904l2422962,404285r8121,46491l2438413,498569r6492,49103l2450508,598091r4665,51740l2458852,702900r2643,54403l2463053,813047r423,57092l2462716,928584r-1992,59805l2457449,1049560r-4605,62544l2446859,1176026r-7415,65308l2430550,1308034r-10421,68097l2408131,1445633r-13624,70913l2379207,1588875r-17024,73752l2343385,1737809r-20620,76619l2300273,1892488r-24414,79509l2249475,2052960r-26542,78199l2181182,2250610r-59058,163131l2059512,2581067r-82731,214689l1853846,3105808,1373995,4285000r-176934,444156l1081150,5028789r-94342,251164l913298,5481508r-71384,201850l789980,5834795r-50395,151366l690877,6137356r-46874,150922l599111,6438827r-42764,150072l529093,6688634r-26198,99448l477796,6887215r-23956,98786l431070,7084411r-21540,98003l389264,7279982r-18949,97101l352728,7473688r-16183,96079l321811,7665290r-13242,94937l296863,7854547r-10126,93675l278234,8041220r-6837,92292l266272,8225068r-3372,90790l261886,8360956r-559,44896l261228,8450541r367,44478l262434,8539284r2111,62194l267833,8662813r4441,60479l277841,8782921r6669,58782l292255,8899643r8797,57102l310875,9013015r10824,55441l333498,9123073r12750,53798l359922,9229853r14575,52172l389947,9333390r16299,50564l423369,9433720r17922,48974l459987,9530879r19445,47401l499600,9624902r20866,45847l542006,9715825r22187,44310l587002,9803684r23407,42791l634388,9888514r24526,41291l683961,9970351r25544,39808l735520,10049232r26461,38342l788863,10125190r27277,36895l843788,10198264r27993,35465l900093,10268486r28607,34054l957577,10335895r29121,32660l1016038,10400525r29533,31284l1075274,10462412r29845,29926l1135083,10521591r30056,28586l1195264,10578099r30166,27264l1255614,10631972r30176,25958l1315933,10683243r-459910,l666847,10500527,287443,9914200,,8866995xe" fillcolor="#f19999" stroked="f" strokeweight="0">
                  <v:path arrowok="t" textboxrect="0,0,2465706,10685145"/>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9" o:spid="_x0000_s1034" type="#_x0000_t75" style="position:absolute;top:3398;width:42004;height:1474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ryqIvBAAAA2gAAAA8AAABkcnMvZG93bnJldi54bWxEj0+LwjAUxO8LfofwhL1pqrKrVqNIF1nZ&#10;k//w/GyebbF5KU209dsbQdjjMDO/YebL1pTiTrUrLCsY9CMQxKnVBWcKjod1bwLCeWSNpWVS8CAH&#10;y0XnY46xtg3v6L73mQgQdjEqyL2vYildmpNB17cVcfAutjbog6wzqWtsAtyUchhF39JgwWEhx4qS&#10;nNLr/mYUJBMcJ9uVbrQbDb7OdBrpv59fpT677WoGwlPr/8Pv9kYrmMLrSrgBcvEE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FryqIvBAAAA2gAAAA8AAAAAAAAAAAAAAAAAnwIA&#10;AGRycy9kb3ducmV2LnhtbFBLBQYAAAAABAAEAPcAAACNAwAAAAA=&#10;" strokeweight="0">
                  <v:imagedata r:id="rId11" o:title=""/>
                </v:shape>
                <v:shape id="Graphic 10" o:spid="_x0000_s1035" style="position:absolute;left:514;top:84481;width:3698;height:3697;visibility:visible;mso-wrap-style:square;v-text-anchor:top" coordsize="371475,3714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DyYsMA&#10;AADbAAAADwAAAGRycy9kb3ducmV2LnhtbESPQW/CMAyF75P2HyJP4jbSITGNQkBsqBI7DrhwM4lp&#10;KxqnawIt/x4fJu1m6z2/93mxGnyjbtTFOrCBt3EGitgGV3Np4LAvXj9AxYTssAlMBu4UYbV8flpg&#10;7kLPP3TbpVJJCMccDVQptbnW0VbkMY5DSyzaOXQek6xdqV2HvYT7Rk+y7F17rFkaKmzpqyJ72V29&#10;AXe0h7q4bn71xBanKX2Xs89zb8zoZVjPQSUa0r/573rrBF/o5RcZQC8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eDyYsMAAADbAAAADwAAAAAAAAAAAAAAAACYAgAAZHJzL2Rv&#10;d25yZXYueG1sUEsFBgAAAAAEAAQA9QAAAIgDAAAAAA==&#10;" path="m185737,r45142,5567l273294,21929r37169,26177l340172,82547r20450,40627l370582,167531r893,18206l371251,194862r-7772,44792l345056,281216r-27983,35857l281216,345056r-41562,18423l194862,371251r-9125,224l176612,371251r-44792,-7772l90258,345056,54401,317073,26418,281216,7995,239654,223,194862,,185737r223,-9125l7995,131820,26418,90258,54401,54401,90258,26418,131820,7995,176612,223,185737,xe" fillcolor="#e14a4a" stroked="f" strokeweight="0">
                  <v:path arrowok="t" textboxrect="0,0,373390,373390"/>
                </v:shape>
                <v:shape id="Graphic 11" o:spid="_x0000_s1036" style="position:absolute;left:846;top:84805;width:3042;height:3049;visibility:visible;mso-wrap-style:square;v-text-anchor:top" coordsize="306070,3067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txxcEA&#10;AADbAAAADwAAAGRycy9kb3ducmV2LnhtbERPTWvCQBC9C/6HZYTezMa2FImuIqLU3qzRg7chOybB&#10;7Gzc3Zr037uFgrd5vM+ZL3vTiDs5X1tWMElSEMSF1TWXCo75djwF4QOyxsYyKfglD8vFcDDHTNuO&#10;v+l+CKWIIewzVFCF0GZS+qIigz6xLXHkLtYZDBG6UmqHXQw3jXxN0w9psObYUGFL64qK6+HHKNi8&#10;bbvdV56/7/FWfDq6nTena6vUy6hfzUAE6sNT/O/e6Th/An+/xAP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HbccXBAAAA2wAAAA8AAAAAAAAAAAAAAAAAmAIAAGRycy9kb3du&#10;cmV2LnhtbFBLBQYAAAAABAAEAPUAAACGAwAAAAA=&#10;" path="m153003,306097r-47686,-7575l63764,277402,30755,245147,8698,204163,,156852r5,-7772l8487,102532,29922,62064,62019,29968,102487,8532,149035,r7527,l200150,8014r-51054,l141122,10516r-16321,l96355,19240,70725,33311,48572,52068,30556,74851r252413,l286924,82632r-261011,l18552,97946r-5563,16260l9356,131291,7788,149080r297634,l306052,153048r-575,3568l305439,156852r-297655,l18951,209099r7749,15767l286126,224866r-4023,7781l31464,232647r17979,22274l71413,273257r25330,13764l124801,295581r16321,l149035,298064r52789,l201378,298295r-48375,7802xem156816,74851r-7781,l149035,8014r7781,l156816,74851xem219434,74851r-8137,l208924,67738r-2564,-6801l179909,19581,156816,8014r43334,l204118,8743r3294,1773l181206,10516r11522,11235l203071,36477r8967,17830l219434,74851xem94710,74851r-8138,l93912,54463r56,-156l102936,36477,113279,21751,124801,10516r16321,l137579,11628r-11461,7953l102469,54307,97082,67738r-2372,7113xem282969,74851r-7519,l257434,52068,235281,33311,209652,19240,181206,10516r26206,l245101,30800r32256,33009l282969,74851xem83547,149080r-7782,l76518,131291r1709,-16913l80903,97946,84386,82632r8053,l88831,97946r-2731,16260l84316,131291r-769,17789xem156816,149080r-7781,l149035,82632r7781,l156816,149080xem230242,149080r-7783,l221690,131291r-1766,-16913l217176,97946,213568,82632r8053,l225103,97946r2648,16260l229488,131291r754,17789xem305422,149080r-7204,l296651,131291r-3591,-16913l293018,114206,287454,97946,280093,82632r6831,l298477,105362r6945,43718xem92825,224866r-8068,l81085,209099,78345,192569,76527,174974r-764,-18122l83544,156852r788,18122l86179,192427r2849,16672l92825,224866xem156816,224866r-7781,l149035,156852r7781,l156816,224866xem221249,224866r-8067,l216978,209099r2834,-16530l221674,174974r789,-18122l230243,156852r-763,18122l227686,192427r-2764,16672l221249,224866xem286126,224866r-6820,l287056,209099r5775,-16530l296622,174974r1601,-18122l305439,156852r-7189,44571l286126,224866xem141122,295581r-16321,l113456,284555,103249,270145,94368,252719,86998,232647r8156,l97443,239366r2462,6435l126022,286449r11373,7962l141122,295581xem156816,298064r-7781,l149035,232647r7781,l156816,298064xem201824,298064r-44948,l168578,294411r10606,-7390l203475,251939r7377,-19292l219009,232647r-7370,20072l202757,270145r-10206,14410l181206,295581r25420,l201824,298064xem206626,295581r-25420,l209263,287021r25330,-13764l256564,254921r17978,-22274l282103,232647r-5581,10790l243392,276567r-36766,19014xe" stroked="f" strokeweight="0">
                  <v:path arrowok="t" textboxrect="0,0,307987,308622"/>
                </v:shape>
                <v:shape id="Image 12" o:spid="_x0000_s1037" type="#_x0000_t75" style="position:absolute;left:630;top:89362;width:3459;height:34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Zhkx/DAAAA2wAAAA8AAABkcnMvZG93bnJldi54bWxEj91qAjEQhe8LvkMYoTdFs5VSZDWKiIJX&#10;pf48wJiMu+tuJkuSrunbN4VC72Y453xzZrlOthMD+dA4VvA6LUAQa2carhRczvvJHESIyAY7x6Tg&#10;mwKsV6OnJZbGPfhIwylWIkM4lKigjrEvpQy6Joth6nrirN2ctxjz6itpPD4y3HZyVhTv0mLD+UKN&#10;PW1r0u3py2bKkD6Od//mrol3Q/vZ65e20Uo9j9NmASJSiv/mv/TB5Poz+P0lDyBXP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mGTH8MAAADbAAAADwAAAAAAAAAAAAAAAACf&#10;AgAAZHJzL2Rvd25yZXYueG1sUEsFBgAAAAAEAAQA9wAAAI8DAAAAAA==&#10;" strokeweight="0">
                  <v:imagedata r:id="rId12" o:title=""/>
                </v:shape>
                <v:shape id="Image 13" o:spid="_x0000_s1038" type="#_x0000_t75" style="position:absolute;left:1440;top:90349;width:1836;height:14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OUcV3CAAAA2wAAAA8AAABkcnMvZG93bnJldi54bWxET01rwkAQvQv+h2UKvemmKVSJbkKJtPQg&#10;gtridciOSWh2Nuyumvrru4LgbR7vc5bFYDpxJudbywpepgkI4srqlmsF3/uPyRyED8gaO8uk4I88&#10;FPl4tMRM2wtv6bwLtYgh7DNU0ITQZ1L6qiGDfmp74sgdrTMYInS11A4vMdx0Mk2SN2mw5djQYE9l&#10;Q9Xv7mQU4LU8mbTtfg7b2edqvbnO1pujU+r5aXhfgAg0hIf47v7Scf4r3H6JB8j8H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zlHFdwgAAANsAAAAPAAAAAAAAAAAAAAAAAJ8C&#10;AABkcnMvZG93bnJldi54bWxQSwUGAAAAAAQABAD3AAAAjgMAAAAA&#10;" strokeweight="0">
                  <v:imagedata r:id="rId13" o:title=""/>
                </v:shape>
                <w10:wrap anchorx="page" anchory="page"/>
              </v:group>
            </w:pict>
          </mc:Fallback>
        </mc:AlternateContent>
      </w:r>
    </w:p>
    <w:p w:rsidR="001E01C4" w:rsidRDefault="001E01C4">
      <w:pPr>
        <w:pStyle w:val="BodyText"/>
        <w:spacing w:before="505"/>
        <w:rPr>
          <w:rFonts w:ascii="Times New Roman" w:hAnsi="Times New Roman"/>
          <w:sz w:val="85"/>
        </w:rPr>
      </w:pPr>
    </w:p>
    <w:p w:rsidR="001E01C4" w:rsidRDefault="00E82BA5">
      <w:pPr>
        <w:ind w:left="57"/>
        <w:rPr>
          <w:b/>
          <w:sz w:val="85"/>
        </w:rPr>
      </w:pPr>
      <w:r>
        <w:rPr>
          <w:b/>
          <w:color w:val="333652"/>
          <w:spacing w:val="-4"/>
          <w:sz w:val="85"/>
        </w:rPr>
        <w:t>2024</w:t>
      </w:r>
    </w:p>
    <w:p w:rsidR="001E01C4" w:rsidRDefault="00E82BA5">
      <w:pPr>
        <w:spacing w:before="344" w:line="194" w:lineRule="auto"/>
        <w:ind w:left="57" w:right="2124"/>
        <w:rPr>
          <w:b/>
          <w:sz w:val="113"/>
        </w:rPr>
      </w:pPr>
      <w:r>
        <w:rPr>
          <w:b/>
          <w:color w:val="1C203B"/>
          <w:spacing w:val="-2"/>
          <w:sz w:val="113"/>
        </w:rPr>
        <w:t xml:space="preserve">IZVJEŠTAJ </w:t>
      </w:r>
      <w:r>
        <w:rPr>
          <w:b/>
          <w:color w:val="1C203B"/>
          <w:w w:val="105"/>
          <w:sz w:val="113"/>
        </w:rPr>
        <w:t>O RADU</w:t>
      </w: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1E01C4">
      <w:pPr>
        <w:pStyle w:val="BodyText"/>
        <w:rPr>
          <w:b/>
          <w:sz w:val="20"/>
        </w:rPr>
      </w:pPr>
    </w:p>
    <w:p w:rsidR="001E01C4" w:rsidRDefault="00E82BA5">
      <w:pPr>
        <w:pStyle w:val="BodyText"/>
        <w:rPr>
          <w:b/>
          <w:sz w:val="20"/>
        </w:rPr>
      </w:pPr>
      <w:r>
        <w:rPr>
          <w:b/>
          <w:sz w:val="20"/>
        </w:rPr>
        <w:t xml:space="preserve">  01/6293</w:t>
      </w:r>
    </w:p>
    <w:p w:rsidR="001E01C4" w:rsidRDefault="00E82BA5">
      <w:pPr>
        <w:pStyle w:val="BodyText"/>
        <w:spacing w:before="236"/>
        <w:rPr>
          <w:b/>
          <w:sz w:val="20"/>
        </w:rPr>
      </w:pPr>
      <w:r>
        <w:rPr>
          <w:b/>
          <w:noProof/>
          <w:sz w:val="20"/>
        </w:rPr>
        <mc:AlternateContent>
          <mc:Choice Requires="wps">
            <w:drawing>
              <wp:anchor distT="635" distB="0" distL="0" distR="0" simplePos="0" relativeHeight="251656192" behindDoc="1" locked="0" layoutInCell="0" allowOverlap="1">
                <wp:simplePos x="0" y="0"/>
                <wp:positionH relativeFrom="page">
                  <wp:posOffset>807720</wp:posOffset>
                </wp:positionH>
                <wp:positionV relativeFrom="paragraph">
                  <wp:posOffset>318770</wp:posOffset>
                </wp:positionV>
                <wp:extent cx="375920" cy="1270"/>
                <wp:effectExtent l="0" t="19050" r="0" b="17780"/>
                <wp:wrapTopAndBottom/>
                <wp:docPr id="14" name="Graphic 14"/>
                <wp:cNvGraphicFramePr/>
                <a:graphic xmlns:a="http://schemas.openxmlformats.org/drawingml/2006/main">
                  <a:graphicData uri="http://schemas.microsoft.com/office/word/2010/wordprocessingShape">
                    <wps:wsp>
                      <wps:cNvSpPr/>
                      <wps:spPr>
                        <a:xfrm>
                          <a:off x="0" y="0"/>
                          <a:ext cx="375840" cy="1440"/>
                        </a:xfrm>
                        <a:custGeom>
                          <a:avLst/>
                          <a:gdLst>
                            <a:gd name="textAreaLeft" fmla="*/ 0 w 213120"/>
                            <a:gd name="textAreaRight" fmla="*/ 214200 w 213120"/>
                            <a:gd name="textAreaTop" fmla="*/ 0 h 720"/>
                            <a:gd name="textAreaBottom" fmla="*/ 2160 h 720"/>
                          </a:gdLst>
                          <a:ahLst/>
                          <a:cxnLst/>
                          <a:rect l="textAreaLeft" t="textAreaTop" r="textAreaRight" b="textAreaBottom"/>
                          <a:pathLst>
                            <a:path w="375920">
                              <a:moveTo>
                                <a:pt x="0" y="0"/>
                              </a:moveTo>
                              <a:lnTo>
                                <a:pt x="375463" y="0"/>
                              </a:lnTo>
                            </a:path>
                          </a:pathLst>
                        </a:custGeom>
                        <a:noFill/>
                        <a:ln w="38099">
                          <a:solidFill>
                            <a:srgbClr val="333652"/>
                          </a:solidFill>
                          <a:round/>
                        </a:ln>
                      </wps:spPr>
                      <wps:style>
                        <a:lnRef idx="0">
                          <a:scrgbClr r="0" g="0" b="0"/>
                        </a:lnRef>
                        <a:fillRef idx="0">
                          <a:scrgbClr r="0" g="0" b="0"/>
                        </a:fillRef>
                        <a:effectRef idx="0">
                          <a:scrgbClr r="0" g="0" b="0"/>
                        </a:effectRef>
                        <a:fontRef idx="minor"/>
                      </wps:style>
                      <wps:bodyPr/>
                    </wps:wsp>
                  </a:graphicData>
                </a:graphic>
              </wp:anchor>
            </w:drawing>
          </mc:Choice>
          <mc:Fallback>
            <w:pict>
              <v:shape w14:anchorId="2E7CB5FA" id="Graphic 14" o:spid="_x0000_s1026" style="position:absolute;margin-left:63.6pt;margin-top:25.1pt;width:29.6pt;height:.1pt;z-index:-251660288;visibility:visible;mso-wrap-style:square;mso-wrap-distance-left:0;mso-wrap-distance-top:.05pt;mso-wrap-distance-right:0;mso-wrap-distance-bottom:0;mso-position-horizontal:absolute;mso-position-horizontal-relative:page;mso-position-vertical:absolute;mso-position-vertical-relative:text;v-text-anchor:top" coordsize="375920,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" o:allowincell="f" path="m,l375463,e" filled="f" strokecolor="#333652" strokeweight="1.0583mm">
                <v:path arrowok="t" textboxrect="0,0,377825,4320"/>
                <w10:wrap type="topAndBottom" anchorx="page"/>
              </v:shape>
            </w:pict>
          </mc:Fallback>
        </mc:AlternateContent>
      </w:r>
    </w:p>
    <w:p w:rsidR="001E01C4" w:rsidRDefault="008F3489">
      <w:pPr>
        <w:pStyle w:val="BodyText"/>
        <w:spacing w:before="451" w:line="374" w:lineRule="auto"/>
        <w:ind w:left="861" w:right="2124"/>
        <w:sectPr w:rsidR="001E01C4">
          <w:footerReference w:type="even" r:id="rId14"/>
          <w:footerReference w:type="default" r:id="rId15"/>
          <w:footerReference w:type="first" r:id="rId16"/>
          <w:pgSz w:w="11906" w:h="16838"/>
          <w:pgMar w:top="1940" w:right="1700" w:bottom="777" w:left="1133" w:header="0" w:footer="720" w:gutter="0"/>
          <w:cols w:space="720"/>
          <w:formProt w:val="0"/>
          <w:docGrid w:linePitch="100" w:charSpace="4096"/>
        </w:sectPr>
      </w:pPr>
      <w:hyperlink r:id="rId17">
        <w:r w:rsidR="00E82BA5">
          <w:rPr>
            <w:color w:val="333652"/>
            <w:spacing w:val="-2"/>
            <w:w w:val="105"/>
          </w:rPr>
          <w:t>www.scniksic.me</w:t>
        </w:r>
      </w:hyperlink>
      <w:r w:rsidR="00E82BA5">
        <w:rPr>
          <w:color w:val="333652"/>
          <w:spacing w:val="-2"/>
          <w:w w:val="105"/>
        </w:rPr>
        <w:t xml:space="preserve"> </w:t>
      </w:r>
      <w:hyperlink r:id="rId18">
        <w:r w:rsidR="00E82BA5">
          <w:rPr>
            <w:color w:val="333652"/>
            <w:spacing w:val="-2"/>
          </w:rPr>
          <w:t>scniksic@scniksic.me</w:t>
        </w:r>
      </w:hyperlink>
    </w:p>
    <w:p w:rsidR="001E01C4" w:rsidRDefault="00E82BA5">
      <w:pPr>
        <w:rPr>
          <w:b/>
          <w:bCs/>
          <w:color w:val="FF0000"/>
          <w:sz w:val="52"/>
          <w:szCs w:val="52"/>
          <w:lang w:val="sr-Latn-ME"/>
        </w:rPr>
      </w:pPr>
      <w:r>
        <w:rPr>
          <w:rStyle w:val="Hyperlink"/>
          <w:b/>
          <w:bCs/>
          <w:color w:val="FF0000"/>
          <w:sz w:val="52"/>
          <w:szCs w:val="52"/>
          <w:lang w:val="sr-Latn-ME"/>
        </w:rPr>
        <w:lastRenderedPageBreak/>
        <w:t>SADRŽAJ</w:t>
      </w:r>
    </w:p>
    <w:sdt>
      <w:sdtPr>
        <w:id w:val="-1310168718"/>
        <w:docPartObj>
          <w:docPartGallery w:val="Table of Contents"/>
          <w:docPartUnique/>
        </w:docPartObj>
      </w:sdtPr>
      <w:sdtEndPr/>
      <w:sdtContent>
        <w:p w:rsidR="001E01C4" w:rsidRDefault="001E01C4">
          <w:pPr>
            <w:pStyle w:val="TOC1"/>
            <w:rPr>
              <w:lang w:val="sr-Latn-ME"/>
            </w:rPr>
          </w:pPr>
        </w:p>
        <w:p w:rsidR="001E01C4" w:rsidRDefault="00E82BA5">
          <w:pPr>
            <w:pStyle w:val="TOC1"/>
            <w:rPr>
              <w:rFonts w:asciiTheme="minorHAnsi" w:eastAsiaTheme="minorEastAsia" w:hAnsiTheme="minorHAnsi" w:cstheme="minorBidi"/>
              <w:kern w:val="0"/>
            </w:rPr>
          </w:pPr>
          <w:r>
            <w:fldChar w:fldCharType="begin"/>
          </w:r>
          <w:r>
            <w:rPr>
              <w:rStyle w:val="IndexLink"/>
              <w:lang w:val="sr-Latn-ME"/>
            </w:rPr>
            <w:instrText xml:space="preserve"> TOC \o "1-3" \u \h</w:instrText>
          </w:r>
          <w:r>
            <w:rPr>
              <w:rStyle w:val="IndexLink"/>
              <w:lang w:val="sr-Latn-ME"/>
            </w:rPr>
            <w:fldChar w:fldCharType="separate"/>
          </w:r>
          <w:hyperlink w:anchor="_Toc193098374" w:history="1">
            <w:r>
              <w:rPr>
                <w:rStyle w:val="Hyperlink"/>
                <w:lang w:val="sr-Latn-ME"/>
              </w:rPr>
              <w:t>UVOD</w:t>
            </w:r>
            <w:r>
              <w:tab/>
            </w:r>
            <w:r>
              <w:fldChar w:fldCharType="begin"/>
            </w:r>
            <w:r>
              <w:instrText xml:space="preserve"> PAGEREF _Toc193098374 \h </w:instrText>
            </w:r>
            <w:r>
              <w:fldChar w:fldCharType="separate"/>
            </w:r>
            <w:r>
              <w:t>4</w:t>
            </w:r>
            <w:r>
              <w:fldChar w:fldCharType="end"/>
            </w:r>
          </w:hyperlink>
        </w:p>
        <w:p w:rsidR="001E01C4" w:rsidRDefault="008F3489">
          <w:pPr>
            <w:pStyle w:val="TOC1"/>
            <w:rPr>
              <w:rFonts w:asciiTheme="minorHAnsi" w:eastAsiaTheme="minorEastAsia" w:hAnsiTheme="minorHAnsi" w:cstheme="minorBidi"/>
              <w:kern w:val="0"/>
            </w:rPr>
          </w:pPr>
          <w:hyperlink w:anchor="_Toc193098375" w:history="1">
            <w:r w:rsidR="00E82BA5">
              <w:rPr>
                <w:rStyle w:val="Hyperlink"/>
                <w:lang w:val="sr-Latn-ME"/>
              </w:rPr>
              <w:t>1. OSTVARENI POSLOVNI REZULTAT</w:t>
            </w:r>
            <w:r w:rsidR="00E82BA5">
              <w:tab/>
            </w:r>
            <w:r w:rsidR="00E82BA5">
              <w:fldChar w:fldCharType="begin"/>
            </w:r>
            <w:r w:rsidR="00E82BA5">
              <w:instrText xml:space="preserve"> PAGEREF _Toc193098375 \h </w:instrText>
            </w:r>
            <w:r w:rsidR="00E82BA5">
              <w:fldChar w:fldCharType="separate"/>
            </w:r>
            <w:r w:rsidR="00E82BA5">
              <w:t>5</w:t>
            </w:r>
            <w:r w:rsidR="00E82BA5">
              <w:fldChar w:fldCharType="end"/>
            </w:r>
          </w:hyperlink>
        </w:p>
        <w:p w:rsidR="001E01C4" w:rsidRDefault="008F3489">
          <w:pPr>
            <w:pStyle w:val="TOC1"/>
            <w:rPr>
              <w:rFonts w:asciiTheme="minorHAnsi" w:eastAsiaTheme="minorEastAsia" w:hAnsiTheme="minorHAnsi" w:cstheme="minorBidi"/>
              <w:kern w:val="0"/>
            </w:rPr>
          </w:pPr>
          <w:hyperlink w:anchor="_Toc193098376" w:history="1">
            <w:r w:rsidR="00E82BA5">
              <w:rPr>
                <w:rStyle w:val="Hyperlink"/>
              </w:rPr>
              <w:t xml:space="preserve">2. </w:t>
            </w:r>
            <w:r w:rsidR="00E82BA5">
              <w:rPr>
                <w:rStyle w:val="Hyperlink"/>
                <w:lang w:val="sr-Latn-ME"/>
              </w:rPr>
              <w:t>AKTIVNOSTI I OSTVARENI REZULTATI U OSNOVNOJ DJELATNOSTI SA PRATEĆIM SADRŽAJIMA</w:t>
            </w:r>
            <w:r w:rsidR="00E82BA5">
              <w:tab/>
            </w:r>
            <w:r w:rsidR="00E82BA5">
              <w:fldChar w:fldCharType="begin"/>
            </w:r>
            <w:r w:rsidR="00E82BA5">
              <w:instrText xml:space="preserve"> PAGEREF _Toc193098376 \h </w:instrText>
            </w:r>
            <w:r w:rsidR="00E82BA5">
              <w:fldChar w:fldCharType="separate"/>
            </w:r>
            <w:r w:rsidR="00E82BA5">
              <w:t>8</w:t>
            </w:r>
            <w:r w:rsidR="00E82BA5">
              <w:fldChar w:fldCharType="end"/>
            </w:r>
          </w:hyperlink>
        </w:p>
        <w:p w:rsidR="001E01C4" w:rsidRDefault="008F3489">
          <w:pPr>
            <w:pStyle w:val="TOC2"/>
            <w:tabs>
              <w:tab w:val="right" w:leader="underscore" w:pos="9063"/>
            </w:tabs>
            <w:rPr>
              <w:rFonts w:asciiTheme="minorHAnsi" w:eastAsiaTheme="minorEastAsia" w:hAnsiTheme="minorHAnsi" w:cstheme="minorBidi"/>
            </w:rPr>
          </w:pPr>
          <w:hyperlink w:anchor="_Toc193098377" w:history="1">
            <w:r w:rsidR="00E82BA5">
              <w:rPr>
                <w:rStyle w:val="Hyperlink"/>
              </w:rPr>
              <w:t xml:space="preserve">2.1. </w:t>
            </w:r>
            <w:r w:rsidR="00E82BA5">
              <w:rPr>
                <w:rStyle w:val="Hyperlink"/>
                <w:lang w:val="sr-Latn-ME"/>
              </w:rPr>
              <w:t>Aktivnosti i korištenje kapaciteta u pružanju usluga sportske dvorane</w:t>
            </w:r>
            <w:r w:rsidR="00E82BA5">
              <w:tab/>
            </w:r>
            <w:r w:rsidR="00E82BA5">
              <w:fldChar w:fldCharType="begin"/>
            </w:r>
            <w:r w:rsidR="00E82BA5">
              <w:instrText xml:space="preserve"> PAGEREF _Toc193098377 \h </w:instrText>
            </w:r>
            <w:r w:rsidR="00E82BA5">
              <w:fldChar w:fldCharType="separate"/>
            </w:r>
            <w:r w:rsidR="00E82BA5">
              <w:t>9</w:t>
            </w:r>
            <w:r w:rsidR="00E82BA5">
              <w:fldChar w:fldCharType="end"/>
            </w:r>
          </w:hyperlink>
        </w:p>
        <w:p w:rsidR="001E01C4" w:rsidRDefault="008F3489">
          <w:pPr>
            <w:pStyle w:val="TOC2"/>
            <w:tabs>
              <w:tab w:val="right" w:leader="underscore" w:pos="9063"/>
            </w:tabs>
            <w:rPr>
              <w:rFonts w:asciiTheme="minorHAnsi" w:eastAsiaTheme="minorEastAsia" w:hAnsiTheme="minorHAnsi" w:cstheme="minorBidi"/>
            </w:rPr>
          </w:pPr>
          <w:hyperlink w:anchor="_Toc193098378" w:history="1">
            <w:r w:rsidR="00E82BA5">
              <w:rPr>
                <w:rStyle w:val="Hyperlink"/>
              </w:rPr>
              <w:t xml:space="preserve">2.2. </w:t>
            </w:r>
            <w:r w:rsidR="00E82BA5">
              <w:rPr>
                <w:rStyle w:val="Hyperlink"/>
                <w:lang w:val="sr-Latn-ME"/>
              </w:rPr>
              <w:t xml:space="preserve"> Aktivnosti i korištenje kapaciteta u pružanju usluga bazena</w:t>
            </w:r>
            <w:r w:rsidR="00E82BA5">
              <w:tab/>
            </w:r>
            <w:r w:rsidR="00E82BA5">
              <w:fldChar w:fldCharType="begin"/>
            </w:r>
            <w:r w:rsidR="00E82BA5">
              <w:instrText xml:space="preserve"> PAGEREF _Toc193098378 \h </w:instrText>
            </w:r>
            <w:r w:rsidR="00E82BA5">
              <w:fldChar w:fldCharType="separate"/>
            </w:r>
            <w:r w:rsidR="00E82BA5">
              <w:t>11</w:t>
            </w:r>
            <w:r w:rsidR="00E82BA5">
              <w:fldChar w:fldCharType="end"/>
            </w:r>
          </w:hyperlink>
        </w:p>
        <w:p w:rsidR="001E01C4" w:rsidRDefault="008F3489">
          <w:pPr>
            <w:pStyle w:val="TOC2"/>
            <w:tabs>
              <w:tab w:val="right" w:leader="underscore" w:pos="9063"/>
            </w:tabs>
            <w:rPr>
              <w:rFonts w:asciiTheme="minorHAnsi" w:eastAsiaTheme="minorEastAsia" w:hAnsiTheme="minorHAnsi" w:cstheme="minorBidi"/>
            </w:rPr>
          </w:pPr>
          <w:hyperlink w:anchor="_Toc193098379" w:history="1">
            <w:r w:rsidR="00E82BA5">
              <w:rPr>
                <w:rStyle w:val="Hyperlink"/>
              </w:rPr>
              <w:t xml:space="preserve">2.3. </w:t>
            </w:r>
            <w:r w:rsidR="00E82BA5">
              <w:rPr>
                <w:rStyle w:val="Hyperlink"/>
                <w:lang w:val="sr-Latn-ME"/>
              </w:rPr>
              <w:t>Aktivnosti i korištenje kapaciteta u pružanju usluga teretane</w:t>
            </w:r>
            <w:r w:rsidR="00E82BA5">
              <w:tab/>
            </w:r>
            <w:r w:rsidR="00E82BA5">
              <w:fldChar w:fldCharType="begin"/>
            </w:r>
            <w:r w:rsidR="00E82BA5">
              <w:instrText xml:space="preserve"> PAGEREF _Toc193098379 \h </w:instrText>
            </w:r>
            <w:r w:rsidR="00E82BA5">
              <w:fldChar w:fldCharType="separate"/>
            </w:r>
            <w:r w:rsidR="00E82BA5">
              <w:t>12</w:t>
            </w:r>
            <w:r w:rsidR="00E82BA5">
              <w:fldChar w:fldCharType="end"/>
            </w:r>
          </w:hyperlink>
        </w:p>
        <w:p w:rsidR="001E01C4" w:rsidRDefault="008F3489">
          <w:pPr>
            <w:pStyle w:val="TOC2"/>
            <w:tabs>
              <w:tab w:val="right" w:leader="underscore" w:pos="9063"/>
            </w:tabs>
            <w:rPr>
              <w:rFonts w:asciiTheme="minorHAnsi" w:eastAsiaTheme="minorEastAsia" w:hAnsiTheme="minorHAnsi" w:cstheme="minorBidi"/>
            </w:rPr>
          </w:pPr>
          <w:hyperlink w:anchor="_Toc193098380" w:history="1">
            <w:r w:rsidR="00E82BA5">
              <w:rPr>
                <w:rStyle w:val="Hyperlink"/>
              </w:rPr>
              <w:t xml:space="preserve">2.4. </w:t>
            </w:r>
            <w:r w:rsidR="00E82BA5">
              <w:rPr>
                <w:rStyle w:val="Hyperlink"/>
                <w:lang w:val="sr-Latn-ME"/>
              </w:rPr>
              <w:t>Aktivnosti i korištenje kapaciteta terena na otvorenom</w:t>
            </w:r>
            <w:r w:rsidR="00E82BA5">
              <w:tab/>
            </w:r>
            <w:r w:rsidR="00E82BA5">
              <w:fldChar w:fldCharType="begin"/>
            </w:r>
            <w:r w:rsidR="00E82BA5">
              <w:instrText xml:space="preserve"> PAGEREF _Toc193098380 \h </w:instrText>
            </w:r>
            <w:r w:rsidR="00E82BA5">
              <w:fldChar w:fldCharType="separate"/>
            </w:r>
            <w:r w:rsidR="00E82BA5">
              <w:t>12</w:t>
            </w:r>
            <w:r w:rsidR="00E82BA5">
              <w:fldChar w:fldCharType="end"/>
            </w:r>
          </w:hyperlink>
        </w:p>
        <w:p w:rsidR="001E01C4" w:rsidRDefault="008F3489">
          <w:pPr>
            <w:pStyle w:val="TOC2"/>
            <w:tabs>
              <w:tab w:val="right" w:leader="underscore" w:pos="9063"/>
            </w:tabs>
            <w:rPr>
              <w:rFonts w:asciiTheme="minorHAnsi" w:eastAsiaTheme="minorEastAsia" w:hAnsiTheme="minorHAnsi" w:cstheme="minorBidi"/>
            </w:rPr>
          </w:pPr>
          <w:hyperlink w:anchor="_Toc193098381" w:history="1">
            <w:r w:rsidR="00E82BA5">
              <w:rPr>
                <w:rStyle w:val="Hyperlink"/>
                <w:lang w:val="sr-Latn-ME"/>
              </w:rPr>
              <w:t>2.5. Aktivnosti i ostvareni rezultati u pružanju usluga izdavanja poslovnih prostora</w:t>
            </w:r>
            <w:r w:rsidR="00E82BA5">
              <w:tab/>
            </w:r>
            <w:r w:rsidR="00E82BA5">
              <w:fldChar w:fldCharType="begin"/>
            </w:r>
            <w:r w:rsidR="00E82BA5">
              <w:instrText xml:space="preserve"> PAGEREF _Toc193098381 \h </w:instrText>
            </w:r>
            <w:r w:rsidR="00E82BA5">
              <w:fldChar w:fldCharType="separate"/>
            </w:r>
            <w:r w:rsidR="00E82BA5">
              <w:t>14</w:t>
            </w:r>
            <w:r w:rsidR="00E82BA5">
              <w:fldChar w:fldCharType="end"/>
            </w:r>
          </w:hyperlink>
        </w:p>
        <w:p w:rsidR="001E01C4" w:rsidRDefault="008F3489">
          <w:pPr>
            <w:pStyle w:val="TOC2"/>
            <w:tabs>
              <w:tab w:val="right" w:leader="underscore" w:pos="9063"/>
            </w:tabs>
            <w:rPr>
              <w:rFonts w:asciiTheme="minorHAnsi" w:eastAsiaTheme="minorEastAsia" w:hAnsiTheme="minorHAnsi" w:cstheme="minorBidi"/>
            </w:rPr>
          </w:pPr>
          <w:hyperlink w:anchor="_Toc193098382" w:history="1">
            <w:r w:rsidR="00E82BA5">
              <w:rPr>
                <w:rStyle w:val="Hyperlink"/>
                <w:lang w:val="sr-Latn-ME"/>
              </w:rPr>
              <w:t>2.6. Aktivnosti i ostvareni rezultati u pružanju usluga izdavanja reklamnih prostora</w:t>
            </w:r>
            <w:r w:rsidR="00E82BA5">
              <w:tab/>
            </w:r>
            <w:r w:rsidR="00E82BA5">
              <w:fldChar w:fldCharType="begin"/>
            </w:r>
            <w:r w:rsidR="00E82BA5">
              <w:instrText xml:space="preserve"> PAGEREF _Toc193098382 \h </w:instrText>
            </w:r>
            <w:r w:rsidR="00E82BA5">
              <w:fldChar w:fldCharType="separate"/>
            </w:r>
            <w:r w:rsidR="00E82BA5">
              <w:t>14</w:t>
            </w:r>
            <w:r w:rsidR="00E82BA5">
              <w:fldChar w:fldCharType="end"/>
            </w:r>
          </w:hyperlink>
        </w:p>
        <w:p w:rsidR="001E01C4" w:rsidRDefault="008F3489">
          <w:pPr>
            <w:pStyle w:val="TOC1"/>
            <w:rPr>
              <w:rFonts w:asciiTheme="minorHAnsi" w:eastAsiaTheme="minorEastAsia" w:hAnsiTheme="minorHAnsi" w:cstheme="minorBidi"/>
              <w:kern w:val="0"/>
            </w:rPr>
          </w:pPr>
          <w:hyperlink w:anchor="_Toc193098383" w:history="1">
            <w:r w:rsidR="00E82BA5">
              <w:rPr>
                <w:rStyle w:val="Hyperlink"/>
              </w:rPr>
              <w:t>3. AKTIVNOSTI I OSTVARENI REZULTATI U PRUŽANjU UGOSTITELjSKIH USLUGA</w:t>
            </w:r>
            <w:r w:rsidR="00E82BA5">
              <w:tab/>
            </w:r>
            <w:r w:rsidR="00E82BA5">
              <w:fldChar w:fldCharType="begin"/>
            </w:r>
            <w:r w:rsidR="00E82BA5">
              <w:instrText xml:space="preserve"> PAGEREF _Toc193098383 \h </w:instrText>
            </w:r>
            <w:r w:rsidR="00E82BA5">
              <w:fldChar w:fldCharType="separate"/>
            </w:r>
            <w:r w:rsidR="00E82BA5">
              <w:t>15</w:t>
            </w:r>
            <w:r w:rsidR="00E82BA5">
              <w:fldChar w:fldCharType="end"/>
            </w:r>
          </w:hyperlink>
        </w:p>
        <w:p w:rsidR="001E01C4" w:rsidRDefault="008F3489">
          <w:pPr>
            <w:pStyle w:val="TOC1"/>
            <w:rPr>
              <w:rFonts w:asciiTheme="minorHAnsi" w:eastAsiaTheme="minorEastAsia" w:hAnsiTheme="minorHAnsi" w:cstheme="minorBidi"/>
              <w:kern w:val="0"/>
            </w:rPr>
          </w:pPr>
          <w:hyperlink w:anchor="_Toc193098384" w:history="1">
            <w:r w:rsidR="00E82BA5">
              <w:rPr>
                <w:rStyle w:val="Hyperlink"/>
              </w:rPr>
              <w:t>4. ANALIZA BILANSA STANjA</w:t>
            </w:r>
            <w:r w:rsidR="00E82BA5">
              <w:tab/>
            </w:r>
            <w:r w:rsidR="00E82BA5">
              <w:fldChar w:fldCharType="begin"/>
            </w:r>
            <w:r w:rsidR="00E82BA5">
              <w:instrText xml:space="preserve"> PAGEREF _Toc193098384 \h </w:instrText>
            </w:r>
            <w:r w:rsidR="00E82BA5">
              <w:fldChar w:fldCharType="separate"/>
            </w:r>
            <w:r w:rsidR="00E82BA5">
              <w:t>16</w:t>
            </w:r>
            <w:r w:rsidR="00E82BA5">
              <w:fldChar w:fldCharType="end"/>
            </w:r>
          </w:hyperlink>
        </w:p>
        <w:p w:rsidR="001E01C4" w:rsidRDefault="008F3489">
          <w:pPr>
            <w:pStyle w:val="TOC1"/>
            <w:rPr>
              <w:rFonts w:asciiTheme="minorHAnsi" w:eastAsiaTheme="minorEastAsia" w:hAnsiTheme="minorHAnsi" w:cstheme="minorBidi"/>
              <w:kern w:val="0"/>
            </w:rPr>
          </w:pPr>
          <w:hyperlink w:anchor="_Toc193098385" w:history="1">
            <w:r w:rsidR="00E82BA5">
              <w:rPr>
                <w:rStyle w:val="Hyperlink"/>
              </w:rPr>
              <w:t>5. OPŠTI I KADROVSKI IZVJEŠTAJ</w:t>
            </w:r>
            <w:r w:rsidR="00E82BA5">
              <w:tab/>
            </w:r>
            <w:r w:rsidR="00E82BA5">
              <w:fldChar w:fldCharType="begin"/>
            </w:r>
            <w:r w:rsidR="00E82BA5">
              <w:instrText xml:space="preserve"> PAGEREF _Toc193098385 \h </w:instrText>
            </w:r>
            <w:r w:rsidR="00E82BA5">
              <w:fldChar w:fldCharType="separate"/>
            </w:r>
            <w:r w:rsidR="00E82BA5">
              <w:t>18</w:t>
            </w:r>
            <w:r w:rsidR="00E82BA5">
              <w:fldChar w:fldCharType="end"/>
            </w:r>
          </w:hyperlink>
        </w:p>
        <w:p w:rsidR="001E01C4" w:rsidRDefault="008F3489">
          <w:pPr>
            <w:pStyle w:val="TOC1"/>
            <w:rPr>
              <w:rFonts w:asciiTheme="minorHAnsi" w:eastAsiaTheme="minorEastAsia" w:hAnsiTheme="minorHAnsi" w:cstheme="minorBidi"/>
              <w:kern w:val="0"/>
            </w:rPr>
          </w:pPr>
          <w:hyperlink w:anchor="_Toc193098386" w:history="1">
            <w:r w:rsidR="00E82BA5">
              <w:rPr>
                <w:rStyle w:val="Hyperlink"/>
              </w:rPr>
              <w:t>6. IZVJEŠTAJ O RADU UPRAVNOG ODBORA</w:t>
            </w:r>
            <w:r w:rsidR="00E82BA5">
              <w:tab/>
            </w:r>
            <w:r w:rsidR="00E82BA5">
              <w:fldChar w:fldCharType="begin"/>
            </w:r>
            <w:r w:rsidR="00E82BA5">
              <w:instrText xml:space="preserve"> PAGEREF _Toc193098386 \h </w:instrText>
            </w:r>
            <w:r w:rsidR="00E82BA5">
              <w:fldChar w:fldCharType="separate"/>
            </w:r>
            <w:r w:rsidR="00E82BA5">
              <w:t>19</w:t>
            </w:r>
            <w:r w:rsidR="00E82BA5">
              <w:fldChar w:fldCharType="end"/>
            </w:r>
          </w:hyperlink>
        </w:p>
        <w:p w:rsidR="001E01C4" w:rsidRDefault="008F3489">
          <w:pPr>
            <w:pStyle w:val="TOC1"/>
            <w:rPr>
              <w:rFonts w:asciiTheme="minorHAnsi" w:eastAsiaTheme="minorEastAsia" w:hAnsiTheme="minorHAnsi" w:cstheme="minorBidi"/>
              <w:kern w:val="0"/>
            </w:rPr>
          </w:pPr>
          <w:hyperlink w:anchor="_Toc193098387" w:history="1">
            <w:r w:rsidR="00E82BA5">
              <w:rPr>
                <w:rStyle w:val="Hyperlink"/>
              </w:rPr>
              <w:t>KONSTATACIJE I ZAKLjUČCI</w:t>
            </w:r>
            <w:r w:rsidR="00E82BA5">
              <w:tab/>
            </w:r>
            <w:r w:rsidR="00E82BA5">
              <w:fldChar w:fldCharType="begin"/>
            </w:r>
            <w:r w:rsidR="00E82BA5">
              <w:instrText xml:space="preserve"> PAGEREF _Toc193098387 \h </w:instrText>
            </w:r>
            <w:r w:rsidR="00E82BA5">
              <w:fldChar w:fldCharType="separate"/>
            </w:r>
            <w:r w:rsidR="00E82BA5">
              <w:t>20</w:t>
            </w:r>
            <w:r w:rsidR="00E82BA5">
              <w:fldChar w:fldCharType="end"/>
            </w:r>
          </w:hyperlink>
        </w:p>
        <w:p w:rsidR="001E01C4" w:rsidRDefault="00E82BA5">
          <w:pPr>
            <w:pStyle w:val="TOC1"/>
            <w:rPr>
              <w:rFonts w:asciiTheme="minorHAnsi" w:eastAsiaTheme="minorEastAsia" w:hAnsiTheme="minorHAnsi" w:cstheme="minorBidi"/>
              <w:kern w:val="0"/>
            </w:rPr>
          </w:pPr>
          <w:r>
            <w:rPr>
              <w:rStyle w:val="IndexLink"/>
            </w:rPr>
            <w:fldChar w:fldCharType="end"/>
          </w:r>
        </w:p>
      </w:sdtContent>
    </w:sdt>
    <w:p w:rsidR="001E01C4" w:rsidRDefault="001E01C4">
      <w:pPr>
        <w:pStyle w:val="TOC1"/>
        <w:rPr>
          <w:rFonts w:asciiTheme="minorHAnsi" w:eastAsiaTheme="minorEastAsia" w:hAnsiTheme="minorHAnsi" w:cstheme="minorBidi"/>
          <w:kern w:val="0"/>
        </w:rPr>
      </w:pPr>
    </w:p>
    <w:p w:rsidR="001E01C4" w:rsidRDefault="001E01C4">
      <w:pPr>
        <w:pStyle w:val="TOC1"/>
        <w:tabs>
          <w:tab w:val="clear" w:pos="8424"/>
          <w:tab w:val="right" w:leader="dot" w:pos="9602"/>
        </w:tabs>
      </w:pPr>
    </w:p>
    <w:p w:rsidR="001E01C4" w:rsidRDefault="001E01C4">
      <w:pPr>
        <w:pStyle w:val="TOC1"/>
        <w:rPr>
          <w:lang w:val="sr-Latn-ME"/>
        </w:rPr>
      </w:pPr>
    </w:p>
    <w:p w:rsidR="001E01C4" w:rsidRDefault="001E01C4">
      <w:pPr>
        <w:rPr>
          <w:b/>
          <w:bCs/>
          <w:lang w:val="sr-Latn-ME" w:eastAsia="sr-Latn-ME"/>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1E01C4">
      <w:pPr>
        <w:rPr>
          <w:b/>
          <w:bCs/>
        </w:rPr>
      </w:pPr>
    </w:p>
    <w:p w:rsidR="001E01C4" w:rsidRDefault="00E82BA5">
      <w:pPr>
        <w:ind w:firstLine="720"/>
        <w:jc w:val="both"/>
        <w:rPr>
          <w:sz w:val="24"/>
          <w:szCs w:val="24"/>
          <w:lang w:val="sr-Latn-CS"/>
        </w:rPr>
      </w:pPr>
      <w:r>
        <w:rPr>
          <w:sz w:val="24"/>
          <w:szCs w:val="24"/>
          <w:lang w:val="sr-Latn-CS"/>
        </w:rPr>
        <w:t xml:space="preserve">Na osnovu člana 35 Statuta Javnog preduzeća „Sportski centar Nikšić“ , a na koji je Skupština opštine Nikšić dala saglasnost Rješenjem br.: 01-3569 od </w:t>
      </w:r>
      <w:r w:rsidR="00FB6AA5">
        <w:rPr>
          <w:sz w:val="24"/>
          <w:szCs w:val="24"/>
          <w:lang w:val="sr-Latn-CS"/>
        </w:rPr>
        <w:t xml:space="preserve">   </w:t>
      </w:r>
      <w:r>
        <w:rPr>
          <w:sz w:val="24"/>
          <w:szCs w:val="24"/>
          <w:lang w:val="sr-Latn-CS"/>
        </w:rPr>
        <w:t>07.04.2006 godine i Odlukom br. 01-7148 od 06.07.2007 godine, Direktor Javnog preduzeća „Sportski centar Nikšić“ je, na sjednici Upravnog odbora održanoj dana 17.03.2024  godine Upravnom odboru podnio sljedeći:</w:t>
      </w:r>
    </w:p>
    <w:p w:rsidR="001E01C4" w:rsidRDefault="001E01C4">
      <w:pPr>
        <w:jc w:val="both"/>
        <w:rPr>
          <w:sz w:val="24"/>
          <w:szCs w:val="24"/>
          <w:lang w:val="sr-Latn-CS"/>
        </w:rPr>
      </w:pPr>
    </w:p>
    <w:p w:rsidR="001E01C4" w:rsidRDefault="001E01C4">
      <w:pPr>
        <w:ind w:firstLine="720"/>
        <w:jc w:val="both"/>
        <w:rPr>
          <w:sz w:val="24"/>
          <w:szCs w:val="24"/>
          <w:lang w:val="sr-Latn-CS"/>
        </w:rPr>
      </w:pPr>
    </w:p>
    <w:p w:rsidR="001E01C4" w:rsidRDefault="00E82BA5">
      <w:pPr>
        <w:ind w:firstLine="720"/>
        <w:jc w:val="center"/>
        <w:rPr>
          <w:sz w:val="44"/>
          <w:szCs w:val="44"/>
          <w:lang w:val="sr-Latn-CS"/>
        </w:rPr>
      </w:pPr>
      <w:r>
        <w:rPr>
          <w:sz w:val="44"/>
          <w:szCs w:val="44"/>
          <w:lang w:val="sr-Latn-CS"/>
        </w:rPr>
        <w:t xml:space="preserve">Izvještaj o radu </w:t>
      </w:r>
    </w:p>
    <w:p w:rsidR="001E01C4" w:rsidRDefault="00E82BA5">
      <w:pPr>
        <w:ind w:firstLine="720"/>
        <w:jc w:val="center"/>
        <w:rPr>
          <w:sz w:val="44"/>
          <w:szCs w:val="44"/>
          <w:lang w:val="sr-Latn-CS"/>
        </w:rPr>
      </w:pPr>
      <w:r>
        <w:rPr>
          <w:sz w:val="44"/>
          <w:szCs w:val="44"/>
          <w:lang w:val="sr-Latn-CS"/>
        </w:rPr>
        <w:t>J.P. „Sportski centar Nikšić“</w:t>
      </w:r>
    </w:p>
    <w:p w:rsidR="001E01C4" w:rsidRDefault="00E82BA5">
      <w:pPr>
        <w:ind w:firstLine="720"/>
        <w:jc w:val="center"/>
        <w:rPr>
          <w:sz w:val="44"/>
          <w:szCs w:val="44"/>
          <w:lang w:val="sr-Latn-CS"/>
        </w:rPr>
      </w:pPr>
      <w:r>
        <w:rPr>
          <w:rFonts w:eastAsia="Calibri" w:cs="Calibri"/>
          <w:sz w:val="44"/>
          <w:szCs w:val="44"/>
          <w:lang w:val="sr-Latn-CS"/>
        </w:rPr>
        <w:t xml:space="preserve"> </w:t>
      </w:r>
      <w:r>
        <w:rPr>
          <w:sz w:val="44"/>
          <w:szCs w:val="44"/>
          <w:lang w:val="sr-Latn-CS"/>
        </w:rPr>
        <w:t>za 2024. godinu</w:t>
      </w:r>
    </w:p>
    <w:p w:rsidR="001E01C4" w:rsidRDefault="001E01C4">
      <w:pPr>
        <w:ind w:firstLine="720"/>
        <w:jc w:val="center"/>
        <w:rPr>
          <w:sz w:val="48"/>
          <w:szCs w:val="48"/>
          <w:lang w:val="sr-Latn-CS"/>
        </w:rPr>
      </w:pPr>
    </w:p>
    <w:p w:rsidR="001E01C4" w:rsidRDefault="001E01C4">
      <w:pPr>
        <w:ind w:firstLine="720"/>
        <w:jc w:val="center"/>
        <w:rPr>
          <w:sz w:val="48"/>
          <w:szCs w:val="48"/>
          <w:lang w:val="sr-Latn-CS"/>
        </w:rPr>
      </w:pPr>
    </w:p>
    <w:p w:rsidR="001E01C4" w:rsidRDefault="001E01C4">
      <w:pPr>
        <w:ind w:firstLine="720"/>
        <w:jc w:val="center"/>
        <w:rPr>
          <w:sz w:val="32"/>
          <w:szCs w:val="32"/>
          <w:lang w:val="sr-Latn-CS"/>
        </w:rPr>
      </w:pPr>
    </w:p>
    <w:p w:rsidR="001E01C4" w:rsidRDefault="001E01C4">
      <w:pPr>
        <w:ind w:firstLine="720"/>
        <w:jc w:val="center"/>
        <w:rPr>
          <w:sz w:val="32"/>
          <w:szCs w:val="32"/>
          <w:lang w:val="sr-Latn-CS"/>
        </w:rPr>
      </w:pPr>
    </w:p>
    <w:p w:rsidR="001E01C4" w:rsidRDefault="001E01C4">
      <w:pPr>
        <w:ind w:firstLine="720"/>
        <w:jc w:val="center"/>
        <w:rPr>
          <w:sz w:val="32"/>
          <w:szCs w:val="32"/>
          <w:lang w:val="sr-Latn-CS"/>
        </w:rPr>
      </w:pPr>
    </w:p>
    <w:p w:rsidR="001E01C4" w:rsidRDefault="001E01C4">
      <w:pPr>
        <w:ind w:firstLine="720"/>
        <w:jc w:val="center"/>
        <w:rPr>
          <w:sz w:val="32"/>
          <w:szCs w:val="32"/>
          <w:lang w:val="sr-Latn-CS"/>
        </w:rPr>
      </w:pPr>
    </w:p>
    <w:p w:rsidR="001E01C4" w:rsidRDefault="001E01C4">
      <w:pPr>
        <w:jc w:val="both"/>
        <w:rPr>
          <w:sz w:val="32"/>
          <w:szCs w:val="32"/>
          <w:lang w:val="sr-Latn-CS"/>
        </w:rPr>
      </w:pPr>
    </w:p>
    <w:p w:rsidR="001E01C4" w:rsidRDefault="001E01C4">
      <w:pPr>
        <w:ind w:firstLine="720"/>
        <w:jc w:val="center"/>
        <w:rPr>
          <w:sz w:val="32"/>
          <w:szCs w:val="32"/>
          <w:lang w:val="sr-Latn-CS"/>
        </w:rPr>
      </w:pPr>
    </w:p>
    <w:p w:rsidR="001E01C4" w:rsidRDefault="001E01C4">
      <w:pPr>
        <w:ind w:firstLine="720"/>
        <w:jc w:val="center"/>
        <w:rPr>
          <w:sz w:val="32"/>
          <w:szCs w:val="32"/>
          <w:lang w:val="sr-Latn-CS"/>
        </w:rPr>
      </w:pPr>
    </w:p>
    <w:p w:rsidR="001E01C4" w:rsidRDefault="001E01C4">
      <w:pPr>
        <w:ind w:firstLine="720"/>
        <w:jc w:val="center"/>
        <w:rPr>
          <w:sz w:val="32"/>
          <w:szCs w:val="32"/>
          <w:lang w:val="sr-Latn-CS"/>
        </w:rPr>
      </w:pPr>
    </w:p>
    <w:p w:rsidR="001E01C4" w:rsidRDefault="001E01C4">
      <w:pPr>
        <w:ind w:firstLine="720"/>
        <w:jc w:val="center"/>
        <w:rPr>
          <w:sz w:val="32"/>
          <w:szCs w:val="32"/>
          <w:lang w:val="sr-Latn-CS"/>
        </w:rPr>
      </w:pPr>
    </w:p>
    <w:p w:rsidR="001E01C4" w:rsidRDefault="001E01C4">
      <w:pPr>
        <w:ind w:firstLine="720"/>
        <w:jc w:val="center"/>
        <w:rPr>
          <w:sz w:val="32"/>
          <w:szCs w:val="32"/>
          <w:lang w:val="sr-Latn-CS"/>
        </w:rPr>
      </w:pPr>
    </w:p>
    <w:p w:rsidR="001E01C4" w:rsidRDefault="001E01C4">
      <w:pPr>
        <w:jc w:val="both"/>
        <w:rPr>
          <w:sz w:val="32"/>
          <w:szCs w:val="32"/>
          <w:lang w:val="sr-Latn-CS"/>
        </w:rPr>
      </w:pPr>
    </w:p>
    <w:p w:rsidR="001E01C4" w:rsidRDefault="00E82BA5">
      <w:pPr>
        <w:pStyle w:val="Heading1"/>
        <w:jc w:val="center"/>
        <w:rPr>
          <w:rFonts w:ascii="Lucida Sans Unicode" w:hAnsi="Lucida Sans Unicode" w:cs="Lucida Sans Unicode"/>
          <w:sz w:val="44"/>
          <w:szCs w:val="44"/>
          <w:lang w:val="sr-Latn-ME"/>
        </w:rPr>
      </w:pPr>
      <w:bookmarkStart w:id="0" w:name="_Toc160109703"/>
      <w:bookmarkStart w:id="1" w:name="_Toc193098374"/>
      <w:r>
        <w:rPr>
          <w:rFonts w:ascii="Lucida Sans Unicode" w:hAnsi="Lucida Sans Unicode" w:cs="Lucida Sans Unicode"/>
          <w:sz w:val="44"/>
          <w:szCs w:val="44"/>
          <w:lang w:val="sr-Latn-ME"/>
        </w:rPr>
        <w:lastRenderedPageBreak/>
        <w:t>UVOD</w:t>
      </w:r>
      <w:bookmarkEnd w:id="0"/>
      <w:bookmarkEnd w:id="1"/>
    </w:p>
    <w:p w:rsidR="001E01C4" w:rsidRDefault="001E01C4">
      <w:pPr>
        <w:jc w:val="both"/>
        <w:rPr>
          <w:lang w:val="sr-Latn-ME"/>
        </w:rPr>
      </w:pPr>
    </w:p>
    <w:p w:rsidR="001E01C4" w:rsidRDefault="001E01C4">
      <w:pPr>
        <w:ind w:firstLine="720"/>
        <w:jc w:val="both"/>
        <w:rPr>
          <w:lang w:val="sr-Latn-ME"/>
        </w:rPr>
      </w:pPr>
    </w:p>
    <w:p w:rsidR="001E01C4" w:rsidRDefault="00E82BA5">
      <w:pPr>
        <w:ind w:firstLine="720"/>
        <w:jc w:val="both"/>
        <w:rPr>
          <w:sz w:val="24"/>
          <w:szCs w:val="24"/>
          <w:lang w:val="sr-Latn-ME"/>
        </w:rPr>
      </w:pPr>
      <w:r>
        <w:rPr>
          <w:sz w:val="24"/>
          <w:szCs w:val="24"/>
          <w:lang w:val="sr-Latn-ME"/>
        </w:rPr>
        <w:t xml:space="preserve">Javno preduzeće „Sportski centar Nikšić" je osnovano radi obezbjeđivanja trajnog obavljanja djelatnosti od interesa za društvenu zajednicu, odnosno za zadovoljenje potreba: građana, sportista, privrednih subjekata, sportskih društava – potencijalnih korisnika. </w:t>
      </w:r>
    </w:p>
    <w:p w:rsidR="001E01C4" w:rsidRDefault="00E82BA5">
      <w:pPr>
        <w:ind w:firstLine="720"/>
        <w:jc w:val="both"/>
        <w:rPr>
          <w:sz w:val="24"/>
          <w:szCs w:val="24"/>
          <w:lang w:val="sr-Latn-ME"/>
        </w:rPr>
      </w:pPr>
      <w:r>
        <w:rPr>
          <w:sz w:val="24"/>
          <w:szCs w:val="24"/>
          <w:lang w:val="sr-Latn-ME"/>
        </w:rPr>
        <w:t xml:space="preserve">Preduzeće je svoju poslovnu aktivnost tokom 2024. godine u najvećoj mjeri finansiralo putem Transfera opštine Nikšić, ali i iz sopstvenih prihoda koje je ostvarivalo na tržištu u uslovima konkurencije. </w:t>
      </w:r>
    </w:p>
    <w:p w:rsidR="001E01C4" w:rsidRDefault="00E82BA5">
      <w:pPr>
        <w:ind w:firstLine="720"/>
        <w:jc w:val="both"/>
        <w:rPr>
          <w:sz w:val="24"/>
          <w:szCs w:val="24"/>
          <w:lang w:val="sr-Latn-ME"/>
        </w:rPr>
      </w:pPr>
      <w:r>
        <w:rPr>
          <w:sz w:val="24"/>
          <w:szCs w:val="24"/>
          <w:lang w:val="sr-Latn-ME"/>
        </w:rPr>
        <w:t xml:space="preserve">Pretežna poslovna aktivnost Preduzeća odvijala se kroz pružanje usluga vrhunskom sportu, stvaranje uslova za održiv razvoj sportske kulture (vrhunskog sporta) i svih drugih oblika sportsko-rekreativnih dešavanja. </w:t>
      </w:r>
    </w:p>
    <w:p w:rsidR="001E01C4" w:rsidRPr="00337C23" w:rsidRDefault="00E82BA5">
      <w:pPr>
        <w:ind w:firstLine="720"/>
        <w:jc w:val="both"/>
        <w:rPr>
          <w:sz w:val="24"/>
          <w:szCs w:val="24"/>
          <w:lang w:val="sr-Latn-ME"/>
        </w:rPr>
      </w:pPr>
      <w:r>
        <w:rPr>
          <w:sz w:val="24"/>
          <w:szCs w:val="24"/>
          <w:lang w:val="sr-Latn-ME"/>
        </w:rPr>
        <w:t>Pored trajnog obavljanja navedenih poslovnih djelatnosti Preduzeća, tekući poslovni prihodi su dopunjavani uslugama izdavanja u zakup slobodnog poslovnog prostora, reklamnih prostora, kao i pružanjem ugostiteljskih usluga</w:t>
      </w:r>
      <w:r w:rsidRPr="00337C23">
        <w:rPr>
          <w:sz w:val="24"/>
          <w:szCs w:val="24"/>
          <w:lang w:val="sr-Latn-ME"/>
        </w:rPr>
        <w:t>.</w:t>
      </w:r>
    </w:p>
    <w:p w:rsidR="001E01C4" w:rsidRDefault="00E82BA5">
      <w:pPr>
        <w:widowControl/>
        <w:ind w:firstLine="720"/>
        <w:jc w:val="both"/>
        <w:rPr>
          <w:rFonts w:eastAsia="Times New Roman"/>
          <w:sz w:val="24"/>
          <w:szCs w:val="24"/>
          <w:lang w:val="sr-Latn-CS"/>
        </w:rPr>
      </w:pPr>
      <w:r>
        <w:rPr>
          <w:rFonts w:eastAsia="Times New Roman"/>
          <w:sz w:val="24"/>
          <w:szCs w:val="24"/>
          <w:lang w:val="sr-Latn-CS"/>
        </w:rPr>
        <w:t xml:space="preserve">Obzirom na veoma otežane uslove rada tokom 2024. godine, usljed kvarova na toplotnim pumpama, koje su uzrokovale sedmomjesečnu obustavu rada bazena, pažnja menadžmenta je bila usmjerena na izvršenje aktivnosti na otklanjanju navedenog kvara, kao i održavanju, poboljšanju kvaliteta usluga i većoj komercijalizaciji postojećih sadržaja. </w:t>
      </w:r>
    </w:p>
    <w:p w:rsidR="001E01C4" w:rsidRDefault="00E82BA5">
      <w:pPr>
        <w:widowControl/>
        <w:ind w:firstLine="720"/>
        <w:jc w:val="both"/>
        <w:rPr>
          <w:rFonts w:eastAsia="SimSun"/>
          <w:sz w:val="24"/>
          <w:szCs w:val="24"/>
          <w:lang w:val="sl-SI"/>
        </w:rPr>
      </w:pPr>
      <w:r>
        <w:rPr>
          <w:rFonts w:eastAsia="SimSun"/>
          <w:sz w:val="24"/>
          <w:szCs w:val="24"/>
          <w:lang w:val="sl-SI"/>
        </w:rPr>
        <w:t>Sredstva po osnovu Transfera opštine Nikšić koja su opredijeljena za 2024.</w:t>
      </w:r>
      <w:r>
        <w:rPr>
          <w:rFonts w:eastAsia="SimSun"/>
          <w:sz w:val="24"/>
          <w:szCs w:val="24"/>
          <w:lang w:val="sr-Latn-CS"/>
        </w:rPr>
        <w:t xml:space="preserve"> </w:t>
      </w:r>
      <w:r>
        <w:rPr>
          <w:rFonts w:eastAsia="SimSun"/>
          <w:sz w:val="24"/>
          <w:szCs w:val="24"/>
          <w:lang w:val="sl-SI"/>
        </w:rPr>
        <w:t xml:space="preserve">godinu namjenski su korištena, a ostvareni su i sopstveni prihodi  izdavanjem  </w:t>
      </w:r>
      <w:r w:rsidR="00FB6AA5">
        <w:rPr>
          <w:rFonts w:eastAsia="SimSun"/>
          <w:sz w:val="24"/>
          <w:szCs w:val="24"/>
          <w:lang w:val="sl-SI"/>
        </w:rPr>
        <w:t xml:space="preserve"> </w:t>
      </w:r>
      <w:r>
        <w:rPr>
          <w:rFonts w:eastAsia="SimSun"/>
          <w:sz w:val="24"/>
          <w:szCs w:val="24"/>
          <w:lang w:val="sl-SI"/>
        </w:rPr>
        <w:t xml:space="preserve">sportskih  terena, poslovnih prostora  i   reklamnog prostora . </w:t>
      </w:r>
    </w:p>
    <w:p w:rsidR="001E01C4" w:rsidRPr="00337C23" w:rsidRDefault="001E01C4">
      <w:pPr>
        <w:ind w:firstLine="720"/>
        <w:jc w:val="both"/>
        <w:rPr>
          <w:sz w:val="24"/>
          <w:szCs w:val="24"/>
          <w:lang w:val="sr-Latn-CS"/>
        </w:rPr>
      </w:pPr>
    </w:p>
    <w:p w:rsidR="001E01C4" w:rsidRPr="00337C23" w:rsidRDefault="001E01C4">
      <w:pPr>
        <w:ind w:firstLine="720"/>
        <w:jc w:val="both"/>
        <w:rPr>
          <w:sz w:val="24"/>
          <w:szCs w:val="24"/>
          <w:lang w:val="sr-Latn-CS"/>
        </w:rPr>
      </w:pPr>
    </w:p>
    <w:p w:rsidR="001E01C4" w:rsidRDefault="00E82BA5">
      <w:pPr>
        <w:pStyle w:val="Heading1"/>
        <w:numPr>
          <w:ilvl w:val="0"/>
          <w:numId w:val="2"/>
        </w:numPr>
        <w:jc w:val="center"/>
        <w:rPr>
          <w:rFonts w:ascii="Lucida Sans Unicode" w:hAnsi="Lucida Sans Unicode" w:cs="Lucida Sans Unicode"/>
          <w:sz w:val="44"/>
          <w:szCs w:val="44"/>
          <w:lang w:val="sr-Latn-ME"/>
        </w:rPr>
      </w:pPr>
      <w:bookmarkStart w:id="2" w:name="_Toc193098375"/>
      <w:bookmarkStart w:id="3" w:name="_Toc160109704"/>
      <w:r>
        <w:rPr>
          <w:rFonts w:ascii="Lucida Sans Unicode" w:hAnsi="Lucida Sans Unicode" w:cs="Lucida Sans Unicode"/>
          <w:sz w:val="44"/>
          <w:szCs w:val="44"/>
          <w:lang w:val="sr-Latn-ME"/>
        </w:rPr>
        <w:lastRenderedPageBreak/>
        <w:t>OSTVARENI POSLOVNI REZULTAT</w:t>
      </w:r>
      <w:bookmarkEnd w:id="2"/>
      <w:bookmarkEnd w:id="3"/>
    </w:p>
    <w:p w:rsidR="001E01C4" w:rsidRDefault="001E01C4">
      <w:pPr>
        <w:ind w:firstLine="720"/>
        <w:rPr>
          <w:sz w:val="26"/>
          <w:szCs w:val="26"/>
        </w:rPr>
      </w:pPr>
    </w:p>
    <w:p w:rsidR="001E01C4" w:rsidRDefault="00E82BA5">
      <w:pPr>
        <w:ind w:firstLine="390"/>
        <w:rPr>
          <w:sz w:val="24"/>
          <w:szCs w:val="24"/>
          <w:lang w:val="sr-Latn-ME"/>
        </w:rPr>
      </w:pPr>
      <w:r>
        <w:rPr>
          <w:sz w:val="24"/>
          <w:szCs w:val="24"/>
          <w:lang w:val="sr-Latn-ME"/>
        </w:rPr>
        <w:t>J.P. „Sportski centar Nikšić“ tokom 2024. godine ostvario je sljedeće prihode i rashode:</w:t>
      </w:r>
    </w:p>
    <w:p w:rsidR="001E01C4" w:rsidRDefault="001E01C4">
      <w:pPr>
        <w:ind w:firstLine="390"/>
      </w:pPr>
    </w:p>
    <w:p w:rsidR="001E01C4" w:rsidRDefault="00E82BA5">
      <w:pPr>
        <w:jc w:val="center"/>
        <w:rPr>
          <w:sz w:val="20"/>
          <w:szCs w:val="26"/>
          <w:lang w:val="sr-Latn-ME"/>
        </w:rPr>
      </w:pPr>
      <w:r>
        <w:rPr>
          <w:i/>
          <w:sz w:val="20"/>
          <w:szCs w:val="26"/>
          <w:lang w:val="sr-Latn-ME"/>
        </w:rPr>
        <w:t>Tabela 1.1: Ostvareni prihodi u 2024. godini</w:t>
      </w:r>
    </w:p>
    <w:tbl>
      <w:tblPr>
        <w:tblW w:w="5129" w:type="pct"/>
        <w:jc w:val="center"/>
        <w:tblLayout w:type="fixed"/>
        <w:tblLook w:val="04A0" w:firstRow="1" w:lastRow="0" w:firstColumn="1" w:lastColumn="0" w:noHBand="0" w:noVBand="1"/>
      </w:tblPr>
      <w:tblGrid>
        <w:gridCol w:w="897"/>
        <w:gridCol w:w="3468"/>
        <w:gridCol w:w="1683"/>
        <w:gridCol w:w="1682"/>
        <w:gridCol w:w="1546"/>
      </w:tblGrid>
      <w:tr w:rsidR="001E01C4">
        <w:trPr>
          <w:trHeight w:val="843"/>
          <w:jc w:val="center"/>
        </w:trPr>
        <w:tc>
          <w:tcPr>
            <w:tcW w:w="918"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lang w:val="sr-Latn-ME"/>
              </w:rPr>
              <w:t>R</w:t>
            </w:r>
            <w:r>
              <w:rPr>
                <w:b/>
                <w:sz w:val="20"/>
                <w:szCs w:val="20"/>
              </w:rPr>
              <w:t xml:space="preserve">. </w:t>
            </w:r>
            <w:r>
              <w:rPr>
                <w:b/>
                <w:sz w:val="20"/>
                <w:szCs w:val="20"/>
                <w:lang w:val="sr-Latn-ME"/>
              </w:rPr>
              <w:t>br</w:t>
            </w:r>
            <w:r>
              <w:rPr>
                <w:b/>
                <w:sz w:val="20"/>
                <w:szCs w:val="20"/>
              </w:rPr>
              <w:t>.</w:t>
            </w:r>
          </w:p>
        </w:tc>
        <w:tc>
          <w:tcPr>
            <w:tcW w:w="3568"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Opis</w:t>
            </w:r>
          </w:p>
        </w:tc>
        <w:tc>
          <w:tcPr>
            <w:tcW w:w="1728"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rPr>
            </w:pPr>
            <w:r>
              <w:rPr>
                <w:b/>
                <w:sz w:val="20"/>
                <w:szCs w:val="20"/>
              </w:rPr>
              <w:t>2023 /  €</w:t>
            </w:r>
          </w:p>
        </w:tc>
        <w:tc>
          <w:tcPr>
            <w:tcW w:w="172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202</w:t>
            </w:r>
            <w:r>
              <w:rPr>
                <w:b/>
                <w:sz w:val="20"/>
                <w:szCs w:val="20"/>
                <w:lang w:val="sr-Latn-ME"/>
              </w:rPr>
              <w:t>4</w:t>
            </w:r>
            <w:r>
              <w:rPr>
                <w:b/>
                <w:sz w:val="20"/>
                <w:szCs w:val="20"/>
              </w:rPr>
              <w:t xml:space="preserve"> /  €</w:t>
            </w:r>
          </w:p>
        </w:tc>
        <w:tc>
          <w:tcPr>
            <w:tcW w:w="158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lang w:val="sr-Latn-ME"/>
              </w:rPr>
              <w:t xml:space="preserve">Indeks </w:t>
            </w:r>
            <w:r>
              <w:rPr>
                <w:b/>
                <w:sz w:val="20"/>
                <w:szCs w:val="20"/>
              </w:rPr>
              <w:t>202</w:t>
            </w:r>
            <w:r>
              <w:rPr>
                <w:b/>
                <w:sz w:val="20"/>
                <w:szCs w:val="20"/>
                <w:lang w:val="sr-Latn-ME"/>
              </w:rPr>
              <w:t>4</w:t>
            </w:r>
            <w:r>
              <w:rPr>
                <w:b/>
                <w:sz w:val="20"/>
                <w:szCs w:val="20"/>
              </w:rPr>
              <w:t>/202</w:t>
            </w:r>
            <w:r>
              <w:rPr>
                <w:b/>
                <w:sz w:val="20"/>
                <w:szCs w:val="20"/>
                <w:lang w:val="sr-Latn-ME"/>
              </w:rPr>
              <w:t>3</w:t>
            </w:r>
          </w:p>
        </w:tc>
      </w:tr>
      <w:tr w:rsidR="001E01C4">
        <w:trPr>
          <w:trHeight w:val="535"/>
          <w:jc w:val="center"/>
        </w:trPr>
        <w:tc>
          <w:tcPr>
            <w:tcW w:w="918" w:type="dxa"/>
            <w:tcBorders>
              <w:top w:val="double" w:sz="4" w:space="0" w:color="000000"/>
              <w:left w:val="double" w:sz="4" w:space="0" w:color="000000"/>
              <w:bottom w:val="single" w:sz="4" w:space="0" w:color="000000"/>
              <w:right w:val="single" w:sz="4" w:space="0" w:color="000000"/>
            </w:tcBorders>
            <w:vAlign w:val="center"/>
          </w:tcPr>
          <w:p w:rsidR="001E01C4" w:rsidRDefault="001E01C4">
            <w:pPr>
              <w:snapToGrid w:val="0"/>
              <w:jc w:val="center"/>
              <w:rPr>
                <w:b/>
                <w:sz w:val="20"/>
                <w:szCs w:val="20"/>
              </w:rPr>
            </w:pPr>
          </w:p>
        </w:tc>
        <w:tc>
          <w:tcPr>
            <w:tcW w:w="3568" w:type="dxa"/>
            <w:tcBorders>
              <w:top w:val="double" w:sz="4" w:space="0" w:color="000000"/>
              <w:left w:val="single" w:sz="4" w:space="0" w:color="000000"/>
              <w:bottom w:val="single" w:sz="4" w:space="0" w:color="000000"/>
              <w:right w:val="single" w:sz="4" w:space="0" w:color="000000"/>
            </w:tcBorders>
            <w:vAlign w:val="center"/>
          </w:tcPr>
          <w:p w:rsidR="001E01C4" w:rsidRDefault="00E82BA5">
            <w:pPr>
              <w:jc w:val="center"/>
              <w:rPr>
                <w:b/>
                <w:sz w:val="20"/>
                <w:szCs w:val="20"/>
                <w:lang w:val="sr-Latn-ME"/>
              </w:rPr>
            </w:pPr>
            <w:r>
              <w:rPr>
                <w:b/>
                <w:sz w:val="20"/>
                <w:szCs w:val="20"/>
                <w:lang w:val="sr-Latn-ME"/>
              </w:rPr>
              <w:t>Prihodi</w:t>
            </w:r>
          </w:p>
        </w:tc>
        <w:tc>
          <w:tcPr>
            <w:tcW w:w="1728" w:type="dxa"/>
            <w:tcBorders>
              <w:top w:val="double" w:sz="4" w:space="0" w:color="000000"/>
              <w:left w:val="single" w:sz="4" w:space="0" w:color="000000"/>
              <w:bottom w:val="single" w:sz="4" w:space="0" w:color="000000"/>
              <w:right w:val="single" w:sz="4" w:space="0" w:color="000000"/>
            </w:tcBorders>
            <w:vAlign w:val="center"/>
          </w:tcPr>
          <w:p w:rsidR="001E01C4" w:rsidRDefault="001E01C4">
            <w:pPr>
              <w:snapToGrid w:val="0"/>
              <w:jc w:val="center"/>
              <w:rPr>
                <w:b/>
                <w:sz w:val="20"/>
                <w:szCs w:val="20"/>
              </w:rPr>
            </w:pPr>
          </w:p>
        </w:tc>
        <w:tc>
          <w:tcPr>
            <w:tcW w:w="1727" w:type="dxa"/>
            <w:tcBorders>
              <w:top w:val="double" w:sz="4" w:space="0" w:color="000000"/>
              <w:left w:val="single" w:sz="4" w:space="0" w:color="000000"/>
              <w:bottom w:val="single" w:sz="4" w:space="0" w:color="000000"/>
              <w:right w:val="single" w:sz="4" w:space="0" w:color="000000"/>
            </w:tcBorders>
            <w:vAlign w:val="center"/>
          </w:tcPr>
          <w:p w:rsidR="001E01C4" w:rsidRDefault="001E01C4">
            <w:pPr>
              <w:snapToGrid w:val="0"/>
              <w:jc w:val="center"/>
              <w:rPr>
                <w:sz w:val="20"/>
                <w:szCs w:val="20"/>
              </w:rPr>
            </w:pPr>
          </w:p>
        </w:tc>
        <w:tc>
          <w:tcPr>
            <w:tcW w:w="1587" w:type="dxa"/>
            <w:tcBorders>
              <w:top w:val="double" w:sz="4" w:space="0" w:color="000000"/>
              <w:left w:val="single" w:sz="4" w:space="0" w:color="000000"/>
              <w:bottom w:val="single" w:sz="4" w:space="0" w:color="000000"/>
              <w:right w:val="double" w:sz="4" w:space="0" w:color="000000"/>
            </w:tcBorders>
            <w:vAlign w:val="center"/>
          </w:tcPr>
          <w:p w:rsidR="001E01C4" w:rsidRDefault="001E01C4">
            <w:pPr>
              <w:snapToGrid w:val="0"/>
              <w:jc w:val="center"/>
              <w:rPr>
                <w:sz w:val="20"/>
                <w:szCs w:val="20"/>
              </w:rPr>
            </w:pP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1.</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sz w:val="20"/>
                <w:szCs w:val="20"/>
                <w:lang w:val="sr-Latn-ME"/>
              </w:rPr>
            </w:pPr>
            <w:r>
              <w:rPr>
                <w:b/>
                <w:sz w:val="20"/>
                <w:szCs w:val="20"/>
                <w:lang w:val="sr-Latn-ME"/>
              </w:rPr>
              <w:t>Osnovna djelatnost</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3</w:t>
            </w:r>
            <w:r>
              <w:rPr>
                <w:sz w:val="20"/>
                <w:szCs w:val="20"/>
                <w:lang w:val="sr-Latn-ME"/>
              </w:rPr>
              <w:t>48</w:t>
            </w:r>
            <w:r>
              <w:rPr>
                <w:sz w:val="20"/>
                <w:szCs w:val="20"/>
              </w:rPr>
              <w:t>.</w:t>
            </w:r>
            <w:r>
              <w:rPr>
                <w:sz w:val="20"/>
                <w:szCs w:val="20"/>
                <w:lang w:val="sr-Latn-ME"/>
              </w:rPr>
              <w:t>577</w:t>
            </w:r>
            <w:r>
              <w:rPr>
                <w:sz w:val="20"/>
                <w:szCs w:val="20"/>
              </w:rPr>
              <w:t>,</w:t>
            </w:r>
            <w:r>
              <w:rPr>
                <w:sz w:val="20"/>
                <w:szCs w:val="20"/>
                <w:lang w:val="sr-Latn-ME"/>
              </w:rPr>
              <w:t>87</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313.813,64</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90</w:t>
            </w: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1.1.</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Prihodi od izdavanja sportske dvorane</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200.</w:t>
            </w:r>
            <w:r>
              <w:rPr>
                <w:sz w:val="20"/>
                <w:szCs w:val="20"/>
                <w:lang w:val="sr-Latn-ME"/>
              </w:rPr>
              <w:t>262</w:t>
            </w:r>
            <w:r>
              <w:rPr>
                <w:sz w:val="20"/>
                <w:szCs w:val="20"/>
              </w:rPr>
              <w:t>,</w:t>
            </w:r>
            <w:r>
              <w:rPr>
                <w:sz w:val="20"/>
                <w:szCs w:val="20"/>
                <w:lang w:val="sr-Latn-ME"/>
              </w:rPr>
              <w:t>96</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197.345,07</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99</w:t>
            </w: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1.2.</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Prihodi od izdavanja bazena</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93</w:t>
            </w:r>
            <w:r>
              <w:rPr>
                <w:sz w:val="20"/>
                <w:szCs w:val="20"/>
              </w:rPr>
              <w:t>.</w:t>
            </w:r>
            <w:r>
              <w:rPr>
                <w:sz w:val="20"/>
                <w:szCs w:val="20"/>
                <w:lang w:val="sr-Latn-ME"/>
              </w:rPr>
              <w:t>387</w:t>
            </w:r>
            <w:r>
              <w:rPr>
                <w:sz w:val="20"/>
                <w:szCs w:val="20"/>
              </w:rPr>
              <w:t>,8</w:t>
            </w:r>
            <w:r>
              <w:rPr>
                <w:sz w:val="20"/>
                <w:szCs w:val="20"/>
                <w:lang w:val="sr-Latn-ME"/>
              </w:rPr>
              <w:t>9</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59.623,27</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64</w:t>
            </w: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1.3.</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Prihodi od izdavanja teretane</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2</w:t>
            </w:r>
            <w:r>
              <w:rPr>
                <w:sz w:val="20"/>
                <w:szCs w:val="20"/>
              </w:rPr>
              <w:t>.</w:t>
            </w:r>
            <w:r>
              <w:rPr>
                <w:sz w:val="20"/>
                <w:szCs w:val="20"/>
                <w:lang w:val="sr-Latn-ME"/>
              </w:rPr>
              <w:t>099</w:t>
            </w:r>
            <w:r>
              <w:rPr>
                <w:sz w:val="20"/>
                <w:szCs w:val="20"/>
              </w:rPr>
              <w:t>,81</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4.090,80</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195</w:t>
            </w: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1.4.</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Prihodi od izdavanja fudbalskog terena</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7</w:t>
            </w:r>
            <w:r>
              <w:rPr>
                <w:sz w:val="20"/>
                <w:szCs w:val="20"/>
              </w:rPr>
              <w:t>.</w:t>
            </w:r>
            <w:r>
              <w:rPr>
                <w:sz w:val="20"/>
                <w:szCs w:val="20"/>
                <w:lang w:val="sr-Latn-ME"/>
              </w:rPr>
              <w:t>883</w:t>
            </w:r>
            <w:r>
              <w:rPr>
                <w:sz w:val="20"/>
                <w:szCs w:val="20"/>
              </w:rPr>
              <w:t>,49</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9.911,79</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126</w:t>
            </w: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1.5.</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Prihodi od izdavanja teniskih terena</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976</w:t>
            </w:r>
            <w:r>
              <w:rPr>
                <w:sz w:val="20"/>
                <w:szCs w:val="20"/>
              </w:rPr>
              <w:t>,</w:t>
            </w:r>
            <w:r>
              <w:rPr>
                <w:sz w:val="20"/>
                <w:szCs w:val="20"/>
                <w:lang w:val="sr-Latn-ME"/>
              </w:rPr>
              <w:t>85</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1.231,41</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126</w:t>
            </w: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1.6.</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Prihodi od izdavanja poslovnih prostora</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3</w:t>
            </w:r>
            <w:r>
              <w:rPr>
                <w:sz w:val="20"/>
                <w:szCs w:val="20"/>
                <w:lang w:val="sr-Latn-ME"/>
              </w:rPr>
              <w:t>4</w:t>
            </w:r>
            <w:r>
              <w:rPr>
                <w:sz w:val="20"/>
                <w:szCs w:val="20"/>
              </w:rPr>
              <w:t>.</w:t>
            </w:r>
            <w:r>
              <w:rPr>
                <w:sz w:val="20"/>
                <w:szCs w:val="20"/>
                <w:lang w:val="sr-Latn-ME"/>
              </w:rPr>
              <w:t>439</w:t>
            </w:r>
            <w:r>
              <w:rPr>
                <w:sz w:val="20"/>
                <w:szCs w:val="20"/>
              </w:rPr>
              <w:t>,66</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31.772,39</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9</w:t>
            </w:r>
            <w:r>
              <w:rPr>
                <w:sz w:val="20"/>
                <w:szCs w:val="20"/>
                <w:lang w:val="sr-Latn-ME"/>
              </w:rPr>
              <w:t>2</w:t>
            </w: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1.7.</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Prihodi od izdavanja reklamnih prostora</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8.</w:t>
            </w:r>
            <w:r>
              <w:rPr>
                <w:sz w:val="20"/>
                <w:szCs w:val="20"/>
                <w:lang w:val="sr-Latn-ME"/>
              </w:rPr>
              <w:t>012</w:t>
            </w:r>
            <w:r>
              <w:rPr>
                <w:sz w:val="20"/>
                <w:szCs w:val="20"/>
              </w:rPr>
              <w:t>,</w:t>
            </w:r>
            <w:r>
              <w:rPr>
                <w:sz w:val="20"/>
                <w:szCs w:val="20"/>
                <w:lang w:val="sr-Latn-ME"/>
              </w:rPr>
              <w:t>54</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8.</w:t>
            </w:r>
            <w:r>
              <w:rPr>
                <w:sz w:val="20"/>
                <w:szCs w:val="20"/>
                <w:lang w:val="sr-Latn-ME"/>
              </w:rPr>
              <w:t>726,28</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109</w:t>
            </w: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1.8.</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Prihodi od izdavanja streljane</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1.</w:t>
            </w:r>
            <w:r>
              <w:rPr>
                <w:sz w:val="20"/>
                <w:szCs w:val="20"/>
              </w:rPr>
              <w:t>514,</w:t>
            </w:r>
            <w:r>
              <w:rPr>
                <w:sz w:val="20"/>
                <w:szCs w:val="20"/>
                <w:lang w:val="sr-Latn-ME"/>
              </w:rPr>
              <w:t>67</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1.</w:t>
            </w:r>
            <w:r>
              <w:rPr>
                <w:sz w:val="20"/>
                <w:szCs w:val="20"/>
              </w:rPr>
              <w:t>112,63</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73</w:t>
            </w:r>
          </w:p>
        </w:tc>
      </w:tr>
      <w:tr w:rsidR="001E01C4">
        <w:trPr>
          <w:trHeight w:val="494"/>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2.</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Prihodi od ugostiteljskih usluga</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14</w:t>
            </w:r>
            <w:r>
              <w:rPr>
                <w:sz w:val="20"/>
                <w:szCs w:val="20"/>
              </w:rPr>
              <w:t>.</w:t>
            </w:r>
            <w:r>
              <w:rPr>
                <w:sz w:val="20"/>
                <w:szCs w:val="20"/>
                <w:lang w:val="sr-Latn-ME"/>
              </w:rPr>
              <w:t>108</w:t>
            </w:r>
            <w:r>
              <w:rPr>
                <w:sz w:val="20"/>
                <w:szCs w:val="20"/>
              </w:rPr>
              <w:t>,</w:t>
            </w:r>
            <w:r>
              <w:rPr>
                <w:sz w:val="20"/>
                <w:szCs w:val="20"/>
                <w:lang w:val="sr-Latn-ME"/>
              </w:rPr>
              <w:t>06</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11.107,08</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lang w:val="sr-Latn-ME"/>
              </w:rPr>
              <w:t>79</w:t>
            </w:r>
          </w:p>
        </w:tc>
      </w:tr>
      <w:tr w:rsidR="001E01C4">
        <w:trPr>
          <w:trHeight w:val="802"/>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3.</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Prihodi od dotacija - redovno finansiranje iz budžeta Opštine Nikšić</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580</w:t>
            </w:r>
            <w:r>
              <w:rPr>
                <w:sz w:val="20"/>
                <w:szCs w:val="20"/>
              </w:rPr>
              <w:t>.</w:t>
            </w:r>
            <w:r>
              <w:rPr>
                <w:sz w:val="20"/>
                <w:szCs w:val="20"/>
                <w:lang w:val="sr-Latn-ME"/>
              </w:rPr>
              <w:t>00</w:t>
            </w:r>
            <w:r>
              <w:rPr>
                <w:sz w:val="20"/>
                <w:szCs w:val="20"/>
              </w:rPr>
              <w:t>0,00</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690</w:t>
            </w:r>
            <w:r>
              <w:rPr>
                <w:sz w:val="20"/>
                <w:szCs w:val="20"/>
              </w:rPr>
              <w:t>.</w:t>
            </w:r>
            <w:r>
              <w:rPr>
                <w:sz w:val="20"/>
                <w:szCs w:val="20"/>
                <w:lang w:val="sr-Latn-ME"/>
              </w:rPr>
              <w:t>00</w:t>
            </w:r>
            <w:r>
              <w:rPr>
                <w:sz w:val="20"/>
                <w:szCs w:val="20"/>
              </w:rPr>
              <w:t>0,00</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119</w:t>
            </w:r>
          </w:p>
        </w:tc>
      </w:tr>
      <w:tr w:rsidR="001E01C4">
        <w:trPr>
          <w:trHeight w:val="802"/>
          <w:jc w:val="center"/>
        </w:trPr>
        <w:tc>
          <w:tcPr>
            <w:tcW w:w="918"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4.</w:t>
            </w:r>
          </w:p>
        </w:tc>
        <w:tc>
          <w:tcPr>
            <w:tcW w:w="3568"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Prihodi od donacija - pomoć Vlade i državna davanja</w:t>
            </w:r>
          </w:p>
        </w:tc>
        <w:tc>
          <w:tcPr>
            <w:tcW w:w="172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210.</w:t>
            </w:r>
            <w:r>
              <w:rPr>
                <w:sz w:val="20"/>
                <w:szCs w:val="20"/>
                <w:lang w:val="sr-Latn-ME"/>
              </w:rPr>
              <w:t>396</w:t>
            </w:r>
            <w:r>
              <w:rPr>
                <w:sz w:val="20"/>
                <w:szCs w:val="20"/>
              </w:rPr>
              <w:t>,</w:t>
            </w:r>
            <w:r>
              <w:rPr>
                <w:sz w:val="20"/>
                <w:szCs w:val="20"/>
                <w:lang w:val="sr-Latn-ME"/>
              </w:rPr>
              <w:t>78</w:t>
            </w:r>
          </w:p>
        </w:tc>
        <w:tc>
          <w:tcPr>
            <w:tcW w:w="172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212.276,20</w:t>
            </w:r>
          </w:p>
        </w:tc>
        <w:tc>
          <w:tcPr>
            <w:tcW w:w="1587"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10</w:t>
            </w:r>
            <w:r>
              <w:rPr>
                <w:sz w:val="20"/>
                <w:szCs w:val="20"/>
                <w:lang w:val="sr-Latn-ME"/>
              </w:rPr>
              <w:t>1</w:t>
            </w:r>
          </w:p>
        </w:tc>
      </w:tr>
      <w:tr w:rsidR="001E01C4">
        <w:trPr>
          <w:trHeight w:val="802"/>
          <w:jc w:val="center"/>
        </w:trPr>
        <w:tc>
          <w:tcPr>
            <w:tcW w:w="918" w:type="dxa"/>
            <w:tcBorders>
              <w:top w:val="single" w:sz="4" w:space="0" w:color="000000"/>
              <w:left w:val="double" w:sz="4" w:space="0" w:color="000000"/>
              <w:bottom w:val="double" w:sz="4" w:space="0" w:color="000000"/>
              <w:right w:val="single" w:sz="4" w:space="0" w:color="000000"/>
            </w:tcBorders>
            <w:vAlign w:val="center"/>
          </w:tcPr>
          <w:p w:rsidR="001E01C4" w:rsidRDefault="00E82BA5">
            <w:pPr>
              <w:rPr>
                <w:b/>
                <w:bCs/>
                <w:sz w:val="20"/>
                <w:szCs w:val="20"/>
              </w:rPr>
            </w:pPr>
            <w:r>
              <w:rPr>
                <w:b/>
                <w:bCs/>
                <w:sz w:val="20"/>
                <w:szCs w:val="20"/>
              </w:rPr>
              <w:t>5.</w:t>
            </w:r>
          </w:p>
        </w:tc>
        <w:tc>
          <w:tcPr>
            <w:tcW w:w="3568" w:type="dxa"/>
            <w:tcBorders>
              <w:top w:val="single" w:sz="4" w:space="0" w:color="000000"/>
              <w:left w:val="single" w:sz="4" w:space="0" w:color="000000"/>
              <w:bottom w:val="doub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Prihodi od smanjenja obaveza i ostali poslovni prihodi</w:t>
            </w:r>
          </w:p>
        </w:tc>
        <w:tc>
          <w:tcPr>
            <w:tcW w:w="1728" w:type="dxa"/>
            <w:tcBorders>
              <w:top w:val="single" w:sz="4" w:space="0" w:color="000000"/>
              <w:left w:val="single" w:sz="4" w:space="0" w:color="000000"/>
              <w:bottom w:val="double" w:sz="4" w:space="0" w:color="000000"/>
              <w:right w:val="single" w:sz="4" w:space="0" w:color="000000"/>
            </w:tcBorders>
            <w:vAlign w:val="center"/>
          </w:tcPr>
          <w:p w:rsidR="001E01C4" w:rsidRDefault="00E82BA5">
            <w:pPr>
              <w:jc w:val="center"/>
              <w:rPr>
                <w:sz w:val="20"/>
                <w:szCs w:val="20"/>
              </w:rPr>
            </w:pPr>
            <w:r>
              <w:rPr>
                <w:sz w:val="20"/>
                <w:szCs w:val="20"/>
                <w:lang w:val="sr-Latn-ME"/>
              </w:rPr>
              <w:t>2</w:t>
            </w:r>
            <w:r>
              <w:rPr>
                <w:sz w:val="20"/>
                <w:szCs w:val="20"/>
              </w:rPr>
              <w:t>.346,</w:t>
            </w:r>
            <w:r>
              <w:rPr>
                <w:sz w:val="20"/>
                <w:szCs w:val="20"/>
                <w:lang w:val="sr-Latn-ME"/>
              </w:rPr>
              <w:t>82</w:t>
            </w:r>
          </w:p>
        </w:tc>
        <w:tc>
          <w:tcPr>
            <w:tcW w:w="1727" w:type="dxa"/>
            <w:tcBorders>
              <w:top w:val="single" w:sz="4" w:space="0" w:color="000000"/>
              <w:left w:val="single" w:sz="4" w:space="0" w:color="000000"/>
              <w:bottom w:val="double" w:sz="4" w:space="0" w:color="000000"/>
              <w:right w:val="single" w:sz="4" w:space="0" w:color="000000"/>
            </w:tcBorders>
            <w:vAlign w:val="center"/>
          </w:tcPr>
          <w:p w:rsidR="001E01C4" w:rsidRDefault="00E82BA5">
            <w:pPr>
              <w:jc w:val="center"/>
              <w:rPr>
                <w:sz w:val="20"/>
                <w:szCs w:val="20"/>
              </w:rPr>
            </w:pPr>
            <w:r>
              <w:rPr>
                <w:sz w:val="20"/>
                <w:szCs w:val="20"/>
                <w:lang w:val="sr-Latn-ME"/>
              </w:rPr>
              <w:t>6.849,32</w:t>
            </w:r>
          </w:p>
        </w:tc>
        <w:tc>
          <w:tcPr>
            <w:tcW w:w="1587" w:type="dxa"/>
            <w:tcBorders>
              <w:top w:val="single" w:sz="4" w:space="0" w:color="000000"/>
              <w:left w:val="single" w:sz="4" w:space="0" w:color="000000"/>
              <w:bottom w:val="doub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292</w:t>
            </w:r>
          </w:p>
        </w:tc>
      </w:tr>
      <w:tr w:rsidR="001E01C4">
        <w:trPr>
          <w:trHeight w:val="597"/>
          <w:jc w:val="center"/>
        </w:trPr>
        <w:tc>
          <w:tcPr>
            <w:tcW w:w="4487" w:type="dxa"/>
            <w:gridSpan w:val="2"/>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UKUPNI PRIHODI</w:t>
            </w:r>
          </w:p>
        </w:tc>
        <w:tc>
          <w:tcPr>
            <w:tcW w:w="1728"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1.1</w:t>
            </w:r>
            <w:r>
              <w:rPr>
                <w:b/>
                <w:sz w:val="20"/>
                <w:szCs w:val="20"/>
                <w:lang w:val="sr-Latn-ME"/>
              </w:rPr>
              <w:t>55</w:t>
            </w:r>
            <w:r>
              <w:rPr>
                <w:b/>
                <w:sz w:val="20"/>
                <w:szCs w:val="20"/>
              </w:rPr>
              <w:t>.</w:t>
            </w:r>
            <w:r>
              <w:rPr>
                <w:b/>
                <w:sz w:val="20"/>
                <w:szCs w:val="20"/>
                <w:lang w:val="sr-Latn-ME"/>
              </w:rPr>
              <w:t>429</w:t>
            </w:r>
            <w:r>
              <w:rPr>
                <w:b/>
                <w:sz w:val="20"/>
                <w:szCs w:val="20"/>
              </w:rPr>
              <w:t>,</w:t>
            </w:r>
            <w:r>
              <w:rPr>
                <w:b/>
                <w:sz w:val="20"/>
                <w:szCs w:val="20"/>
                <w:lang w:val="sr-Latn-ME"/>
              </w:rPr>
              <w:t>53</w:t>
            </w:r>
          </w:p>
        </w:tc>
        <w:tc>
          <w:tcPr>
            <w:tcW w:w="172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1.234.046,24</w:t>
            </w:r>
          </w:p>
        </w:tc>
        <w:tc>
          <w:tcPr>
            <w:tcW w:w="158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107</w:t>
            </w:r>
          </w:p>
        </w:tc>
      </w:tr>
    </w:tbl>
    <w:p w:rsidR="001E01C4" w:rsidRDefault="001E01C4">
      <w:pPr>
        <w:jc w:val="both"/>
        <w:rPr>
          <w:i/>
        </w:rPr>
      </w:pPr>
    </w:p>
    <w:p w:rsidR="001E01C4" w:rsidRDefault="001E01C4">
      <w:pPr>
        <w:jc w:val="both"/>
        <w:rPr>
          <w:i/>
        </w:rPr>
      </w:pPr>
    </w:p>
    <w:p w:rsidR="001E01C4" w:rsidRDefault="001E01C4">
      <w:pPr>
        <w:jc w:val="both"/>
        <w:rPr>
          <w:i/>
        </w:rPr>
      </w:pPr>
    </w:p>
    <w:p w:rsidR="001E01C4" w:rsidRDefault="001E01C4">
      <w:pPr>
        <w:jc w:val="both"/>
        <w:rPr>
          <w:i/>
        </w:rPr>
      </w:pPr>
    </w:p>
    <w:p w:rsidR="001E01C4" w:rsidRDefault="001E01C4">
      <w:pPr>
        <w:jc w:val="both"/>
        <w:rPr>
          <w:i/>
        </w:rPr>
      </w:pPr>
    </w:p>
    <w:p w:rsidR="001E01C4" w:rsidRDefault="001E01C4">
      <w:pPr>
        <w:jc w:val="both"/>
        <w:rPr>
          <w:i/>
        </w:rPr>
      </w:pPr>
    </w:p>
    <w:p w:rsidR="001E01C4" w:rsidRDefault="00E82BA5">
      <w:pPr>
        <w:ind w:firstLine="720"/>
        <w:jc w:val="center"/>
        <w:rPr>
          <w:i/>
          <w:sz w:val="20"/>
          <w:szCs w:val="20"/>
          <w:lang w:val="sr-Latn-ME"/>
        </w:rPr>
      </w:pPr>
      <w:r>
        <w:rPr>
          <w:i/>
          <w:sz w:val="20"/>
          <w:szCs w:val="20"/>
          <w:lang w:val="sr-Latn-ME"/>
        </w:rPr>
        <w:t>Tabela 1.2.: Ostavreni rashodi u 2024. godini</w:t>
      </w:r>
    </w:p>
    <w:tbl>
      <w:tblPr>
        <w:tblW w:w="5000" w:type="pct"/>
        <w:jc w:val="center"/>
        <w:tblLayout w:type="fixed"/>
        <w:tblLook w:val="04A0" w:firstRow="1" w:lastRow="0" w:firstColumn="1" w:lastColumn="0" w:noHBand="0" w:noVBand="1"/>
      </w:tblPr>
      <w:tblGrid>
        <w:gridCol w:w="1043"/>
        <w:gridCol w:w="3355"/>
        <w:gridCol w:w="1650"/>
        <w:gridCol w:w="1579"/>
        <w:gridCol w:w="1416"/>
      </w:tblGrid>
      <w:tr w:rsidR="001E01C4">
        <w:trPr>
          <w:jc w:val="center"/>
        </w:trPr>
        <w:tc>
          <w:tcPr>
            <w:tcW w:w="1046"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lang w:val="sr-Latn-ME"/>
              </w:rPr>
              <w:lastRenderedPageBreak/>
              <w:t>R</w:t>
            </w:r>
            <w:r>
              <w:rPr>
                <w:b/>
                <w:sz w:val="20"/>
                <w:szCs w:val="20"/>
              </w:rPr>
              <w:t xml:space="preserve">. </w:t>
            </w:r>
            <w:r>
              <w:rPr>
                <w:b/>
                <w:sz w:val="20"/>
                <w:szCs w:val="20"/>
                <w:lang w:val="sr-Latn-ME"/>
              </w:rPr>
              <w:t>br</w:t>
            </w:r>
            <w:r>
              <w:rPr>
                <w:b/>
                <w:sz w:val="20"/>
                <w:szCs w:val="20"/>
              </w:rPr>
              <w:t>.</w:t>
            </w:r>
          </w:p>
        </w:tc>
        <w:tc>
          <w:tcPr>
            <w:tcW w:w="336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Opis</w:t>
            </w:r>
          </w:p>
        </w:tc>
        <w:tc>
          <w:tcPr>
            <w:tcW w:w="1655"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rPr>
            </w:pPr>
            <w:r>
              <w:rPr>
                <w:b/>
                <w:sz w:val="20"/>
                <w:szCs w:val="20"/>
              </w:rPr>
              <w:t>2023 / €</w:t>
            </w:r>
          </w:p>
        </w:tc>
        <w:tc>
          <w:tcPr>
            <w:tcW w:w="1584"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202</w:t>
            </w:r>
            <w:r>
              <w:rPr>
                <w:b/>
                <w:sz w:val="20"/>
                <w:szCs w:val="20"/>
                <w:lang w:val="sr-Latn-ME"/>
              </w:rPr>
              <w:t>4</w:t>
            </w:r>
            <w:r>
              <w:rPr>
                <w:b/>
                <w:sz w:val="20"/>
                <w:szCs w:val="20"/>
              </w:rPr>
              <w:t xml:space="preserve"> / €</w:t>
            </w:r>
          </w:p>
        </w:tc>
        <w:tc>
          <w:tcPr>
            <w:tcW w:w="1421"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lang w:val="sr-Latn-ME"/>
              </w:rPr>
              <w:t>Indeks</w:t>
            </w:r>
            <w:r>
              <w:rPr>
                <w:b/>
                <w:sz w:val="20"/>
                <w:szCs w:val="20"/>
              </w:rPr>
              <w:t xml:space="preserve"> 202</w:t>
            </w:r>
            <w:r>
              <w:rPr>
                <w:b/>
                <w:sz w:val="20"/>
                <w:szCs w:val="20"/>
                <w:lang w:val="sr-Latn-ME"/>
              </w:rPr>
              <w:t>4</w:t>
            </w:r>
            <w:r>
              <w:rPr>
                <w:b/>
                <w:sz w:val="20"/>
                <w:szCs w:val="20"/>
              </w:rPr>
              <w:t>/202</w:t>
            </w:r>
            <w:r>
              <w:rPr>
                <w:b/>
                <w:sz w:val="20"/>
                <w:szCs w:val="20"/>
                <w:lang w:val="sr-Latn-ME"/>
              </w:rPr>
              <w:t>3</w:t>
            </w:r>
          </w:p>
        </w:tc>
      </w:tr>
      <w:tr w:rsidR="001E01C4">
        <w:trPr>
          <w:jc w:val="center"/>
        </w:trPr>
        <w:tc>
          <w:tcPr>
            <w:tcW w:w="1046" w:type="dxa"/>
            <w:tcBorders>
              <w:top w:val="double" w:sz="4" w:space="0" w:color="000000"/>
              <w:left w:val="double" w:sz="4" w:space="0" w:color="000000"/>
              <w:bottom w:val="single" w:sz="4" w:space="0" w:color="000000"/>
              <w:right w:val="single" w:sz="4" w:space="0" w:color="000000"/>
            </w:tcBorders>
            <w:vAlign w:val="center"/>
          </w:tcPr>
          <w:p w:rsidR="001E01C4" w:rsidRDefault="001E01C4">
            <w:pPr>
              <w:snapToGrid w:val="0"/>
              <w:jc w:val="center"/>
              <w:rPr>
                <w:b/>
                <w:sz w:val="20"/>
                <w:szCs w:val="20"/>
              </w:rPr>
            </w:pPr>
          </w:p>
        </w:tc>
        <w:tc>
          <w:tcPr>
            <w:tcW w:w="3367" w:type="dxa"/>
            <w:tcBorders>
              <w:top w:val="double" w:sz="4" w:space="0" w:color="000000"/>
              <w:left w:val="single" w:sz="4" w:space="0" w:color="000000"/>
              <w:bottom w:val="single" w:sz="4" w:space="0" w:color="000000"/>
              <w:right w:val="single" w:sz="4" w:space="0" w:color="000000"/>
            </w:tcBorders>
            <w:vAlign w:val="center"/>
          </w:tcPr>
          <w:p w:rsidR="001E01C4" w:rsidRDefault="00E82BA5">
            <w:pPr>
              <w:jc w:val="center"/>
              <w:rPr>
                <w:b/>
                <w:sz w:val="20"/>
                <w:szCs w:val="20"/>
                <w:lang w:val="sr-Latn-ME"/>
              </w:rPr>
            </w:pPr>
            <w:r>
              <w:rPr>
                <w:b/>
                <w:sz w:val="20"/>
                <w:szCs w:val="20"/>
                <w:lang w:val="sr-Latn-ME"/>
              </w:rPr>
              <w:t>Rashodi</w:t>
            </w:r>
          </w:p>
        </w:tc>
        <w:tc>
          <w:tcPr>
            <w:tcW w:w="1655" w:type="dxa"/>
            <w:tcBorders>
              <w:top w:val="double" w:sz="4" w:space="0" w:color="000000"/>
              <w:left w:val="single" w:sz="4" w:space="0" w:color="000000"/>
              <w:bottom w:val="single" w:sz="4" w:space="0" w:color="000000"/>
              <w:right w:val="single" w:sz="4" w:space="0" w:color="000000"/>
            </w:tcBorders>
            <w:vAlign w:val="center"/>
          </w:tcPr>
          <w:p w:rsidR="001E01C4" w:rsidRDefault="001E01C4">
            <w:pPr>
              <w:snapToGrid w:val="0"/>
              <w:jc w:val="center"/>
              <w:rPr>
                <w:b/>
                <w:sz w:val="20"/>
                <w:szCs w:val="20"/>
              </w:rPr>
            </w:pPr>
          </w:p>
        </w:tc>
        <w:tc>
          <w:tcPr>
            <w:tcW w:w="1584" w:type="dxa"/>
            <w:tcBorders>
              <w:top w:val="double" w:sz="4" w:space="0" w:color="000000"/>
              <w:left w:val="single" w:sz="4" w:space="0" w:color="000000"/>
              <w:bottom w:val="single" w:sz="4" w:space="0" w:color="000000"/>
              <w:right w:val="single" w:sz="4" w:space="0" w:color="000000"/>
            </w:tcBorders>
            <w:vAlign w:val="center"/>
          </w:tcPr>
          <w:p w:rsidR="001E01C4" w:rsidRDefault="001E01C4">
            <w:pPr>
              <w:snapToGrid w:val="0"/>
              <w:jc w:val="center"/>
              <w:rPr>
                <w:sz w:val="20"/>
                <w:szCs w:val="20"/>
              </w:rPr>
            </w:pPr>
          </w:p>
        </w:tc>
        <w:tc>
          <w:tcPr>
            <w:tcW w:w="1421" w:type="dxa"/>
            <w:tcBorders>
              <w:top w:val="double" w:sz="4" w:space="0" w:color="000000"/>
              <w:left w:val="single" w:sz="4" w:space="0" w:color="000000"/>
              <w:bottom w:val="single" w:sz="4" w:space="0" w:color="000000"/>
              <w:right w:val="double" w:sz="4" w:space="0" w:color="000000"/>
            </w:tcBorders>
            <w:vAlign w:val="center"/>
          </w:tcPr>
          <w:p w:rsidR="001E01C4" w:rsidRDefault="001E01C4">
            <w:pPr>
              <w:snapToGrid w:val="0"/>
              <w:jc w:val="center"/>
              <w:rPr>
                <w:sz w:val="20"/>
                <w:szCs w:val="20"/>
              </w:rPr>
            </w:pP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1.</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Nabavna vrijednost prodate robe i troškovi materijala za izradu</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3.</w:t>
            </w:r>
            <w:r>
              <w:rPr>
                <w:sz w:val="20"/>
                <w:szCs w:val="20"/>
                <w:lang w:val="sr-Latn-ME"/>
              </w:rPr>
              <w:t>244</w:t>
            </w:r>
            <w:r>
              <w:rPr>
                <w:sz w:val="20"/>
                <w:szCs w:val="20"/>
              </w:rPr>
              <w:t>,50</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2.834,36</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lang w:val="sr-Latn-ME"/>
              </w:rPr>
              <w:t>87</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2.</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Troškovi ostalog materijala</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6.</w:t>
            </w:r>
            <w:r>
              <w:rPr>
                <w:sz w:val="20"/>
                <w:szCs w:val="20"/>
                <w:lang w:val="sr-Latn-ME"/>
              </w:rPr>
              <w:t>820</w:t>
            </w:r>
            <w:r>
              <w:rPr>
                <w:sz w:val="20"/>
                <w:szCs w:val="20"/>
              </w:rPr>
              <w:t>,</w:t>
            </w:r>
            <w:r>
              <w:rPr>
                <w:sz w:val="20"/>
                <w:szCs w:val="20"/>
                <w:lang w:val="sr-Latn-ME"/>
              </w:rPr>
              <w:t>03</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5.886,12</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86</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3.</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Troškovi goriva i energije</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7</w:t>
            </w:r>
            <w:r>
              <w:rPr>
                <w:sz w:val="20"/>
                <w:szCs w:val="20"/>
                <w:lang w:val="sr-Latn-ME"/>
              </w:rPr>
              <w:t>8</w:t>
            </w:r>
            <w:r>
              <w:rPr>
                <w:sz w:val="20"/>
                <w:szCs w:val="20"/>
              </w:rPr>
              <w:t>.</w:t>
            </w:r>
            <w:r>
              <w:rPr>
                <w:sz w:val="20"/>
                <w:szCs w:val="20"/>
                <w:lang w:val="sr-Latn-ME"/>
              </w:rPr>
              <w:t>199</w:t>
            </w:r>
            <w:r>
              <w:rPr>
                <w:sz w:val="20"/>
                <w:szCs w:val="20"/>
              </w:rPr>
              <w:t>,</w:t>
            </w:r>
            <w:r>
              <w:rPr>
                <w:sz w:val="20"/>
                <w:szCs w:val="20"/>
                <w:lang w:val="sr-Latn-ME"/>
              </w:rPr>
              <w:t>84</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49.546,01</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63</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4.</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Troškovi zarada, naknada zarada i ostalih ličnih rashoda</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719.</w:t>
            </w:r>
            <w:r>
              <w:rPr>
                <w:sz w:val="20"/>
                <w:szCs w:val="20"/>
                <w:lang w:val="sr-Latn-ME"/>
              </w:rPr>
              <w:t>625</w:t>
            </w:r>
            <w:r>
              <w:rPr>
                <w:sz w:val="20"/>
                <w:szCs w:val="20"/>
              </w:rPr>
              <w:t>,</w:t>
            </w:r>
            <w:r>
              <w:rPr>
                <w:sz w:val="20"/>
                <w:szCs w:val="20"/>
                <w:lang w:val="sr-Latn-ME"/>
              </w:rPr>
              <w:t>05</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901.679,53</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1</w:t>
            </w:r>
            <w:r>
              <w:rPr>
                <w:sz w:val="20"/>
                <w:szCs w:val="20"/>
                <w:lang w:val="sr-Latn-ME"/>
              </w:rPr>
              <w:t>25</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5.</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Troškovi amortizacije</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228.</w:t>
            </w:r>
            <w:r>
              <w:rPr>
                <w:sz w:val="20"/>
                <w:szCs w:val="20"/>
                <w:lang w:val="sr-Latn-ME"/>
              </w:rPr>
              <w:t>659</w:t>
            </w:r>
            <w:r>
              <w:rPr>
                <w:sz w:val="20"/>
                <w:szCs w:val="20"/>
              </w:rPr>
              <w:t>,31</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231.950,91</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101</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rPr>
                <w:b/>
                <w:bCs/>
                <w:sz w:val="20"/>
                <w:szCs w:val="20"/>
              </w:rPr>
            </w:pPr>
            <w:r>
              <w:rPr>
                <w:b/>
                <w:bCs/>
                <w:sz w:val="20"/>
                <w:szCs w:val="20"/>
              </w:rPr>
              <w:t>6.</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Ostala poslovna terećenja</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1</w:t>
            </w:r>
            <w:r>
              <w:rPr>
                <w:sz w:val="20"/>
                <w:szCs w:val="20"/>
                <w:lang w:val="sr-Latn-ME"/>
              </w:rPr>
              <w:t>4</w:t>
            </w:r>
            <w:r>
              <w:rPr>
                <w:sz w:val="20"/>
                <w:szCs w:val="20"/>
              </w:rPr>
              <w:t>5.</w:t>
            </w:r>
            <w:r>
              <w:rPr>
                <w:sz w:val="20"/>
                <w:szCs w:val="20"/>
                <w:lang w:val="sr-Latn-ME"/>
              </w:rPr>
              <w:t>888</w:t>
            </w:r>
            <w:r>
              <w:rPr>
                <w:sz w:val="20"/>
                <w:szCs w:val="20"/>
              </w:rPr>
              <w:t>,</w:t>
            </w:r>
            <w:r>
              <w:rPr>
                <w:sz w:val="20"/>
                <w:szCs w:val="20"/>
                <w:lang w:val="sr-Latn-ME"/>
              </w:rPr>
              <w:t>46</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139.525,90</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96</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6.1</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Troškovi prevoza i PTT</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3</w:t>
            </w:r>
            <w:r>
              <w:rPr>
                <w:sz w:val="20"/>
                <w:szCs w:val="20"/>
              </w:rPr>
              <w:t>.</w:t>
            </w:r>
            <w:r>
              <w:rPr>
                <w:sz w:val="20"/>
                <w:szCs w:val="20"/>
                <w:lang w:val="sr-Latn-ME"/>
              </w:rPr>
              <w:t>472</w:t>
            </w:r>
            <w:r>
              <w:rPr>
                <w:sz w:val="20"/>
                <w:szCs w:val="20"/>
              </w:rPr>
              <w:t>,</w:t>
            </w:r>
            <w:r>
              <w:rPr>
                <w:sz w:val="20"/>
                <w:szCs w:val="20"/>
                <w:lang w:val="sr-Latn-ME"/>
              </w:rPr>
              <w:t>99</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4.022,98</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116</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6.2</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Tekuće i investiciono održavanje osnovnih sredstava</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24</w:t>
            </w:r>
            <w:r>
              <w:rPr>
                <w:sz w:val="20"/>
                <w:szCs w:val="20"/>
              </w:rPr>
              <w:t>.</w:t>
            </w:r>
            <w:r>
              <w:rPr>
                <w:sz w:val="20"/>
                <w:szCs w:val="20"/>
                <w:lang w:val="sr-Latn-ME"/>
              </w:rPr>
              <w:t>463</w:t>
            </w:r>
            <w:r>
              <w:rPr>
                <w:sz w:val="20"/>
                <w:szCs w:val="20"/>
              </w:rPr>
              <w:t>,</w:t>
            </w:r>
            <w:r>
              <w:rPr>
                <w:sz w:val="20"/>
                <w:szCs w:val="20"/>
                <w:lang w:val="sr-Latn-ME"/>
              </w:rPr>
              <w:t>71</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24</w:t>
            </w:r>
            <w:r>
              <w:rPr>
                <w:sz w:val="20"/>
                <w:szCs w:val="20"/>
              </w:rPr>
              <w:t>.</w:t>
            </w:r>
            <w:r>
              <w:rPr>
                <w:sz w:val="20"/>
                <w:szCs w:val="20"/>
                <w:lang w:val="sr-Latn-ME"/>
              </w:rPr>
              <w:t>151,70</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99</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6.3</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Troškovi reklame, pomoći, sponzorstava, oglasi i stručna literatura</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1</w:t>
            </w:r>
            <w:r>
              <w:rPr>
                <w:sz w:val="20"/>
                <w:szCs w:val="20"/>
              </w:rPr>
              <w:t>.</w:t>
            </w:r>
            <w:r>
              <w:rPr>
                <w:sz w:val="20"/>
                <w:szCs w:val="20"/>
                <w:lang w:val="sr-Latn-ME"/>
              </w:rPr>
              <w:t>991</w:t>
            </w:r>
            <w:r>
              <w:rPr>
                <w:sz w:val="20"/>
                <w:szCs w:val="20"/>
              </w:rPr>
              <w:t>,</w:t>
            </w:r>
            <w:r>
              <w:rPr>
                <w:sz w:val="20"/>
                <w:szCs w:val="20"/>
                <w:lang w:val="sr-Latn-ME"/>
              </w:rPr>
              <w:t>01</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890,63</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lang w:val="sr-Latn-ME"/>
              </w:rPr>
              <w:t>45</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6.4</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Troškovi osiguranja zaposlenih</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2</w:t>
            </w:r>
            <w:r>
              <w:rPr>
                <w:sz w:val="20"/>
                <w:szCs w:val="20"/>
              </w:rPr>
              <w:t>.</w:t>
            </w:r>
            <w:r>
              <w:rPr>
                <w:sz w:val="20"/>
                <w:szCs w:val="20"/>
                <w:lang w:val="sr-Latn-ME"/>
              </w:rPr>
              <w:t>002</w:t>
            </w:r>
            <w:r>
              <w:rPr>
                <w:sz w:val="20"/>
                <w:szCs w:val="20"/>
              </w:rPr>
              <w:t>,</w:t>
            </w:r>
            <w:r>
              <w:rPr>
                <w:sz w:val="20"/>
                <w:szCs w:val="20"/>
                <w:lang w:val="sr-Latn-ME"/>
              </w:rPr>
              <w:t>51</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1.390,81</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69</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6.5</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Troškovi osiguranja imovine</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w:t>
            </w:r>
            <w:r>
              <w:rPr>
                <w:sz w:val="20"/>
                <w:szCs w:val="20"/>
                <w:lang w:val="sr-Latn-ME"/>
              </w:rPr>
              <w:t>52</w:t>
            </w:r>
            <w:r>
              <w:rPr>
                <w:sz w:val="20"/>
                <w:szCs w:val="20"/>
              </w:rPr>
              <w:t>,</w:t>
            </w:r>
            <w:r>
              <w:rPr>
                <w:sz w:val="20"/>
                <w:szCs w:val="20"/>
                <w:lang w:val="sr-Latn-ME"/>
              </w:rPr>
              <w:t>26</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w:t>
            </w:r>
            <w:r>
              <w:rPr>
                <w:sz w:val="20"/>
                <w:szCs w:val="20"/>
                <w:lang w:val="sr-Latn-ME"/>
              </w:rPr>
              <w:t>52</w:t>
            </w:r>
            <w:r>
              <w:rPr>
                <w:sz w:val="20"/>
                <w:szCs w:val="20"/>
              </w:rPr>
              <w:t>,</w:t>
            </w:r>
            <w:r>
              <w:rPr>
                <w:sz w:val="20"/>
                <w:szCs w:val="20"/>
                <w:lang w:val="sr-Latn-ME"/>
              </w:rPr>
              <w:t>26</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100</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6.6</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Trošak fizičkog obezbjeđenja imovine</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1</w:t>
            </w:r>
            <w:r>
              <w:rPr>
                <w:sz w:val="20"/>
                <w:szCs w:val="20"/>
                <w:lang w:val="sr-Latn-ME"/>
              </w:rPr>
              <w:t>3</w:t>
            </w:r>
            <w:r>
              <w:rPr>
                <w:sz w:val="20"/>
                <w:szCs w:val="20"/>
              </w:rPr>
              <w:t>.</w:t>
            </w:r>
            <w:r>
              <w:rPr>
                <w:sz w:val="20"/>
                <w:szCs w:val="20"/>
                <w:lang w:val="sr-Latn-ME"/>
              </w:rPr>
              <w:t>316</w:t>
            </w:r>
            <w:r>
              <w:rPr>
                <w:sz w:val="20"/>
                <w:szCs w:val="20"/>
              </w:rPr>
              <w:t>,</w:t>
            </w:r>
            <w:r>
              <w:rPr>
                <w:sz w:val="20"/>
                <w:szCs w:val="20"/>
                <w:lang w:val="sr-Latn-ME"/>
              </w:rPr>
              <w:t>76</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16.061,43</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121</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6.7</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Obrazovanje, i usavršavanje zaposlenih, advokatske i neproizvodne usluge</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6</w:t>
            </w:r>
            <w:r>
              <w:rPr>
                <w:sz w:val="20"/>
                <w:szCs w:val="20"/>
              </w:rPr>
              <w:t>.</w:t>
            </w:r>
            <w:r>
              <w:rPr>
                <w:sz w:val="20"/>
                <w:szCs w:val="20"/>
                <w:lang w:val="sr-Latn-ME"/>
              </w:rPr>
              <w:t>594</w:t>
            </w:r>
            <w:r>
              <w:rPr>
                <w:sz w:val="20"/>
                <w:szCs w:val="20"/>
              </w:rPr>
              <w:t>,</w:t>
            </w:r>
            <w:r>
              <w:rPr>
                <w:sz w:val="20"/>
                <w:szCs w:val="20"/>
                <w:lang w:val="sr-Latn-ME"/>
              </w:rPr>
              <w:t>07</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5.412,56</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82</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6.8</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rPr>
            </w:pPr>
            <w:r>
              <w:rPr>
                <w:sz w:val="20"/>
                <w:szCs w:val="20"/>
                <w:lang w:val="sr-Latn-ME"/>
              </w:rPr>
              <w:t>Troškovi platnog prometa</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2</w:t>
            </w:r>
            <w:r>
              <w:rPr>
                <w:sz w:val="20"/>
                <w:szCs w:val="20"/>
              </w:rPr>
              <w:t>.</w:t>
            </w:r>
            <w:r>
              <w:rPr>
                <w:sz w:val="20"/>
                <w:szCs w:val="20"/>
                <w:lang w:val="sr-Latn-ME"/>
              </w:rPr>
              <w:t>568</w:t>
            </w:r>
            <w:r>
              <w:rPr>
                <w:sz w:val="20"/>
                <w:szCs w:val="20"/>
              </w:rPr>
              <w:t>,</w:t>
            </w:r>
            <w:r>
              <w:rPr>
                <w:sz w:val="20"/>
                <w:szCs w:val="20"/>
                <w:lang w:val="sr-Latn-ME"/>
              </w:rPr>
              <w:t>61</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3.256,93</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127</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6.9</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Troškovi poreza, doprinosa i ostali nematerijalni troškovi</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54</w:t>
            </w:r>
            <w:r>
              <w:rPr>
                <w:sz w:val="20"/>
                <w:szCs w:val="20"/>
              </w:rPr>
              <w:t>.</w:t>
            </w:r>
            <w:r>
              <w:rPr>
                <w:sz w:val="20"/>
                <w:szCs w:val="20"/>
                <w:lang w:val="sr-Latn-ME"/>
              </w:rPr>
              <w:t>639</w:t>
            </w:r>
            <w:r>
              <w:rPr>
                <w:sz w:val="20"/>
                <w:szCs w:val="20"/>
              </w:rPr>
              <w:t>,</w:t>
            </w:r>
            <w:r>
              <w:rPr>
                <w:sz w:val="20"/>
                <w:szCs w:val="20"/>
                <w:lang w:val="sr-Latn-ME"/>
              </w:rPr>
              <w:t>40</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57.494,27</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105</w:t>
            </w:r>
          </w:p>
        </w:tc>
      </w:tr>
      <w:tr w:rsidR="001E01C4">
        <w:trPr>
          <w:jc w:val="center"/>
        </w:trPr>
        <w:tc>
          <w:tcPr>
            <w:tcW w:w="1046" w:type="dxa"/>
            <w:tcBorders>
              <w:top w:val="single" w:sz="4" w:space="0" w:color="000000"/>
              <w:left w:val="double" w:sz="4" w:space="0" w:color="000000"/>
              <w:bottom w:val="single" w:sz="4" w:space="0" w:color="000000"/>
              <w:right w:val="single" w:sz="4" w:space="0" w:color="000000"/>
            </w:tcBorders>
            <w:vAlign w:val="center"/>
          </w:tcPr>
          <w:p w:rsidR="001E01C4" w:rsidRDefault="00E82BA5">
            <w:pPr>
              <w:jc w:val="right"/>
              <w:rPr>
                <w:sz w:val="20"/>
                <w:szCs w:val="20"/>
              </w:rPr>
            </w:pPr>
            <w:r>
              <w:rPr>
                <w:sz w:val="20"/>
                <w:szCs w:val="20"/>
              </w:rPr>
              <w:t>6.10</w:t>
            </w:r>
          </w:p>
        </w:tc>
        <w:tc>
          <w:tcPr>
            <w:tcW w:w="3367" w:type="dxa"/>
            <w:tcBorders>
              <w:top w:val="single" w:sz="4" w:space="0" w:color="000000"/>
              <w:left w:val="single" w:sz="4" w:space="0" w:color="000000"/>
              <w:bottom w:val="single" w:sz="4" w:space="0" w:color="000000"/>
              <w:right w:val="single" w:sz="4" w:space="0" w:color="000000"/>
            </w:tcBorders>
            <w:vAlign w:val="center"/>
          </w:tcPr>
          <w:p w:rsidR="001E01C4" w:rsidRDefault="00E82BA5">
            <w:pPr>
              <w:rPr>
                <w:sz w:val="20"/>
                <w:szCs w:val="20"/>
                <w:lang w:val="sr-Latn-ME"/>
              </w:rPr>
            </w:pPr>
            <w:r>
              <w:rPr>
                <w:sz w:val="20"/>
                <w:szCs w:val="20"/>
                <w:lang w:val="sr-Latn-ME"/>
              </w:rPr>
              <w:t>Rashodi iz ranijih godina i ostali poslovni rashodi ( voda, komunalne usluge, htz oprema, sanitarni pregledi, uniforme i druge usluge )</w:t>
            </w:r>
          </w:p>
        </w:tc>
        <w:tc>
          <w:tcPr>
            <w:tcW w:w="1655"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36</w:t>
            </w:r>
            <w:r>
              <w:rPr>
                <w:sz w:val="20"/>
                <w:szCs w:val="20"/>
              </w:rPr>
              <w:t>.</w:t>
            </w:r>
            <w:r>
              <w:rPr>
                <w:sz w:val="20"/>
                <w:szCs w:val="20"/>
                <w:lang w:val="sr-Latn-ME"/>
              </w:rPr>
              <w:t>587</w:t>
            </w:r>
            <w:r>
              <w:rPr>
                <w:sz w:val="20"/>
                <w:szCs w:val="20"/>
              </w:rPr>
              <w:t>,</w:t>
            </w:r>
            <w:r>
              <w:rPr>
                <w:sz w:val="20"/>
                <w:szCs w:val="20"/>
                <w:lang w:val="sr-Latn-ME"/>
              </w:rPr>
              <w:t>14</w:t>
            </w:r>
          </w:p>
        </w:tc>
        <w:tc>
          <w:tcPr>
            <w:tcW w:w="1584"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lang w:val="sr-Latn-ME"/>
              </w:rPr>
              <w:t>26.592,33</w:t>
            </w:r>
          </w:p>
        </w:tc>
        <w:tc>
          <w:tcPr>
            <w:tcW w:w="1421"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73</w:t>
            </w:r>
          </w:p>
        </w:tc>
      </w:tr>
      <w:tr w:rsidR="001E01C4">
        <w:trPr>
          <w:jc w:val="center"/>
        </w:trPr>
        <w:tc>
          <w:tcPr>
            <w:tcW w:w="1046" w:type="dxa"/>
            <w:tcBorders>
              <w:top w:val="single" w:sz="4" w:space="0" w:color="000000"/>
              <w:left w:val="double" w:sz="4" w:space="0" w:color="000000"/>
              <w:bottom w:val="double" w:sz="4" w:space="0" w:color="000000"/>
              <w:right w:val="single" w:sz="4" w:space="0" w:color="000000"/>
            </w:tcBorders>
            <w:vAlign w:val="center"/>
          </w:tcPr>
          <w:p w:rsidR="001E01C4" w:rsidRDefault="00E82BA5">
            <w:pPr>
              <w:rPr>
                <w:b/>
                <w:bCs/>
                <w:sz w:val="20"/>
                <w:szCs w:val="20"/>
              </w:rPr>
            </w:pPr>
            <w:r>
              <w:rPr>
                <w:b/>
                <w:bCs/>
                <w:sz w:val="20"/>
                <w:szCs w:val="20"/>
              </w:rPr>
              <w:t>7.</w:t>
            </w:r>
          </w:p>
        </w:tc>
        <w:tc>
          <w:tcPr>
            <w:tcW w:w="3367" w:type="dxa"/>
            <w:tcBorders>
              <w:top w:val="single" w:sz="4" w:space="0" w:color="000000"/>
              <w:left w:val="single" w:sz="4" w:space="0" w:color="000000"/>
              <w:bottom w:val="double" w:sz="4" w:space="0" w:color="000000"/>
              <w:right w:val="single" w:sz="4" w:space="0" w:color="000000"/>
            </w:tcBorders>
            <w:vAlign w:val="center"/>
          </w:tcPr>
          <w:p w:rsidR="001E01C4" w:rsidRDefault="00E82BA5">
            <w:pPr>
              <w:rPr>
                <w:b/>
                <w:bCs/>
                <w:sz w:val="20"/>
                <w:szCs w:val="20"/>
                <w:lang w:val="sr-Latn-ME"/>
              </w:rPr>
            </w:pPr>
            <w:r>
              <w:rPr>
                <w:b/>
                <w:bCs/>
                <w:sz w:val="20"/>
                <w:szCs w:val="20"/>
                <w:lang w:val="sr-Latn-ME"/>
              </w:rPr>
              <w:t>Neto finansijski trošak</w:t>
            </w:r>
          </w:p>
        </w:tc>
        <w:tc>
          <w:tcPr>
            <w:tcW w:w="1655" w:type="dxa"/>
            <w:tcBorders>
              <w:top w:val="single" w:sz="4" w:space="0" w:color="000000"/>
              <w:left w:val="single" w:sz="4" w:space="0" w:color="000000"/>
              <w:bottom w:val="double" w:sz="4" w:space="0" w:color="000000"/>
              <w:right w:val="single" w:sz="4" w:space="0" w:color="000000"/>
            </w:tcBorders>
            <w:vAlign w:val="center"/>
          </w:tcPr>
          <w:p w:rsidR="001E01C4" w:rsidRDefault="00E82BA5">
            <w:pPr>
              <w:jc w:val="center"/>
              <w:rPr>
                <w:sz w:val="20"/>
                <w:szCs w:val="20"/>
              </w:rPr>
            </w:pPr>
            <w:r>
              <w:rPr>
                <w:sz w:val="20"/>
                <w:szCs w:val="20"/>
                <w:lang w:val="sr-Latn-ME"/>
              </w:rPr>
              <w:t>267</w:t>
            </w:r>
            <w:r>
              <w:rPr>
                <w:sz w:val="20"/>
                <w:szCs w:val="20"/>
              </w:rPr>
              <w:t>,</w:t>
            </w:r>
            <w:r>
              <w:rPr>
                <w:sz w:val="20"/>
                <w:szCs w:val="20"/>
                <w:lang w:val="sr-Latn-ME"/>
              </w:rPr>
              <w:t>14</w:t>
            </w:r>
          </w:p>
        </w:tc>
        <w:tc>
          <w:tcPr>
            <w:tcW w:w="1584" w:type="dxa"/>
            <w:tcBorders>
              <w:top w:val="single" w:sz="4" w:space="0" w:color="000000"/>
              <w:left w:val="single" w:sz="4" w:space="0" w:color="000000"/>
              <w:bottom w:val="double" w:sz="4" w:space="0" w:color="000000"/>
              <w:right w:val="single" w:sz="4" w:space="0" w:color="000000"/>
            </w:tcBorders>
            <w:vAlign w:val="center"/>
          </w:tcPr>
          <w:p w:rsidR="001E01C4" w:rsidRDefault="00E82BA5">
            <w:pPr>
              <w:jc w:val="center"/>
              <w:rPr>
                <w:sz w:val="20"/>
                <w:szCs w:val="20"/>
              </w:rPr>
            </w:pPr>
            <w:r>
              <w:rPr>
                <w:sz w:val="20"/>
                <w:szCs w:val="20"/>
                <w:lang w:val="sr-Latn-ME"/>
              </w:rPr>
              <w:t>4.054,35</w:t>
            </w:r>
          </w:p>
        </w:tc>
        <w:tc>
          <w:tcPr>
            <w:tcW w:w="1421" w:type="dxa"/>
            <w:tcBorders>
              <w:top w:val="single" w:sz="4" w:space="0" w:color="000000"/>
              <w:left w:val="single" w:sz="4" w:space="0" w:color="000000"/>
              <w:bottom w:val="doub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1518</w:t>
            </w:r>
          </w:p>
        </w:tc>
      </w:tr>
      <w:tr w:rsidR="001E01C4">
        <w:trPr>
          <w:jc w:val="center"/>
        </w:trPr>
        <w:tc>
          <w:tcPr>
            <w:tcW w:w="4413" w:type="dxa"/>
            <w:gridSpan w:val="2"/>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UKUPNI RASHODI</w:t>
            </w:r>
          </w:p>
        </w:tc>
        <w:tc>
          <w:tcPr>
            <w:tcW w:w="1655"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1.1</w:t>
            </w:r>
            <w:r>
              <w:rPr>
                <w:b/>
                <w:sz w:val="20"/>
                <w:szCs w:val="20"/>
                <w:lang w:val="sr-Latn-ME"/>
              </w:rPr>
              <w:t>82</w:t>
            </w:r>
            <w:r>
              <w:rPr>
                <w:b/>
                <w:sz w:val="20"/>
                <w:szCs w:val="20"/>
              </w:rPr>
              <w:t>.</w:t>
            </w:r>
            <w:r>
              <w:rPr>
                <w:b/>
                <w:sz w:val="20"/>
                <w:szCs w:val="20"/>
                <w:lang w:val="sr-Latn-ME"/>
              </w:rPr>
              <w:t>704</w:t>
            </w:r>
            <w:r>
              <w:rPr>
                <w:b/>
                <w:sz w:val="20"/>
                <w:szCs w:val="20"/>
              </w:rPr>
              <w:t>,</w:t>
            </w:r>
            <w:r>
              <w:rPr>
                <w:b/>
                <w:sz w:val="20"/>
                <w:szCs w:val="20"/>
                <w:lang w:val="sr-Latn-ME"/>
              </w:rPr>
              <w:t>33</w:t>
            </w:r>
          </w:p>
        </w:tc>
        <w:tc>
          <w:tcPr>
            <w:tcW w:w="1584"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1.335.477,18</w:t>
            </w:r>
          </w:p>
        </w:tc>
        <w:tc>
          <w:tcPr>
            <w:tcW w:w="1421"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113</w:t>
            </w:r>
          </w:p>
        </w:tc>
      </w:tr>
    </w:tbl>
    <w:p w:rsidR="001E01C4" w:rsidRDefault="001E01C4">
      <w:pPr>
        <w:rPr>
          <w:vanish/>
        </w:rPr>
      </w:pPr>
    </w:p>
    <w:tbl>
      <w:tblPr>
        <w:tblpPr w:leftFromText="180" w:rightFromText="180" w:vertAnchor="text" w:horzAnchor="margin" w:tblpXSpec="center" w:tblpY="284"/>
        <w:tblW w:w="9283" w:type="dxa"/>
        <w:jc w:val="center"/>
        <w:tblLayout w:type="fixed"/>
        <w:tblLook w:val="04A0" w:firstRow="1" w:lastRow="0" w:firstColumn="1" w:lastColumn="0" w:noHBand="0" w:noVBand="1"/>
      </w:tblPr>
      <w:tblGrid>
        <w:gridCol w:w="2940"/>
        <w:gridCol w:w="3204"/>
        <w:gridCol w:w="3139"/>
      </w:tblGrid>
      <w:tr w:rsidR="001E01C4">
        <w:trPr>
          <w:trHeight w:val="390"/>
          <w:jc w:val="center"/>
        </w:trPr>
        <w:tc>
          <w:tcPr>
            <w:tcW w:w="2940" w:type="dxa"/>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jc w:val="center"/>
              <w:rPr>
                <w:b/>
                <w:sz w:val="20"/>
                <w:szCs w:val="20"/>
                <w:lang w:val="sr-Latn-ME"/>
              </w:rPr>
            </w:pPr>
            <w:r>
              <w:rPr>
                <w:b/>
                <w:sz w:val="20"/>
                <w:szCs w:val="20"/>
                <w:lang w:val="sr-Latn-ME"/>
              </w:rPr>
              <w:t>REZULTAT</w:t>
            </w:r>
          </w:p>
        </w:tc>
        <w:tc>
          <w:tcPr>
            <w:tcW w:w="3204" w:type="dxa"/>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jc w:val="center"/>
              <w:rPr>
                <w:b/>
                <w:sz w:val="20"/>
                <w:szCs w:val="20"/>
              </w:rPr>
            </w:pPr>
            <w:r>
              <w:rPr>
                <w:b/>
                <w:sz w:val="20"/>
                <w:szCs w:val="20"/>
              </w:rPr>
              <w:t>2023</w:t>
            </w:r>
          </w:p>
        </w:tc>
        <w:tc>
          <w:tcPr>
            <w:tcW w:w="3139" w:type="dxa"/>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jc w:val="center"/>
              <w:rPr>
                <w:sz w:val="20"/>
                <w:szCs w:val="20"/>
              </w:rPr>
            </w:pPr>
            <w:r>
              <w:rPr>
                <w:b/>
                <w:sz w:val="20"/>
                <w:szCs w:val="20"/>
              </w:rPr>
              <w:t>202</w:t>
            </w:r>
            <w:r>
              <w:rPr>
                <w:b/>
                <w:sz w:val="20"/>
                <w:szCs w:val="20"/>
                <w:lang w:val="sr-Latn-ME"/>
              </w:rPr>
              <w:t>4</w:t>
            </w:r>
          </w:p>
        </w:tc>
      </w:tr>
      <w:tr w:rsidR="001E01C4">
        <w:trPr>
          <w:trHeight w:val="415"/>
          <w:jc w:val="center"/>
        </w:trPr>
        <w:tc>
          <w:tcPr>
            <w:tcW w:w="2940" w:type="dxa"/>
            <w:tcBorders>
              <w:top w:val="double" w:sz="4" w:space="0" w:color="000000"/>
              <w:left w:val="double" w:sz="4" w:space="0" w:color="000000"/>
              <w:bottom w:val="double" w:sz="4" w:space="0" w:color="000000"/>
              <w:right w:val="double" w:sz="4" w:space="0" w:color="000000"/>
            </w:tcBorders>
          </w:tcPr>
          <w:p w:rsidR="001E01C4" w:rsidRDefault="00E82BA5">
            <w:pPr>
              <w:jc w:val="center"/>
              <w:rPr>
                <w:b/>
                <w:sz w:val="20"/>
                <w:szCs w:val="20"/>
                <w:lang w:val="sr-Latn-ME"/>
              </w:rPr>
            </w:pPr>
            <w:r>
              <w:rPr>
                <w:b/>
                <w:sz w:val="20"/>
                <w:szCs w:val="20"/>
                <w:lang w:val="sr-Latn-ME"/>
              </w:rPr>
              <w:t>GUBITAK</w:t>
            </w:r>
          </w:p>
        </w:tc>
        <w:tc>
          <w:tcPr>
            <w:tcW w:w="3204" w:type="dxa"/>
            <w:tcBorders>
              <w:top w:val="double" w:sz="4" w:space="0" w:color="000000"/>
              <w:left w:val="double" w:sz="4" w:space="0" w:color="000000"/>
              <w:bottom w:val="double" w:sz="4" w:space="0" w:color="000000"/>
              <w:right w:val="double" w:sz="4" w:space="0" w:color="000000"/>
            </w:tcBorders>
          </w:tcPr>
          <w:p w:rsidR="001E01C4" w:rsidRDefault="00E82BA5">
            <w:pPr>
              <w:jc w:val="center"/>
              <w:rPr>
                <w:sz w:val="20"/>
                <w:szCs w:val="20"/>
              </w:rPr>
            </w:pPr>
            <w:r>
              <w:rPr>
                <w:sz w:val="20"/>
                <w:szCs w:val="20"/>
              </w:rPr>
              <w:t>27.274,80</w:t>
            </w:r>
          </w:p>
        </w:tc>
        <w:tc>
          <w:tcPr>
            <w:tcW w:w="3139" w:type="dxa"/>
            <w:tcBorders>
              <w:top w:val="double" w:sz="4" w:space="0" w:color="000000"/>
              <w:left w:val="double" w:sz="4" w:space="0" w:color="000000"/>
              <w:bottom w:val="double" w:sz="4" w:space="0" w:color="000000"/>
              <w:right w:val="double" w:sz="4" w:space="0" w:color="000000"/>
            </w:tcBorders>
          </w:tcPr>
          <w:p w:rsidR="001E01C4" w:rsidRDefault="00E82BA5">
            <w:pPr>
              <w:jc w:val="center"/>
              <w:rPr>
                <w:sz w:val="20"/>
                <w:szCs w:val="20"/>
              </w:rPr>
            </w:pPr>
            <w:r>
              <w:rPr>
                <w:sz w:val="20"/>
                <w:szCs w:val="20"/>
              </w:rPr>
              <w:t>101.430,94</w:t>
            </w:r>
          </w:p>
        </w:tc>
      </w:tr>
    </w:tbl>
    <w:p w:rsidR="001E01C4" w:rsidRDefault="001E01C4">
      <w:pPr>
        <w:spacing w:line="120" w:lineRule="auto"/>
        <w:ind w:firstLine="720"/>
        <w:jc w:val="both"/>
        <w:rPr>
          <w:sz w:val="26"/>
          <w:szCs w:val="26"/>
        </w:rPr>
      </w:pPr>
    </w:p>
    <w:p w:rsidR="001E01C4" w:rsidRDefault="001E01C4">
      <w:pPr>
        <w:jc w:val="both"/>
        <w:rPr>
          <w:sz w:val="26"/>
          <w:szCs w:val="26"/>
        </w:rPr>
      </w:pPr>
    </w:p>
    <w:p w:rsidR="001E01C4" w:rsidRDefault="00E82BA5">
      <w:pPr>
        <w:ind w:firstLine="850"/>
        <w:jc w:val="both"/>
        <w:rPr>
          <w:sz w:val="24"/>
          <w:szCs w:val="24"/>
          <w:lang w:val="sr-Latn-ME"/>
        </w:rPr>
      </w:pPr>
      <w:r>
        <w:rPr>
          <w:sz w:val="24"/>
          <w:szCs w:val="24"/>
          <w:lang w:val="sr-Latn-ME"/>
        </w:rPr>
        <w:t>U poslovnoj 2024. godini preduzeće je ostvarilo negativan finansijski rezultat uz iskazani gubitak u iznosu od 101.430,94 €. Prihodi su za 7% veći u odnosu na prošlogodišnje, a rashodi za 13% u odnosu na prethodnu godinu. Prihodi od obavljanja osnovne djelatnosti su manji za 10% a transfer Opštine koji se odnosi na obavljanje javne funkcije preduzeća je većii za 19%.</w:t>
      </w:r>
    </w:p>
    <w:p w:rsidR="001E01C4" w:rsidRDefault="00E82BA5">
      <w:pPr>
        <w:ind w:firstLine="850"/>
        <w:jc w:val="both"/>
        <w:rPr>
          <w:sz w:val="24"/>
          <w:szCs w:val="24"/>
          <w:lang w:val="sr-Latn-ME"/>
        </w:rPr>
      </w:pPr>
      <w:r>
        <w:rPr>
          <w:sz w:val="24"/>
          <w:szCs w:val="24"/>
          <w:lang w:val="sr-Latn-ME"/>
        </w:rPr>
        <w:t xml:space="preserve">Najznačajniji razlozi ostvarenja negativnog rezultata u poslovanju u odnosu na prethodnu poslovnu godinu je značajnije smanjenje prihoda osnovne djelatnosti kao i uvećanje troškova zarada, naknada zarada i ostalih ličnih rashoda. Troškovi zaposlenih su veći u odnosu na prethodnu godinu za 25%. Troškovi bruto zarada sa doprinosima na teret poslodavca i druga lična primanja iznose 959.173,80 €. </w:t>
      </w:r>
    </w:p>
    <w:p w:rsidR="001E01C4" w:rsidRDefault="00E82BA5">
      <w:pPr>
        <w:ind w:firstLine="850"/>
        <w:jc w:val="both"/>
        <w:rPr>
          <w:sz w:val="24"/>
          <w:szCs w:val="24"/>
          <w:lang w:val="sr-Latn-ME"/>
        </w:rPr>
      </w:pPr>
      <w:r>
        <w:rPr>
          <w:sz w:val="24"/>
          <w:szCs w:val="24"/>
          <w:lang w:val="sr-Latn-ME"/>
        </w:rPr>
        <w:t xml:space="preserve">U periodu od 01.01. do 31.12.2024. godine Opština Nikšić je izmirila preuzeti dug po osnovu poreza i doprinosa zaposlenih u J.P. „Sportski centar Nikšić“ ( ugovor </w:t>
      </w:r>
      <w:r>
        <w:rPr>
          <w:sz w:val="24"/>
          <w:szCs w:val="24"/>
          <w:lang w:val="sr-Latn-ME"/>
        </w:rPr>
        <w:lastRenderedPageBreak/>
        <w:t xml:space="preserve">o regulisanju međusobnih prava i obaveza po osnovu reprograma poreza i doprinosa - br. Ug.: 02-031-1257 ), u iznosu od 57.911,40 €. Realizovane usluge, pružene Opštini iznose 263.951,70 € ( ugostiteljske usluge, poslovni prostori i zakupi sportskih sadržaja ). Takođe, </w:t>
      </w:r>
      <w:r>
        <w:rPr>
          <w:sz w:val="24"/>
          <w:szCs w:val="24"/>
          <w:lang w:val="sr-Latn-CS"/>
        </w:rPr>
        <w:t>Opština Nikšić je udovoljila našoj molbi za pomoć pri nabavci pvc poda za zaštitu parketa u dvorani i prenijela nam sredstva u iznosu od 29.040,00 €.</w:t>
      </w:r>
    </w:p>
    <w:p w:rsidR="001E01C4" w:rsidRDefault="00E82BA5">
      <w:pPr>
        <w:ind w:firstLine="850"/>
        <w:jc w:val="both"/>
        <w:rPr>
          <w:sz w:val="24"/>
          <w:szCs w:val="24"/>
          <w:lang w:val="sr-Latn-ME"/>
        </w:rPr>
      </w:pPr>
      <w:r>
        <w:rPr>
          <w:sz w:val="24"/>
          <w:szCs w:val="24"/>
          <w:lang w:val="sr-Latn-ME"/>
        </w:rPr>
        <w:t>Prihodi od pružanja usluga osnovne djelatnosti, sportski sa pratećim sadržajima, su manji za 10%. Sportska dvorana je ostvarila prihode koji su za 1% manji u odnosu na prošlogodišnje, bazen je ostvario prihod manji za 36%, teretana za 95% veće, a fudbalski i teniski tereni za 26% veće u odnosu na prošlogodišnje. Ostvareni prihodi reklamnih prostora su veći za 9%, dok su prihodi od poslovnih prostora manji za 8%. U ugostiteljskoj djelatnosti prihod je manji za 21%.</w:t>
      </w:r>
    </w:p>
    <w:p w:rsidR="001E01C4" w:rsidRDefault="00E82BA5">
      <w:pPr>
        <w:ind w:firstLine="850"/>
        <w:jc w:val="both"/>
        <w:rPr>
          <w:sz w:val="24"/>
          <w:szCs w:val="24"/>
          <w:lang w:val="sr-Latn-ME"/>
        </w:rPr>
      </w:pPr>
      <w:r>
        <w:rPr>
          <w:sz w:val="24"/>
          <w:szCs w:val="24"/>
          <w:lang w:val="sr-Latn-ME"/>
        </w:rPr>
        <w:t>Rashodi su veći za 13% u odnosu na prošlogodišnje. Navedeno povećanje rashoda najvećim dijelom odnosi se na troškove zarada i naknada zarada.</w:t>
      </w:r>
    </w:p>
    <w:p w:rsidR="001E01C4" w:rsidRDefault="00E82BA5">
      <w:pPr>
        <w:ind w:firstLine="850"/>
        <w:jc w:val="both"/>
        <w:rPr>
          <w:sz w:val="24"/>
          <w:szCs w:val="24"/>
          <w:lang w:val="sr-Latn-ME"/>
        </w:rPr>
      </w:pPr>
      <w:r>
        <w:rPr>
          <w:sz w:val="24"/>
          <w:szCs w:val="24"/>
          <w:lang w:val="sr-Latn-ME"/>
        </w:rPr>
        <w:t xml:space="preserve">Tokom 2024. godine, pokušao se nadomjestiti loš rezultat perioda, velikim trudom radno angažovanih, ka što većem ostvarenju prihoda, ali i održavanjem troškova poslovanja na optimalnom nivou. </w:t>
      </w:r>
    </w:p>
    <w:p w:rsidR="001E01C4" w:rsidRDefault="00E82BA5">
      <w:pPr>
        <w:pStyle w:val="Heading1"/>
        <w:jc w:val="center"/>
        <w:rPr>
          <w:rFonts w:ascii="Lucida Sans Unicode" w:hAnsi="Lucida Sans Unicode" w:cs="Lucida Sans Unicode"/>
          <w:sz w:val="44"/>
          <w:szCs w:val="44"/>
        </w:rPr>
      </w:pPr>
      <w:bookmarkStart w:id="4" w:name="_Toc160109705"/>
      <w:bookmarkStart w:id="5" w:name="_Toc193098376"/>
      <w:r>
        <w:rPr>
          <w:rFonts w:ascii="Lucida Sans Unicode" w:hAnsi="Lucida Sans Unicode" w:cs="Lucida Sans Unicode"/>
          <w:sz w:val="44"/>
          <w:szCs w:val="44"/>
        </w:rPr>
        <w:lastRenderedPageBreak/>
        <w:t xml:space="preserve">2. </w:t>
      </w:r>
      <w:r>
        <w:rPr>
          <w:rFonts w:ascii="Lucida Sans Unicode" w:hAnsi="Lucida Sans Unicode" w:cs="Lucida Sans Unicode"/>
          <w:sz w:val="44"/>
          <w:szCs w:val="44"/>
          <w:lang w:val="sr-Latn-ME"/>
        </w:rPr>
        <w:t>AKTIVNOSTI I OSTVARENI REZULTATI U OSNOVNOJ DJELATNOSTI SA PRATEĆIM SADRŽAJIMA</w:t>
      </w:r>
      <w:bookmarkEnd w:id="4"/>
      <w:bookmarkEnd w:id="5"/>
      <w:r>
        <w:rPr>
          <w:rFonts w:ascii="Lucida Sans Unicode" w:hAnsi="Lucida Sans Unicode" w:cs="Lucida Sans Unicode"/>
          <w:sz w:val="44"/>
          <w:szCs w:val="44"/>
          <w:lang w:val="sr-Latn-ME"/>
        </w:rPr>
        <w:t xml:space="preserve"> </w:t>
      </w:r>
    </w:p>
    <w:p w:rsidR="001E01C4" w:rsidRDefault="001E01C4">
      <w:pPr>
        <w:ind w:firstLine="720"/>
        <w:rPr>
          <w:sz w:val="26"/>
          <w:szCs w:val="26"/>
        </w:rPr>
      </w:pPr>
    </w:p>
    <w:p w:rsidR="001E01C4" w:rsidRDefault="00E82BA5">
      <w:pPr>
        <w:ind w:firstLine="850"/>
        <w:jc w:val="both"/>
        <w:rPr>
          <w:sz w:val="24"/>
          <w:szCs w:val="24"/>
          <w:lang w:val="sr-Latn-ME"/>
        </w:rPr>
      </w:pPr>
      <w:r>
        <w:rPr>
          <w:sz w:val="24"/>
          <w:szCs w:val="24"/>
          <w:lang w:val="sr-Latn-ME"/>
        </w:rPr>
        <w:t xml:space="preserve">Najveći iznos prihoda Sportskog centra odnosi se na usluge izdavanja sportskih sadržaja ( sportske dvorane, bazena, teretane, itd. ). </w:t>
      </w:r>
    </w:p>
    <w:p w:rsidR="001E01C4" w:rsidRDefault="00E82BA5">
      <w:pPr>
        <w:ind w:firstLine="850"/>
        <w:jc w:val="both"/>
        <w:rPr>
          <w:sz w:val="24"/>
          <w:szCs w:val="24"/>
          <w:lang w:val="sr-Latn-ME"/>
        </w:rPr>
      </w:pPr>
      <w:r>
        <w:rPr>
          <w:sz w:val="24"/>
          <w:szCs w:val="24"/>
          <w:lang w:val="sr-Latn-ME"/>
        </w:rPr>
        <w:t>Višenamjenska sportska dvorana J.P. "Sportski centar Nikšić " središte je Nikšićkog sporta, mjesto gdje se piše nova sportska istorija našeg grada. Dvorana je arena u okviru koje se mogu odigravati košarkaške, rukometne, fudbalske utakmice, te organizovati razni sportski turniri, prvenstva i niz zabavno-kulturnih manifestacija.</w:t>
      </w:r>
    </w:p>
    <w:p w:rsidR="001E01C4" w:rsidRDefault="00E82BA5">
      <w:pPr>
        <w:ind w:firstLine="850"/>
        <w:jc w:val="both"/>
        <w:rPr>
          <w:sz w:val="24"/>
          <w:szCs w:val="24"/>
          <w:lang w:val="sr-Latn-ME"/>
        </w:rPr>
      </w:pPr>
      <w:r>
        <w:rPr>
          <w:sz w:val="24"/>
          <w:szCs w:val="24"/>
          <w:lang w:val="sr-Latn-ME"/>
        </w:rPr>
        <w:t>Unutar objekta se nalaze pomoćna dvorana, teretana i streljana u kojima se odvija trenažna aktivnost za niz sportova ( košarka, odbojka, mali fudbal, streljaštvo, rukomet, ... ).</w:t>
      </w:r>
    </w:p>
    <w:p w:rsidR="001E01C4" w:rsidRDefault="00E82BA5">
      <w:pPr>
        <w:ind w:firstLine="850"/>
        <w:jc w:val="both"/>
        <w:rPr>
          <w:sz w:val="24"/>
          <w:szCs w:val="24"/>
          <w:lang w:val="sr-Latn-ME"/>
        </w:rPr>
      </w:pPr>
      <w:r>
        <w:rPr>
          <w:sz w:val="24"/>
          <w:szCs w:val="24"/>
          <w:lang w:val="sr-Latn-ME"/>
        </w:rPr>
        <w:t>Sastavni dio kompleksa sportskih objekata J.P. „Sportski centar Nikšić“ su i bazen, kao i otvoreni tereni ( fudbalski i teniski ).</w:t>
      </w:r>
    </w:p>
    <w:p w:rsidR="001E01C4" w:rsidRDefault="001E01C4">
      <w:pPr>
        <w:ind w:firstLine="850"/>
        <w:jc w:val="both"/>
        <w:rPr>
          <w:sz w:val="24"/>
          <w:szCs w:val="24"/>
          <w:lang w:val="sr-Latn-ME"/>
        </w:rPr>
      </w:pPr>
    </w:p>
    <w:p w:rsidR="001E01C4" w:rsidRDefault="00E82BA5">
      <w:pPr>
        <w:ind w:firstLine="850"/>
        <w:jc w:val="center"/>
        <w:rPr>
          <w:sz w:val="20"/>
          <w:szCs w:val="20"/>
          <w:lang w:val="sr-Latn-ME"/>
        </w:rPr>
      </w:pPr>
      <w:r>
        <w:rPr>
          <w:i/>
          <w:sz w:val="20"/>
          <w:szCs w:val="20"/>
          <w:lang w:val="sr-Latn-ME"/>
        </w:rPr>
        <w:t>Slika br.1: Sportski sadržaji J.P. “Sportski centar Nikšić”</w:t>
      </w:r>
    </w:p>
    <w:p w:rsidR="001E01C4" w:rsidRDefault="00E82BA5">
      <w:pPr>
        <w:tabs>
          <w:tab w:val="left" w:pos="3660"/>
        </w:tabs>
        <w:ind w:firstLine="720"/>
        <w:jc w:val="both"/>
        <w:rPr>
          <w:i/>
          <w:lang w:val="sr-Latn-ME"/>
        </w:rPr>
      </w:pPr>
      <w:r>
        <w:rPr>
          <w:noProof/>
        </w:rPr>
        <w:drawing>
          <wp:inline distT="0" distB="0" distL="0" distR="0">
            <wp:extent cx="4720590" cy="1929765"/>
            <wp:effectExtent l="0" t="0" r="0" b="0"/>
            <wp:docPr id="1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5"/>
                    <pic:cNvPicPr>
                      <a:picLocks noChangeAspect="1" noChangeArrowheads="1"/>
                    </pic:cNvPicPr>
                  </pic:nvPicPr>
                  <pic:blipFill>
                    <a:blip r:embed="rId19"/>
                    <a:srcRect l="-7" t="-18" r="-7" b="-18"/>
                    <a:stretch>
                      <a:fillRect/>
                    </a:stretch>
                  </pic:blipFill>
                  <pic:spPr>
                    <a:xfrm>
                      <a:off x="0" y="0"/>
                      <a:ext cx="4720590" cy="1929765"/>
                    </a:xfrm>
                    <a:prstGeom prst="rect">
                      <a:avLst/>
                    </a:prstGeom>
                  </pic:spPr>
                </pic:pic>
              </a:graphicData>
            </a:graphic>
          </wp:inline>
        </w:drawing>
      </w:r>
    </w:p>
    <w:p w:rsidR="001E01C4" w:rsidRDefault="001E01C4">
      <w:pPr>
        <w:ind w:firstLine="390"/>
        <w:jc w:val="both"/>
        <w:rPr>
          <w:sz w:val="24"/>
          <w:szCs w:val="24"/>
          <w:lang w:val="sr-Latn-ME"/>
        </w:rPr>
      </w:pPr>
    </w:p>
    <w:p w:rsidR="001E01C4" w:rsidRDefault="00E82BA5">
      <w:pPr>
        <w:ind w:firstLine="390"/>
        <w:jc w:val="both"/>
        <w:rPr>
          <w:sz w:val="24"/>
          <w:szCs w:val="24"/>
          <w:lang w:val="sr-Latn-ME"/>
        </w:rPr>
      </w:pPr>
      <w:r>
        <w:rPr>
          <w:sz w:val="24"/>
          <w:szCs w:val="24"/>
          <w:lang w:val="sr-Latn-ME"/>
        </w:rPr>
        <w:t>U navedenim sportskim sadržajima uz redovne trenažne aktivnosti sportskih škola i klubova, svoje aktivnosti održavaju i osobe sa posebnim potrebama i niz udruženja za rekreaciju i slobodno vrijeme.</w:t>
      </w:r>
    </w:p>
    <w:p w:rsidR="001E01C4" w:rsidRDefault="00E82BA5">
      <w:pPr>
        <w:ind w:firstLine="390"/>
        <w:jc w:val="both"/>
        <w:rPr>
          <w:sz w:val="24"/>
          <w:szCs w:val="24"/>
          <w:lang w:val="sr-Latn-ME"/>
        </w:rPr>
      </w:pPr>
      <w:r>
        <w:rPr>
          <w:sz w:val="24"/>
          <w:szCs w:val="24"/>
          <w:lang w:val="sr-Latn-ME"/>
        </w:rPr>
        <w:t xml:space="preserve">Najveći iznos prihoda Sportskog centra odnosi se na usluge izdavanja sportskih sadržaja ( sportske dvorane, teretane, bazena itd. ). Iz navedene analize se </w:t>
      </w:r>
      <w:r w:rsidR="00FB6AA5">
        <w:rPr>
          <w:sz w:val="24"/>
          <w:szCs w:val="24"/>
          <w:lang w:val="sr-Latn-ME"/>
        </w:rPr>
        <w:t xml:space="preserve">   </w:t>
      </w:r>
      <w:r>
        <w:rPr>
          <w:sz w:val="24"/>
          <w:szCs w:val="24"/>
          <w:lang w:val="sr-Latn-ME"/>
        </w:rPr>
        <w:t>zaključuje da su prihodi po osnovu izdavanja sportskih sadržaja manji u odnosu na</w:t>
      </w:r>
      <w:r w:rsidR="00FB6AA5">
        <w:rPr>
          <w:sz w:val="24"/>
          <w:szCs w:val="24"/>
          <w:lang w:val="sr-Latn-ME"/>
        </w:rPr>
        <w:t xml:space="preserve">   </w:t>
      </w:r>
      <w:r>
        <w:rPr>
          <w:sz w:val="24"/>
          <w:szCs w:val="24"/>
          <w:lang w:val="sr-Latn-ME"/>
        </w:rPr>
        <w:t xml:space="preserve"> isti period prethodne godine za 10%. </w:t>
      </w:r>
    </w:p>
    <w:p w:rsidR="001E01C4" w:rsidRDefault="001E01C4">
      <w:pPr>
        <w:ind w:firstLine="390"/>
        <w:jc w:val="both"/>
        <w:rPr>
          <w:sz w:val="24"/>
          <w:szCs w:val="24"/>
          <w:lang w:val="sr-Latn-ME"/>
        </w:rPr>
      </w:pPr>
    </w:p>
    <w:p w:rsidR="001E01C4" w:rsidRDefault="001E01C4">
      <w:pPr>
        <w:ind w:firstLine="390"/>
        <w:jc w:val="both"/>
        <w:rPr>
          <w:sz w:val="24"/>
          <w:szCs w:val="24"/>
          <w:lang w:val="sr-Latn-ME"/>
        </w:rPr>
      </w:pPr>
    </w:p>
    <w:p w:rsidR="00FB6AA5" w:rsidRPr="00337C23" w:rsidRDefault="00FB6AA5">
      <w:pPr>
        <w:ind w:firstLine="390"/>
        <w:jc w:val="both"/>
        <w:rPr>
          <w:sz w:val="24"/>
          <w:szCs w:val="24"/>
          <w:lang w:val="sr-Latn-ME"/>
        </w:rPr>
      </w:pPr>
    </w:p>
    <w:p w:rsidR="001E01C4" w:rsidRDefault="00E82BA5">
      <w:pPr>
        <w:pStyle w:val="Heading2"/>
        <w:rPr>
          <w:rFonts w:ascii="Lucida Sans Unicode" w:hAnsi="Lucida Sans Unicode" w:cs="Lucida Sans Unicode"/>
        </w:rPr>
      </w:pPr>
      <w:bookmarkStart w:id="6" w:name="_Toc160109706"/>
      <w:bookmarkStart w:id="7" w:name="_Toc193098377"/>
      <w:r>
        <w:rPr>
          <w:rFonts w:ascii="Lucida Sans Unicode" w:hAnsi="Lucida Sans Unicode" w:cs="Lucida Sans Unicode"/>
        </w:rPr>
        <w:lastRenderedPageBreak/>
        <w:t xml:space="preserve">2.1. </w:t>
      </w:r>
      <w:r>
        <w:rPr>
          <w:rFonts w:ascii="Lucida Sans Unicode" w:hAnsi="Lucida Sans Unicode" w:cs="Lucida Sans Unicode"/>
          <w:lang w:val="sr-Latn-ME"/>
        </w:rPr>
        <w:t>Aktivnosti i korištenje kapaciteta u pružanju usluga sportske dvorane</w:t>
      </w:r>
      <w:bookmarkEnd w:id="6"/>
      <w:bookmarkEnd w:id="7"/>
      <w:r>
        <w:rPr>
          <w:rFonts w:ascii="Lucida Sans Unicode" w:hAnsi="Lucida Sans Unicode" w:cs="Lucida Sans Unicode"/>
          <w:lang w:val="sr-Latn-ME"/>
        </w:rPr>
        <w:t xml:space="preserve"> </w:t>
      </w:r>
    </w:p>
    <w:p w:rsidR="001E01C4" w:rsidRDefault="00E82BA5">
      <w:pPr>
        <w:ind w:firstLine="850"/>
        <w:jc w:val="both"/>
        <w:rPr>
          <w:rFonts w:eastAsia="SimSun"/>
          <w:sz w:val="24"/>
          <w:szCs w:val="24"/>
          <w:lang w:val="sr-Latn-ME"/>
        </w:rPr>
      </w:pPr>
      <w:r>
        <w:rPr>
          <w:rFonts w:eastAsia="SimSun"/>
          <w:sz w:val="24"/>
          <w:szCs w:val="24"/>
          <w:lang w:val="sr-Latn-ME"/>
        </w:rPr>
        <w:t xml:space="preserve">Sportska dvorana, kao i njeni prateći sadržaji ostvarili su prihode za 1% manje u odnosu na prethodnu godinu. U 2024. godini sportska dvorana je korištena </w:t>
      </w:r>
      <w:r w:rsidR="00D76469">
        <w:rPr>
          <w:rFonts w:eastAsia="SimSun"/>
          <w:sz w:val="24"/>
          <w:szCs w:val="24"/>
          <w:lang w:val="sr-Latn-ME"/>
        </w:rPr>
        <w:t xml:space="preserve">     </w:t>
      </w:r>
      <w:r>
        <w:rPr>
          <w:rFonts w:eastAsia="SimSun"/>
          <w:sz w:val="24"/>
          <w:szCs w:val="24"/>
          <w:lang w:val="sr-Latn-ME"/>
        </w:rPr>
        <w:t>ukupno 4.467 sati i to:</w:t>
      </w:r>
    </w:p>
    <w:p w:rsidR="001E01C4" w:rsidRDefault="001E01C4">
      <w:pPr>
        <w:ind w:firstLine="850"/>
        <w:jc w:val="both"/>
        <w:rPr>
          <w:rFonts w:eastAsia="SimSun"/>
          <w:sz w:val="24"/>
          <w:szCs w:val="24"/>
          <w:lang w:val="sr-Latn-ME"/>
        </w:rPr>
      </w:pPr>
    </w:p>
    <w:p w:rsidR="001E01C4" w:rsidRDefault="00E82BA5">
      <w:pPr>
        <w:ind w:firstLine="850"/>
        <w:jc w:val="center"/>
        <w:rPr>
          <w:i/>
          <w:sz w:val="20"/>
          <w:szCs w:val="20"/>
          <w:lang w:val="sr-Latn-ME"/>
        </w:rPr>
      </w:pPr>
      <w:r>
        <w:rPr>
          <w:rFonts w:eastAsia="SimSun"/>
          <w:i/>
          <w:sz w:val="20"/>
          <w:szCs w:val="20"/>
          <w:lang w:val="sr-Latn-ME"/>
        </w:rPr>
        <w:t>Tabela 2.1.: Sati korištenja sportske dvorane u 2024. godini</w:t>
      </w:r>
    </w:p>
    <w:tbl>
      <w:tblPr>
        <w:tblW w:w="9396" w:type="dxa"/>
        <w:jc w:val="center"/>
        <w:tblLayout w:type="fixed"/>
        <w:tblLook w:val="04A0" w:firstRow="1" w:lastRow="0" w:firstColumn="1" w:lastColumn="0" w:noHBand="0" w:noVBand="1"/>
      </w:tblPr>
      <w:tblGrid>
        <w:gridCol w:w="728"/>
        <w:gridCol w:w="5085"/>
        <w:gridCol w:w="797"/>
        <w:gridCol w:w="797"/>
        <w:gridCol w:w="1989"/>
      </w:tblGrid>
      <w:tr w:rsidR="001E01C4">
        <w:trPr>
          <w:trHeight w:val="420"/>
          <w:jc w:val="center"/>
        </w:trPr>
        <w:tc>
          <w:tcPr>
            <w:tcW w:w="728"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lang w:val="sr-Latn-ME"/>
              </w:rPr>
              <w:t>R</w:t>
            </w:r>
            <w:r>
              <w:rPr>
                <w:b/>
                <w:sz w:val="20"/>
                <w:szCs w:val="20"/>
              </w:rPr>
              <w:t xml:space="preserve">. </w:t>
            </w:r>
            <w:r>
              <w:rPr>
                <w:b/>
                <w:sz w:val="20"/>
                <w:szCs w:val="20"/>
                <w:lang w:val="sr-Latn-ME"/>
              </w:rPr>
              <w:t>br</w:t>
            </w:r>
            <w:r>
              <w:rPr>
                <w:b/>
                <w:sz w:val="20"/>
                <w:szCs w:val="20"/>
              </w:rPr>
              <w:t>.</w:t>
            </w:r>
          </w:p>
        </w:tc>
        <w:tc>
          <w:tcPr>
            <w:tcW w:w="5085"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Opis</w:t>
            </w:r>
          </w:p>
        </w:tc>
        <w:tc>
          <w:tcPr>
            <w:tcW w:w="79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rPr>
            </w:pPr>
            <w:r>
              <w:rPr>
                <w:b/>
                <w:sz w:val="20"/>
                <w:szCs w:val="20"/>
              </w:rPr>
              <w:t>2023</w:t>
            </w:r>
          </w:p>
        </w:tc>
        <w:tc>
          <w:tcPr>
            <w:tcW w:w="79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2024</w:t>
            </w:r>
          </w:p>
        </w:tc>
        <w:tc>
          <w:tcPr>
            <w:tcW w:w="1989"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lang w:val="sr-Latn-ME"/>
              </w:rPr>
              <w:t>Indeks</w:t>
            </w:r>
            <w:r>
              <w:rPr>
                <w:b/>
                <w:sz w:val="20"/>
                <w:szCs w:val="20"/>
              </w:rPr>
              <w:t xml:space="preserve"> 2024/2023</w:t>
            </w:r>
          </w:p>
        </w:tc>
      </w:tr>
      <w:tr w:rsidR="001E01C4">
        <w:trPr>
          <w:trHeight w:val="276"/>
          <w:jc w:val="center"/>
        </w:trPr>
        <w:tc>
          <w:tcPr>
            <w:tcW w:w="728" w:type="dxa"/>
            <w:tcBorders>
              <w:top w:val="double" w:sz="4" w:space="0" w:color="000000"/>
              <w:left w:val="double" w:sz="4" w:space="0" w:color="000000"/>
              <w:bottom w:val="single" w:sz="4" w:space="0" w:color="000000"/>
              <w:right w:val="single" w:sz="4" w:space="0" w:color="000000"/>
            </w:tcBorders>
          </w:tcPr>
          <w:p w:rsidR="001E01C4" w:rsidRDefault="00E82BA5">
            <w:pPr>
              <w:jc w:val="center"/>
              <w:rPr>
                <w:sz w:val="20"/>
                <w:szCs w:val="20"/>
              </w:rPr>
            </w:pPr>
            <w:r>
              <w:rPr>
                <w:sz w:val="20"/>
                <w:szCs w:val="20"/>
              </w:rPr>
              <w:t>I</w:t>
            </w:r>
          </w:p>
        </w:tc>
        <w:tc>
          <w:tcPr>
            <w:tcW w:w="5085" w:type="dxa"/>
            <w:tcBorders>
              <w:top w:val="double" w:sz="4" w:space="0" w:color="000000"/>
              <w:left w:val="single" w:sz="4" w:space="0" w:color="000000"/>
              <w:bottom w:val="single" w:sz="4" w:space="0" w:color="000000"/>
              <w:right w:val="single" w:sz="4" w:space="0" w:color="000000"/>
            </w:tcBorders>
          </w:tcPr>
          <w:p w:rsidR="001E01C4" w:rsidRDefault="00E82BA5">
            <w:pPr>
              <w:jc w:val="center"/>
              <w:rPr>
                <w:b/>
                <w:sz w:val="20"/>
                <w:szCs w:val="20"/>
                <w:lang w:val="sr-Latn-ME"/>
              </w:rPr>
            </w:pPr>
            <w:r>
              <w:rPr>
                <w:b/>
                <w:sz w:val="20"/>
                <w:szCs w:val="20"/>
                <w:lang w:val="sr-Latn-ME"/>
              </w:rPr>
              <w:t>VELIKA DVORANA</w:t>
            </w:r>
          </w:p>
        </w:tc>
        <w:tc>
          <w:tcPr>
            <w:tcW w:w="797" w:type="dxa"/>
            <w:tcBorders>
              <w:top w:val="doub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b/>
                <w:sz w:val="20"/>
                <w:szCs w:val="20"/>
              </w:rPr>
              <w:t>2.597</w:t>
            </w:r>
          </w:p>
        </w:tc>
        <w:tc>
          <w:tcPr>
            <w:tcW w:w="797" w:type="dxa"/>
            <w:tcBorders>
              <w:top w:val="doub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b/>
                <w:sz w:val="20"/>
                <w:szCs w:val="20"/>
              </w:rPr>
              <w:t>2.637</w:t>
            </w:r>
          </w:p>
        </w:tc>
        <w:tc>
          <w:tcPr>
            <w:tcW w:w="1989" w:type="dxa"/>
            <w:tcBorders>
              <w:top w:val="double" w:sz="4" w:space="0" w:color="000000"/>
              <w:left w:val="single" w:sz="4" w:space="0" w:color="000000"/>
              <w:bottom w:val="single" w:sz="4" w:space="0" w:color="000000"/>
              <w:right w:val="double" w:sz="4" w:space="0" w:color="000000"/>
            </w:tcBorders>
            <w:vAlign w:val="center"/>
          </w:tcPr>
          <w:p w:rsidR="001E01C4" w:rsidRDefault="00E82BA5">
            <w:pPr>
              <w:jc w:val="center"/>
              <w:rPr>
                <w:b/>
                <w:sz w:val="20"/>
                <w:szCs w:val="20"/>
              </w:rPr>
            </w:pPr>
            <w:r>
              <w:rPr>
                <w:b/>
                <w:sz w:val="20"/>
                <w:szCs w:val="20"/>
              </w:rPr>
              <w:t>102</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1.</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rPr>
                <w:b/>
                <w:sz w:val="20"/>
                <w:szCs w:val="20"/>
                <w:lang w:val="sr-Latn-ME"/>
              </w:rPr>
            </w:pPr>
            <w:r>
              <w:rPr>
                <w:b/>
                <w:sz w:val="20"/>
                <w:szCs w:val="20"/>
                <w:lang w:val="sr-Latn-ME"/>
              </w:rPr>
              <w:t>Olimpijski program sportova</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b/>
                <w:sz w:val="20"/>
                <w:szCs w:val="20"/>
              </w:rPr>
            </w:pPr>
            <w:r>
              <w:rPr>
                <w:b/>
                <w:sz w:val="20"/>
                <w:szCs w:val="20"/>
              </w:rPr>
              <w:t>2.350</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b/>
                <w:sz w:val="20"/>
                <w:szCs w:val="20"/>
              </w:rPr>
            </w:pPr>
            <w:r>
              <w:rPr>
                <w:b/>
                <w:sz w:val="20"/>
                <w:szCs w:val="20"/>
              </w:rPr>
              <w:t>2.387</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b/>
                <w:bCs/>
                <w:sz w:val="20"/>
                <w:szCs w:val="20"/>
              </w:rPr>
            </w:pPr>
            <w:r>
              <w:rPr>
                <w:b/>
                <w:bCs/>
                <w:sz w:val="20"/>
                <w:szCs w:val="20"/>
              </w:rPr>
              <w:t>102</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jc w:val="right"/>
              <w:rPr>
                <w:sz w:val="20"/>
                <w:szCs w:val="20"/>
              </w:rPr>
            </w:pPr>
            <w:r>
              <w:rPr>
                <w:sz w:val="20"/>
                <w:szCs w:val="20"/>
              </w:rPr>
              <w:t>1.1.</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Usluge održavanja treninga</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2.150</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2.149</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100</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jc w:val="right"/>
              <w:rPr>
                <w:sz w:val="20"/>
                <w:szCs w:val="20"/>
              </w:rPr>
            </w:pPr>
            <w:r>
              <w:rPr>
                <w:sz w:val="20"/>
                <w:szCs w:val="20"/>
              </w:rPr>
              <w:t>1.2.</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Usluge održavanja utakmica</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200</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238</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119</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2.</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rPr>
                <w:b/>
                <w:sz w:val="20"/>
                <w:szCs w:val="20"/>
                <w:lang w:val="sr-Latn-ME"/>
              </w:rPr>
            </w:pPr>
            <w:r>
              <w:rPr>
                <w:b/>
                <w:sz w:val="20"/>
                <w:szCs w:val="20"/>
                <w:lang w:val="sr-Latn-ME"/>
              </w:rPr>
              <w:t>Drugi sportovi i rekreacija</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b/>
                <w:bCs/>
                <w:sz w:val="20"/>
                <w:szCs w:val="20"/>
              </w:rPr>
            </w:pPr>
            <w:r>
              <w:rPr>
                <w:b/>
                <w:bCs/>
                <w:sz w:val="20"/>
                <w:szCs w:val="20"/>
              </w:rPr>
              <w:t>219</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b/>
                <w:bCs/>
                <w:sz w:val="20"/>
                <w:szCs w:val="20"/>
              </w:rPr>
            </w:pPr>
            <w:r>
              <w:rPr>
                <w:b/>
                <w:bCs/>
                <w:sz w:val="20"/>
                <w:szCs w:val="20"/>
              </w:rPr>
              <w:t>90</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b/>
                <w:bCs/>
                <w:sz w:val="20"/>
                <w:szCs w:val="20"/>
              </w:rPr>
            </w:pPr>
            <w:r>
              <w:rPr>
                <w:b/>
                <w:bCs/>
                <w:sz w:val="20"/>
                <w:szCs w:val="20"/>
              </w:rPr>
              <w:t>41</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jc w:val="right"/>
              <w:rPr>
                <w:sz w:val="20"/>
                <w:szCs w:val="20"/>
              </w:rPr>
            </w:pPr>
            <w:r>
              <w:rPr>
                <w:sz w:val="20"/>
                <w:szCs w:val="20"/>
              </w:rPr>
              <w:t>2.1.</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Usluge održavanja treninga</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158</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64</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41</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jc w:val="right"/>
              <w:rPr>
                <w:sz w:val="20"/>
                <w:szCs w:val="20"/>
              </w:rPr>
            </w:pPr>
            <w:r>
              <w:rPr>
                <w:sz w:val="20"/>
                <w:szCs w:val="20"/>
              </w:rPr>
              <w:t>2.2.</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Usluge održavanja utakmica</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42</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26</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62</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jc w:val="right"/>
              <w:rPr>
                <w:sz w:val="20"/>
                <w:szCs w:val="20"/>
              </w:rPr>
            </w:pPr>
            <w:r>
              <w:rPr>
                <w:sz w:val="20"/>
                <w:szCs w:val="20"/>
              </w:rPr>
              <w:t>2.3.</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Škola fudbala</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19</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0</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0</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3.</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rPr>
                <w:b/>
                <w:sz w:val="20"/>
                <w:szCs w:val="20"/>
                <w:lang w:val="sr-Latn-ME"/>
              </w:rPr>
            </w:pPr>
            <w:r>
              <w:rPr>
                <w:b/>
                <w:sz w:val="20"/>
                <w:szCs w:val="20"/>
                <w:lang w:val="sr-Latn-ME"/>
              </w:rPr>
              <w:t>Kulturno zabavne manifestacije</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b/>
                <w:sz w:val="20"/>
                <w:szCs w:val="20"/>
              </w:rPr>
            </w:pPr>
            <w:r>
              <w:rPr>
                <w:b/>
                <w:sz w:val="20"/>
                <w:szCs w:val="20"/>
              </w:rPr>
              <w:t>28</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b/>
                <w:sz w:val="20"/>
                <w:szCs w:val="20"/>
              </w:rPr>
            </w:pPr>
            <w:r>
              <w:rPr>
                <w:b/>
                <w:sz w:val="20"/>
                <w:szCs w:val="20"/>
              </w:rPr>
              <w:t>160</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b/>
                <w:sz w:val="20"/>
                <w:szCs w:val="20"/>
              </w:rPr>
            </w:pPr>
            <w:r>
              <w:rPr>
                <w:b/>
                <w:sz w:val="20"/>
                <w:szCs w:val="20"/>
              </w:rPr>
              <w:t>571</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jc w:val="right"/>
              <w:rPr>
                <w:sz w:val="20"/>
                <w:szCs w:val="20"/>
              </w:rPr>
            </w:pPr>
            <w:r>
              <w:rPr>
                <w:sz w:val="20"/>
                <w:szCs w:val="20"/>
              </w:rPr>
              <w:t>3.1.</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Muzički koncerti, ples i cirkus</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28</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sz w:val="20"/>
                <w:szCs w:val="20"/>
              </w:rPr>
              <w:t>160</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sz w:val="20"/>
                <w:szCs w:val="20"/>
              </w:rPr>
              <w:t>571</w:t>
            </w:r>
          </w:p>
        </w:tc>
      </w:tr>
      <w:tr w:rsidR="001E01C4">
        <w:trPr>
          <w:trHeight w:val="402"/>
          <w:jc w:val="center"/>
        </w:trPr>
        <w:tc>
          <w:tcPr>
            <w:tcW w:w="728" w:type="dxa"/>
            <w:tcBorders>
              <w:top w:val="single" w:sz="4" w:space="0" w:color="000000"/>
              <w:left w:val="double" w:sz="4" w:space="0" w:color="000000"/>
              <w:bottom w:val="single" w:sz="4" w:space="0" w:color="000000"/>
              <w:right w:val="single" w:sz="4" w:space="0" w:color="000000"/>
            </w:tcBorders>
          </w:tcPr>
          <w:p w:rsidR="001E01C4" w:rsidRDefault="00E82BA5">
            <w:pPr>
              <w:jc w:val="center"/>
              <w:rPr>
                <w:sz w:val="20"/>
                <w:szCs w:val="20"/>
              </w:rPr>
            </w:pPr>
            <w:r>
              <w:rPr>
                <w:sz w:val="20"/>
                <w:szCs w:val="20"/>
              </w:rPr>
              <w:t>II</w:t>
            </w:r>
          </w:p>
        </w:tc>
        <w:tc>
          <w:tcPr>
            <w:tcW w:w="5085" w:type="dxa"/>
            <w:tcBorders>
              <w:top w:val="single" w:sz="4" w:space="0" w:color="000000"/>
              <w:left w:val="single" w:sz="4" w:space="0" w:color="000000"/>
              <w:bottom w:val="single" w:sz="4" w:space="0" w:color="000000"/>
              <w:right w:val="single" w:sz="4" w:space="0" w:color="000000"/>
            </w:tcBorders>
          </w:tcPr>
          <w:p w:rsidR="001E01C4" w:rsidRDefault="00E82BA5">
            <w:pPr>
              <w:jc w:val="center"/>
              <w:rPr>
                <w:b/>
                <w:sz w:val="20"/>
                <w:szCs w:val="20"/>
                <w:lang w:val="sr-Latn-ME"/>
              </w:rPr>
            </w:pPr>
            <w:r>
              <w:rPr>
                <w:b/>
                <w:sz w:val="20"/>
                <w:szCs w:val="20"/>
                <w:lang w:val="sr-Latn-ME"/>
              </w:rPr>
              <w:t>POMOĆNA DVORANA</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b/>
                <w:sz w:val="20"/>
                <w:szCs w:val="20"/>
              </w:rPr>
              <w:t>1.918</w:t>
            </w:r>
          </w:p>
        </w:tc>
        <w:tc>
          <w:tcPr>
            <w:tcW w:w="797"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center"/>
              <w:rPr>
                <w:sz w:val="20"/>
                <w:szCs w:val="20"/>
              </w:rPr>
            </w:pPr>
            <w:r>
              <w:rPr>
                <w:b/>
                <w:sz w:val="20"/>
                <w:szCs w:val="20"/>
              </w:rPr>
              <w:t>1.830</w:t>
            </w:r>
          </w:p>
        </w:tc>
        <w:tc>
          <w:tcPr>
            <w:tcW w:w="1989"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b/>
                <w:sz w:val="20"/>
                <w:szCs w:val="20"/>
              </w:rPr>
            </w:pPr>
            <w:r>
              <w:rPr>
                <w:b/>
                <w:sz w:val="20"/>
                <w:szCs w:val="20"/>
              </w:rPr>
              <w:t>95</w:t>
            </w:r>
          </w:p>
        </w:tc>
      </w:tr>
      <w:tr w:rsidR="001E01C4">
        <w:trPr>
          <w:trHeight w:val="533"/>
          <w:jc w:val="center"/>
        </w:trPr>
        <w:tc>
          <w:tcPr>
            <w:tcW w:w="728" w:type="dxa"/>
            <w:tcBorders>
              <w:top w:val="single" w:sz="4" w:space="0" w:color="000000"/>
              <w:left w:val="double" w:sz="4" w:space="0" w:color="000000"/>
              <w:bottom w:val="double" w:sz="4" w:space="0" w:color="000000"/>
              <w:right w:val="single" w:sz="4" w:space="0" w:color="000000"/>
            </w:tcBorders>
          </w:tcPr>
          <w:p w:rsidR="001E01C4" w:rsidRDefault="00E82BA5">
            <w:pPr>
              <w:rPr>
                <w:sz w:val="20"/>
                <w:szCs w:val="20"/>
              </w:rPr>
            </w:pPr>
            <w:r>
              <w:rPr>
                <w:sz w:val="20"/>
                <w:szCs w:val="20"/>
              </w:rPr>
              <w:t>1.</w:t>
            </w:r>
          </w:p>
        </w:tc>
        <w:tc>
          <w:tcPr>
            <w:tcW w:w="5085" w:type="dxa"/>
            <w:tcBorders>
              <w:top w:val="single" w:sz="4" w:space="0" w:color="000000"/>
              <w:left w:val="single" w:sz="4" w:space="0" w:color="000000"/>
              <w:bottom w:val="double" w:sz="4" w:space="0" w:color="000000"/>
              <w:right w:val="single" w:sz="4" w:space="0" w:color="000000"/>
            </w:tcBorders>
          </w:tcPr>
          <w:p w:rsidR="001E01C4" w:rsidRDefault="00E82BA5">
            <w:pPr>
              <w:rPr>
                <w:sz w:val="20"/>
                <w:szCs w:val="20"/>
                <w:lang w:val="sr-Latn-ME"/>
              </w:rPr>
            </w:pPr>
            <w:r>
              <w:rPr>
                <w:sz w:val="20"/>
                <w:szCs w:val="20"/>
                <w:lang w:val="sr-Latn-ME"/>
              </w:rPr>
              <w:t>Olimpijski program sportova za održavanje treninga i rekreacija</w:t>
            </w:r>
          </w:p>
        </w:tc>
        <w:tc>
          <w:tcPr>
            <w:tcW w:w="797" w:type="dxa"/>
            <w:tcBorders>
              <w:top w:val="single" w:sz="4" w:space="0" w:color="000000"/>
              <w:left w:val="single" w:sz="4" w:space="0" w:color="000000"/>
              <w:bottom w:val="double" w:sz="4" w:space="0" w:color="000000"/>
              <w:right w:val="single" w:sz="4" w:space="0" w:color="000000"/>
            </w:tcBorders>
            <w:vAlign w:val="center"/>
          </w:tcPr>
          <w:p w:rsidR="001E01C4" w:rsidRDefault="00E82BA5">
            <w:pPr>
              <w:jc w:val="center"/>
              <w:rPr>
                <w:sz w:val="20"/>
                <w:szCs w:val="20"/>
              </w:rPr>
            </w:pPr>
            <w:r>
              <w:rPr>
                <w:sz w:val="20"/>
                <w:szCs w:val="20"/>
              </w:rPr>
              <w:t>1.918</w:t>
            </w:r>
          </w:p>
        </w:tc>
        <w:tc>
          <w:tcPr>
            <w:tcW w:w="797" w:type="dxa"/>
            <w:tcBorders>
              <w:top w:val="single" w:sz="4" w:space="0" w:color="000000"/>
              <w:left w:val="single" w:sz="4" w:space="0" w:color="000000"/>
              <w:bottom w:val="double" w:sz="4" w:space="0" w:color="000000"/>
              <w:right w:val="single" w:sz="4" w:space="0" w:color="000000"/>
            </w:tcBorders>
            <w:vAlign w:val="center"/>
          </w:tcPr>
          <w:p w:rsidR="001E01C4" w:rsidRDefault="00E82BA5">
            <w:pPr>
              <w:jc w:val="center"/>
              <w:rPr>
                <w:sz w:val="20"/>
                <w:szCs w:val="20"/>
              </w:rPr>
            </w:pPr>
            <w:r>
              <w:rPr>
                <w:sz w:val="20"/>
                <w:szCs w:val="20"/>
              </w:rPr>
              <w:t>1.830</w:t>
            </w:r>
          </w:p>
        </w:tc>
        <w:tc>
          <w:tcPr>
            <w:tcW w:w="1989" w:type="dxa"/>
            <w:tcBorders>
              <w:top w:val="single" w:sz="4" w:space="0" w:color="000000"/>
              <w:left w:val="single" w:sz="4" w:space="0" w:color="000000"/>
              <w:bottom w:val="double" w:sz="4" w:space="0" w:color="000000"/>
              <w:right w:val="double" w:sz="4" w:space="0" w:color="000000"/>
            </w:tcBorders>
            <w:vAlign w:val="center"/>
          </w:tcPr>
          <w:p w:rsidR="001E01C4" w:rsidRDefault="00E82BA5">
            <w:pPr>
              <w:jc w:val="center"/>
              <w:rPr>
                <w:sz w:val="20"/>
                <w:szCs w:val="20"/>
              </w:rPr>
            </w:pPr>
            <w:r>
              <w:rPr>
                <w:sz w:val="20"/>
                <w:szCs w:val="20"/>
              </w:rPr>
              <w:t>95</w:t>
            </w:r>
          </w:p>
        </w:tc>
      </w:tr>
      <w:tr w:rsidR="001E01C4">
        <w:trPr>
          <w:trHeight w:val="452"/>
          <w:jc w:val="center"/>
        </w:trPr>
        <w:tc>
          <w:tcPr>
            <w:tcW w:w="5812" w:type="dxa"/>
            <w:gridSpan w:val="2"/>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Ukupno sati korišćenja sportske dvorane</w:t>
            </w:r>
          </w:p>
        </w:tc>
        <w:tc>
          <w:tcPr>
            <w:tcW w:w="79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rPr>
            </w:pPr>
            <w:r>
              <w:rPr>
                <w:b/>
                <w:sz w:val="20"/>
                <w:szCs w:val="20"/>
              </w:rPr>
              <w:t>4.515</w:t>
            </w:r>
          </w:p>
        </w:tc>
        <w:tc>
          <w:tcPr>
            <w:tcW w:w="79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sz w:val="20"/>
                <w:szCs w:val="20"/>
              </w:rPr>
            </w:pPr>
            <w:r>
              <w:rPr>
                <w:b/>
                <w:sz w:val="20"/>
                <w:szCs w:val="20"/>
              </w:rPr>
              <w:t>4.467</w:t>
            </w:r>
          </w:p>
        </w:tc>
        <w:tc>
          <w:tcPr>
            <w:tcW w:w="1989"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rPr>
            </w:pPr>
            <w:r>
              <w:rPr>
                <w:b/>
                <w:sz w:val="20"/>
                <w:szCs w:val="20"/>
              </w:rPr>
              <w:t>99</w:t>
            </w:r>
          </w:p>
        </w:tc>
      </w:tr>
    </w:tbl>
    <w:p w:rsidR="001E01C4" w:rsidRDefault="001E01C4">
      <w:pPr>
        <w:jc w:val="both"/>
        <w:rPr>
          <w:sz w:val="26"/>
          <w:szCs w:val="26"/>
        </w:rPr>
      </w:pPr>
    </w:p>
    <w:p w:rsidR="001E01C4" w:rsidRDefault="00E82BA5">
      <w:pPr>
        <w:ind w:firstLine="652"/>
        <w:jc w:val="both"/>
        <w:rPr>
          <w:iCs/>
          <w:sz w:val="24"/>
          <w:szCs w:val="24"/>
          <w:lang w:val="sr-Latn-ME"/>
        </w:rPr>
      </w:pPr>
      <w:r>
        <w:rPr>
          <w:iCs/>
          <w:sz w:val="24"/>
          <w:szCs w:val="24"/>
          <w:lang w:val="sr-Latn-ME"/>
        </w:rPr>
        <w:t>Sati korištenja velike dvorane, veći su od prošlogodišnjih za 2% a pomoćne dvorane manji za 5%,  ali obzirom na nepovoljnu strukturu iskorištenih sati, ostvareni prihodi velike i pomoćne dvorane manji su od  prošlogodišnjih.</w:t>
      </w:r>
    </w:p>
    <w:p w:rsidR="001E01C4" w:rsidRDefault="001E01C4">
      <w:pPr>
        <w:ind w:firstLine="720"/>
        <w:jc w:val="center"/>
        <w:rPr>
          <w:i/>
          <w:sz w:val="20"/>
          <w:szCs w:val="20"/>
          <w:lang w:val="sr-Latn-ME"/>
        </w:rPr>
      </w:pPr>
    </w:p>
    <w:p w:rsidR="001E01C4" w:rsidRDefault="00E82BA5">
      <w:pPr>
        <w:ind w:firstLine="720"/>
        <w:jc w:val="center"/>
        <w:rPr>
          <w:i/>
          <w:sz w:val="20"/>
          <w:szCs w:val="20"/>
          <w:lang w:val="sr-Latn-ME"/>
        </w:rPr>
      </w:pPr>
      <w:r>
        <w:rPr>
          <w:i/>
          <w:sz w:val="20"/>
          <w:szCs w:val="20"/>
          <w:lang w:val="sr-Latn-ME"/>
        </w:rPr>
        <w:t>Slika br</w:t>
      </w:r>
      <w:r>
        <w:rPr>
          <w:i/>
          <w:sz w:val="20"/>
          <w:szCs w:val="20"/>
        </w:rPr>
        <w:t>.</w:t>
      </w:r>
      <w:r>
        <w:rPr>
          <w:i/>
          <w:sz w:val="20"/>
          <w:szCs w:val="20"/>
          <w:lang w:val="sr-Latn-ME"/>
        </w:rPr>
        <w:t>2</w:t>
      </w:r>
      <w:r>
        <w:rPr>
          <w:i/>
          <w:sz w:val="20"/>
          <w:szCs w:val="20"/>
        </w:rPr>
        <w:t xml:space="preserve">: </w:t>
      </w:r>
      <w:r>
        <w:rPr>
          <w:i/>
          <w:sz w:val="20"/>
          <w:szCs w:val="20"/>
          <w:lang w:val="sr-Latn-ME"/>
        </w:rPr>
        <w:t>Sportska dvorana J.P. “Sportski centar Nikšić”</w:t>
      </w:r>
      <w:r>
        <w:rPr>
          <w:noProof/>
        </w:rPr>
        <w:drawing>
          <wp:inline distT="0" distB="0" distL="0" distR="0">
            <wp:extent cx="4585970" cy="2087880"/>
            <wp:effectExtent l="0" t="0" r="0" b="0"/>
            <wp:docPr id="18" name="Picture 15" descr="I:\sportski\Recovered data 07-19 13_14_01\Deep Scan result\Lost Partition1(FAT32)\Ivana\PROGRAM RADA 2025\FOTKE\IMG-570f33274d9104bb3520bf5e6df5e837-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5" descr="I:\sportski\Recovered data 07-19 13_14_01\Deep Scan result\Lost Partition1(FAT32)\Ivana\PROGRAM RADA 2025\FOTKE\IMG-570f33274d9104bb3520bf5e6df5e837-V.jpg"/>
                    <pic:cNvPicPr>
                      <a:picLocks noChangeAspect="1" noChangeArrowheads="1"/>
                    </pic:cNvPicPr>
                  </pic:nvPicPr>
                  <pic:blipFill>
                    <a:blip r:embed="rId20"/>
                    <a:stretch>
                      <a:fillRect/>
                    </a:stretch>
                  </pic:blipFill>
                  <pic:spPr>
                    <a:xfrm>
                      <a:off x="0" y="0"/>
                      <a:ext cx="4585970" cy="2087880"/>
                    </a:xfrm>
                    <a:prstGeom prst="rect">
                      <a:avLst/>
                    </a:prstGeom>
                  </pic:spPr>
                </pic:pic>
              </a:graphicData>
            </a:graphic>
          </wp:inline>
        </w:drawing>
      </w:r>
    </w:p>
    <w:p w:rsidR="001E01C4" w:rsidRDefault="001E01C4">
      <w:pPr>
        <w:ind w:firstLine="720"/>
        <w:jc w:val="center"/>
        <w:rPr>
          <w:i/>
          <w:sz w:val="20"/>
          <w:szCs w:val="20"/>
          <w:lang w:val="sr-Latn-ME"/>
        </w:rPr>
      </w:pPr>
    </w:p>
    <w:p w:rsidR="001E01C4" w:rsidRDefault="001E01C4">
      <w:pPr>
        <w:ind w:firstLine="720"/>
        <w:jc w:val="center"/>
        <w:rPr>
          <w:sz w:val="20"/>
          <w:szCs w:val="20"/>
        </w:rPr>
      </w:pPr>
    </w:p>
    <w:p w:rsidR="001E01C4" w:rsidRDefault="00E82BA5">
      <w:pPr>
        <w:ind w:firstLine="652"/>
        <w:jc w:val="both"/>
        <w:rPr>
          <w:iCs/>
          <w:sz w:val="24"/>
          <w:szCs w:val="24"/>
          <w:lang w:val="sr-Latn-ME"/>
        </w:rPr>
      </w:pPr>
      <w:r>
        <w:rPr>
          <w:iCs/>
          <w:sz w:val="24"/>
          <w:szCs w:val="24"/>
          <w:lang w:val="sr-Latn-ME"/>
        </w:rPr>
        <w:lastRenderedPageBreak/>
        <w:t xml:space="preserve">U velikoj sportskoj dvorani preduzimane su, radi obezbjeđenja kvalitetnih </w:t>
      </w:r>
      <w:r w:rsidR="00D76469">
        <w:rPr>
          <w:iCs/>
          <w:sz w:val="24"/>
          <w:szCs w:val="24"/>
          <w:lang w:val="sr-Latn-ME"/>
        </w:rPr>
        <w:t xml:space="preserve">  </w:t>
      </w:r>
      <w:r>
        <w:rPr>
          <w:iCs/>
          <w:sz w:val="24"/>
          <w:szCs w:val="24"/>
          <w:lang w:val="sr-Latn-ME"/>
        </w:rPr>
        <w:t xml:space="preserve">uslova korištenja sportskih sadržaja, bezbjednosti korisnika, čistoći i tekućoj </w:t>
      </w:r>
      <w:r w:rsidR="00D76469">
        <w:rPr>
          <w:iCs/>
          <w:sz w:val="24"/>
          <w:szCs w:val="24"/>
          <w:lang w:val="sr-Latn-ME"/>
        </w:rPr>
        <w:t xml:space="preserve"> </w:t>
      </w:r>
      <w:r>
        <w:rPr>
          <w:iCs/>
          <w:sz w:val="24"/>
          <w:szCs w:val="24"/>
          <w:lang w:val="sr-Latn-ME"/>
        </w:rPr>
        <w:t>ispravnosti instalacija i uređaja, kao i prethodnih godina sljedeće aktivnosti:</w:t>
      </w:r>
    </w:p>
    <w:p w:rsidR="001E01C4" w:rsidRDefault="00E82BA5">
      <w:pPr>
        <w:ind w:firstLine="652"/>
        <w:jc w:val="both"/>
        <w:rPr>
          <w:iCs/>
          <w:sz w:val="24"/>
          <w:szCs w:val="24"/>
          <w:lang w:val="sr-Latn-ME"/>
        </w:rPr>
      </w:pPr>
      <w:r>
        <w:rPr>
          <w:iCs/>
          <w:sz w:val="24"/>
          <w:szCs w:val="24"/>
          <w:lang w:val="sr-Latn-ME"/>
        </w:rPr>
        <w:t>•</w:t>
      </w:r>
      <w:r>
        <w:rPr>
          <w:rFonts w:eastAsia="Calibri" w:cs="Calibri"/>
          <w:iCs/>
          <w:sz w:val="24"/>
          <w:szCs w:val="24"/>
          <w:lang w:val="sr-Latn-ME"/>
        </w:rPr>
        <w:t xml:space="preserve"> nabavka i ugradnja softvera za evidenciju radnog vremena; </w:t>
      </w:r>
    </w:p>
    <w:p w:rsidR="001E01C4" w:rsidRDefault="00E82BA5">
      <w:pPr>
        <w:ind w:firstLine="652"/>
        <w:jc w:val="both"/>
        <w:rPr>
          <w:iCs/>
          <w:sz w:val="24"/>
          <w:szCs w:val="24"/>
          <w:lang w:val="sr-Latn-ME"/>
        </w:rPr>
      </w:pPr>
      <w:r>
        <w:rPr>
          <w:rFonts w:eastAsia="Calibri" w:cs="Calibri"/>
          <w:iCs/>
          <w:sz w:val="24"/>
          <w:szCs w:val="24"/>
          <w:lang w:val="sr-Latn-ME"/>
        </w:rPr>
        <w:t>• nabavka pvc poda i kolica za odrolavanje;</w:t>
      </w:r>
    </w:p>
    <w:p w:rsidR="001E01C4" w:rsidRDefault="00E82BA5">
      <w:pPr>
        <w:ind w:firstLine="652"/>
        <w:jc w:val="both"/>
        <w:rPr>
          <w:iCs/>
          <w:sz w:val="24"/>
          <w:szCs w:val="24"/>
          <w:lang w:val="sr-Latn-ME"/>
        </w:rPr>
      </w:pPr>
      <w:r>
        <w:rPr>
          <w:iCs/>
          <w:sz w:val="24"/>
          <w:szCs w:val="24"/>
          <w:lang w:val="sr-Latn-ME"/>
        </w:rPr>
        <w:t>• preventivno i korektivno održavanje postrojenja elektroinstalacija, rasvjete</w:t>
      </w:r>
    </w:p>
    <w:p w:rsidR="001E01C4" w:rsidRDefault="00E82BA5">
      <w:pPr>
        <w:ind w:firstLine="652"/>
        <w:jc w:val="both"/>
        <w:rPr>
          <w:sz w:val="24"/>
          <w:szCs w:val="24"/>
          <w:lang w:val="sr-Latn-ME"/>
        </w:rPr>
      </w:pPr>
      <w:r>
        <w:rPr>
          <w:iCs/>
          <w:sz w:val="24"/>
          <w:szCs w:val="24"/>
          <w:lang w:val="sr-Latn-ME"/>
        </w:rPr>
        <w:t xml:space="preserve">   i PP</w:t>
      </w:r>
      <w:r>
        <w:rPr>
          <w:sz w:val="24"/>
          <w:szCs w:val="24"/>
          <w:lang w:val="sr-Latn-ME"/>
        </w:rPr>
        <w:t xml:space="preserve"> </w:t>
      </w:r>
      <w:r>
        <w:rPr>
          <w:iCs/>
          <w:sz w:val="24"/>
          <w:szCs w:val="24"/>
          <w:lang w:val="sr-Latn-ME"/>
        </w:rPr>
        <w:t>sistema, mašinskih i vodovodnih instalacija, klimatizacije i grijanja;</w:t>
      </w:r>
    </w:p>
    <w:p w:rsidR="001E01C4" w:rsidRDefault="00E82BA5">
      <w:pPr>
        <w:ind w:firstLine="652"/>
        <w:jc w:val="both"/>
        <w:rPr>
          <w:iCs/>
          <w:sz w:val="24"/>
          <w:szCs w:val="24"/>
          <w:lang w:val="sr-Latn-ME"/>
        </w:rPr>
      </w:pPr>
      <w:r>
        <w:rPr>
          <w:iCs/>
          <w:sz w:val="24"/>
          <w:szCs w:val="24"/>
          <w:lang w:val="sr-Latn-ME"/>
        </w:rPr>
        <w:t>•</w:t>
      </w:r>
      <w:r>
        <w:rPr>
          <w:rFonts w:eastAsia="Calibri" w:cs="Calibri"/>
          <w:iCs/>
          <w:sz w:val="24"/>
          <w:szCs w:val="24"/>
          <w:lang w:val="sr-Latn-ME"/>
        </w:rPr>
        <w:t xml:space="preserve"> </w:t>
      </w:r>
      <w:r>
        <w:rPr>
          <w:iCs/>
          <w:sz w:val="24"/>
          <w:szCs w:val="24"/>
          <w:lang w:val="sr-Latn-ME"/>
        </w:rPr>
        <w:t>građevinsko i zanatsko održavanje objekata i sportskih rekvizita…</w:t>
      </w:r>
    </w:p>
    <w:p w:rsidR="001E01C4" w:rsidRDefault="001E01C4">
      <w:pPr>
        <w:jc w:val="both"/>
        <w:rPr>
          <w:sz w:val="26"/>
          <w:szCs w:val="26"/>
          <w:lang w:val="sr-Latn-ME"/>
        </w:rPr>
      </w:pPr>
    </w:p>
    <w:p w:rsidR="001E01C4" w:rsidRDefault="00E82BA5">
      <w:pPr>
        <w:ind w:firstLine="720"/>
        <w:jc w:val="both"/>
        <w:rPr>
          <w:sz w:val="24"/>
          <w:szCs w:val="24"/>
          <w:lang w:val="sr-Latn-ME"/>
        </w:rPr>
      </w:pPr>
      <w:r>
        <w:rPr>
          <w:sz w:val="24"/>
          <w:szCs w:val="24"/>
          <w:lang w:val="sr-Latn-ME"/>
        </w:rPr>
        <w:t>Prihodi i rashodi dvorane sa pratećim sadržajima su:</w:t>
      </w:r>
    </w:p>
    <w:p w:rsidR="001E01C4" w:rsidRDefault="001E01C4">
      <w:pPr>
        <w:ind w:firstLine="720"/>
        <w:jc w:val="both"/>
        <w:rPr>
          <w:sz w:val="24"/>
          <w:szCs w:val="24"/>
          <w:lang w:val="sr-Latn-ME"/>
        </w:rPr>
      </w:pPr>
    </w:p>
    <w:p w:rsidR="001E01C4" w:rsidRDefault="00E82BA5">
      <w:pPr>
        <w:jc w:val="center"/>
        <w:rPr>
          <w:i/>
          <w:sz w:val="20"/>
          <w:szCs w:val="20"/>
        </w:rPr>
      </w:pPr>
      <w:proofErr w:type="spellStart"/>
      <w:r>
        <w:rPr>
          <w:i/>
          <w:sz w:val="20"/>
          <w:szCs w:val="20"/>
        </w:rPr>
        <w:t>Tabela</w:t>
      </w:r>
      <w:proofErr w:type="spellEnd"/>
      <w:r>
        <w:rPr>
          <w:i/>
          <w:sz w:val="20"/>
          <w:szCs w:val="20"/>
        </w:rPr>
        <w:t xml:space="preserve"> 2.2.1.: </w:t>
      </w:r>
      <w:proofErr w:type="spellStart"/>
      <w:r>
        <w:rPr>
          <w:i/>
          <w:sz w:val="20"/>
          <w:szCs w:val="20"/>
        </w:rPr>
        <w:t>Ostavreni</w:t>
      </w:r>
      <w:proofErr w:type="spellEnd"/>
      <w:r>
        <w:rPr>
          <w:i/>
          <w:sz w:val="20"/>
          <w:szCs w:val="20"/>
        </w:rPr>
        <w:t xml:space="preserve"> </w:t>
      </w:r>
      <w:proofErr w:type="spellStart"/>
      <w:r>
        <w:rPr>
          <w:i/>
          <w:sz w:val="20"/>
          <w:szCs w:val="20"/>
        </w:rPr>
        <w:t>prihodi</w:t>
      </w:r>
      <w:proofErr w:type="spellEnd"/>
      <w:r>
        <w:rPr>
          <w:i/>
          <w:sz w:val="20"/>
          <w:szCs w:val="20"/>
        </w:rPr>
        <w:t xml:space="preserve"> </w:t>
      </w:r>
      <w:proofErr w:type="spellStart"/>
      <w:r>
        <w:rPr>
          <w:i/>
          <w:sz w:val="20"/>
          <w:szCs w:val="20"/>
        </w:rPr>
        <w:t>sportske</w:t>
      </w:r>
      <w:proofErr w:type="spellEnd"/>
      <w:r>
        <w:rPr>
          <w:i/>
          <w:sz w:val="20"/>
          <w:szCs w:val="20"/>
        </w:rPr>
        <w:t xml:space="preserve"> </w:t>
      </w:r>
      <w:proofErr w:type="spellStart"/>
      <w:r>
        <w:rPr>
          <w:i/>
          <w:sz w:val="20"/>
          <w:szCs w:val="20"/>
        </w:rPr>
        <w:t>dvorane</w:t>
      </w:r>
      <w:proofErr w:type="spellEnd"/>
      <w:r>
        <w:rPr>
          <w:i/>
          <w:sz w:val="20"/>
          <w:szCs w:val="20"/>
        </w:rPr>
        <w:t xml:space="preserve"> u 2024. </w:t>
      </w:r>
      <w:proofErr w:type="spellStart"/>
      <w:proofErr w:type="gramStart"/>
      <w:r>
        <w:rPr>
          <w:i/>
          <w:sz w:val="20"/>
          <w:szCs w:val="20"/>
        </w:rPr>
        <w:t>godini</w:t>
      </w:r>
      <w:proofErr w:type="spellEnd"/>
      <w:proofErr w:type="gramEnd"/>
      <w:r>
        <w:rPr>
          <w:i/>
          <w:sz w:val="20"/>
          <w:szCs w:val="20"/>
        </w:rPr>
        <w:t xml:space="preserve"> </w:t>
      </w:r>
    </w:p>
    <w:tbl>
      <w:tblPr>
        <w:tblW w:w="10057" w:type="dxa"/>
        <w:jc w:val="center"/>
        <w:tblLayout w:type="fixed"/>
        <w:tblLook w:val="04A0" w:firstRow="1" w:lastRow="0" w:firstColumn="1" w:lastColumn="0" w:noHBand="0" w:noVBand="1"/>
      </w:tblPr>
      <w:tblGrid>
        <w:gridCol w:w="988"/>
        <w:gridCol w:w="7431"/>
        <w:gridCol w:w="1638"/>
      </w:tblGrid>
      <w:tr w:rsidR="001E01C4">
        <w:trPr>
          <w:trHeight w:val="357"/>
          <w:jc w:val="center"/>
        </w:trPr>
        <w:tc>
          <w:tcPr>
            <w:tcW w:w="988"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pPr>
            <w:r>
              <w:rPr>
                <w:b/>
                <w:sz w:val="20"/>
                <w:szCs w:val="20"/>
                <w:lang w:val="sr-Latn-ME"/>
              </w:rPr>
              <w:t>R</w:t>
            </w:r>
            <w:r>
              <w:rPr>
                <w:b/>
                <w:sz w:val="20"/>
                <w:szCs w:val="20"/>
              </w:rPr>
              <w:t xml:space="preserve">. </w:t>
            </w:r>
            <w:r>
              <w:rPr>
                <w:b/>
                <w:sz w:val="20"/>
                <w:szCs w:val="20"/>
                <w:lang w:val="sr-Latn-ME"/>
              </w:rPr>
              <w:t>br</w:t>
            </w:r>
            <w:r>
              <w:rPr>
                <w:b/>
                <w:sz w:val="20"/>
                <w:szCs w:val="20"/>
              </w:rPr>
              <w:t>.</w:t>
            </w:r>
          </w:p>
        </w:tc>
        <w:tc>
          <w:tcPr>
            <w:tcW w:w="7431"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ind w:firstLine="720"/>
              <w:jc w:val="center"/>
              <w:rPr>
                <w:b/>
                <w:sz w:val="20"/>
                <w:szCs w:val="20"/>
                <w:lang w:val="sr-Latn-ME"/>
              </w:rPr>
            </w:pPr>
            <w:r>
              <w:rPr>
                <w:b/>
                <w:sz w:val="20"/>
                <w:szCs w:val="20"/>
                <w:lang w:val="sr-Latn-ME"/>
              </w:rPr>
              <w:t>Opis</w:t>
            </w:r>
          </w:p>
        </w:tc>
        <w:tc>
          <w:tcPr>
            <w:tcW w:w="1638"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pPr>
            <w:r>
              <w:rPr>
                <w:b/>
                <w:sz w:val="20"/>
                <w:szCs w:val="20"/>
                <w:lang w:val="sr-Latn-ME"/>
              </w:rPr>
              <w:t>Iznos</w:t>
            </w:r>
            <w:r>
              <w:rPr>
                <w:b/>
                <w:sz w:val="20"/>
                <w:szCs w:val="20"/>
              </w:rPr>
              <w:t xml:space="preserve"> €</w:t>
            </w:r>
          </w:p>
        </w:tc>
      </w:tr>
      <w:tr w:rsidR="001E01C4">
        <w:trPr>
          <w:trHeight w:val="362"/>
          <w:jc w:val="center"/>
        </w:trPr>
        <w:tc>
          <w:tcPr>
            <w:tcW w:w="988" w:type="dxa"/>
            <w:tcBorders>
              <w:top w:val="doub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1.</w:t>
            </w:r>
          </w:p>
        </w:tc>
        <w:tc>
          <w:tcPr>
            <w:tcW w:w="7431" w:type="dxa"/>
            <w:tcBorders>
              <w:top w:val="doub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izdavanja sportske dvorane</w:t>
            </w:r>
          </w:p>
        </w:tc>
        <w:tc>
          <w:tcPr>
            <w:tcW w:w="1638" w:type="dxa"/>
            <w:tcBorders>
              <w:top w:val="doub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197.345,07</w:t>
            </w:r>
          </w:p>
        </w:tc>
      </w:tr>
      <w:tr w:rsidR="001E01C4">
        <w:trPr>
          <w:trHeight w:val="347"/>
          <w:jc w:val="center"/>
        </w:trPr>
        <w:tc>
          <w:tcPr>
            <w:tcW w:w="988" w:type="dxa"/>
            <w:tcBorders>
              <w:top w:val="sing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2.</w:t>
            </w:r>
          </w:p>
        </w:tc>
        <w:tc>
          <w:tcPr>
            <w:tcW w:w="7431" w:type="dxa"/>
            <w:tcBorders>
              <w:top w:val="sing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izdavanja bazena</w:t>
            </w:r>
          </w:p>
        </w:tc>
        <w:tc>
          <w:tcPr>
            <w:tcW w:w="1638" w:type="dxa"/>
            <w:tcBorders>
              <w:top w:val="sing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59.623,27</w:t>
            </w:r>
          </w:p>
        </w:tc>
      </w:tr>
      <w:tr w:rsidR="001E01C4">
        <w:trPr>
          <w:trHeight w:val="286"/>
          <w:jc w:val="center"/>
        </w:trPr>
        <w:tc>
          <w:tcPr>
            <w:tcW w:w="988" w:type="dxa"/>
            <w:tcBorders>
              <w:top w:val="sing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3.</w:t>
            </w:r>
          </w:p>
        </w:tc>
        <w:tc>
          <w:tcPr>
            <w:tcW w:w="7431" w:type="dxa"/>
            <w:tcBorders>
              <w:top w:val="sing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izdavanja teretane</w:t>
            </w:r>
          </w:p>
        </w:tc>
        <w:tc>
          <w:tcPr>
            <w:tcW w:w="1638" w:type="dxa"/>
            <w:tcBorders>
              <w:top w:val="sing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4.090,80</w:t>
            </w:r>
          </w:p>
        </w:tc>
      </w:tr>
      <w:tr w:rsidR="001E01C4">
        <w:trPr>
          <w:trHeight w:val="272"/>
          <w:jc w:val="center"/>
        </w:trPr>
        <w:tc>
          <w:tcPr>
            <w:tcW w:w="988" w:type="dxa"/>
            <w:tcBorders>
              <w:top w:val="sing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4.</w:t>
            </w:r>
          </w:p>
        </w:tc>
        <w:tc>
          <w:tcPr>
            <w:tcW w:w="7431" w:type="dxa"/>
            <w:tcBorders>
              <w:top w:val="sing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izdavanja fudbalskog terena</w:t>
            </w:r>
          </w:p>
        </w:tc>
        <w:tc>
          <w:tcPr>
            <w:tcW w:w="1638" w:type="dxa"/>
            <w:tcBorders>
              <w:top w:val="sing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9.911,79</w:t>
            </w:r>
          </w:p>
        </w:tc>
      </w:tr>
      <w:tr w:rsidR="001E01C4">
        <w:trPr>
          <w:trHeight w:val="286"/>
          <w:jc w:val="center"/>
        </w:trPr>
        <w:tc>
          <w:tcPr>
            <w:tcW w:w="988" w:type="dxa"/>
            <w:tcBorders>
              <w:top w:val="sing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5.</w:t>
            </w:r>
          </w:p>
        </w:tc>
        <w:tc>
          <w:tcPr>
            <w:tcW w:w="7431" w:type="dxa"/>
            <w:tcBorders>
              <w:top w:val="sing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izdavanja teniskih terena</w:t>
            </w:r>
          </w:p>
        </w:tc>
        <w:tc>
          <w:tcPr>
            <w:tcW w:w="1638" w:type="dxa"/>
            <w:tcBorders>
              <w:top w:val="sing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1.231,41</w:t>
            </w:r>
          </w:p>
        </w:tc>
      </w:tr>
      <w:tr w:rsidR="001E01C4">
        <w:trPr>
          <w:trHeight w:val="286"/>
          <w:jc w:val="center"/>
        </w:trPr>
        <w:tc>
          <w:tcPr>
            <w:tcW w:w="988" w:type="dxa"/>
            <w:tcBorders>
              <w:top w:val="sing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6.</w:t>
            </w:r>
          </w:p>
        </w:tc>
        <w:tc>
          <w:tcPr>
            <w:tcW w:w="7431" w:type="dxa"/>
            <w:tcBorders>
              <w:top w:val="sing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izdavanja poslovnih prostora</w:t>
            </w:r>
          </w:p>
        </w:tc>
        <w:tc>
          <w:tcPr>
            <w:tcW w:w="1638" w:type="dxa"/>
            <w:tcBorders>
              <w:top w:val="sing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31.772,39</w:t>
            </w:r>
          </w:p>
        </w:tc>
      </w:tr>
      <w:tr w:rsidR="001E01C4">
        <w:trPr>
          <w:trHeight w:val="272"/>
          <w:jc w:val="center"/>
        </w:trPr>
        <w:tc>
          <w:tcPr>
            <w:tcW w:w="988" w:type="dxa"/>
            <w:tcBorders>
              <w:top w:val="sing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7.</w:t>
            </w:r>
          </w:p>
        </w:tc>
        <w:tc>
          <w:tcPr>
            <w:tcW w:w="7431" w:type="dxa"/>
            <w:tcBorders>
              <w:top w:val="sing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izdavanja reklamnih prostora</w:t>
            </w:r>
          </w:p>
        </w:tc>
        <w:tc>
          <w:tcPr>
            <w:tcW w:w="1638" w:type="dxa"/>
            <w:tcBorders>
              <w:top w:val="sing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8.726,28</w:t>
            </w:r>
          </w:p>
        </w:tc>
      </w:tr>
      <w:tr w:rsidR="001E01C4">
        <w:trPr>
          <w:trHeight w:val="286"/>
          <w:jc w:val="center"/>
        </w:trPr>
        <w:tc>
          <w:tcPr>
            <w:tcW w:w="988" w:type="dxa"/>
            <w:tcBorders>
              <w:top w:val="sing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8.</w:t>
            </w:r>
          </w:p>
        </w:tc>
        <w:tc>
          <w:tcPr>
            <w:tcW w:w="7431" w:type="dxa"/>
            <w:tcBorders>
              <w:top w:val="sing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izdavanja streljane</w:t>
            </w:r>
          </w:p>
        </w:tc>
        <w:tc>
          <w:tcPr>
            <w:tcW w:w="1638" w:type="dxa"/>
            <w:tcBorders>
              <w:top w:val="sing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1.112,63</w:t>
            </w:r>
          </w:p>
        </w:tc>
      </w:tr>
      <w:tr w:rsidR="001E01C4">
        <w:trPr>
          <w:trHeight w:val="238"/>
          <w:jc w:val="center"/>
        </w:trPr>
        <w:tc>
          <w:tcPr>
            <w:tcW w:w="988" w:type="dxa"/>
            <w:tcBorders>
              <w:top w:val="sing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9.</w:t>
            </w:r>
          </w:p>
        </w:tc>
        <w:tc>
          <w:tcPr>
            <w:tcW w:w="7431" w:type="dxa"/>
            <w:tcBorders>
              <w:top w:val="sing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dotacija - budžet Opštine Nikšić</w:t>
            </w:r>
          </w:p>
        </w:tc>
        <w:tc>
          <w:tcPr>
            <w:tcW w:w="1638" w:type="dxa"/>
            <w:tcBorders>
              <w:top w:val="sing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690.000,00</w:t>
            </w:r>
          </w:p>
        </w:tc>
      </w:tr>
      <w:tr w:rsidR="001E01C4">
        <w:trPr>
          <w:trHeight w:val="238"/>
          <w:jc w:val="center"/>
        </w:trPr>
        <w:tc>
          <w:tcPr>
            <w:tcW w:w="988" w:type="dxa"/>
            <w:tcBorders>
              <w:top w:val="single" w:sz="4" w:space="0" w:color="000000"/>
              <w:left w:val="double" w:sz="4" w:space="0" w:color="000000"/>
              <w:bottom w:val="single" w:sz="4" w:space="0" w:color="000000"/>
              <w:right w:val="single" w:sz="4" w:space="0" w:color="000000"/>
            </w:tcBorders>
            <w:shd w:val="clear" w:color="auto" w:fill="FFFFFF"/>
          </w:tcPr>
          <w:p w:rsidR="001E01C4" w:rsidRDefault="00E82BA5">
            <w:pPr>
              <w:jc w:val="both"/>
              <w:rPr>
                <w:sz w:val="20"/>
                <w:szCs w:val="20"/>
              </w:rPr>
            </w:pPr>
            <w:r>
              <w:rPr>
                <w:sz w:val="20"/>
                <w:szCs w:val="20"/>
              </w:rPr>
              <w:t>10.</w:t>
            </w:r>
          </w:p>
        </w:tc>
        <w:tc>
          <w:tcPr>
            <w:tcW w:w="7431" w:type="dxa"/>
            <w:tcBorders>
              <w:top w:val="single" w:sz="4" w:space="0" w:color="000000"/>
              <w:left w:val="single" w:sz="4" w:space="0" w:color="000000"/>
              <w:bottom w:val="sing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Prihodi od donacija - pomoć Vlade i državna davanja</w:t>
            </w:r>
          </w:p>
        </w:tc>
        <w:tc>
          <w:tcPr>
            <w:tcW w:w="1638" w:type="dxa"/>
            <w:tcBorders>
              <w:top w:val="single" w:sz="4" w:space="0" w:color="000000"/>
              <w:left w:val="single" w:sz="4" w:space="0" w:color="000000"/>
              <w:bottom w:val="single" w:sz="4" w:space="0" w:color="000000"/>
              <w:right w:val="double" w:sz="4" w:space="0" w:color="000000"/>
            </w:tcBorders>
            <w:shd w:val="clear" w:color="auto" w:fill="FFFFFF"/>
          </w:tcPr>
          <w:p w:rsidR="001E01C4" w:rsidRDefault="00E82BA5">
            <w:pPr>
              <w:jc w:val="right"/>
            </w:pPr>
            <w:r>
              <w:rPr>
                <w:sz w:val="20"/>
                <w:szCs w:val="20"/>
              </w:rPr>
              <w:t>211.939,46</w:t>
            </w:r>
          </w:p>
        </w:tc>
      </w:tr>
      <w:tr w:rsidR="001E01C4">
        <w:trPr>
          <w:trHeight w:val="286"/>
          <w:jc w:val="center"/>
        </w:trPr>
        <w:tc>
          <w:tcPr>
            <w:tcW w:w="988" w:type="dxa"/>
            <w:tcBorders>
              <w:top w:val="single" w:sz="4" w:space="0" w:color="000000"/>
              <w:left w:val="double" w:sz="4" w:space="0" w:color="000000"/>
              <w:bottom w:val="double" w:sz="4" w:space="0" w:color="000000"/>
              <w:right w:val="single" w:sz="4" w:space="0" w:color="000000"/>
            </w:tcBorders>
            <w:shd w:val="clear" w:color="auto" w:fill="FFFFFF"/>
          </w:tcPr>
          <w:p w:rsidR="001E01C4" w:rsidRDefault="00E82BA5">
            <w:pPr>
              <w:jc w:val="both"/>
              <w:rPr>
                <w:sz w:val="20"/>
                <w:szCs w:val="20"/>
              </w:rPr>
            </w:pPr>
            <w:r>
              <w:rPr>
                <w:sz w:val="20"/>
                <w:szCs w:val="20"/>
              </w:rPr>
              <w:t>11.</w:t>
            </w:r>
          </w:p>
        </w:tc>
        <w:tc>
          <w:tcPr>
            <w:tcW w:w="7431" w:type="dxa"/>
            <w:tcBorders>
              <w:top w:val="single" w:sz="4" w:space="0" w:color="000000"/>
              <w:left w:val="single" w:sz="4" w:space="0" w:color="000000"/>
              <w:bottom w:val="double" w:sz="4" w:space="0" w:color="000000"/>
              <w:right w:val="single" w:sz="4" w:space="0" w:color="000000"/>
            </w:tcBorders>
            <w:shd w:val="clear" w:color="auto" w:fill="FFFFFF"/>
          </w:tcPr>
          <w:p w:rsidR="001E01C4" w:rsidRDefault="00E82BA5">
            <w:pPr>
              <w:rPr>
                <w:sz w:val="20"/>
                <w:szCs w:val="20"/>
                <w:lang w:val="sr-Latn-ME"/>
              </w:rPr>
            </w:pPr>
            <w:r>
              <w:rPr>
                <w:sz w:val="20"/>
                <w:szCs w:val="20"/>
                <w:lang w:val="sr-Latn-ME"/>
              </w:rPr>
              <w:t>Ostali poslovni prihodi</w:t>
            </w:r>
          </w:p>
        </w:tc>
        <w:tc>
          <w:tcPr>
            <w:tcW w:w="1638" w:type="dxa"/>
            <w:tcBorders>
              <w:top w:val="single" w:sz="4" w:space="0" w:color="000000"/>
              <w:left w:val="single" w:sz="4" w:space="0" w:color="000000"/>
              <w:bottom w:val="double" w:sz="4" w:space="0" w:color="000000"/>
              <w:right w:val="double" w:sz="4" w:space="0" w:color="000000"/>
            </w:tcBorders>
            <w:shd w:val="clear" w:color="auto" w:fill="FFFFFF"/>
          </w:tcPr>
          <w:p w:rsidR="001E01C4" w:rsidRDefault="00E82BA5">
            <w:pPr>
              <w:jc w:val="right"/>
            </w:pPr>
            <w:r>
              <w:rPr>
                <w:sz w:val="20"/>
                <w:szCs w:val="20"/>
              </w:rPr>
              <w:t>6.672,67</w:t>
            </w:r>
          </w:p>
        </w:tc>
      </w:tr>
      <w:tr w:rsidR="001E01C4">
        <w:trPr>
          <w:trHeight w:val="255"/>
          <w:jc w:val="center"/>
        </w:trPr>
        <w:tc>
          <w:tcPr>
            <w:tcW w:w="8419" w:type="dxa"/>
            <w:gridSpan w:val="2"/>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ind w:firstLine="720"/>
              <w:jc w:val="center"/>
              <w:rPr>
                <w:b/>
                <w:sz w:val="20"/>
                <w:szCs w:val="20"/>
                <w:lang w:val="sr-Latn-ME"/>
              </w:rPr>
            </w:pPr>
            <w:r>
              <w:rPr>
                <w:b/>
                <w:sz w:val="20"/>
                <w:szCs w:val="20"/>
                <w:lang w:val="sr-Latn-ME"/>
              </w:rPr>
              <w:t>UKUPNI PRIHODI</w:t>
            </w:r>
          </w:p>
        </w:tc>
        <w:tc>
          <w:tcPr>
            <w:tcW w:w="1638"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right"/>
            </w:pPr>
            <w:r>
              <w:rPr>
                <w:b/>
                <w:sz w:val="20"/>
                <w:szCs w:val="20"/>
              </w:rPr>
              <w:t>1.222.425,77</w:t>
            </w:r>
          </w:p>
        </w:tc>
      </w:tr>
    </w:tbl>
    <w:p w:rsidR="001E01C4" w:rsidRDefault="001E01C4">
      <w:pPr>
        <w:jc w:val="both"/>
        <w:rPr>
          <w:i/>
        </w:rPr>
      </w:pPr>
    </w:p>
    <w:p w:rsidR="001E01C4" w:rsidRDefault="00E82BA5">
      <w:pPr>
        <w:jc w:val="center"/>
      </w:pPr>
      <w:proofErr w:type="spellStart"/>
      <w:r>
        <w:t>Tabela</w:t>
      </w:r>
      <w:proofErr w:type="spellEnd"/>
      <w:r>
        <w:t xml:space="preserve"> 2.2.2.: </w:t>
      </w:r>
      <w:proofErr w:type="spellStart"/>
      <w:r>
        <w:t>Ostvareni</w:t>
      </w:r>
      <w:proofErr w:type="spellEnd"/>
      <w:r>
        <w:t xml:space="preserve"> </w:t>
      </w:r>
      <w:proofErr w:type="spellStart"/>
      <w:r>
        <w:t>rashodi</w:t>
      </w:r>
      <w:proofErr w:type="spellEnd"/>
      <w:r>
        <w:t xml:space="preserve"> </w:t>
      </w:r>
      <w:proofErr w:type="spellStart"/>
      <w:r>
        <w:t>sportske</w:t>
      </w:r>
      <w:proofErr w:type="spellEnd"/>
      <w:r>
        <w:t xml:space="preserve"> </w:t>
      </w:r>
      <w:proofErr w:type="spellStart"/>
      <w:r>
        <w:t>dvorane</w:t>
      </w:r>
      <w:proofErr w:type="spellEnd"/>
      <w:r>
        <w:t xml:space="preserve"> u 2024. </w:t>
      </w:r>
      <w:proofErr w:type="spellStart"/>
      <w:proofErr w:type="gramStart"/>
      <w:r>
        <w:t>godini</w:t>
      </w:r>
      <w:proofErr w:type="spellEnd"/>
      <w:proofErr w:type="gramEnd"/>
      <w:r>
        <w:t xml:space="preserve"> </w:t>
      </w:r>
    </w:p>
    <w:tbl>
      <w:tblPr>
        <w:tblW w:w="10039" w:type="dxa"/>
        <w:jc w:val="center"/>
        <w:tblLayout w:type="fixed"/>
        <w:tblLook w:val="04A0" w:firstRow="1" w:lastRow="0" w:firstColumn="1" w:lastColumn="0" w:noHBand="0" w:noVBand="1"/>
      </w:tblPr>
      <w:tblGrid>
        <w:gridCol w:w="994"/>
        <w:gridCol w:w="7455"/>
        <w:gridCol w:w="1590"/>
      </w:tblGrid>
      <w:tr w:rsidR="001E01C4">
        <w:trPr>
          <w:jc w:val="center"/>
        </w:trPr>
        <w:tc>
          <w:tcPr>
            <w:tcW w:w="994" w:type="dxa"/>
            <w:tcBorders>
              <w:top w:val="double" w:sz="4" w:space="0" w:color="000000"/>
              <w:left w:val="double" w:sz="4" w:space="0" w:color="000000"/>
              <w:bottom w:val="double" w:sz="4" w:space="0" w:color="000000"/>
              <w:right w:val="double" w:sz="4" w:space="0" w:color="000000"/>
            </w:tcBorders>
            <w:shd w:val="clear" w:color="auto" w:fill="F2DBDB"/>
          </w:tcPr>
          <w:p w:rsidR="001E01C4" w:rsidRDefault="00E82BA5">
            <w:r>
              <w:rPr>
                <w:b/>
                <w:sz w:val="20"/>
                <w:szCs w:val="20"/>
                <w:lang w:val="sr-Latn-ME"/>
              </w:rPr>
              <w:t>R</w:t>
            </w:r>
            <w:r>
              <w:rPr>
                <w:b/>
                <w:sz w:val="20"/>
                <w:szCs w:val="20"/>
              </w:rPr>
              <w:t xml:space="preserve">. </w:t>
            </w:r>
            <w:r>
              <w:rPr>
                <w:b/>
                <w:sz w:val="20"/>
                <w:szCs w:val="20"/>
                <w:lang w:val="sr-Latn-ME"/>
              </w:rPr>
              <w:t>br</w:t>
            </w:r>
            <w:r>
              <w:rPr>
                <w:b/>
                <w:sz w:val="20"/>
                <w:szCs w:val="20"/>
              </w:rPr>
              <w:t>.</w:t>
            </w:r>
          </w:p>
        </w:tc>
        <w:tc>
          <w:tcPr>
            <w:tcW w:w="7455" w:type="dxa"/>
            <w:tcBorders>
              <w:top w:val="double" w:sz="4" w:space="0" w:color="000000"/>
              <w:left w:val="double" w:sz="4" w:space="0" w:color="000000"/>
              <w:bottom w:val="double" w:sz="4" w:space="0" w:color="000000"/>
              <w:right w:val="double" w:sz="4" w:space="0" w:color="000000"/>
            </w:tcBorders>
            <w:shd w:val="clear" w:color="auto" w:fill="F2DBDB"/>
          </w:tcPr>
          <w:p w:rsidR="001E01C4" w:rsidRDefault="00E82BA5">
            <w:pPr>
              <w:jc w:val="center"/>
              <w:rPr>
                <w:b/>
                <w:sz w:val="20"/>
                <w:szCs w:val="20"/>
                <w:lang w:val="sr-Latn-ME"/>
              </w:rPr>
            </w:pPr>
            <w:r>
              <w:rPr>
                <w:b/>
                <w:sz w:val="20"/>
                <w:szCs w:val="20"/>
                <w:lang w:val="sr-Latn-ME"/>
              </w:rPr>
              <w:t>Opis</w:t>
            </w:r>
          </w:p>
        </w:tc>
        <w:tc>
          <w:tcPr>
            <w:tcW w:w="1590" w:type="dxa"/>
            <w:tcBorders>
              <w:top w:val="double" w:sz="4" w:space="0" w:color="000000"/>
              <w:left w:val="double" w:sz="4" w:space="0" w:color="000000"/>
              <w:bottom w:val="double" w:sz="4" w:space="0" w:color="000000"/>
              <w:right w:val="double" w:sz="4" w:space="0" w:color="000000"/>
            </w:tcBorders>
            <w:shd w:val="clear" w:color="auto" w:fill="F2DBDB"/>
          </w:tcPr>
          <w:p w:rsidR="001E01C4" w:rsidRDefault="00E82BA5">
            <w:pPr>
              <w:jc w:val="center"/>
            </w:pPr>
            <w:r>
              <w:rPr>
                <w:rFonts w:cs="Calibri"/>
                <w:b/>
                <w:sz w:val="20"/>
                <w:szCs w:val="20"/>
                <w:lang w:val="sr-Latn-ME"/>
              </w:rPr>
              <w:t>Iznos</w:t>
            </w:r>
            <w:r>
              <w:rPr>
                <w:rFonts w:cs="Calibri"/>
                <w:b/>
                <w:sz w:val="20"/>
                <w:szCs w:val="20"/>
              </w:rPr>
              <w:t xml:space="preserve"> €</w:t>
            </w:r>
          </w:p>
        </w:tc>
      </w:tr>
      <w:tr w:rsidR="001E01C4">
        <w:trPr>
          <w:jc w:val="center"/>
        </w:trPr>
        <w:tc>
          <w:tcPr>
            <w:tcW w:w="994" w:type="dxa"/>
            <w:tcBorders>
              <w:top w:val="doub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1.</w:t>
            </w:r>
          </w:p>
        </w:tc>
        <w:tc>
          <w:tcPr>
            <w:tcW w:w="7455" w:type="dxa"/>
            <w:tcBorders>
              <w:top w:val="doub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Materijal za održavanje higijene i kancelarijski materijal</w:t>
            </w:r>
          </w:p>
        </w:tc>
        <w:tc>
          <w:tcPr>
            <w:tcW w:w="1590" w:type="dxa"/>
            <w:tcBorders>
              <w:top w:val="doub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4.398,68</w:t>
            </w:r>
          </w:p>
        </w:tc>
      </w:tr>
      <w:tr w:rsidR="001E01C4">
        <w:trPr>
          <w:jc w:val="center"/>
        </w:trPr>
        <w:tc>
          <w:tcPr>
            <w:tcW w:w="994"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2.</w:t>
            </w:r>
          </w:p>
        </w:tc>
        <w:tc>
          <w:tcPr>
            <w:tcW w:w="745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Utrošak energenata ( struja, plin i gorivo )</w:t>
            </w:r>
          </w:p>
        </w:tc>
        <w:tc>
          <w:tcPr>
            <w:tcW w:w="1590"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46.179,49</w:t>
            </w:r>
          </w:p>
        </w:tc>
      </w:tr>
      <w:tr w:rsidR="001E01C4">
        <w:trPr>
          <w:jc w:val="center"/>
        </w:trPr>
        <w:tc>
          <w:tcPr>
            <w:tcW w:w="994"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3.</w:t>
            </w:r>
          </w:p>
        </w:tc>
        <w:tc>
          <w:tcPr>
            <w:tcW w:w="745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Troškovi zarada, naknada zarada, ostali lični rashodi i doprinosi na teret poslodavca</w:t>
            </w:r>
          </w:p>
        </w:tc>
        <w:tc>
          <w:tcPr>
            <w:tcW w:w="1590"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797.428,21</w:t>
            </w:r>
          </w:p>
        </w:tc>
      </w:tr>
      <w:tr w:rsidR="001E01C4">
        <w:trPr>
          <w:jc w:val="center"/>
        </w:trPr>
        <w:tc>
          <w:tcPr>
            <w:tcW w:w="994"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4.</w:t>
            </w:r>
          </w:p>
        </w:tc>
        <w:tc>
          <w:tcPr>
            <w:tcW w:w="745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Amortizacija</w:t>
            </w:r>
          </w:p>
        </w:tc>
        <w:tc>
          <w:tcPr>
            <w:tcW w:w="1590"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229.734,43</w:t>
            </w:r>
          </w:p>
        </w:tc>
      </w:tr>
      <w:tr w:rsidR="001E01C4">
        <w:trPr>
          <w:jc w:val="center"/>
        </w:trPr>
        <w:tc>
          <w:tcPr>
            <w:tcW w:w="994"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5.</w:t>
            </w:r>
          </w:p>
        </w:tc>
        <w:tc>
          <w:tcPr>
            <w:tcW w:w="7455" w:type="dxa"/>
            <w:tcBorders>
              <w:top w:val="single" w:sz="4" w:space="0" w:color="000000"/>
              <w:left w:val="single" w:sz="4" w:space="0" w:color="000000"/>
              <w:bottom w:val="single" w:sz="4" w:space="0" w:color="000000"/>
              <w:right w:val="single" w:sz="4" w:space="0" w:color="000000"/>
            </w:tcBorders>
          </w:tcPr>
          <w:p w:rsidR="001E01C4" w:rsidRDefault="00E82BA5">
            <w:r>
              <w:rPr>
                <w:sz w:val="20"/>
                <w:szCs w:val="20"/>
                <w:lang w:val="sr-Latn-ME"/>
              </w:rPr>
              <w:t>Ostala poslovna terećenja</w:t>
            </w:r>
            <w:r>
              <w:rPr>
                <w:sz w:val="20"/>
                <w:szCs w:val="20"/>
              </w:rPr>
              <w:t>:</w:t>
            </w:r>
          </w:p>
        </w:tc>
        <w:tc>
          <w:tcPr>
            <w:tcW w:w="1590"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66.832,89</w:t>
            </w:r>
          </w:p>
        </w:tc>
      </w:tr>
      <w:tr w:rsidR="001E01C4">
        <w:trPr>
          <w:jc w:val="center"/>
        </w:trPr>
        <w:tc>
          <w:tcPr>
            <w:tcW w:w="994" w:type="dxa"/>
            <w:vMerge w:val="restart"/>
            <w:tcBorders>
              <w:top w:val="single" w:sz="4" w:space="0" w:color="000000"/>
              <w:left w:val="double" w:sz="4" w:space="0" w:color="000000"/>
              <w:bottom w:val="single" w:sz="4" w:space="0" w:color="000000"/>
              <w:right w:val="single" w:sz="4" w:space="0" w:color="000000"/>
            </w:tcBorders>
          </w:tcPr>
          <w:p w:rsidR="001E01C4" w:rsidRDefault="001E01C4">
            <w:pPr>
              <w:snapToGrid w:val="0"/>
              <w:rPr>
                <w:sz w:val="20"/>
                <w:szCs w:val="20"/>
              </w:rPr>
            </w:pPr>
          </w:p>
        </w:tc>
        <w:tc>
          <w:tcPr>
            <w:tcW w:w="745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PTT I usluge prevoza</w:t>
            </w:r>
          </w:p>
        </w:tc>
        <w:tc>
          <w:tcPr>
            <w:tcW w:w="1590"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3.015,50</w:t>
            </w:r>
          </w:p>
        </w:tc>
      </w:tr>
      <w:tr w:rsidR="001E01C4">
        <w:trPr>
          <w:jc w:val="center"/>
        </w:trPr>
        <w:tc>
          <w:tcPr>
            <w:tcW w:w="994" w:type="dxa"/>
            <w:vMerge/>
            <w:tcBorders>
              <w:top w:val="single" w:sz="4" w:space="0" w:color="000000"/>
              <w:left w:val="double" w:sz="4" w:space="0" w:color="000000"/>
              <w:bottom w:val="single" w:sz="4" w:space="0" w:color="000000"/>
              <w:right w:val="single" w:sz="4" w:space="0" w:color="000000"/>
            </w:tcBorders>
          </w:tcPr>
          <w:p w:rsidR="001E01C4" w:rsidRDefault="001E01C4">
            <w:pPr>
              <w:snapToGrid w:val="0"/>
              <w:rPr>
                <w:sz w:val="20"/>
                <w:szCs w:val="20"/>
              </w:rPr>
            </w:pPr>
          </w:p>
        </w:tc>
        <w:tc>
          <w:tcPr>
            <w:tcW w:w="745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Tekuće i investiciono održavanje objekata i opreme</w:t>
            </w:r>
          </w:p>
        </w:tc>
        <w:tc>
          <w:tcPr>
            <w:tcW w:w="1590"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23.253,03</w:t>
            </w:r>
          </w:p>
        </w:tc>
      </w:tr>
      <w:tr w:rsidR="001E01C4">
        <w:trPr>
          <w:jc w:val="center"/>
        </w:trPr>
        <w:tc>
          <w:tcPr>
            <w:tcW w:w="994" w:type="dxa"/>
            <w:vMerge/>
            <w:tcBorders>
              <w:top w:val="single" w:sz="4" w:space="0" w:color="000000"/>
              <w:left w:val="double" w:sz="4" w:space="0" w:color="000000"/>
              <w:bottom w:val="single" w:sz="4" w:space="0" w:color="000000"/>
              <w:right w:val="single" w:sz="4" w:space="0" w:color="000000"/>
            </w:tcBorders>
          </w:tcPr>
          <w:p w:rsidR="001E01C4" w:rsidRDefault="001E01C4">
            <w:pPr>
              <w:snapToGrid w:val="0"/>
              <w:rPr>
                <w:sz w:val="20"/>
                <w:szCs w:val="20"/>
              </w:rPr>
            </w:pPr>
          </w:p>
        </w:tc>
        <w:tc>
          <w:tcPr>
            <w:tcW w:w="745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Troškovi reklame, sponzorstva, osiguranja zaposlenih, obezbjeđenje objekta, pravne usluge, usavršavanje zaposlenih, troškovi platnog prometa i ostali nematerijalni troškovi</w:t>
            </w:r>
          </w:p>
        </w:tc>
        <w:tc>
          <w:tcPr>
            <w:tcW w:w="1590"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2</w:t>
            </w:r>
            <w:r>
              <w:rPr>
                <w:sz w:val="20"/>
                <w:szCs w:val="20"/>
                <w:lang w:val="sr-Latn-ME"/>
              </w:rPr>
              <w:t>2</w:t>
            </w:r>
            <w:r>
              <w:rPr>
                <w:sz w:val="20"/>
                <w:szCs w:val="20"/>
              </w:rPr>
              <w:t>.</w:t>
            </w:r>
            <w:r>
              <w:rPr>
                <w:sz w:val="20"/>
                <w:szCs w:val="20"/>
                <w:lang w:val="sr-Latn-ME"/>
              </w:rPr>
              <w:t>237</w:t>
            </w:r>
            <w:r>
              <w:rPr>
                <w:sz w:val="20"/>
                <w:szCs w:val="20"/>
              </w:rPr>
              <w:t>,74</w:t>
            </w:r>
          </w:p>
        </w:tc>
      </w:tr>
      <w:tr w:rsidR="001E01C4">
        <w:trPr>
          <w:jc w:val="center"/>
        </w:trPr>
        <w:tc>
          <w:tcPr>
            <w:tcW w:w="994" w:type="dxa"/>
            <w:vMerge/>
            <w:tcBorders>
              <w:top w:val="single" w:sz="4" w:space="0" w:color="000000"/>
              <w:left w:val="double" w:sz="4" w:space="0" w:color="000000"/>
              <w:bottom w:val="single" w:sz="4" w:space="0" w:color="000000"/>
              <w:right w:val="single" w:sz="4" w:space="0" w:color="000000"/>
            </w:tcBorders>
          </w:tcPr>
          <w:p w:rsidR="001E01C4" w:rsidRDefault="001E01C4">
            <w:pPr>
              <w:snapToGrid w:val="0"/>
              <w:rPr>
                <w:sz w:val="20"/>
                <w:szCs w:val="20"/>
              </w:rPr>
            </w:pPr>
          </w:p>
        </w:tc>
        <w:tc>
          <w:tcPr>
            <w:tcW w:w="7455"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Ostali poslovni rashodi - troškovi vode, komunalnih usluga, zaštita na radu i ostale opšte usluge</w:t>
            </w:r>
          </w:p>
        </w:tc>
        <w:tc>
          <w:tcPr>
            <w:tcW w:w="1590"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18.</w:t>
            </w:r>
            <w:r>
              <w:rPr>
                <w:sz w:val="20"/>
                <w:szCs w:val="20"/>
                <w:lang w:val="sr-Latn-ME"/>
              </w:rPr>
              <w:t>326</w:t>
            </w:r>
            <w:r>
              <w:rPr>
                <w:sz w:val="20"/>
                <w:szCs w:val="20"/>
              </w:rPr>
              <w:t>,62</w:t>
            </w:r>
          </w:p>
        </w:tc>
      </w:tr>
      <w:tr w:rsidR="001E01C4">
        <w:trPr>
          <w:jc w:val="center"/>
        </w:trPr>
        <w:tc>
          <w:tcPr>
            <w:tcW w:w="994" w:type="dxa"/>
            <w:tcBorders>
              <w:top w:val="single" w:sz="4" w:space="0" w:color="000000"/>
              <w:left w:val="double" w:sz="4" w:space="0" w:color="000000"/>
              <w:bottom w:val="double" w:sz="4" w:space="0" w:color="000000"/>
              <w:right w:val="single" w:sz="4" w:space="0" w:color="000000"/>
            </w:tcBorders>
          </w:tcPr>
          <w:p w:rsidR="001E01C4" w:rsidRDefault="00E82BA5">
            <w:pPr>
              <w:rPr>
                <w:sz w:val="20"/>
                <w:szCs w:val="20"/>
              </w:rPr>
            </w:pPr>
            <w:r>
              <w:rPr>
                <w:sz w:val="20"/>
                <w:szCs w:val="20"/>
              </w:rPr>
              <w:t>6.</w:t>
            </w:r>
          </w:p>
        </w:tc>
        <w:tc>
          <w:tcPr>
            <w:tcW w:w="7455" w:type="dxa"/>
            <w:tcBorders>
              <w:top w:val="single" w:sz="4" w:space="0" w:color="000000"/>
              <w:left w:val="single" w:sz="4" w:space="0" w:color="000000"/>
              <w:bottom w:val="double" w:sz="4" w:space="0" w:color="000000"/>
              <w:right w:val="single" w:sz="4" w:space="0" w:color="000000"/>
            </w:tcBorders>
          </w:tcPr>
          <w:p w:rsidR="001E01C4" w:rsidRDefault="00E82BA5">
            <w:pPr>
              <w:rPr>
                <w:sz w:val="20"/>
                <w:szCs w:val="20"/>
                <w:lang w:val="sr-Latn-ME"/>
              </w:rPr>
            </w:pPr>
            <w:r>
              <w:rPr>
                <w:sz w:val="20"/>
                <w:szCs w:val="20"/>
                <w:lang w:val="sr-Latn-ME"/>
              </w:rPr>
              <w:t>Neto finansijski trošak</w:t>
            </w:r>
          </w:p>
        </w:tc>
        <w:tc>
          <w:tcPr>
            <w:tcW w:w="1590" w:type="dxa"/>
            <w:tcBorders>
              <w:top w:val="single" w:sz="4" w:space="0" w:color="000000"/>
              <w:left w:val="single" w:sz="4" w:space="0" w:color="000000"/>
              <w:bottom w:val="double" w:sz="4" w:space="0" w:color="000000"/>
              <w:right w:val="double" w:sz="4" w:space="0" w:color="000000"/>
            </w:tcBorders>
          </w:tcPr>
          <w:p w:rsidR="001E01C4" w:rsidRDefault="00E82BA5">
            <w:pPr>
              <w:jc w:val="right"/>
            </w:pPr>
            <w:r>
              <w:rPr>
                <w:sz w:val="20"/>
                <w:szCs w:val="20"/>
              </w:rPr>
              <w:t>839,40</w:t>
            </w:r>
          </w:p>
        </w:tc>
      </w:tr>
      <w:tr w:rsidR="001E01C4">
        <w:trPr>
          <w:jc w:val="center"/>
        </w:trPr>
        <w:tc>
          <w:tcPr>
            <w:tcW w:w="8449" w:type="dxa"/>
            <w:gridSpan w:val="2"/>
            <w:tcBorders>
              <w:top w:val="double" w:sz="4" w:space="0" w:color="000000"/>
              <w:left w:val="double" w:sz="4" w:space="0" w:color="000000"/>
              <w:bottom w:val="double" w:sz="4" w:space="0" w:color="000000"/>
              <w:right w:val="double" w:sz="4" w:space="0" w:color="000000"/>
            </w:tcBorders>
            <w:shd w:val="clear" w:color="auto" w:fill="F2DBDB"/>
          </w:tcPr>
          <w:p w:rsidR="001E01C4" w:rsidRDefault="00E82BA5">
            <w:pPr>
              <w:jc w:val="center"/>
              <w:rPr>
                <w:b/>
                <w:sz w:val="20"/>
                <w:szCs w:val="20"/>
                <w:lang w:val="sr-Latn-ME"/>
              </w:rPr>
            </w:pPr>
            <w:r>
              <w:rPr>
                <w:b/>
                <w:sz w:val="20"/>
                <w:szCs w:val="20"/>
                <w:lang w:val="sr-Latn-ME"/>
              </w:rPr>
              <w:t>UKUPNI RASHODI</w:t>
            </w:r>
          </w:p>
        </w:tc>
        <w:tc>
          <w:tcPr>
            <w:tcW w:w="1590" w:type="dxa"/>
            <w:tcBorders>
              <w:top w:val="double" w:sz="4" w:space="0" w:color="000000"/>
              <w:left w:val="double" w:sz="4" w:space="0" w:color="000000"/>
              <w:bottom w:val="double" w:sz="4" w:space="0" w:color="000000"/>
              <w:right w:val="double" w:sz="4" w:space="0" w:color="000000"/>
            </w:tcBorders>
            <w:shd w:val="clear" w:color="auto" w:fill="F2DBDB"/>
          </w:tcPr>
          <w:p w:rsidR="001E01C4" w:rsidRDefault="00E82BA5">
            <w:pPr>
              <w:jc w:val="right"/>
            </w:pPr>
            <w:r>
              <w:rPr>
                <w:b/>
                <w:sz w:val="20"/>
                <w:szCs w:val="20"/>
              </w:rPr>
              <w:t>1.145.413,10</w:t>
            </w:r>
          </w:p>
        </w:tc>
      </w:tr>
    </w:tbl>
    <w:p w:rsidR="001E01C4" w:rsidRDefault="001E01C4">
      <w:pPr>
        <w:ind w:firstLine="720"/>
        <w:jc w:val="both"/>
        <w:rPr>
          <w:sz w:val="24"/>
          <w:szCs w:val="24"/>
          <w:lang w:val="sr-Latn-ME"/>
        </w:rPr>
      </w:pPr>
    </w:p>
    <w:p w:rsidR="001E01C4" w:rsidRDefault="00E82BA5">
      <w:pPr>
        <w:ind w:firstLine="720"/>
        <w:jc w:val="both"/>
        <w:rPr>
          <w:sz w:val="24"/>
          <w:szCs w:val="24"/>
          <w:lang w:val="sr-Latn-ME"/>
        </w:rPr>
      </w:pPr>
      <w:r>
        <w:rPr>
          <w:sz w:val="24"/>
          <w:szCs w:val="24"/>
          <w:lang w:val="sr-Latn-ME"/>
        </w:rPr>
        <w:t xml:space="preserve">U dijelu osnovne djelatnosti - pružanje usluga izdavanja u zakup sportske dvorane sportskim klubovima  i rekreativcima ostvareno je  197.345,07 € prihoda, ili 15,99 % prihoda sportske dvorane sa pratećim sadržajima i dotacijama. </w:t>
      </w:r>
    </w:p>
    <w:p w:rsidR="001E01C4" w:rsidRDefault="00E82BA5">
      <w:pPr>
        <w:ind w:firstLine="720"/>
        <w:jc w:val="both"/>
        <w:rPr>
          <w:sz w:val="24"/>
          <w:szCs w:val="24"/>
          <w:lang w:val="sr-Latn-ME"/>
        </w:rPr>
      </w:pPr>
      <w:r>
        <w:rPr>
          <w:sz w:val="24"/>
          <w:szCs w:val="24"/>
          <w:lang w:val="sr-Latn-ME"/>
        </w:rPr>
        <w:t xml:space="preserve">Troškovi za zarade i naknade zarada sa doprinosima poslodavca i druga lična primanja radnika zaposlenih u ovim sadržajima iznose 797.428,21 €. U realizaciji </w:t>
      </w:r>
      <w:r>
        <w:rPr>
          <w:sz w:val="24"/>
          <w:szCs w:val="24"/>
          <w:lang w:val="sr-Latn-ME"/>
        </w:rPr>
        <w:lastRenderedPageBreak/>
        <w:t xml:space="preserve">prihoda dvorane sa pratećim sadržajima angažovano je najviše poslovnog </w:t>
      </w:r>
      <w:r w:rsidR="00D76469">
        <w:rPr>
          <w:sz w:val="24"/>
          <w:szCs w:val="24"/>
          <w:lang w:val="sr-Latn-ME"/>
        </w:rPr>
        <w:t xml:space="preserve">   </w:t>
      </w:r>
      <w:r>
        <w:rPr>
          <w:sz w:val="24"/>
          <w:szCs w:val="24"/>
          <w:lang w:val="sr-Latn-ME"/>
        </w:rPr>
        <w:t>potencijala, najviše troškova investicionog i tekućeg održavanja objekata i opreme, utrošaka energenata i ostalih izdataka nephodnih za rad dvorane.</w:t>
      </w:r>
    </w:p>
    <w:p w:rsidR="001E01C4" w:rsidRDefault="00E82BA5">
      <w:pPr>
        <w:ind w:firstLine="720"/>
        <w:jc w:val="both"/>
        <w:rPr>
          <w:sz w:val="24"/>
          <w:szCs w:val="24"/>
          <w:lang w:val="sr-Latn-ME"/>
        </w:rPr>
      </w:pPr>
      <w:r>
        <w:rPr>
          <w:sz w:val="24"/>
          <w:szCs w:val="24"/>
          <w:lang w:val="sr-Latn-ME"/>
        </w:rPr>
        <w:t xml:space="preserve">Prihodi ostvareni od sportskih sadržaja i prihodi pratećih sadržaja ( poslovni i reklamni prostori i refundacije ) iznose 320.486,31 €, pa sama amortizacija čini 71,68 % prihoda. Uprkos rashodima, koji su uglavnom uslovljeni karakteristikama objekta, njegovom velikom površinom, kao što su troškovi električne energije, plina, tekućeg i investicionog održavanja koji se odnose na ove sadržaje od 69.432,52 €, preduzeće </w:t>
      </w:r>
      <w:r w:rsidR="00D76469">
        <w:rPr>
          <w:sz w:val="24"/>
          <w:szCs w:val="24"/>
          <w:lang w:val="sr-Latn-ME"/>
        </w:rPr>
        <w:t xml:space="preserve">   </w:t>
      </w:r>
      <w:r>
        <w:rPr>
          <w:sz w:val="24"/>
          <w:szCs w:val="24"/>
          <w:lang w:val="sr-Latn-ME"/>
        </w:rPr>
        <w:t>je u okviru osnovne djelatnosti ostvarila pozitivan rezultat u poslovanju u iznosu od 77.012,67 €.</w:t>
      </w:r>
    </w:p>
    <w:p w:rsidR="001E01C4" w:rsidRDefault="001E01C4">
      <w:pPr>
        <w:ind w:firstLine="720"/>
        <w:jc w:val="both"/>
        <w:rPr>
          <w:sz w:val="24"/>
          <w:szCs w:val="24"/>
          <w:lang w:val="sr-Latn-ME"/>
        </w:rPr>
      </w:pPr>
    </w:p>
    <w:p w:rsidR="001E01C4" w:rsidRDefault="00E82BA5">
      <w:pPr>
        <w:pStyle w:val="Heading2"/>
        <w:rPr>
          <w:rFonts w:ascii="Lucida Sans Unicode" w:hAnsi="Lucida Sans Unicode" w:cs="Lucida Sans Unicode"/>
        </w:rPr>
      </w:pPr>
      <w:bookmarkStart w:id="8" w:name="_Toc160109707"/>
      <w:bookmarkStart w:id="9" w:name="_Toc193098378"/>
      <w:r>
        <w:rPr>
          <w:rFonts w:ascii="Lucida Sans Unicode" w:hAnsi="Lucida Sans Unicode" w:cs="Lucida Sans Unicode"/>
        </w:rPr>
        <w:t>2.2</w:t>
      </w:r>
      <w:proofErr w:type="gramStart"/>
      <w:r>
        <w:rPr>
          <w:rFonts w:ascii="Lucida Sans Unicode" w:hAnsi="Lucida Sans Unicode" w:cs="Lucida Sans Unicode"/>
        </w:rPr>
        <w:t xml:space="preserve">. </w:t>
      </w:r>
      <w:r>
        <w:rPr>
          <w:rFonts w:ascii="Lucida Sans Unicode" w:hAnsi="Lucida Sans Unicode" w:cs="Lucida Sans Unicode"/>
          <w:lang w:val="sr-Latn-ME"/>
        </w:rPr>
        <w:t xml:space="preserve"> Aktivnosti</w:t>
      </w:r>
      <w:proofErr w:type="gramEnd"/>
      <w:r>
        <w:rPr>
          <w:rFonts w:ascii="Lucida Sans Unicode" w:hAnsi="Lucida Sans Unicode" w:cs="Lucida Sans Unicode"/>
          <w:lang w:val="sr-Latn-ME"/>
        </w:rPr>
        <w:t xml:space="preserve"> i korištenje kapaciteta u pružanju usluga bazena</w:t>
      </w:r>
      <w:bookmarkEnd w:id="8"/>
      <w:bookmarkEnd w:id="9"/>
      <w:r>
        <w:rPr>
          <w:rFonts w:ascii="Lucida Sans Unicode" w:hAnsi="Lucida Sans Unicode" w:cs="Lucida Sans Unicode"/>
          <w:lang w:val="sr-Latn-ME"/>
        </w:rPr>
        <w:t xml:space="preserve"> </w:t>
      </w:r>
    </w:p>
    <w:p w:rsidR="001E01C4" w:rsidRDefault="001E01C4">
      <w:pPr>
        <w:rPr>
          <w:sz w:val="26"/>
          <w:szCs w:val="26"/>
        </w:rPr>
      </w:pPr>
    </w:p>
    <w:p w:rsidR="001E01C4" w:rsidRDefault="00E82BA5">
      <w:pPr>
        <w:pStyle w:val="ListParagraph"/>
        <w:ind w:firstLine="390"/>
        <w:jc w:val="both"/>
        <w:rPr>
          <w:sz w:val="24"/>
          <w:szCs w:val="24"/>
          <w:lang w:val="sr-Latn-ME"/>
        </w:rPr>
      </w:pPr>
      <w:r>
        <w:rPr>
          <w:sz w:val="24"/>
          <w:szCs w:val="24"/>
          <w:lang w:val="sr-Latn-ME"/>
        </w:rPr>
        <w:t xml:space="preserve">Tokom 2024. godine bazen je korišten nepunih pet mjeseci. Višemjesečna obustava rada bazena bila je uzrokovana kvarom na toplotnim pumpama usljed varijacija napona na distributivnoj mreži. Pored redovnog tekućeg održavanja </w:t>
      </w:r>
      <w:r w:rsidR="00D76469">
        <w:rPr>
          <w:sz w:val="24"/>
          <w:szCs w:val="24"/>
          <w:lang w:val="sr-Latn-ME"/>
        </w:rPr>
        <w:t xml:space="preserve">   </w:t>
      </w:r>
      <w:r>
        <w:rPr>
          <w:sz w:val="24"/>
          <w:szCs w:val="24"/>
          <w:lang w:val="sr-Latn-ME"/>
        </w:rPr>
        <w:t>bazena, moralo se pristupiti hitnoj nabavci:</w:t>
      </w:r>
    </w:p>
    <w:p w:rsidR="001E01C4" w:rsidRDefault="00E82BA5">
      <w:pPr>
        <w:pStyle w:val="ListParagraph"/>
        <w:ind w:firstLine="390"/>
        <w:jc w:val="both"/>
        <w:rPr>
          <w:sz w:val="24"/>
          <w:szCs w:val="24"/>
          <w:lang w:val="sr-Latn-ME"/>
        </w:rPr>
      </w:pPr>
      <w:r>
        <w:rPr>
          <w:iCs/>
          <w:sz w:val="24"/>
          <w:szCs w:val="24"/>
          <w:lang w:val="sr-Latn-ME"/>
        </w:rPr>
        <w:t>• kompresora toplotne pumpe;</w:t>
      </w:r>
    </w:p>
    <w:p w:rsidR="001E01C4" w:rsidRDefault="00E82BA5">
      <w:pPr>
        <w:pStyle w:val="ListParagraph"/>
        <w:ind w:firstLine="390"/>
        <w:jc w:val="both"/>
        <w:rPr>
          <w:sz w:val="24"/>
          <w:szCs w:val="24"/>
          <w:lang w:val="sr-Latn-ME"/>
        </w:rPr>
      </w:pPr>
      <w:r>
        <w:rPr>
          <w:iCs/>
          <w:sz w:val="24"/>
          <w:szCs w:val="24"/>
          <w:lang w:val="sr-Latn-ME"/>
        </w:rPr>
        <w:t>• frekventnog regulatora;</w:t>
      </w:r>
    </w:p>
    <w:p w:rsidR="001E01C4" w:rsidRDefault="00E82BA5">
      <w:pPr>
        <w:pStyle w:val="ListParagraph"/>
        <w:ind w:firstLine="390"/>
        <w:jc w:val="both"/>
        <w:rPr>
          <w:sz w:val="24"/>
          <w:szCs w:val="24"/>
          <w:lang w:val="sr-Latn-ME"/>
        </w:rPr>
      </w:pPr>
      <w:r>
        <w:rPr>
          <w:iCs/>
          <w:sz w:val="24"/>
          <w:szCs w:val="24"/>
          <w:lang w:val="sr-Latn-ME"/>
        </w:rPr>
        <w:t>• prenaponske zaštite plc;</w:t>
      </w:r>
    </w:p>
    <w:p w:rsidR="001E01C4" w:rsidRDefault="00E82BA5">
      <w:pPr>
        <w:pStyle w:val="ListParagraph"/>
        <w:ind w:firstLine="390"/>
        <w:jc w:val="both"/>
        <w:rPr>
          <w:sz w:val="24"/>
          <w:szCs w:val="24"/>
          <w:lang w:val="sr-Latn-ME"/>
        </w:rPr>
      </w:pPr>
      <w:r>
        <w:rPr>
          <w:iCs/>
          <w:sz w:val="24"/>
          <w:szCs w:val="24"/>
          <w:lang w:val="sr-Latn-ME"/>
        </w:rPr>
        <w:t xml:space="preserve">• kontrolera klima komore i </w:t>
      </w:r>
    </w:p>
    <w:p w:rsidR="001E01C4" w:rsidRDefault="00E82BA5">
      <w:pPr>
        <w:pStyle w:val="ListParagraph"/>
        <w:ind w:firstLine="390"/>
        <w:jc w:val="both"/>
        <w:rPr>
          <w:sz w:val="24"/>
          <w:szCs w:val="24"/>
          <w:lang w:val="sr-Latn-ME"/>
        </w:rPr>
      </w:pPr>
      <w:r>
        <w:rPr>
          <w:iCs/>
          <w:sz w:val="24"/>
          <w:szCs w:val="24"/>
          <w:lang w:val="sr-Latn-ME"/>
        </w:rPr>
        <w:t>• softvera za upravljanje postrojenjima putem aplikacije na mobilnim uređajima.</w:t>
      </w:r>
    </w:p>
    <w:p w:rsidR="001E01C4" w:rsidRDefault="00E82BA5">
      <w:pPr>
        <w:pStyle w:val="ListParagraph"/>
        <w:ind w:firstLine="390"/>
        <w:jc w:val="both"/>
        <w:rPr>
          <w:sz w:val="24"/>
          <w:szCs w:val="24"/>
          <w:lang w:val="sr-Latn-ME"/>
        </w:rPr>
      </w:pPr>
      <w:r>
        <w:rPr>
          <w:sz w:val="24"/>
          <w:szCs w:val="24"/>
          <w:lang w:val="sr-Latn-ME"/>
        </w:rPr>
        <w:t xml:space="preserve">Usluge bazena u 2024. godini koristilo je 26.063 korisnika dok je ukupan prihod bazena u 2024-oj godini iznosio 59.623,27 €. </w:t>
      </w:r>
    </w:p>
    <w:p w:rsidR="001E01C4" w:rsidRPr="00337C23" w:rsidRDefault="001E01C4">
      <w:pPr>
        <w:pStyle w:val="ListParagraph"/>
        <w:ind w:firstLine="390"/>
        <w:jc w:val="both"/>
        <w:rPr>
          <w:rFonts w:ascii="Calibri" w:hAnsi="Calibri" w:cs="Calibri"/>
          <w:sz w:val="26"/>
          <w:szCs w:val="26"/>
          <w:lang w:val="sr-Latn-ME"/>
        </w:rPr>
      </w:pPr>
    </w:p>
    <w:p w:rsidR="001E01C4" w:rsidRDefault="00E82BA5">
      <w:pPr>
        <w:jc w:val="center"/>
        <w:rPr>
          <w:sz w:val="20"/>
          <w:szCs w:val="20"/>
        </w:rPr>
      </w:pPr>
      <w:r>
        <w:rPr>
          <w:i/>
          <w:sz w:val="20"/>
          <w:szCs w:val="20"/>
          <w:lang w:val="sr-Latn-ME"/>
        </w:rPr>
        <w:t>Slika br</w:t>
      </w:r>
      <w:r>
        <w:rPr>
          <w:i/>
          <w:sz w:val="20"/>
          <w:szCs w:val="20"/>
        </w:rPr>
        <w:t xml:space="preserve">.3 : </w:t>
      </w:r>
      <w:r>
        <w:rPr>
          <w:i/>
          <w:sz w:val="20"/>
          <w:szCs w:val="20"/>
          <w:lang w:val="sr-Latn-ME"/>
        </w:rPr>
        <w:t>Bazen  J.P. “Sportski centar Nikšić”</w:t>
      </w:r>
    </w:p>
    <w:p w:rsidR="001E01C4" w:rsidRDefault="00E82BA5">
      <w:pPr>
        <w:jc w:val="center"/>
      </w:pPr>
      <w:r>
        <w:rPr>
          <w:noProof/>
        </w:rPr>
        <w:drawing>
          <wp:anchor distT="0" distB="0" distL="0" distR="0" simplePos="0" relativeHeight="251657216" behindDoc="0" locked="0" layoutInCell="0" allowOverlap="1">
            <wp:simplePos x="0" y="0"/>
            <wp:positionH relativeFrom="column">
              <wp:posOffset>523240</wp:posOffset>
            </wp:positionH>
            <wp:positionV relativeFrom="paragraph">
              <wp:posOffset>160655</wp:posOffset>
            </wp:positionV>
            <wp:extent cx="4581525" cy="1704975"/>
            <wp:effectExtent l="0" t="0" r="0" b="0"/>
            <wp:wrapTopAndBottom/>
            <wp:docPr id="19"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3"/>
                    <pic:cNvPicPr>
                      <a:picLocks noChangeAspect="1" noChangeArrowheads="1"/>
                    </pic:cNvPicPr>
                  </pic:nvPicPr>
                  <pic:blipFill>
                    <a:blip r:embed="rId21"/>
                    <a:stretch>
                      <a:fillRect/>
                    </a:stretch>
                  </pic:blipFill>
                  <pic:spPr>
                    <a:xfrm>
                      <a:off x="0" y="0"/>
                      <a:ext cx="4581525" cy="1704975"/>
                    </a:xfrm>
                    <a:prstGeom prst="rect">
                      <a:avLst/>
                    </a:prstGeom>
                  </pic:spPr>
                </pic:pic>
              </a:graphicData>
            </a:graphic>
          </wp:anchor>
        </w:drawing>
      </w:r>
      <w:r>
        <w:rPr>
          <w:rFonts w:eastAsia="Calibri" w:cs="Calibri"/>
          <w:color w:val="000000"/>
        </w:rPr>
        <w:t xml:space="preserve"> </w:t>
      </w:r>
    </w:p>
    <w:p w:rsidR="001E01C4" w:rsidRDefault="00E82BA5">
      <w:pPr>
        <w:ind w:firstLine="390"/>
        <w:jc w:val="both"/>
        <w:rPr>
          <w:sz w:val="24"/>
          <w:szCs w:val="24"/>
          <w:lang w:val="sr-Latn-CS"/>
        </w:rPr>
      </w:pPr>
      <w:r>
        <w:rPr>
          <w:sz w:val="24"/>
          <w:szCs w:val="24"/>
          <w:lang w:val="sr-Latn-CS"/>
        </w:rPr>
        <w:t xml:space="preserve">Preduzeće je organizovalo školu plivanja tokom 2024 godine i istu je pohađalo </w:t>
      </w:r>
      <w:r w:rsidR="00D76469">
        <w:rPr>
          <w:sz w:val="24"/>
          <w:szCs w:val="24"/>
          <w:lang w:val="sr-Latn-CS"/>
        </w:rPr>
        <w:t xml:space="preserve">    </w:t>
      </w:r>
      <w:r>
        <w:rPr>
          <w:sz w:val="24"/>
          <w:szCs w:val="24"/>
          <w:lang w:val="sr-Latn-CS"/>
        </w:rPr>
        <w:t>oko 100 polaznika.</w:t>
      </w:r>
    </w:p>
    <w:p w:rsidR="001E01C4" w:rsidRDefault="00E82BA5">
      <w:pPr>
        <w:ind w:firstLine="390"/>
        <w:jc w:val="both"/>
        <w:rPr>
          <w:sz w:val="24"/>
          <w:szCs w:val="24"/>
          <w:lang w:val="sr-Latn-ME"/>
        </w:rPr>
      </w:pPr>
      <w:r>
        <w:rPr>
          <w:sz w:val="24"/>
          <w:szCs w:val="24"/>
          <w:lang w:val="sr-Latn-ME"/>
        </w:rPr>
        <w:t xml:space="preserve">Iznos ostvarenih prihoda bi bio daleko veći da je bazen radio u punom kapacitetu a samim time i rezultat poslovanja bi bio pozitivniji. </w:t>
      </w:r>
    </w:p>
    <w:p w:rsidR="001E01C4" w:rsidRDefault="001E01C4">
      <w:pPr>
        <w:ind w:firstLine="390"/>
        <w:jc w:val="both"/>
        <w:rPr>
          <w:sz w:val="24"/>
          <w:szCs w:val="24"/>
          <w:lang w:val="sr-Latn-ME"/>
        </w:rPr>
      </w:pPr>
    </w:p>
    <w:p w:rsidR="001E01C4" w:rsidRDefault="001E01C4">
      <w:pPr>
        <w:ind w:firstLine="390"/>
        <w:jc w:val="both"/>
        <w:rPr>
          <w:sz w:val="24"/>
          <w:szCs w:val="24"/>
          <w:lang w:val="sr-Latn-ME"/>
        </w:rPr>
      </w:pPr>
    </w:p>
    <w:p w:rsidR="001E01C4" w:rsidRDefault="001E01C4">
      <w:pPr>
        <w:ind w:firstLine="390"/>
        <w:jc w:val="both"/>
        <w:rPr>
          <w:sz w:val="24"/>
          <w:szCs w:val="24"/>
          <w:lang w:val="sr-Latn-ME"/>
        </w:rPr>
      </w:pPr>
    </w:p>
    <w:p w:rsidR="001E01C4" w:rsidRDefault="00E82BA5">
      <w:pPr>
        <w:pStyle w:val="Heading2"/>
        <w:rPr>
          <w:rFonts w:ascii="Lucida Sans Unicode" w:hAnsi="Lucida Sans Unicode" w:cs="Lucida Sans Unicode"/>
        </w:rPr>
      </w:pPr>
      <w:bookmarkStart w:id="10" w:name="_Toc160109708"/>
      <w:bookmarkStart w:id="11" w:name="_Toc193098379"/>
      <w:r>
        <w:rPr>
          <w:rFonts w:ascii="Lucida Sans Unicode" w:hAnsi="Lucida Sans Unicode" w:cs="Lucida Sans Unicode"/>
        </w:rPr>
        <w:lastRenderedPageBreak/>
        <w:t xml:space="preserve">2.3. </w:t>
      </w:r>
      <w:r>
        <w:rPr>
          <w:rFonts w:ascii="Lucida Sans Unicode" w:hAnsi="Lucida Sans Unicode" w:cs="Lucida Sans Unicode"/>
          <w:lang w:val="sr-Latn-ME"/>
        </w:rPr>
        <w:t>Aktivnosti i korištenje kapaciteta u pružanju usluga teretane</w:t>
      </w:r>
      <w:bookmarkEnd w:id="10"/>
      <w:bookmarkEnd w:id="11"/>
      <w:r>
        <w:rPr>
          <w:rFonts w:ascii="Lucida Sans Unicode" w:hAnsi="Lucida Sans Unicode" w:cs="Lucida Sans Unicode"/>
          <w:lang w:val="sr-Latn-ME"/>
        </w:rPr>
        <w:t xml:space="preserve"> </w:t>
      </w:r>
    </w:p>
    <w:p w:rsidR="001E01C4" w:rsidRDefault="00E82BA5">
      <w:pPr>
        <w:ind w:firstLine="720"/>
        <w:jc w:val="both"/>
        <w:rPr>
          <w:sz w:val="24"/>
          <w:szCs w:val="24"/>
          <w:lang w:val="sr-Latn-ME"/>
        </w:rPr>
      </w:pPr>
      <w:r>
        <w:rPr>
          <w:sz w:val="24"/>
          <w:szCs w:val="24"/>
          <w:lang w:val="sr-Latn-ME"/>
        </w:rPr>
        <w:t xml:space="preserve">Teretana je korištena za potrebe organizovanih grupa i pojedinaca. Ukupan prihod ostvaren od ovog sadržaja iznosi 4.090,80 € i veći je u odnosu na prethodnu godinu za 95 %. </w:t>
      </w:r>
    </w:p>
    <w:p w:rsidR="001E01C4" w:rsidRDefault="001E01C4">
      <w:pPr>
        <w:jc w:val="both"/>
        <w:rPr>
          <w:sz w:val="24"/>
          <w:szCs w:val="24"/>
        </w:rPr>
      </w:pPr>
    </w:p>
    <w:p w:rsidR="001E01C4" w:rsidRDefault="00E82BA5">
      <w:pPr>
        <w:ind w:firstLine="720"/>
        <w:jc w:val="center"/>
        <w:rPr>
          <w:sz w:val="20"/>
          <w:szCs w:val="20"/>
        </w:rPr>
      </w:pPr>
      <w:r>
        <w:rPr>
          <w:i/>
          <w:sz w:val="20"/>
          <w:szCs w:val="20"/>
          <w:lang w:val="sr-Latn-ME"/>
        </w:rPr>
        <w:t>Slika</w:t>
      </w:r>
      <w:r>
        <w:rPr>
          <w:i/>
          <w:sz w:val="20"/>
          <w:szCs w:val="20"/>
        </w:rPr>
        <w:t xml:space="preserve"> 4.: Т</w:t>
      </w:r>
      <w:r>
        <w:rPr>
          <w:i/>
          <w:sz w:val="20"/>
          <w:szCs w:val="20"/>
          <w:lang w:val="sr-Latn-ME"/>
        </w:rPr>
        <w:t>eretana</w:t>
      </w:r>
      <w:r>
        <w:rPr>
          <w:i/>
          <w:sz w:val="20"/>
          <w:szCs w:val="20"/>
        </w:rPr>
        <w:t xml:space="preserve"> Ј.</w:t>
      </w:r>
      <w:r>
        <w:rPr>
          <w:i/>
          <w:sz w:val="20"/>
          <w:szCs w:val="20"/>
          <w:lang w:val="sr-Latn-ME"/>
        </w:rPr>
        <w:t>P</w:t>
      </w:r>
      <w:r>
        <w:rPr>
          <w:i/>
          <w:sz w:val="20"/>
          <w:szCs w:val="20"/>
        </w:rPr>
        <w:t xml:space="preserve">. </w:t>
      </w:r>
      <w:r>
        <w:rPr>
          <w:i/>
          <w:sz w:val="20"/>
          <w:szCs w:val="20"/>
          <w:lang w:val="sr-Latn-ME"/>
        </w:rPr>
        <w:t>“Sportski centar Nikšić”</w:t>
      </w:r>
    </w:p>
    <w:p w:rsidR="001E01C4" w:rsidRDefault="00E82BA5">
      <w:pPr>
        <w:ind w:firstLine="720"/>
        <w:jc w:val="center"/>
        <w:rPr>
          <w:sz w:val="26"/>
          <w:szCs w:val="26"/>
        </w:rPr>
      </w:pPr>
      <w:r>
        <w:rPr>
          <w:noProof/>
          <w:sz w:val="26"/>
          <w:szCs w:val="26"/>
        </w:rPr>
        <w:drawing>
          <wp:anchor distT="0" distB="0" distL="0" distR="0" simplePos="0" relativeHeight="251658240" behindDoc="0" locked="0" layoutInCell="0" allowOverlap="1">
            <wp:simplePos x="0" y="0"/>
            <wp:positionH relativeFrom="column">
              <wp:align>center</wp:align>
            </wp:positionH>
            <wp:positionV relativeFrom="paragraph">
              <wp:posOffset>635</wp:posOffset>
            </wp:positionV>
            <wp:extent cx="4924425" cy="1798955"/>
            <wp:effectExtent l="0" t="0" r="0" b="0"/>
            <wp:wrapTopAndBottom/>
            <wp:docPr id="20"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4"/>
                    <pic:cNvPicPr>
                      <a:picLocks noChangeAspect="1" noChangeArrowheads="1"/>
                    </pic:cNvPicPr>
                  </pic:nvPicPr>
                  <pic:blipFill>
                    <a:blip r:embed="rId22"/>
                    <a:stretch>
                      <a:fillRect/>
                    </a:stretch>
                  </pic:blipFill>
                  <pic:spPr>
                    <a:xfrm>
                      <a:off x="0" y="0"/>
                      <a:ext cx="4926356" cy="1800225"/>
                    </a:xfrm>
                    <a:prstGeom prst="rect">
                      <a:avLst/>
                    </a:prstGeom>
                  </pic:spPr>
                </pic:pic>
              </a:graphicData>
            </a:graphic>
          </wp:anchor>
        </w:drawing>
      </w:r>
    </w:p>
    <w:p w:rsidR="001E01C4" w:rsidRDefault="00E82BA5">
      <w:pPr>
        <w:ind w:firstLine="720"/>
        <w:jc w:val="both"/>
        <w:rPr>
          <w:sz w:val="24"/>
          <w:szCs w:val="24"/>
          <w:lang w:val="sr-Latn-ME"/>
        </w:rPr>
      </w:pPr>
      <w:r>
        <w:rPr>
          <w:sz w:val="24"/>
          <w:szCs w:val="24"/>
          <w:lang w:val="sr-Latn-ME"/>
        </w:rPr>
        <w:t xml:space="preserve">Imajući u vidu infrastrukuturu teretane i zastarjelost rekvizita ista je stavljena  van funkcije za građane pa ovako skroman iznos prihoda nije neočekivan. </w:t>
      </w:r>
    </w:p>
    <w:p w:rsidR="001E01C4" w:rsidRDefault="001E01C4">
      <w:pPr>
        <w:ind w:firstLine="720"/>
        <w:jc w:val="both"/>
        <w:rPr>
          <w:sz w:val="24"/>
          <w:szCs w:val="24"/>
          <w:lang w:val="sr-Latn-ME"/>
        </w:rPr>
      </w:pPr>
    </w:p>
    <w:p w:rsidR="001E01C4" w:rsidRDefault="001E01C4">
      <w:pPr>
        <w:ind w:firstLine="720"/>
        <w:jc w:val="both"/>
        <w:rPr>
          <w:sz w:val="24"/>
          <w:szCs w:val="24"/>
          <w:lang w:val="sr-Latn-ME"/>
        </w:rPr>
      </w:pPr>
    </w:p>
    <w:p w:rsidR="001E01C4" w:rsidRDefault="00E82BA5">
      <w:pPr>
        <w:pStyle w:val="Heading2"/>
        <w:rPr>
          <w:rFonts w:ascii="Lucida Sans Unicode" w:hAnsi="Lucida Sans Unicode" w:cs="Lucida Sans Unicode"/>
        </w:rPr>
      </w:pPr>
      <w:bookmarkStart w:id="12" w:name="_Toc193098380"/>
      <w:bookmarkStart w:id="13" w:name="_Toc160109709"/>
      <w:r>
        <w:rPr>
          <w:rFonts w:ascii="Lucida Sans Unicode" w:hAnsi="Lucida Sans Unicode" w:cs="Lucida Sans Unicode"/>
        </w:rPr>
        <w:t xml:space="preserve">2.4. </w:t>
      </w:r>
      <w:r>
        <w:rPr>
          <w:rFonts w:ascii="Lucida Sans Unicode" w:hAnsi="Lucida Sans Unicode" w:cs="Lucida Sans Unicode"/>
          <w:lang w:val="sr-Latn-ME"/>
        </w:rPr>
        <w:t xml:space="preserve">Aktivnosti i korištenje kapaciteta terena </w:t>
      </w:r>
      <w:proofErr w:type="gramStart"/>
      <w:r>
        <w:rPr>
          <w:rFonts w:ascii="Lucida Sans Unicode" w:hAnsi="Lucida Sans Unicode" w:cs="Lucida Sans Unicode"/>
          <w:lang w:val="sr-Latn-ME"/>
        </w:rPr>
        <w:t>na</w:t>
      </w:r>
      <w:proofErr w:type="gramEnd"/>
      <w:r>
        <w:rPr>
          <w:rFonts w:ascii="Lucida Sans Unicode" w:hAnsi="Lucida Sans Unicode" w:cs="Lucida Sans Unicode"/>
          <w:lang w:val="sr-Latn-ME"/>
        </w:rPr>
        <w:t xml:space="preserve"> otvorenom</w:t>
      </w:r>
      <w:bookmarkEnd w:id="12"/>
      <w:bookmarkEnd w:id="13"/>
      <w:r>
        <w:rPr>
          <w:rFonts w:ascii="Lucida Sans Unicode" w:hAnsi="Lucida Sans Unicode" w:cs="Lucida Sans Unicode"/>
          <w:lang w:val="sr-Latn-ME"/>
        </w:rPr>
        <w:t xml:space="preserve"> </w:t>
      </w:r>
    </w:p>
    <w:p w:rsidR="001E01C4" w:rsidRDefault="00E82BA5">
      <w:pPr>
        <w:ind w:firstLine="390"/>
        <w:jc w:val="both"/>
        <w:rPr>
          <w:sz w:val="24"/>
          <w:szCs w:val="24"/>
          <w:lang w:val="sr-Latn-ME"/>
        </w:rPr>
      </w:pPr>
      <w:r>
        <w:rPr>
          <w:sz w:val="24"/>
          <w:szCs w:val="24"/>
          <w:lang w:val="sr-Latn-ME"/>
        </w:rPr>
        <w:t xml:space="preserve">Otvoreni tereni u Nikšiću, zadnjih nekoliko godina su glavno mjesto nikšićkog sporta i rekreacije, ali i mjesto druženja za mnogobrojne odrasle   građane, ali i </w:t>
      </w:r>
      <w:r w:rsidR="00D76469">
        <w:rPr>
          <w:sz w:val="24"/>
          <w:szCs w:val="24"/>
          <w:lang w:val="sr-Latn-ME"/>
        </w:rPr>
        <w:t xml:space="preserve">     </w:t>
      </w:r>
      <w:r>
        <w:rPr>
          <w:sz w:val="24"/>
          <w:szCs w:val="24"/>
          <w:lang w:val="sr-Latn-ME"/>
        </w:rPr>
        <w:t xml:space="preserve">djecu. Stalnim ulaganjem u infrastrukturu i širenjem ponude, građanima je dostupan sve veći broj sportskih terena koje mogu koristiti u slobodno vrijeme. Sportski centar Nikšić se trenutno može pohvaliti s dva teniska i jednim fudbalskim terenom sa vještačkom travom ( Mini Pitch ). </w:t>
      </w:r>
    </w:p>
    <w:p w:rsidR="001E01C4" w:rsidRDefault="00E82BA5">
      <w:pPr>
        <w:ind w:firstLine="390"/>
        <w:jc w:val="both"/>
        <w:rPr>
          <w:sz w:val="24"/>
          <w:szCs w:val="24"/>
          <w:lang w:val="sr-Latn-ME"/>
        </w:rPr>
      </w:pPr>
      <w:r>
        <w:rPr>
          <w:sz w:val="24"/>
          <w:szCs w:val="24"/>
          <w:lang w:val="sr-Latn-ME"/>
        </w:rPr>
        <w:t>Pored redovnog tekućeg održavanja otvorenih terena, izvedene su i sljedeće aktivnosti:</w:t>
      </w:r>
    </w:p>
    <w:p w:rsidR="001E01C4" w:rsidRDefault="00E82BA5">
      <w:pPr>
        <w:ind w:firstLine="652"/>
        <w:jc w:val="both"/>
        <w:rPr>
          <w:iCs/>
          <w:sz w:val="24"/>
          <w:szCs w:val="24"/>
          <w:lang w:val="sr-Latn-ME"/>
        </w:rPr>
      </w:pPr>
      <w:r>
        <w:rPr>
          <w:iCs/>
          <w:sz w:val="24"/>
          <w:szCs w:val="24"/>
          <w:lang w:val="sr-Latn-ME"/>
        </w:rPr>
        <w:t>• nabavka i ugradnja sistema za navodnjavanje sa automatikom i</w:t>
      </w:r>
    </w:p>
    <w:p w:rsidR="001E01C4" w:rsidRDefault="00E82BA5">
      <w:pPr>
        <w:ind w:firstLine="652"/>
        <w:jc w:val="both"/>
        <w:rPr>
          <w:iCs/>
          <w:sz w:val="24"/>
          <w:szCs w:val="24"/>
          <w:lang w:val="sr-Latn-ME"/>
        </w:rPr>
      </w:pPr>
      <w:r>
        <w:rPr>
          <w:iCs/>
          <w:sz w:val="24"/>
          <w:szCs w:val="24"/>
          <w:lang w:val="sr-Latn-ME"/>
        </w:rPr>
        <w:t>• nabavka i sadnja čempresa duž teniskih terena.</w:t>
      </w:r>
    </w:p>
    <w:p w:rsidR="001E01C4" w:rsidRDefault="001E01C4">
      <w:pPr>
        <w:pStyle w:val="Heading4"/>
        <w:rPr>
          <w:lang w:val="sr-Latn-ME"/>
        </w:rPr>
      </w:pPr>
    </w:p>
    <w:p w:rsidR="001E01C4" w:rsidRDefault="001E01C4">
      <w:pPr>
        <w:rPr>
          <w:lang w:val="sr-Latn-ME"/>
        </w:rPr>
      </w:pPr>
    </w:p>
    <w:p w:rsidR="001E01C4" w:rsidRDefault="001E01C4">
      <w:pPr>
        <w:rPr>
          <w:lang w:val="sr-Latn-ME"/>
        </w:rPr>
      </w:pPr>
    </w:p>
    <w:p w:rsidR="001E01C4" w:rsidRDefault="001E01C4">
      <w:pPr>
        <w:rPr>
          <w:lang w:val="sr-Latn-ME"/>
        </w:rPr>
      </w:pPr>
    </w:p>
    <w:p w:rsidR="001E01C4" w:rsidRDefault="001E01C4">
      <w:pPr>
        <w:rPr>
          <w:lang w:val="sr-Latn-ME"/>
        </w:rPr>
      </w:pPr>
    </w:p>
    <w:p w:rsidR="001E01C4" w:rsidRDefault="001E01C4">
      <w:pPr>
        <w:rPr>
          <w:lang w:val="sr-Latn-ME"/>
        </w:rPr>
      </w:pPr>
    </w:p>
    <w:p w:rsidR="001E01C4" w:rsidRDefault="001E01C4">
      <w:pPr>
        <w:rPr>
          <w:lang w:val="sr-Latn-ME"/>
        </w:rPr>
      </w:pPr>
    </w:p>
    <w:p w:rsidR="001E01C4" w:rsidRDefault="00E82BA5">
      <w:pPr>
        <w:pStyle w:val="Heading4"/>
        <w:rPr>
          <w:lang w:val="sr-Latn-ME"/>
        </w:rPr>
      </w:pPr>
      <w:r>
        <w:rPr>
          <w:lang w:val="sr-Latn-ME"/>
        </w:rPr>
        <w:lastRenderedPageBreak/>
        <w:t>Fudbalski teren</w:t>
      </w:r>
    </w:p>
    <w:p w:rsidR="001E01C4" w:rsidRDefault="00E82BA5">
      <w:pPr>
        <w:ind w:firstLine="720"/>
        <w:jc w:val="both"/>
        <w:rPr>
          <w:sz w:val="24"/>
          <w:szCs w:val="24"/>
          <w:lang w:val="sr-Latn-ME"/>
        </w:rPr>
      </w:pPr>
      <w:r w:rsidRPr="00337C23">
        <w:rPr>
          <w:rFonts w:eastAsia="Calibri" w:cs="Calibri"/>
          <w:sz w:val="26"/>
          <w:szCs w:val="26"/>
          <w:lang w:val="sr-Latn-ME"/>
        </w:rPr>
        <w:t xml:space="preserve"> </w:t>
      </w:r>
      <w:r>
        <w:rPr>
          <w:sz w:val="24"/>
          <w:szCs w:val="24"/>
          <w:lang w:val="sr-Latn-ME"/>
        </w:rPr>
        <w:t xml:space="preserve">Fudbalski teren je u 2024 godini korišten ukupno 660 sati ili 89 sati manje </w:t>
      </w:r>
      <w:r w:rsidR="00D76469">
        <w:rPr>
          <w:sz w:val="24"/>
          <w:szCs w:val="24"/>
          <w:lang w:val="sr-Latn-ME"/>
        </w:rPr>
        <w:t xml:space="preserve">   </w:t>
      </w:r>
      <w:r>
        <w:rPr>
          <w:sz w:val="24"/>
          <w:szCs w:val="24"/>
          <w:lang w:val="sr-Latn-ME"/>
        </w:rPr>
        <w:t>nego prethodne godine, a ostvareni prihod je veći za 2.028,30 € iz razloga povoljnije strukture iskorištenih sati.</w:t>
      </w:r>
    </w:p>
    <w:p w:rsidR="001E01C4" w:rsidRDefault="001E01C4">
      <w:pPr>
        <w:ind w:firstLine="720"/>
        <w:jc w:val="both"/>
        <w:rPr>
          <w:sz w:val="24"/>
          <w:szCs w:val="24"/>
          <w:lang w:val="sr-Latn-ME"/>
        </w:rPr>
      </w:pPr>
    </w:p>
    <w:p w:rsidR="001E01C4" w:rsidRDefault="00E82BA5">
      <w:pPr>
        <w:ind w:firstLine="720"/>
        <w:jc w:val="center"/>
        <w:rPr>
          <w:sz w:val="20"/>
          <w:szCs w:val="20"/>
        </w:rPr>
      </w:pPr>
      <w:r>
        <w:rPr>
          <w:noProof/>
          <w:sz w:val="26"/>
          <w:szCs w:val="26"/>
        </w:rPr>
        <w:drawing>
          <wp:anchor distT="0" distB="0" distL="0" distR="0" simplePos="0" relativeHeight="251659264" behindDoc="0" locked="0" layoutInCell="0" allowOverlap="1">
            <wp:simplePos x="0" y="0"/>
            <wp:positionH relativeFrom="column">
              <wp:posOffset>622935</wp:posOffset>
            </wp:positionH>
            <wp:positionV relativeFrom="paragraph">
              <wp:posOffset>184785</wp:posOffset>
            </wp:positionV>
            <wp:extent cx="4410075" cy="1685925"/>
            <wp:effectExtent l="0" t="0" r="0" b="0"/>
            <wp:wrapTopAndBottom/>
            <wp:docPr id="21"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2"/>
                    <pic:cNvPicPr>
                      <a:picLocks noChangeAspect="1" noChangeArrowheads="1"/>
                    </pic:cNvPicPr>
                  </pic:nvPicPr>
                  <pic:blipFill>
                    <a:blip r:embed="rId23"/>
                    <a:stretch>
                      <a:fillRect/>
                    </a:stretch>
                  </pic:blipFill>
                  <pic:spPr>
                    <a:xfrm>
                      <a:off x="0" y="0"/>
                      <a:ext cx="4410075" cy="1685925"/>
                    </a:xfrm>
                    <a:prstGeom prst="rect">
                      <a:avLst/>
                    </a:prstGeom>
                  </pic:spPr>
                </pic:pic>
              </a:graphicData>
            </a:graphic>
          </wp:anchor>
        </w:drawing>
      </w:r>
      <w:r>
        <w:rPr>
          <w:rFonts w:eastAsia="SimSun" w:cs="Calibri"/>
          <w:bCs/>
          <w:i/>
          <w:sz w:val="20"/>
          <w:szCs w:val="20"/>
          <w:lang w:val="sr-Latn-ME"/>
        </w:rPr>
        <w:t>Slika br</w:t>
      </w:r>
      <w:r>
        <w:rPr>
          <w:rFonts w:eastAsia="SimSun" w:cs="Calibri"/>
          <w:bCs/>
          <w:i/>
          <w:sz w:val="20"/>
          <w:szCs w:val="20"/>
        </w:rPr>
        <w:t xml:space="preserve">.5: </w:t>
      </w:r>
      <w:r>
        <w:rPr>
          <w:rFonts w:eastAsia="SimSun" w:cs="Calibri"/>
          <w:bCs/>
          <w:i/>
          <w:sz w:val="20"/>
          <w:szCs w:val="20"/>
          <w:lang w:val="sr-Latn-ME"/>
        </w:rPr>
        <w:t xml:space="preserve">Fudbalski teren </w:t>
      </w:r>
      <w:r>
        <w:rPr>
          <w:rFonts w:eastAsia="SimSun" w:cs="Calibri"/>
          <w:bCs/>
          <w:i/>
          <w:sz w:val="20"/>
          <w:szCs w:val="20"/>
        </w:rPr>
        <w:t xml:space="preserve"> Ј.</w:t>
      </w:r>
      <w:r>
        <w:rPr>
          <w:rFonts w:eastAsia="SimSun" w:cs="Calibri"/>
          <w:bCs/>
          <w:i/>
          <w:sz w:val="20"/>
          <w:szCs w:val="20"/>
          <w:lang w:val="sr-Latn-ME"/>
        </w:rPr>
        <w:t>P</w:t>
      </w:r>
      <w:r>
        <w:rPr>
          <w:rFonts w:eastAsia="SimSun" w:cs="Calibri"/>
          <w:bCs/>
          <w:i/>
          <w:sz w:val="20"/>
          <w:szCs w:val="20"/>
        </w:rPr>
        <w:t>. „</w:t>
      </w:r>
      <w:r>
        <w:rPr>
          <w:rFonts w:eastAsia="SimSun" w:cs="Calibri"/>
          <w:bCs/>
          <w:i/>
          <w:sz w:val="20"/>
          <w:szCs w:val="20"/>
          <w:lang w:val="sr-Latn-ME"/>
        </w:rPr>
        <w:t>Sportski centar Nikšić</w:t>
      </w:r>
      <w:r>
        <w:rPr>
          <w:rFonts w:eastAsia="SimSun" w:cs="Calibri"/>
          <w:bCs/>
          <w:i/>
          <w:sz w:val="20"/>
          <w:szCs w:val="20"/>
        </w:rPr>
        <w:t>“</w:t>
      </w:r>
    </w:p>
    <w:p w:rsidR="001E01C4" w:rsidRDefault="001E01C4">
      <w:pPr>
        <w:rPr>
          <w:sz w:val="26"/>
          <w:szCs w:val="26"/>
        </w:rPr>
      </w:pPr>
    </w:p>
    <w:p w:rsidR="001E01C4" w:rsidRDefault="001E01C4">
      <w:pPr>
        <w:ind w:firstLine="720"/>
        <w:jc w:val="center"/>
        <w:rPr>
          <w:sz w:val="26"/>
          <w:szCs w:val="26"/>
        </w:rPr>
      </w:pPr>
    </w:p>
    <w:p w:rsidR="001E01C4" w:rsidRDefault="00E82BA5">
      <w:pPr>
        <w:pStyle w:val="Heading4"/>
        <w:rPr>
          <w:lang w:val="sr-Latn-ME"/>
        </w:rPr>
      </w:pPr>
      <w:r>
        <w:rPr>
          <w:lang w:val="sr-Latn-ME"/>
        </w:rPr>
        <w:t>Teniski tereni</w:t>
      </w:r>
    </w:p>
    <w:p w:rsidR="001E01C4" w:rsidRDefault="00E82BA5">
      <w:pPr>
        <w:ind w:firstLine="720"/>
        <w:jc w:val="both"/>
        <w:rPr>
          <w:sz w:val="24"/>
          <w:szCs w:val="24"/>
          <w:lang w:val="sr-Latn-ME"/>
        </w:rPr>
      </w:pPr>
      <w:r>
        <w:rPr>
          <w:rFonts w:eastAsia="Calibri" w:cs="Calibri"/>
          <w:i/>
        </w:rPr>
        <w:t xml:space="preserve"> </w:t>
      </w:r>
      <w:r>
        <w:rPr>
          <w:sz w:val="24"/>
          <w:szCs w:val="24"/>
          <w:lang w:val="sr-Latn-ME"/>
        </w:rPr>
        <w:t xml:space="preserve">Teniski tereni su tokom 2024 godine korišteni za izdavanje u zakup. Ostvareni prihod iznosi 1.231,41 € i veći je od prihoda ostvarenog u prethodnoj godini za </w:t>
      </w:r>
      <w:r w:rsidR="00D76469">
        <w:rPr>
          <w:sz w:val="24"/>
          <w:szCs w:val="24"/>
          <w:lang w:val="sr-Latn-ME"/>
        </w:rPr>
        <w:t xml:space="preserve">     </w:t>
      </w:r>
      <w:r>
        <w:rPr>
          <w:sz w:val="24"/>
          <w:szCs w:val="24"/>
          <w:lang w:val="sr-Latn-ME"/>
        </w:rPr>
        <w:t>254,56 €, a korišteni su ukupno 192 sata, što je manje za 104 sata u odnosu na prethodnu godinu. Povoljnija struktura iskorišćenih sati, kao i uvećanje cijena usluga zakupa teniskih terena uticali su na uvećanje prihoda.</w:t>
      </w:r>
    </w:p>
    <w:p w:rsidR="001E01C4" w:rsidRDefault="001E01C4">
      <w:pPr>
        <w:ind w:firstLine="720"/>
        <w:jc w:val="both"/>
        <w:rPr>
          <w:sz w:val="24"/>
          <w:szCs w:val="24"/>
          <w:lang w:val="sr-Latn-ME"/>
        </w:rPr>
      </w:pPr>
    </w:p>
    <w:p w:rsidR="001E01C4" w:rsidRDefault="00E82BA5">
      <w:pPr>
        <w:ind w:firstLine="720"/>
        <w:jc w:val="center"/>
        <w:rPr>
          <w:sz w:val="20"/>
          <w:szCs w:val="20"/>
        </w:rPr>
      </w:pPr>
      <w:r>
        <w:rPr>
          <w:i/>
          <w:sz w:val="20"/>
          <w:szCs w:val="20"/>
          <w:lang w:val="sr-Latn-ME"/>
        </w:rPr>
        <w:t>Slika br</w:t>
      </w:r>
      <w:r>
        <w:rPr>
          <w:i/>
          <w:sz w:val="20"/>
          <w:szCs w:val="20"/>
        </w:rPr>
        <w:t xml:space="preserve">. 6: </w:t>
      </w:r>
      <w:r>
        <w:rPr>
          <w:i/>
          <w:sz w:val="20"/>
          <w:szCs w:val="20"/>
          <w:lang w:val="sr-Latn-ME"/>
        </w:rPr>
        <w:t xml:space="preserve">Teniski </w:t>
      </w:r>
      <w:proofErr w:type="gramStart"/>
      <w:r>
        <w:rPr>
          <w:i/>
          <w:sz w:val="20"/>
          <w:szCs w:val="20"/>
          <w:lang w:val="sr-Latn-ME"/>
        </w:rPr>
        <w:t xml:space="preserve">tereni </w:t>
      </w:r>
      <w:r>
        <w:rPr>
          <w:i/>
          <w:sz w:val="20"/>
          <w:szCs w:val="20"/>
        </w:rPr>
        <w:t xml:space="preserve"> Ј.</w:t>
      </w:r>
      <w:r>
        <w:rPr>
          <w:i/>
          <w:sz w:val="20"/>
          <w:szCs w:val="20"/>
          <w:lang w:val="sr-Latn-ME"/>
        </w:rPr>
        <w:t>P</w:t>
      </w:r>
      <w:proofErr w:type="gramEnd"/>
      <w:r>
        <w:rPr>
          <w:i/>
          <w:sz w:val="20"/>
          <w:szCs w:val="20"/>
        </w:rPr>
        <w:t xml:space="preserve">. </w:t>
      </w:r>
      <w:r>
        <w:rPr>
          <w:i/>
          <w:sz w:val="20"/>
          <w:szCs w:val="20"/>
          <w:lang w:val="sr-Latn-ME"/>
        </w:rPr>
        <w:t>“Sportski centar Nikšić”</w:t>
      </w:r>
    </w:p>
    <w:p w:rsidR="001E01C4" w:rsidRDefault="00E82BA5">
      <w:pPr>
        <w:ind w:firstLine="720"/>
        <w:jc w:val="center"/>
        <w:rPr>
          <w:sz w:val="20"/>
          <w:szCs w:val="20"/>
        </w:rPr>
      </w:pPr>
      <w:r>
        <w:rPr>
          <w:noProof/>
          <w:sz w:val="26"/>
          <w:szCs w:val="26"/>
        </w:rPr>
        <w:drawing>
          <wp:anchor distT="0" distB="0" distL="0" distR="0" simplePos="0" relativeHeight="251660288" behindDoc="0" locked="0" layoutInCell="0" allowOverlap="1">
            <wp:simplePos x="0" y="0"/>
            <wp:positionH relativeFrom="column">
              <wp:posOffset>623570</wp:posOffset>
            </wp:positionH>
            <wp:positionV relativeFrom="paragraph">
              <wp:posOffset>125095</wp:posOffset>
            </wp:positionV>
            <wp:extent cx="4410075" cy="2057400"/>
            <wp:effectExtent l="0" t="0" r="0" b="0"/>
            <wp:wrapTopAndBottom/>
            <wp:docPr id="22"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
                    <pic:cNvPicPr>
                      <a:picLocks noChangeAspect="1" noChangeArrowheads="1"/>
                    </pic:cNvPicPr>
                  </pic:nvPicPr>
                  <pic:blipFill>
                    <a:blip r:embed="rId24"/>
                    <a:stretch>
                      <a:fillRect/>
                    </a:stretch>
                  </pic:blipFill>
                  <pic:spPr>
                    <a:xfrm>
                      <a:off x="0" y="0"/>
                      <a:ext cx="4410075" cy="2057400"/>
                    </a:xfrm>
                    <a:prstGeom prst="rect">
                      <a:avLst/>
                    </a:prstGeom>
                  </pic:spPr>
                </pic:pic>
              </a:graphicData>
            </a:graphic>
          </wp:anchor>
        </w:drawing>
      </w:r>
    </w:p>
    <w:p w:rsidR="001E01C4" w:rsidRDefault="001E01C4">
      <w:pPr>
        <w:ind w:firstLine="720"/>
        <w:jc w:val="center"/>
        <w:rPr>
          <w:sz w:val="26"/>
          <w:szCs w:val="26"/>
        </w:rPr>
      </w:pPr>
    </w:p>
    <w:p w:rsidR="001E01C4" w:rsidRDefault="001E01C4">
      <w:pPr>
        <w:rPr>
          <w:sz w:val="26"/>
          <w:szCs w:val="26"/>
        </w:rPr>
      </w:pPr>
    </w:p>
    <w:p w:rsidR="001E01C4" w:rsidRDefault="001E01C4">
      <w:pPr>
        <w:rPr>
          <w:sz w:val="26"/>
          <w:szCs w:val="26"/>
        </w:rPr>
      </w:pPr>
    </w:p>
    <w:p w:rsidR="001E01C4" w:rsidRDefault="001E01C4">
      <w:pPr>
        <w:ind w:firstLine="720"/>
        <w:jc w:val="center"/>
        <w:rPr>
          <w:sz w:val="26"/>
          <w:szCs w:val="26"/>
        </w:rPr>
      </w:pPr>
    </w:p>
    <w:p w:rsidR="001E01C4" w:rsidRDefault="00E82BA5">
      <w:pPr>
        <w:pStyle w:val="Heading2"/>
        <w:rPr>
          <w:rFonts w:ascii="Lucida Sans Unicode" w:hAnsi="Lucida Sans Unicode" w:cs="Lucida Sans Unicode"/>
          <w:lang w:val="sr-Latn-ME"/>
        </w:rPr>
      </w:pPr>
      <w:bookmarkStart w:id="14" w:name="_Toc193098381"/>
      <w:bookmarkStart w:id="15" w:name="_Toc160109710"/>
      <w:r>
        <w:rPr>
          <w:rFonts w:ascii="Lucida Sans Unicode" w:hAnsi="Lucida Sans Unicode" w:cs="Lucida Sans Unicode"/>
          <w:lang w:val="sr-Latn-ME"/>
        </w:rPr>
        <w:lastRenderedPageBreak/>
        <w:t>2.5. Aktivnosti i ostvareni rezultati u pružanju usluga izdavanja poslovnih prostora</w:t>
      </w:r>
      <w:bookmarkEnd w:id="14"/>
      <w:bookmarkEnd w:id="15"/>
    </w:p>
    <w:p w:rsidR="001E01C4" w:rsidRDefault="001E01C4"/>
    <w:p w:rsidR="001E01C4" w:rsidRDefault="00E82BA5">
      <w:pPr>
        <w:widowControl/>
        <w:suppressAutoHyphens w:val="0"/>
        <w:ind w:firstLine="720"/>
        <w:jc w:val="both"/>
        <w:rPr>
          <w:sz w:val="24"/>
          <w:szCs w:val="24"/>
        </w:rPr>
      </w:pPr>
      <w:r>
        <w:rPr>
          <w:sz w:val="24"/>
          <w:szCs w:val="24"/>
          <w:lang w:val="sr-Latn-ME"/>
        </w:rPr>
        <w:t xml:space="preserve">Tokom 2024. godine od ukupno 37 poslovnih prostora koji se nalaze u J.P. Sportski centar Nikšić, cijele godine je bilo izdato ukupno 13 poslovnih prostora. Od ukupno 22 poslovna prostora u holu dvorane  čija je površina 388,00 m²,  2024 </w:t>
      </w:r>
      <w:r w:rsidR="00D76469">
        <w:rPr>
          <w:sz w:val="24"/>
          <w:szCs w:val="24"/>
          <w:lang w:val="sr-Latn-ME"/>
        </w:rPr>
        <w:t xml:space="preserve">   </w:t>
      </w:r>
      <w:r>
        <w:rPr>
          <w:sz w:val="24"/>
          <w:szCs w:val="24"/>
          <w:lang w:val="sr-Latn-ME"/>
        </w:rPr>
        <w:t xml:space="preserve">godine bilo je izdato u zakup tokom cijele godine 8 poslovnih prostora, ukupne </w:t>
      </w:r>
      <w:r w:rsidR="00D76469">
        <w:rPr>
          <w:sz w:val="24"/>
          <w:szCs w:val="24"/>
          <w:lang w:val="sr-Latn-ME"/>
        </w:rPr>
        <w:t xml:space="preserve"> </w:t>
      </w:r>
      <w:r>
        <w:rPr>
          <w:sz w:val="24"/>
          <w:szCs w:val="24"/>
          <w:lang w:val="sr-Latn-ME"/>
        </w:rPr>
        <w:t xml:space="preserve">površine 82,00 m². Prostor od 20,00 m² je odlukom SO Nikšić dat na korišćenje </w:t>
      </w:r>
      <w:r w:rsidR="00D76469">
        <w:rPr>
          <w:sz w:val="24"/>
          <w:szCs w:val="24"/>
          <w:lang w:val="sr-Latn-ME"/>
        </w:rPr>
        <w:t xml:space="preserve">  </w:t>
      </w:r>
      <w:r>
        <w:rPr>
          <w:sz w:val="24"/>
          <w:szCs w:val="24"/>
          <w:lang w:val="sr-Latn-ME"/>
        </w:rPr>
        <w:t>Savezu radio amatera, kao i prostori veličine 12 m</w:t>
      </w:r>
      <w:r>
        <w:rPr>
          <w:sz w:val="24"/>
          <w:szCs w:val="24"/>
          <w:vertAlign w:val="superscript"/>
          <w:lang w:val="sr-Latn-ME"/>
        </w:rPr>
        <w:t>2</w:t>
      </w:r>
      <w:r>
        <w:rPr>
          <w:sz w:val="24"/>
          <w:szCs w:val="24"/>
          <w:lang w:val="sr-Latn-ME"/>
        </w:rPr>
        <w:t xml:space="preserve"> i 11 m</w:t>
      </w:r>
      <w:r>
        <w:rPr>
          <w:sz w:val="24"/>
          <w:szCs w:val="24"/>
          <w:vertAlign w:val="superscript"/>
          <w:lang w:val="sr-Latn-ME"/>
        </w:rPr>
        <w:t>2</w:t>
      </w:r>
      <w:r>
        <w:rPr>
          <w:sz w:val="24"/>
          <w:szCs w:val="24"/>
          <w:lang w:val="sr-Latn-ME"/>
        </w:rPr>
        <w:t xml:space="preserve"> koji su dati na korišćenje K.K. Sutjeska. </w:t>
      </w:r>
    </w:p>
    <w:p w:rsidR="001E01C4" w:rsidRPr="00337C23" w:rsidRDefault="00E82BA5">
      <w:pPr>
        <w:widowControl/>
        <w:suppressAutoHyphens w:val="0"/>
        <w:ind w:firstLine="720"/>
        <w:jc w:val="both"/>
        <w:rPr>
          <w:sz w:val="24"/>
          <w:szCs w:val="24"/>
          <w:lang w:val="sr-Latn-ME"/>
        </w:rPr>
      </w:pPr>
      <w:r>
        <w:rPr>
          <w:sz w:val="24"/>
          <w:szCs w:val="24"/>
          <w:lang w:val="sr-Latn-ME"/>
        </w:rPr>
        <w:t>Od ukupno 10 poslovnih prostora u suterenu i prizemlju čija je površina 1.601 m</w:t>
      </w:r>
      <w:r>
        <w:rPr>
          <w:sz w:val="24"/>
          <w:szCs w:val="24"/>
          <w:vertAlign w:val="superscript"/>
          <w:lang w:val="sr-Latn-ME"/>
        </w:rPr>
        <w:t>2</w:t>
      </w:r>
      <w:r>
        <w:rPr>
          <w:sz w:val="24"/>
          <w:szCs w:val="24"/>
          <w:lang w:val="sr-Latn-ME"/>
        </w:rPr>
        <w:t>, bilo je izdato u zakup tokom cijele godine 4 poslovna prostora, ukupne površine 1.285,00 m².  Prostor od 27,00 m² je odlukom SO Nikšić dat na korišćenje Centru za mlade. Prostor steljane, površine 719 m</w:t>
      </w:r>
      <w:r>
        <w:rPr>
          <w:sz w:val="24"/>
          <w:szCs w:val="24"/>
          <w:vertAlign w:val="superscript"/>
          <w:lang w:val="sr-Latn-ME"/>
        </w:rPr>
        <w:t>2</w:t>
      </w:r>
      <w:r>
        <w:rPr>
          <w:sz w:val="24"/>
          <w:szCs w:val="24"/>
          <w:lang w:val="sr-Latn-ME"/>
        </w:rPr>
        <w:t xml:space="preserve"> priveden je namjeni i koristi se za </w:t>
      </w:r>
      <w:r w:rsidR="00D76469">
        <w:rPr>
          <w:sz w:val="24"/>
          <w:szCs w:val="24"/>
          <w:lang w:val="sr-Latn-ME"/>
        </w:rPr>
        <w:t xml:space="preserve">     </w:t>
      </w:r>
      <w:r>
        <w:rPr>
          <w:sz w:val="24"/>
          <w:szCs w:val="24"/>
          <w:lang w:val="sr-Latn-ME"/>
        </w:rPr>
        <w:t xml:space="preserve">sopstvene aktivnosti, školu streljaštva, održavanje treninga i za održavanje </w:t>
      </w:r>
      <w:r w:rsidR="00D76469">
        <w:rPr>
          <w:sz w:val="24"/>
          <w:szCs w:val="24"/>
          <w:lang w:val="sr-Latn-ME"/>
        </w:rPr>
        <w:t xml:space="preserve"> </w:t>
      </w:r>
      <w:r>
        <w:rPr>
          <w:sz w:val="24"/>
          <w:szCs w:val="24"/>
          <w:lang w:val="sr-Latn-ME"/>
        </w:rPr>
        <w:t>takmičenja.</w:t>
      </w:r>
    </w:p>
    <w:p w:rsidR="001E01C4" w:rsidRPr="00337C23" w:rsidRDefault="00E82BA5">
      <w:pPr>
        <w:widowControl/>
        <w:suppressAutoHyphens w:val="0"/>
        <w:ind w:firstLine="720"/>
        <w:jc w:val="both"/>
        <w:rPr>
          <w:sz w:val="24"/>
          <w:szCs w:val="24"/>
          <w:lang w:val="sr-Latn-ME"/>
        </w:rPr>
      </w:pPr>
      <w:r>
        <w:rPr>
          <w:sz w:val="24"/>
          <w:szCs w:val="24"/>
          <w:lang w:val="sr-Latn-ME"/>
        </w:rPr>
        <w:t xml:space="preserve">Od ostalih raspoloživih prostora ( 5 poslovnih prostora ) u dijelu objekta </w:t>
      </w:r>
      <w:r w:rsidR="00D76469">
        <w:rPr>
          <w:sz w:val="24"/>
          <w:szCs w:val="24"/>
          <w:lang w:val="sr-Latn-ME"/>
        </w:rPr>
        <w:t xml:space="preserve">  </w:t>
      </w:r>
      <w:r>
        <w:rPr>
          <w:sz w:val="24"/>
          <w:szCs w:val="24"/>
          <w:lang w:val="sr-Latn-ME"/>
        </w:rPr>
        <w:t xml:space="preserve">bazena, ukupne površine 1.052,00 m², 1 je bio izdat u zakup tokom cijele godine, ukupne površine 475,00 m². Poslovni prostor površine 222,00 m² prenamjenovan je </w:t>
      </w:r>
      <w:r w:rsidR="00D76469">
        <w:rPr>
          <w:sz w:val="24"/>
          <w:szCs w:val="24"/>
          <w:lang w:val="sr-Latn-ME"/>
        </w:rPr>
        <w:t xml:space="preserve">  </w:t>
      </w:r>
      <w:r>
        <w:rPr>
          <w:sz w:val="24"/>
          <w:szCs w:val="24"/>
          <w:lang w:val="sr-Latn-ME"/>
        </w:rPr>
        <w:t xml:space="preserve">u Dvoranu za borilačke sportove, u decembru mjesecu završena ie procedura </w:t>
      </w:r>
      <w:r w:rsidR="00D76469">
        <w:rPr>
          <w:sz w:val="24"/>
          <w:szCs w:val="24"/>
          <w:lang w:val="sr-Latn-ME"/>
        </w:rPr>
        <w:t xml:space="preserve">    </w:t>
      </w:r>
      <w:r>
        <w:rPr>
          <w:sz w:val="24"/>
          <w:szCs w:val="24"/>
          <w:lang w:val="sr-Latn-ME"/>
        </w:rPr>
        <w:t>davanja pod zakup poslovnog prostora površine 196 m</w:t>
      </w:r>
      <w:r>
        <w:rPr>
          <w:sz w:val="24"/>
          <w:szCs w:val="24"/>
          <w:vertAlign w:val="superscript"/>
          <w:lang w:val="sr-Latn-ME"/>
        </w:rPr>
        <w:t xml:space="preserve">2 </w:t>
      </w:r>
      <w:r>
        <w:rPr>
          <w:sz w:val="24"/>
          <w:szCs w:val="24"/>
          <w:lang w:val="sr-Latn-ME"/>
        </w:rPr>
        <w:t>putem javnog poziva a zakup će od  istog početi da teče</w:t>
      </w:r>
      <w:r>
        <w:rPr>
          <w:sz w:val="24"/>
          <w:szCs w:val="24"/>
          <w:vertAlign w:val="superscript"/>
          <w:lang w:val="sr-Latn-ME"/>
        </w:rPr>
        <w:t xml:space="preserve"> </w:t>
      </w:r>
      <w:r>
        <w:rPr>
          <w:sz w:val="24"/>
          <w:szCs w:val="24"/>
          <w:lang w:val="sr-Latn-ME"/>
        </w:rPr>
        <w:t>od januara 2025. godine, dok za prostore površine 133 m</w:t>
      </w:r>
      <w:r>
        <w:rPr>
          <w:sz w:val="24"/>
          <w:szCs w:val="24"/>
          <w:vertAlign w:val="superscript"/>
          <w:lang w:val="sr-Latn-ME"/>
        </w:rPr>
        <w:t>2</w:t>
      </w:r>
      <w:r>
        <w:rPr>
          <w:sz w:val="24"/>
          <w:szCs w:val="24"/>
          <w:lang w:val="sr-Latn-ME"/>
        </w:rPr>
        <w:t xml:space="preserve"> i 26 m</w:t>
      </w:r>
      <w:r>
        <w:rPr>
          <w:sz w:val="24"/>
          <w:szCs w:val="24"/>
          <w:vertAlign w:val="superscript"/>
          <w:lang w:val="sr-Latn-ME"/>
        </w:rPr>
        <w:t>2</w:t>
      </w:r>
      <w:r>
        <w:rPr>
          <w:sz w:val="24"/>
          <w:szCs w:val="24"/>
          <w:lang w:val="sr-Latn-ME"/>
        </w:rPr>
        <w:t xml:space="preserve">  nije bilo zainteresovanih zakupaca.</w:t>
      </w:r>
    </w:p>
    <w:p w:rsidR="001E01C4" w:rsidRPr="00337C23" w:rsidRDefault="001E01C4">
      <w:pPr>
        <w:rPr>
          <w:lang w:val="sr-Latn-ME"/>
        </w:rPr>
      </w:pPr>
    </w:p>
    <w:p w:rsidR="001E01C4" w:rsidRDefault="00E82BA5">
      <w:pPr>
        <w:pStyle w:val="Heading2"/>
        <w:rPr>
          <w:rFonts w:ascii="Lucida Sans Unicode" w:hAnsi="Lucida Sans Unicode" w:cs="Lucida Sans Unicode"/>
          <w:lang w:val="sr-Latn-ME"/>
        </w:rPr>
      </w:pPr>
      <w:bookmarkStart w:id="16" w:name="_Toc193098382"/>
      <w:bookmarkStart w:id="17" w:name="_Toc160109711"/>
      <w:r>
        <w:rPr>
          <w:rFonts w:ascii="Lucida Sans Unicode" w:hAnsi="Lucida Sans Unicode" w:cs="Lucida Sans Unicode"/>
          <w:lang w:val="sr-Latn-ME"/>
        </w:rPr>
        <w:t>2.6. Aktivnosti i ostvareni rezultati u pružanju usluga izdavanja reklamnih prostora</w:t>
      </w:r>
      <w:bookmarkEnd w:id="16"/>
      <w:bookmarkEnd w:id="17"/>
    </w:p>
    <w:p w:rsidR="001E01C4" w:rsidRDefault="001E01C4">
      <w:pPr>
        <w:rPr>
          <w:sz w:val="26"/>
          <w:szCs w:val="26"/>
        </w:rPr>
      </w:pPr>
    </w:p>
    <w:p w:rsidR="001E01C4" w:rsidRDefault="00E82BA5">
      <w:pPr>
        <w:ind w:firstLine="390"/>
        <w:jc w:val="both"/>
        <w:rPr>
          <w:sz w:val="24"/>
          <w:szCs w:val="24"/>
          <w:lang w:val="sr-Latn-ME"/>
        </w:rPr>
      </w:pPr>
      <w:r>
        <w:rPr>
          <w:sz w:val="24"/>
          <w:szCs w:val="24"/>
          <w:lang w:val="sr-Latn-ME"/>
        </w:rPr>
        <w:t xml:space="preserve">Prostor Sportskog centra koji se može izdavati preduzećima za reklamiranje je veliki: na spoljašnjem dijelu objekta, u dvorani, na bazenu, na terenima na </w:t>
      </w:r>
      <w:r w:rsidR="00D76469">
        <w:rPr>
          <w:sz w:val="24"/>
          <w:szCs w:val="24"/>
          <w:lang w:val="sr-Latn-ME"/>
        </w:rPr>
        <w:t xml:space="preserve">   </w:t>
      </w:r>
      <w:r>
        <w:rPr>
          <w:sz w:val="24"/>
          <w:szCs w:val="24"/>
          <w:lang w:val="sr-Latn-ME"/>
        </w:rPr>
        <w:t>otvorenom i putem bilborda. Ostvareni prihod u 2024 godini je bio 8.726,28 € i veći</w:t>
      </w:r>
      <w:r w:rsidR="00D76469">
        <w:rPr>
          <w:sz w:val="24"/>
          <w:szCs w:val="24"/>
          <w:lang w:val="sr-Latn-ME"/>
        </w:rPr>
        <w:t xml:space="preserve">  </w:t>
      </w:r>
      <w:r>
        <w:rPr>
          <w:sz w:val="24"/>
          <w:szCs w:val="24"/>
          <w:lang w:val="sr-Latn-ME"/>
        </w:rPr>
        <w:t xml:space="preserve"> je za 9 % u odnosu na prethodnu godinu.</w:t>
      </w:r>
    </w:p>
    <w:p w:rsidR="001E01C4" w:rsidRDefault="00E82BA5">
      <w:pPr>
        <w:ind w:firstLine="390"/>
        <w:jc w:val="both"/>
        <w:rPr>
          <w:sz w:val="24"/>
          <w:szCs w:val="24"/>
          <w:lang w:val="sr-Latn-ME"/>
        </w:rPr>
      </w:pPr>
      <w:r>
        <w:rPr>
          <w:sz w:val="24"/>
          <w:szCs w:val="24"/>
          <w:lang w:val="sr-Latn-ME"/>
        </w:rPr>
        <w:t xml:space="preserve">Djelatnost pružanja marketinških usluga u vidu isticanja reklama u 2024. godini djelimično je ispunio plan, iako postoje veliki kapaciteti za povećanje prihoda po </w:t>
      </w:r>
      <w:r w:rsidR="00D76469">
        <w:rPr>
          <w:sz w:val="24"/>
          <w:szCs w:val="24"/>
          <w:lang w:val="sr-Latn-ME"/>
        </w:rPr>
        <w:t xml:space="preserve"> </w:t>
      </w:r>
      <w:r>
        <w:rPr>
          <w:sz w:val="24"/>
          <w:szCs w:val="24"/>
          <w:lang w:val="sr-Latn-ME"/>
        </w:rPr>
        <w:t xml:space="preserve">osnovu istih, njihovo potpuno aktiviranje zavisi od razvoja sporta u gradu, kao i održavanjem atraktivnijih sportskih i zabavnih sadržaja i u narednom periodu </w:t>
      </w:r>
      <w:r w:rsidR="00D76469">
        <w:rPr>
          <w:sz w:val="24"/>
          <w:szCs w:val="24"/>
          <w:lang w:val="sr-Latn-ME"/>
        </w:rPr>
        <w:t xml:space="preserve"> </w:t>
      </w:r>
      <w:r>
        <w:rPr>
          <w:sz w:val="24"/>
          <w:szCs w:val="24"/>
          <w:lang w:val="sr-Latn-ME"/>
        </w:rPr>
        <w:t xml:space="preserve">nastojaće se bolje iskoristiti. </w:t>
      </w:r>
    </w:p>
    <w:p w:rsidR="001E01C4" w:rsidRDefault="00E82BA5">
      <w:pPr>
        <w:pStyle w:val="Heading1"/>
        <w:numPr>
          <w:ilvl w:val="0"/>
          <w:numId w:val="3"/>
        </w:numPr>
        <w:jc w:val="center"/>
        <w:rPr>
          <w:rFonts w:ascii="Lucida Sans Unicode" w:hAnsi="Lucida Sans Unicode" w:cs="Lucida Sans Unicode"/>
          <w:sz w:val="44"/>
          <w:szCs w:val="44"/>
        </w:rPr>
      </w:pPr>
      <w:bookmarkStart w:id="18" w:name="_Toc160109712"/>
      <w:bookmarkStart w:id="19" w:name="_Toc193098383"/>
      <w:r>
        <w:rPr>
          <w:rFonts w:ascii="Lucida Sans Unicode" w:hAnsi="Lucida Sans Unicode" w:cs="Lucida Sans Unicode"/>
          <w:sz w:val="44"/>
          <w:szCs w:val="44"/>
        </w:rPr>
        <w:lastRenderedPageBreak/>
        <w:t>AKTIVNOSTI I OSTVARENI REZULTATI U PRUŽANjU UGOSTITELjSKIH USLUGA</w:t>
      </w:r>
      <w:bookmarkEnd w:id="18"/>
      <w:bookmarkEnd w:id="19"/>
    </w:p>
    <w:p w:rsidR="001E01C4" w:rsidRDefault="001E01C4"/>
    <w:p w:rsidR="001E01C4" w:rsidRDefault="00E82BA5">
      <w:pPr>
        <w:jc w:val="center"/>
        <w:rPr>
          <w:sz w:val="24"/>
          <w:szCs w:val="24"/>
          <w:lang w:val="sr-Latn-ME"/>
        </w:rPr>
      </w:pPr>
      <w:r>
        <w:rPr>
          <w:sz w:val="24"/>
          <w:szCs w:val="24"/>
          <w:lang w:val="sr-Latn-ME"/>
        </w:rPr>
        <w:t>U 2024 godini ostvareni su sljedeći prihodi i rashodi od ugostiteljske djelatnosti:</w:t>
      </w:r>
    </w:p>
    <w:p w:rsidR="001E01C4" w:rsidRDefault="00E82BA5">
      <w:pPr>
        <w:jc w:val="center"/>
        <w:rPr>
          <w:i/>
          <w:sz w:val="20"/>
          <w:szCs w:val="20"/>
          <w:lang w:val="sr-Latn-ME"/>
        </w:rPr>
      </w:pPr>
      <w:r>
        <w:rPr>
          <w:i/>
          <w:sz w:val="20"/>
          <w:szCs w:val="20"/>
          <w:lang w:val="sr-Latn-ME"/>
        </w:rPr>
        <w:t>Tabela 3.1.: Ostvareni prihodi od ugostiteljskih usluga u 2024. godini</w:t>
      </w:r>
    </w:p>
    <w:tbl>
      <w:tblPr>
        <w:tblW w:w="5000" w:type="pct"/>
        <w:jc w:val="center"/>
        <w:tblLayout w:type="fixed"/>
        <w:tblLook w:val="04A0" w:firstRow="1" w:lastRow="0" w:firstColumn="1" w:lastColumn="0" w:noHBand="0" w:noVBand="1"/>
      </w:tblPr>
      <w:tblGrid>
        <w:gridCol w:w="800"/>
        <w:gridCol w:w="6924"/>
        <w:gridCol w:w="1319"/>
      </w:tblGrid>
      <w:tr w:rsidR="001E01C4">
        <w:trPr>
          <w:trHeight w:val="294"/>
          <w:jc w:val="center"/>
        </w:trPr>
        <w:tc>
          <w:tcPr>
            <w:tcW w:w="817"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pPr>
            <w:r>
              <w:rPr>
                <w:b/>
                <w:sz w:val="20"/>
                <w:szCs w:val="20"/>
                <w:lang w:val="sr-Latn-ME"/>
              </w:rPr>
              <w:t>R</w:t>
            </w:r>
            <w:r>
              <w:rPr>
                <w:b/>
                <w:sz w:val="20"/>
                <w:szCs w:val="20"/>
              </w:rPr>
              <w:t xml:space="preserve">. </w:t>
            </w:r>
            <w:r>
              <w:rPr>
                <w:b/>
                <w:sz w:val="20"/>
                <w:szCs w:val="20"/>
                <w:lang w:val="sr-Latn-ME"/>
              </w:rPr>
              <w:t>br</w:t>
            </w:r>
            <w:r>
              <w:rPr>
                <w:b/>
                <w:sz w:val="20"/>
                <w:szCs w:val="20"/>
              </w:rPr>
              <w:t>.</w:t>
            </w:r>
          </w:p>
        </w:tc>
        <w:tc>
          <w:tcPr>
            <w:tcW w:w="7121"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Opis</w:t>
            </w:r>
          </w:p>
        </w:tc>
        <w:tc>
          <w:tcPr>
            <w:tcW w:w="1351"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pPr>
            <w:r>
              <w:rPr>
                <w:b/>
                <w:sz w:val="20"/>
                <w:szCs w:val="20"/>
                <w:lang w:val="sr-Latn-ME"/>
              </w:rPr>
              <w:t>Iznos</w:t>
            </w:r>
            <w:r>
              <w:rPr>
                <w:b/>
                <w:sz w:val="20"/>
                <w:szCs w:val="20"/>
              </w:rPr>
              <w:t xml:space="preserve"> </w:t>
            </w:r>
            <w:r>
              <w:rPr>
                <w:rFonts w:cs="Calibri"/>
                <w:b/>
                <w:sz w:val="20"/>
                <w:szCs w:val="20"/>
              </w:rPr>
              <w:t>€</w:t>
            </w:r>
          </w:p>
        </w:tc>
      </w:tr>
      <w:tr w:rsidR="001E01C4">
        <w:trPr>
          <w:trHeight w:val="295"/>
          <w:jc w:val="center"/>
        </w:trPr>
        <w:tc>
          <w:tcPr>
            <w:tcW w:w="817" w:type="dxa"/>
            <w:tcBorders>
              <w:top w:val="doub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1.</w:t>
            </w:r>
          </w:p>
        </w:tc>
        <w:tc>
          <w:tcPr>
            <w:tcW w:w="7121" w:type="dxa"/>
            <w:tcBorders>
              <w:top w:val="doub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Prihodi od ugostiteljskih usluga</w:t>
            </w:r>
          </w:p>
        </w:tc>
        <w:tc>
          <w:tcPr>
            <w:tcW w:w="1351" w:type="dxa"/>
            <w:tcBorders>
              <w:top w:val="doub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11.107,08</w:t>
            </w:r>
          </w:p>
        </w:tc>
      </w:tr>
      <w:tr w:rsidR="001E01C4">
        <w:trPr>
          <w:trHeight w:val="266"/>
          <w:jc w:val="center"/>
        </w:trPr>
        <w:tc>
          <w:tcPr>
            <w:tcW w:w="817"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2.</w:t>
            </w:r>
          </w:p>
        </w:tc>
        <w:tc>
          <w:tcPr>
            <w:tcW w:w="7121"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Prihodi od donacija - državno davanje</w:t>
            </w:r>
          </w:p>
        </w:tc>
        <w:tc>
          <w:tcPr>
            <w:tcW w:w="1351" w:type="dxa"/>
            <w:tcBorders>
              <w:top w:val="single" w:sz="4" w:space="0" w:color="000000"/>
              <w:left w:val="single" w:sz="4" w:space="0" w:color="000000"/>
              <w:bottom w:val="single" w:sz="4" w:space="0" w:color="000000"/>
              <w:right w:val="double" w:sz="4" w:space="0" w:color="000000"/>
            </w:tcBorders>
          </w:tcPr>
          <w:p w:rsidR="001E01C4" w:rsidRDefault="00E82BA5">
            <w:pPr>
              <w:jc w:val="right"/>
              <w:rPr>
                <w:sz w:val="20"/>
                <w:szCs w:val="20"/>
              </w:rPr>
            </w:pPr>
            <w:r>
              <w:rPr>
                <w:sz w:val="20"/>
                <w:szCs w:val="20"/>
              </w:rPr>
              <w:t>336,74</w:t>
            </w:r>
          </w:p>
        </w:tc>
      </w:tr>
      <w:tr w:rsidR="001E01C4">
        <w:trPr>
          <w:trHeight w:val="270"/>
          <w:jc w:val="center"/>
        </w:trPr>
        <w:tc>
          <w:tcPr>
            <w:tcW w:w="817" w:type="dxa"/>
            <w:tcBorders>
              <w:top w:val="single" w:sz="4" w:space="0" w:color="000000"/>
              <w:left w:val="double" w:sz="4" w:space="0" w:color="000000"/>
              <w:bottom w:val="double" w:sz="4" w:space="0" w:color="000000"/>
              <w:right w:val="single" w:sz="4" w:space="0" w:color="000000"/>
            </w:tcBorders>
          </w:tcPr>
          <w:p w:rsidR="001E01C4" w:rsidRDefault="00E82BA5">
            <w:pPr>
              <w:rPr>
                <w:sz w:val="20"/>
                <w:szCs w:val="20"/>
              </w:rPr>
            </w:pPr>
            <w:r>
              <w:rPr>
                <w:sz w:val="20"/>
                <w:szCs w:val="20"/>
              </w:rPr>
              <w:t>3.</w:t>
            </w:r>
          </w:p>
        </w:tc>
        <w:tc>
          <w:tcPr>
            <w:tcW w:w="7121" w:type="dxa"/>
            <w:tcBorders>
              <w:top w:val="single" w:sz="4" w:space="0" w:color="000000"/>
              <w:left w:val="single" w:sz="4" w:space="0" w:color="000000"/>
              <w:bottom w:val="double" w:sz="4" w:space="0" w:color="000000"/>
              <w:right w:val="single" w:sz="4" w:space="0" w:color="000000"/>
            </w:tcBorders>
          </w:tcPr>
          <w:p w:rsidR="001E01C4" w:rsidRDefault="00E82BA5">
            <w:pPr>
              <w:rPr>
                <w:sz w:val="20"/>
                <w:szCs w:val="20"/>
                <w:lang w:val="sr-Latn-ME"/>
              </w:rPr>
            </w:pPr>
            <w:r>
              <w:rPr>
                <w:sz w:val="20"/>
                <w:szCs w:val="20"/>
                <w:lang w:val="sr-Latn-ME"/>
              </w:rPr>
              <w:t>Prihodi od smanjenja obaveza i ostali poslovni prihodi</w:t>
            </w:r>
          </w:p>
        </w:tc>
        <w:tc>
          <w:tcPr>
            <w:tcW w:w="1351" w:type="dxa"/>
            <w:tcBorders>
              <w:top w:val="single" w:sz="4" w:space="0" w:color="000000"/>
              <w:left w:val="single" w:sz="4" w:space="0" w:color="000000"/>
              <w:bottom w:val="double" w:sz="4" w:space="0" w:color="000000"/>
              <w:right w:val="double" w:sz="4" w:space="0" w:color="000000"/>
            </w:tcBorders>
          </w:tcPr>
          <w:p w:rsidR="001E01C4" w:rsidRDefault="00E82BA5">
            <w:pPr>
              <w:jc w:val="right"/>
            </w:pPr>
            <w:r>
              <w:rPr>
                <w:sz w:val="20"/>
                <w:szCs w:val="20"/>
              </w:rPr>
              <w:t>176,65</w:t>
            </w:r>
          </w:p>
        </w:tc>
      </w:tr>
      <w:tr w:rsidR="001E01C4">
        <w:trPr>
          <w:trHeight w:val="297"/>
          <w:jc w:val="center"/>
        </w:trPr>
        <w:tc>
          <w:tcPr>
            <w:tcW w:w="7938" w:type="dxa"/>
            <w:gridSpan w:val="2"/>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jc w:val="center"/>
              <w:rPr>
                <w:b/>
                <w:sz w:val="20"/>
                <w:szCs w:val="20"/>
                <w:lang w:val="sr-Latn-ME"/>
              </w:rPr>
            </w:pPr>
            <w:r>
              <w:rPr>
                <w:b/>
                <w:sz w:val="20"/>
                <w:szCs w:val="20"/>
                <w:lang w:val="sr-Latn-ME"/>
              </w:rPr>
              <w:t>Ukupni prihodi</w:t>
            </w:r>
          </w:p>
        </w:tc>
        <w:tc>
          <w:tcPr>
            <w:tcW w:w="1351" w:type="dxa"/>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jc w:val="right"/>
            </w:pPr>
            <w:r>
              <w:rPr>
                <w:b/>
                <w:sz w:val="20"/>
                <w:szCs w:val="20"/>
              </w:rPr>
              <w:t>11.620,47</w:t>
            </w:r>
          </w:p>
        </w:tc>
      </w:tr>
    </w:tbl>
    <w:p w:rsidR="001E01C4" w:rsidRDefault="001E01C4">
      <w:pPr>
        <w:spacing w:line="120" w:lineRule="auto"/>
        <w:rPr>
          <w:i/>
        </w:rPr>
      </w:pPr>
    </w:p>
    <w:p w:rsidR="001E01C4" w:rsidRDefault="00E82BA5">
      <w:pPr>
        <w:jc w:val="center"/>
        <w:rPr>
          <w:i/>
          <w:sz w:val="20"/>
          <w:szCs w:val="20"/>
          <w:lang w:val="sr-Latn-ME"/>
        </w:rPr>
      </w:pPr>
      <w:r>
        <w:rPr>
          <w:i/>
          <w:sz w:val="20"/>
          <w:szCs w:val="20"/>
          <w:lang w:val="sr-Latn-ME"/>
        </w:rPr>
        <w:t>Tabela 3.2.: Ostvareni rashodi u ugostiteljskim uslugama u 2024. godini</w:t>
      </w:r>
    </w:p>
    <w:tbl>
      <w:tblPr>
        <w:tblW w:w="5000" w:type="pct"/>
        <w:jc w:val="center"/>
        <w:tblLayout w:type="fixed"/>
        <w:tblLook w:val="04A0" w:firstRow="1" w:lastRow="0" w:firstColumn="1" w:lastColumn="0" w:noHBand="0" w:noVBand="1"/>
      </w:tblPr>
      <w:tblGrid>
        <w:gridCol w:w="800"/>
        <w:gridCol w:w="6892"/>
        <w:gridCol w:w="1351"/>
      </w:tblGrid>
      <w:tr w:rsidR="001E01C4">
        <w:trPr>
          <w:trHeight w:val="381"/>
          <w:jc w:val="center"/>
        </w:trPr>
        <w:tc>
          <w:tcPr>
            <w:tcW w:w="817" w:type="dxa"/>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r>
              <w:rPr>
                <w:b/>
                <w:sz w:val="20"/>
                <w:szCs w:val="20"/>
                <w:lang w:val="sr-Latn-ME"/>
              </w:rPr>
              <w:t>R</w:t>
            </w:r>
            <w:r>
              <w:rPr>
                <w:b/>
                <w:sz w:val="20"/>
                <w:szCs w:val="20"/>
              </w:rPr>
              <w:t xml:space="preserve">. </w:t>
            </w:r>
            <w:r>
              <w:rPr>
                <w:b/>
                <w:sz w:val="20"/>
                <w:szCs w:val="20"/>
                <w:lang w:val="sr-Latn-ME"/>
              </w:rPr>
              <w:t>br</w:t>
            </w:r>
            <w:r>
              <w:rPr>
                <w:b/>
                <w:sz w:val="20"/>
                <w:szCs w:val="20"/>
              </w:rPr>
              <w:t>.</w:t>
            </w:r>
          </w:p>
        </w:tc>
        <w:tc>
          <w:tcPr>
            <w:tcW w:w="7088" w:type="dxa"/>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jc w:val="center"/>
              <w:rPr>
                <w:b/>
                <w:sz w:val="20"/>
                <w:szCs w:val="20"/>
                <w:lang w:val="sr-Latn-ME"/>
              </w:rPr>
            </w:pPr>
            <w:r>
              <w:rPr>
                <w:b/>
                <w:sz w:val="20"/>
                <w:szCs w:val="20"/>
                <w:lang w:val="sr-Latn-ME"/>
              </w:rPr>
              <w:t>Opis</w:t>
            </w:r>
          </w:p>
        </w:tc>
        <w:tc>
          <w:tcPr>
            <w:tcW w:w="1384" w:type="dxa"/>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jc w:val="center"/>
            </w:pPr>
            <w:r>
              <w:rPr>
                <w:b/>
                <w:sz w:val="20"/>
                <w:szCs w:val="20"/>
                <w:lang w:val="sr-Latn-ME"/>
              </w:rPr>
              <w:t>Iznos</w:t>
            </w:r>
            <w:r>
              <w:rPr>
                <w:b/>
                <w:sz w:val="20"/>
                <w:szCs w:val="20"/>
              </w:rPr>
              <w:t xml:space="preserve"> </w:t>
            </w:r>
            <w:r>
              <w:rPr>
                <w:rFonts w:cs="Calibri"/>
                <w:b/>
                <w:sz w:val="20"/>
                <w:szCs w:val="20"/>
              </w:rPr>
              <w:t>€</w:t>
            </w:r>
          </w:p>
        </w:tc>
      </w:tr>
      <w:tr w:rsidR="001E01C4">
        <w:trPr>
          <w:trHeight w:val="333"/>
          <w:jc w:val="center"/>
        </w:trPr>
        <w:tc>
          <w:tcPr>
            <w:tcW w:w="817" w:type="dxa"/>
            <w:tcBorders>
              <w:top w:val="doub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1.</w:t>
            </w:r>
          </w:p>
        </w:tc>
        <w:tc>
          <w:tcPr>
            <w:tcW w:w="7088" w:type="dxa"/>
            <w:tcBorders>
              <w:top w:val="doub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Nabavna vrijednost prodate robe, troškovi materijala za izradu i pomoćni materijal</w:t>
            </w:r>
          </w:p>
        </w:tc>
        <w:tc>
          <w:tcPr>
            <w:tcW w:w="1384" w:type="dxa"/>
            <w:tcBorders>
              <w:top w:val="doub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2.834,36</w:t>
            </w:r>
          </w:p>
        </w:tc>
      </w:tr>
      <w:tr w:rsidR="001E01C4">
        <w:trPr>
          <w:trHeight w:val="200"/>
          <w:jc w:val="center"/>
        </w:trPr>
        <w:tc>
          <w:tcPr>
            <w:tcW w:w="817"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2.</w:t>
            </w:r>
          </w:p>
        </w:tc>
        <w:tc>
          <w:tcPr>
            <w:tcW w:w="7088"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Materijal za održavanje higijene i kancelarijski materijal</w:t>
            </w:r>
          </w:p>
        </w:tc>
        <w:tc>
          <w:tcPr>
            <w:tcW w:w="1384"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1.487,44</w:t>
            </w:r>
          </w:p>
        </w:tc>
      </w:tr>
      <w:tr w:rsidR="001E01C4">
        <w:trPr>
          <w:trHeight w:val="263"/>
          <w:jc w:val="center"/>
        </w:trPr>
        <w:tc>
          <w:tcPr>
            <w:tcW w:w="817"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3.</w:t>
            </w:r>
          </w:p>
        </w:tc>
        <w:tc>
          <w:tcPr>
            <w:tcW w:w="7088"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Utrošak energenata ( struja, plin i gorivo )</w:t>
            </w:r>
          </w:p>
        </w:tc>
        <w:tc>
          <w:tcPr>
            <w:tcW w:w="1384"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3.366,52</w:t>
            </w:r>
          </w:p>
        </w:tc>
      </w:tr>
      <w:tr w:rsidR="001E01C4">
        <w:trPr>
          <w:trHeight w:val="450"/>
          <w:jc w:val="center"/>
        </w:trPr>
        <w:tc>
          <w:tcPr>
            <w:tcW w:w="817"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4.</w:t>
            </w:r>
          </w:p>
        </w:tc>
        <w:tc>
          <w:tcPr>
            <w:tcW w:w="7088"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Troškovi zarada, naknada zarada, ostali lični rashodi i doprinosi na teret poslodavca</w:t>
            </w:r>
          </w:p>
        </w:tc>
        <w:tc>
          <w:tcPr>
            <w:tcW w:w="1384"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161.745,59</w:t>
            </w:r>
          </w:p>
        </w:tc>
      </w:tr>
      <w:tr w:rsidR="001E01C4">
        <w:trPr>
          <w:trHeight w:val="232"/>
          <w:jc w:val="center"/>
        </w:trPr>
        <w:tc>
          <w:tcPr>
            <w:tcW w:w="817"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5.</w:t>
            </w:r>
          </w:p>
        </w:tc>
        <w:tc>
          <w:tcPr>
            <w:tcW w:w="7088"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Amortizacija</w:t>
            </w:r>
          </w:p>
        </w:tc>
        <w:tc>
          <w:tcPr>
            <w:tcW w:w="1384"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2.216,48</w:t>
            </w:r>
          </w:p>
        </w:tc>
      </w:tr>
      <w:tr w:rsidR="001E01C4">
        <w:trPr>
          <w:trHeight w:val="280"/>
          <w:jc w:val="center"/>
        </w:trPr>
        <w:tc>
          <w:tcPr>
            <w:tcW w:w="817" w:type="dxa"/>
            <w:tcBorders>
              <w:top w:val="single" w:sz="4" w:space="0" w:color="000000"/>
              <w:left w:val="double" w:sz="4" w:space="0" w:color="000000"/>
              <w:bottom w:val="single" w:sz="4" w:space="0" w:color="000000"/>
              <w:right w:val="single" w:sz="4" w:space="0" w:color="000000"/>
            </w:tcBorders>
          </w:tcPr>
          <w:p w:rsidR="001E01C4" w:rsidRDefault="00E82BA5">
            <w:pPr>
              <w:rPr>
                <w:sz w:val="20"/>
                <w:szCs w:val="20"/>
              </w:rPr>
            </w:pPr>
            <w:r>
              <w:rPr>
                <w:sz w:val="20"/>
                <w:szCs w:val="20"/>
              </w:rPr>
              <w:t>6.</w:t>
            </w:r>
          </w:p>
        </w:tc>
        <w:tc>
          <w:tcPr>
            <w:tcW w:w="7088" w:type="dxa"/>
            <w:tcBorders>
              <w:top w:val="single" w:sz="4" w:space="0" w:color="000000"/>
              <w:left w:val="single" w:sz="4" w:space="0" w:color="000000"/>
              <w:bottom w:val="single" w:sz="4" w:space="0" w:color="000000"/>
              <w:right w:val="single" w:sz="4" w:space="0" w:color="000000"/>
            </w:tcBorders>
          </w:tcPr>
          <w:p w:rsidR="001E01C4" w:rsidRDefault="00E82BA5">
            <w:r>
              <w:rPr>
                <w:sz w:val="20"/>
                <w:szCs w:val="20"/>
                <w:lang w:val="sr-Latn-ME"/>
              </w:rPr>
              <w:t>Ostala poslovna terećenja</w:t>
            </w:r>
            <w:r>
              <w:rPr>
                <w:sz w:val="20"/>
                <w:szCs w:val="20"/>
              </w:rPr>
              <w:t>:</w:t>
            </w:r>
          </w:p>
        </w:tc>
        <w:tc>
          <w:tcPr>
            <w:tcW w:w="1384"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15.198,74</w:t>
            </w:r>
          </w:p>
        </w:tc>
      </w:tr>
      <w:tr w:rsidR="001E01C4">
        <w:trPr>
          <w:trHeight w:val="268"/>
          <w:jc w:val="center"/>
        </w:trPr>
        <w:tc>
          <w:tcPr>
            <w:tcW w:w="817" w:type="dxa"/>
            <w:vMerge w:val="restart"/>
            <w:tcBorders>
              <w:top w:val="single" w:sz="4" w:space="0" w:color="000000"/>
              <w:left w:val="double" w:sz="4" w:space="0" w:color="000000"/>
              <w:bottom w:val="single" w:sz="4" w:space="0" w:color="000000"/>
              <w:right w:val="single" w:sz="4" w:space="0" w:color="000000"/>
            </w:tcBorders>
          </w:tcPr>
          <w:p w:rsidR="001E01C4" w:rsidRDefault="001E01C4">
            <w:pPr>
              <w:snapToGrid w:val="0"/>
              <w:rPr>
                <w:sz w:val="20"/>
                <w:szCs w:val="20"/>
              </w:rPr>
            </w:pPr>
          </w:p>
        </w:tc>
        <w:tc>
          <w:tcPr>
            <w:tcW w:w="7088"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PTT troškovi</w:t>
            </w:r>
          </w:p>
        </w:tc>
        <w:tc>
          <w:tcPr>
            <w:tcW w:w="1384"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1.007,48</w:t>
            </w:r>
          </w:p>
        </w:tc>
      </w:tr>
      <w:tr w:rsidR="001E01C4">
        <w:trPr>
          <w:trHeight w:val="287"/>
          <w:jc w:val="center"/>
        </w:trPr>
        <w:tc>
          <w:tcPr>
            <w:tcW w:w="817" w:type="dxa"/>
            <w:vMerge/>
            <w:tcBorders>
              <w:top w:val="single" w:sz="4" w:space="0" w:color="000000"/>
              <w:left w:val="double" w:sz="4" w:space="0" w:color="000000"/>
              <w:bottom w:val="single" w:sz="4" w:space="0" w:color="000000"/>
              <w:right w:val="single" w:sz="4" w:space="0" w:color="000000"/>
            </w:tcBorders>
          </w:tcPr>
          <w:p w:rsidR="001E01C4" w:rsidRDefault="001E01C4">
            <w:pPr>
              <w:snapToGrid w:val="0"/>
              <w:rPr>
                <w:sz w:val="20"/>
                <w:szCs w:val="20"/>
              </w:rPr>
            </w:pPr>
          </w:p>
        </w:tc>
        <w:tc>
          <w:tcPr>
            <w:tcW w:w="7088"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Troškovi usluga investicionog i tekućeg održavanja osnovnih sredstava</w:t>
            </w:r>
          </w:p>
        </w:tc>
        <w:tc>
          <w:tcPr>
            <w:tcW w:w="1384"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898,67</w:t>
            </w:r>
          </w:p>
        </w:tc>
      </w:tr>
      <w:tr w:rsidR="001E01C4">
        <w:trPr>
          <w:trHeight w:val="500"/>
          <w:jc w:val="center"/>
        </w:trPr>
        <w:tc>
          <w:tcPr>
            <w:tcW w:w="817" w:type="dxa"/>
            <w:vMerge/>
            <w:tcBorders>
              <w:top w:val="single" w:sz="4" w:space="0" w:color="000000"/>
              <w:left w:val="double" w:sz="4" w:space="0" w:color="000000"/>
              <w:bottom w:val="single" w:sz="4" w:space="0" w:color="000000"/>
              <w:right w:val="single" w:sz="4" w:space="0" w:color="000000"/>
            </w:tcBorders>
          </w:tcPr>
          <w:p w:rsidR="001E01C4" w:rsidRDefault="001E01C4">
            <w:pPr>
              <w:snapToGrid w:val="0"/>
              <w:rPr>
                <w:sz w:val="20"/>
                <w:szCs w:val="20"/>
              </w:rPr>
            </w:pPr>
          </w:p>
        </w:tc>
        <w:tc>
          <w:tcPr>
            <w:tcW w:w="7088"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Troškovi reklame, osiguranja zaposlenih, obezbjeđenja objekta i ostali nematerijalni troškovi</w:t>
            </w:r>
          </w:p>
        </w:tc>
        <w:tc>
          <w:tcPr>
            <w:tcW w:w="1384"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5.026,88</w:t>
            </w:r>
          </w:p>
        </w:tc>
      </w:tr>
      <w:tr w:rsidR="001E01C4">
        <w:trPr>
          <w:trHeight w:val="468"/>
          <w:jc w:val="center"/>
        </w:trPr>
        <w:tc>
          <w:tcPr>
            <w:tcW w:w="817" w:type="dxa"/>
            <w:vMerge/>
            <w:tcBorders>
              <w:top w:val="single" w:sz="4" w:space="0" w:color="000000"/>
              <w:left w:val="double" w:sz="4" w:space="0" w:color="000000"/>
              <w:bottom w:val="single" w:sz="4" w:space="0" w:color="000000"/>
              <w:right w:val="single" w:sz="4" w:space="0" w:color="000000"/>
            </w:tcBorders>
          </w:tcPr>
          <w:p w:rsidR="001E01C4" w:rsidRDefault="001E01C4">
            <w:pPr>
              <w:snapToGrid w:val="0"/>
              <w:rPr>
                <w:sz w:val="20"/>
                <w:szCs w:val="20"/>
              </w:rPr>
            </w:pPr>
          </w:p>
        </w:tc>
        <w:tc>
          <w:tcPr>
            <w:tcW w:w="7088"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Troškovi rashoda iz ranijih godina, troškovi vode, komunalnih usluga, uniforme, sanitarni pregledi, zaštita na radu, muzika i sl.</w:t>
            </w:r>
          </w:p>
        </w:tc>
        <w:tc>
          <w:tcPr>
            <w:tcW w:w="1384" w:type="dxa"/>
            <w:tcBorders>
              <w:top w:val="single" w:sz="4" w:space="0" w:color="000000"/>
              <w:left w:val="single" w:sz="4" w:space="0" w:color="000000"/>
              <w:bottom w:val="single" w:sz="4" w:space="0" w:color="000000"/>
              <w:right w:val="double" w:sz="4" w:space="0" w:color="000000"/>
            </w:tcBorders>
          </w:tcPr>
          <w:p w:rsidR="001E01C4" w:rsidRDefault="00E82BA5">
            <w:pPr>
              <w:jc w:val="right"/>
            </w:pPr>
            <w:r>
              <w:rPr>
                <w:sz w:val="20"/>
                <w:szCs w:val="20"/>
              </w:rPr>
              <w:t>8.265,71</w:t>
            </w:r>
          </w:p>
        </w:tc>
      </w:tr>
      <w:tr w:rsidR="001E01C4">
        <w:trPr>
          <w:trHeight w:val="298"/>
          <w:jc w:val="center"/>
        </w:trPr>
        <w:tc>
          <w:tcPr>
            <w:tcW w:w="817" w:type="dxa"/>
            <w:tcBorders>
              <w:top w:val="single" w:sz="4" w:space="0" w:color="000000"/>
              <w:left w:val="double" w:sz="4" w:space="0" w:color="000000"/>
              <w:bottom w:val="single" w:sz="4" w:space="0" w:color="000000"/>
              <w:right w:val="single" w:sz="4" w:space="0" w:color="000000"/>
            </w:tcBorders>
          </w:tcPr>
          <w:p w:rsidR="001E01C4" w:rsidRDefault="00E82BA5">
            <w:pPr>
              <w:snapToGrid w:val="0"/>
              <w:rPr>
                <w:sz w:val="20"/>
                <w:szCs w:val="20"/>
              </w:rPr>
            </w:pPr>
            <w:r>
              <w:rPr>
                <w:sz w:val="20"/>
                <w:szCs w:val="20"/>
              </w:rPr>
              <w:t>7.</w:t>
            </w:r>
          </w:p>
        </w:tc>
        <w:tc>
          <w:tcPr>
            <w:tcW w:w="7088" w:type="dxa"/>
            <w:tcBorders>
              <w:top w:val="single" w:sz="4" w:space="0" w:color="000000"/>
              <w:left w:val="single" w:sz="4" w:space="0" w:color="000000"/>
              <w:bottom w:val="double" w:sz="4" w:space="0" w:color="000000"/>
              <w:right w:val="single" w:sz="4" w:space="0" w:color="000000"/>
            </w:tcBorders>
          </w:tcPr>
          <w:p w:rsidR="001E01C4" w:rsidRDefault="00E82BA5">
            <w:pPr>
              <w:rPr>
                <w:sz w:val="20"/>
                <w:szCs w:val="20"/>
                <w:lang w:val="sr-Latn-ME"/>
              </w:rPr>
            </w:pPr>
            <w:r>
              <w:rPr>
                <w:sz w:val="20"/>
                <w:szCs w:val="20"/>
                <w:lang w:val="sr-Latn-ME"/>
              </w:rPr>
              <w:t>Neto finansijski trošak</w:t>
            </w:r>
          </w:p>
        </w:tc>
        <w:tc>
          <w:tcPr>
            <w:tcW w:w="1384" w:type="dxa"/>
            <w:tcBorders>
              <w:top w:val="single" w:sz="4" w:space="0" w:color="000000"/>
              <w:left w:val="single" w:sz="4" w:space="0" w:color="000000"/>
              <w:bottom w:val="double" w:sz="4" w:space="0" w:color="000000"/>
              <w:right w:val="double" w:sz="4" w:space="0" w:color="000000"/>
            </w:tcBorders>
          </w:tcPr>
          <w:p w:rsidR="001E01C4" w:rsidRDefault="00E82BA5">
            <w:pPr>
              <w:jc w:val="right"/>
              <w:rPr>
                <w:sz w:val="20"/>
                <w:szCs w:val="20"/>
              </w:rPr>
            </w:pPr>
            <w:r>
              <w:rPr>
                <w:sz w:val="20"/>
                <w:szCs w:val="20"/>
              </w:rPr>
              <w:t>3.214,95</w:t>
            </w:r>
          </w:p>
        </w:tc>
      </w:tr>
      <w:tr w:rsidR="001E01C4">
        <w:trPr>
          <w:trHeight w:val="324"/>
          <w:jc w:val="center"/>
        </w:trPr>
        <w:tc>
          <w:tcPr>
            <w:tcW w:w="7905" w:type="dxa"/>
            <w:gridSpan w:val="2"/>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jc w:val="center"/>
              <w:rPr>
                <w:b/>
                <w:sz w:val="20"/>
                <w:szCs w:val="20"/>
                <w:lang w:val="sr-Latn-ME"/>
              </w:rPr>
            </w:pPr>
            <w:r>
              <w:rPr>
                <w:b/>
                <w:sz w:val="20"/>
                <w:szCs w:val="20"/>
                <w:lang w:val="sr-Latn-ME"/>
              </w:rPr>
              <w:t>UKUPNI RASHODI</w:t>
            </w:r>
          </w:p>
        </w:tc>
        <w:tc>
          <w:tcPr>
            <w:tcW w:w="1384" w:type="dxa"/>
            <w:tcBorders>
              <w:top w:val="double" w:sz="4" w:space="0" w:color="000000"/>
              <w:left w:val="double" w:sz="4" w:space="0" w:color="000000"/>
              <w:bottom w:val="double" w:sz="4" w:space="0" w:color="000000"/>
              <w:right w:val="double" w:sz="4" w:space="0" w:color="000000"/>
            </w:tcBorders>
            <w:shd w:val="clear" w:color="auto" w:fill="F2DCDC"/>
          </w:tcPr>
          <w:p w:rsidR="001E01C4" w:rsidRDefault="00E82BA5">
            <w:pPr>
              <w:jc w:val="right"/>
            </w:pPr>
            <w:r>
              <w:rPr>
                <w:b/>
                <w:sz w:val="20"/>
                <w:szCs w:val="20"/>
              </w:rPr>
              <w:t>190.064,08</w:t>
            </w:r>
          </w:p>
        </w:tc>
      </w:tr>
    </w:tbl>
    <w:p w:rsidR="001E01C4" w:rsidRDefault="001E01C4">
      <w:pPr>
        <w:ind w:firstLine="720"/>
        <w:rPr>
          <w:sz w:val="26"/>
          <w:szCs w:val="26"/>
        </w:rPr>
      </w:pPr>
    </w:p>
    <w:p w:rsidR="001E01C4" w:rsidRDefault="00E82BA5">
      <w:pPr>
        <w:ind w:firstLine="720"/>
        <w:jc w:val="both"/>
        <w:rPr>
          <w:sz w:val="24"/>
          <w:szCs w:val="24"/>
          <w:lang w:val="sr-Latn-ME"/>
        </w:rPr>
      </w:pPr>
      <w:r>
        <w:rPr>
          <w:sz w:val="24"/>
          <w:szCs w:val="24"/>
          <w:lang w:val="sr-Latn-ME"/>
        </w:rPr>
        <w:t xml:space="preserve">U poslovnoj 2024. godini ugostiteljska djelatnost je ostvarila negativan finansijski rezultat uz iskazani gubitak u iznosu od 178.443,61 €. Ostvareni prihodi od pružanja ugostiteljskih usluga u 2024. godini su manji u odnosu na prethodnu godinu za 3.000,98 € dok su u strukturi rashoda najveći izdaci po osnovu zarada, naknada i ostalih ličnih rashoda i isti iznose 161.745,59 €.   </w:t>
      </w:r>
    </w:p>
    <w:p w:rsidR="001E01C4" w:rsidRDefault="001E01C4">
      <w:pPr>
        <w:ind w:firstLine="720"/>
        <w:jc w:val="both"/>
        <w:rPr>
          <w:sz w:val="24"/>
          <w:szCs w:val="24"/>
          <w:lang w:val="sr-Latn-ME"/>
        </w:rPr>
      </w:pPr>
    </w:p>
    <w:p w:rsidR="001E01C4" w:rsidRDefault="00E82BA5">
      <w:pPr>
        <w:ind w:firstLine="720"/>
        <w:jc w:val="both"/>
        <w:rPr>
          <w:sz w:val="24"/>
          <w:szCs w:val="24"/>
          <w:lang w:val="sr-Latn-ME"/>
        </w:rPr>
      </w:pPr>
      <w:r>
        <w:rPr>
          <w:sz w:val="24"/>
          <w:szCs w:val="24"/>
          <w:lang w:val="sr-Latn-ME"/>
        </w:rPr>
        <w:t>Ostvarenje plana prihoda restorana:</w:t>
      </w:r>
    </w:p>
    <w:tbl>
      <w:tblPr>
        <w:tblW w:w="5000" w:type="pct"/>
        <w:jc w:val="center"/>
        <w:tblLayout w:type="fixed"/>
        <w:tblLook w:val="04A0" w:firstRow="1" w:lastRow="0" w:firstColumn="1" w:lastColumn="0" w:noHBand="0" w:noVBand="1"/>
      </w:tblPr>
      <w:tblGrid>
        <w:gridCol w:w="3141"/>
        <w:gridCol w:w="1932"/>
        <w:gridCol w:w="1794"/>
        <w:gridCol w:w="2176"/>
      </w:tblGrid>
      <w:tr w:rsidR="001E01C4">
        <w:trPr>
          <w:trHeight w:hRule="exact" w:val="591"/>
          <w:jc w:val="center"/>
        </w:trPr>
        <w:tc>
          <w:tcPr>
            <w:tcW w:w="3151"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ind w:firstLine="720"/>
              <w:jc w:val="center"/>
              <w:rPr>
                <w:b/>
                <w:sz w:val="20"/>
                <w:szCs w:val="20"/>
                <w:lang w:val="sr-Latn-ME"/>
              </w:rPr>
            </w:pPr>
            <w:r>
              <w:rPr>
                <w:b/>
                <w:sz w:val="20"/>
                <w:szCs w:val="20"/>
                <w:lang w:val="sr-Latn-ME"/>
              </w:rPr>
              <w:t>Opis</w:t>
            </w:r>
          </w:p>
        </w:tc>
        <w:tc>
          <w:tcPr>
            <w:tcW w:w="1938"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Plan</w:t>
            </w:r>
          </w:p>
        </w:tc>
        <w:tc>
          <w:tcPr>
            <w:tcW w:w="1800"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Ostvareno</w:t>
            </w:r>
          </w:p>
        </w:tc>
        <w:tc>
          <w:tcPr>
            <w:tcW w:w="2183"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b/>
                <w:sz w:val="20"/>
                <w:szCs w:val="20"/>
                <w:lang w:val="sr-Latn-ME"/>
              </w:rPr>
            </w:pPr>
            <w:r>
              <w:rPr>
                <w:b/>
                <w:sz w:val="20"/>
                <w:szCs w:val="20"/>
                <w:lang w:val="sr-Latn-ME"/>
              </w:rPr>
              <w:t>Indeks</w:t>
            </w:r>
          </w:p>
          <w:p w:rsidR="001E01C4" w:rsidRDefault="00E82BA5">
            <w:pPr>
              <w:jc w:val="center"/>
              <w:rPr>
                <w:sz w:val="20"/>
                <w:szCs w:val="20"/>
              </w:rPr>
            </w:pPr>
            <w:r>
              <w:rPr>
                <w:b/>
                <w:sz w:val="20"/>
                <w:szCs w:val="20"/>
                <w:lang w:val="sr-Latn-ME"/>
              </w:rPr>
              <w:t>ostvarenje</w:t>
            </w:r>
            <w:r>
              <w:rPr>
                <w:b/>
                <w:sz w:val="20"/>
                <w:szCs w:val="20"/>
              </w:rPr>
              <w:t>/</w:t>
            </w:r>
            <w:r>
              <w:rPr>
                <w:b/>
                <w:sz w:val="20"/>
                <w:szCs w:val="20"/>
                <w:lang w:val="sr-Latn-ME"/>
              </w:rPr>
              <w:t>plan</w:t>
            </w:r>
          </w:p>
        </w:tc>
      </w:tr>
      <w:tr w:rsidR="001E01C4">
        <w:trPr>
          <w:trHeight w:hRule="exact" w:val="567"/>
          <w:jc w:val="center"/>
        </w:trPr>
        <w:tc>
          <w:tcPr>
            <w:tcW w:w="3151" w:type="dxa"/>
            <w:tcBorders>
              <w:top w:val="double" w:sz="4" w:space="0" w:color="000000"/>
              <w:left w:val="double" w:sz="4" w:space="0" w:color="000000"/>
              <w:bottom w:val="double" w:sz="4" w:space="0" w:color="000000"/>
              <w:right w:val="double" w:sz="4" w:space="0" w:color="000000"/>
            </w:tcBorders>
            <w:vAlign w:val="center"/>
          </w:tcPr>
          <w:p w:rsidR="001E01C4" w:rsidRDefault="00E82BA5">
            <w:pPr>
              <w:jc w:val="center"/>
              <w:rPr>
                <w:sz w:val="20"/>
                <w:szCs w:val="20"/>
                <w:lang w:val="sr-Latn-ME"/>
              </w:rPr>
            </w:pPr>
            <w:r>
              <w:rPr>
                <w:sz w:val="20"/>
                <w:szCs w:val="20"/>
                <w:lang w:val="sr-Latn-ME"/>
              </w:rPr>
              <w:t>Prihodi od pružanja ugostiteljskih usluga</w:t>
            </w:r>
          </w:p>
        </w:tc>
        <w:tc>
          <w:tcPr>
            <w:tcW w:w="1938" w:type="dxa"/>
            <w:tcBorders>
              <w:top w:val="double" w:sz="4" w:space="0" w:color="000000"/>
              <w:left w:val="double" w:sz="4" w:space="0" w:color="000000"/>
              <w:bottom w:val="double" w:sz="4" w:space="0" w:color="000000"/>
              <w:right w:val="double" w:sz="4" w:space="0" w:color="000000"/>
            </w:tcBorders>
            <w:vAlign w:val="center"/>
          </w:tcPr>
          <w:p w:rsidR="001E01C4" w:rsidRDefault="00E82BA5">
            <w:pPr>
              <w:jc w:val="center"/>
              <w:rPr>
                <w:sz w:val="20"/>
                <w:szCs w:val="20"/>
              </w:rPr>
            </w:pPr>
            <w:r>
              <w:rPr>
                <w:sz w:val="20"/>
                <w:szCs w:val="20"/>
              </w:rPr>
              <w:t>50.000,00</w:t>
            </w:r>
          </w:p>
        </w:tc>
        <w:tc>
          <w:tcPr>
            <w:tcW w:w="1800" w:type="dxa"/>
            <w:tcBorders>
              <w:top w:val="double" w:sz="4" w:space="0" w:color="000000"/>
              <w:left w:val="double" w:sz="4" w:space="0" w:color="000000"/>
              <w:bottom w:val="double" w:sz="4" w:space="0" w:color="000000"/>
              <w:right w:val="double" w:sz="4" w:space="0" w:color="000000"/>
            </w:tcBorders>
            <w:vAlign w:val="center"/>
          </w:tcPr>
          <w:p w:rsidR="001E01C4" w:rsidRDefault="00E82BA5">
            <w:pPr>
              <w:jc w:val="center"/>
              <w:rPr>
                <w:sz w:val="20"/>
                <w:szCs w:val="20"/>
              </w:rPr>
            </w:pPr>
            <w:r>
              <w:rPr>
                <w:sz w:val="20"/>
                <w:szCs w:val="20"/>
              </w:rPr>
              <w:t>11.107,08</w:t>
            </w:r>
          </w:p>
        </w:tc>
        <w:tc>
          <w:tcPr>
            <w:tcW w:w="2183" w:type="dxa"/>
            <w:tcBorders>
              <w:top w:val="double" w:sz="4" w:space="0" w:color="000000"/>
              <w:left w:val="double" w:sz="4" w:space="0" w:color="000000"/>
              <w:bottom w:val="double" w:sz="4" w:space="0" w:color="000000"/>
              <w:right w:val="double" w:sz="4" w:space="0" w:color="000000"/>
            </w:tcBorders>
            <w:vAlign w:val="center"/>
          </w:tcPr>
          <w:p w:rsidR="001E01C4" w:rsidRDefault="00E82BA5">
            <w:pPr>
              <w:ind w:firstLine="720"/>
              <w:jc w:val="both"/>
              <w:rPr>
                <w:sz w:val="20"/>
                <w:szCs w:val="20"/>
              </w:rPr>
            </w:pPr>
            <w:r>
              <w:rPr>
                <w:sz w:val="20"/>
                <w:szCs w:val="20"/>
              </w:rPr>
              <w:t>22%</w:t>
            </w:r>
          </w:p>
        </w:tc>
      </w:tr>
    </w:tbl>
    <w:p w:rsidR="001E01C4" w:rsidRDefault="00E82BA5">
      <w:pPr>
        <w:rPr>
          <w:sz w:val="26"/>
          <w:szCs w:val="26"/>
        </w:rPr>
      </w:pPr>
      <w:r>
        <w:rPr>
          <w:sz w:val="26"/>
          <w:szCs w:val="26"/>
        </w:rPr>
        <w:tab/>
      </w:r>
    </w:p>
    <w:p w:rsidR="001E01C4" w:rsidRDefault="00E82BA5">
      <w:pPr>
        <w:ind w:firstLine="850"/>
        <w:jc w:val="both"/>
        <w:rPr>
          <w:sz w:val="24"/>
          <w:szCs w:val="24"/>
          <w:lang w:val="sr-Latn-ME"/>
        </w:rPr>
      </w:pPr>
      <w:r>
        <w:rPr>
          <w:sz w:val="24"/>
          <w:szCs w:val="24"/>
          <w:lang w:val="sr-Latn-ME"/>
        </w:rPr>
        <w:t xml:space="preserve">U 2024. godini prihodi od ugostiteljskih usluga manji su za 78 % od plana </w:t>
      </w:r>
      <w:r w:rsidR="00D76469">
        <w:rPr>
          <w:sz w:val="24"/>
          <w:szCs w:val="24"/>
          <w:lang w:val="sr-Latn-ME"/>
        </w:rPr>
        <w:t xml:space="preserve">  </w:t>
      </w:r>
      <w:r>
        <w:rPr>
          <w:sz w:val="24"/>
          <w:szCs w:val="24"/>
          <w:lang w:val="sr-Latn-ME"/>
        </w:rPr>
        <w:t>zbog pada u tražnji ovih usluga.</w:t>
      </w:r>
      <w:r>
        <w:rPr>
          <w:i/>
          <w:sz w:val="20"/>
          <w:szCs w:val="20"/>
          <w:lang w:val="sr-Latn-ME"/>
        </w:rPr>
        <w:t xml:space="preserve"> </w:t>
      </w:r>
    </w:p>
    <w:p w:rsidR="001E01C4" w:rsidRDefault="00E82BA5">
      <w:pPr>
        <w:pStyle w:val="Heading1"/>
        <w:jc w:val="center"/>
        <w:rPr>
          <w:rFonts w:ascii="Lucida Sans Unicode" w:hAnsi="Lucida Sans Unicode" w:cs="Lucida Sans Unicode"/>
          <w:sz w:val="44"/>
          <w:szCs w:val="44"/>
        </w:rPr>
      </w:pPr>
      <w:bookmarkStart w:id="20" w:name="_Toc160109713"/>
      <w:bookmarkStart w:id="21" w:name="_Toc193098384"/>
      <w:r>
        <w:rPr>
          <w:rFonts w:ascii="Lucida Sans Unicode" w:hAnsi="Lucida Sans Unicode" w:cs="Lucida Sans Unicode"/>
          <w:sz w:val="44"/>
          <w:szCs w:val="44"/>
        </w:rPr>
        <w:lastRenderedPageBreak/>
        <w:t>4. ANALIZA BILANSA STANjA</w:t>
      </w:r>
      <w:bookmarkEnd w:id="20"/>
      <w:bookmarkEnd w:id="21"/>
    </w:p>
    <w:p w:rsidR="001E01C4" w:rsidRDefault="00E82BA5">
      <w:pPr>
        <w:jc w:val="center"/>
        <w:rPr>
          <w:i/>
          <w:sz w:val="20"/>
          <w:szCs w:val="20"/>
          <w:lang w:val="sr-Latn-ME"/>
        </w:rPr>
      </w:pPr>
      <w:r>
        <w:rPr>
          <w:i/>
          <w:sz w:val="20"/>
          <w:szCs w:val="20"/>
          <w:lang w:val="sr-Latn-ME"/>
        </w:rPr>
        <w:t>Tabela 4.1.: Analiza bilansa stanja</w:t>
      </w:r>
    </w:p>
    <w:tbl>
      <w:tblPr>
        <w:tblW w:w="5000" w:type="pct"/>
        <w:tblLayout w:type="fixed"/>
        <w:tblLook w:val="04A0" w:firstRow="1" w:lastRow="0" w:firstColumn="1" w:lastColumn="0" w:noHBand="0" w:noVBand="1"/>
      </w:tblPr>
      <w:tblGrid>
        <w:gridCol w:w="591"/>
        <w:gridCol w:w="3510"/>
        <w:gridCol w:w="1428"/>
        <w:gridCol w:w="1059"/>
        <w:gridCol w:w="1459"/>
        <w:gridCol w:w="996"/>
      </w:tblGrid>
      <w:tr w:rsidR="001E01C4">
        <w:trPr>
          <w:trHeight w:val="321"/>
        </w:trPr>
        <w:tc>
          <w:tcPr>
            <w:tcW w:w="603" w:type="dxa"/>
            <w:tcBorders>
              <w:top w:val="double" w:sz="4" w:space="0" w:color="000000"/>
              <w:left w:val="double" w:sz="4" w:space="0" w:color="000000"/>
              <w:bottom w:val="double" w:sz="4" w:space="0" w:color="000000"/>
            </w:tcBorders>
            <w:shd w:val="clear" w:color="auto" w:fill="F2DCDC"/>
            <w:vAlign w:val="center"/>
          </w:tcPr>
          <w:p w:rsidR="001E01C4" w:rsidRDefault="001E01C4">
            <w:pPr>
              <w:snapToGrid w:val="0"/>
              <w:jc w:val="center"/>
              <w:rPr>
                <w:rFonts w:eastAsia="Arial Unicode MS;Arial"/>
                <w:b/>
                <w:sz w:val="20"/>
                <w:szCs w:val="20"/>
              </w:rPr>
            </w:pPr>
          </w:p>
        </w:tc>
        <w:tc>
          <w:tcPr>
            <w:tcW w:w="3616" w:type="dxa"/>
            <w:tcBorders>
              <w:top w:val="double" w:sz="4" w:space="0" w:color="000000"/>
              <w:left w:val="double" w:sz="4" w:space="0" w:color="000000"/>
              <w:bottom w:val="double" w:sz="4" w:space="0" w:color="000000"/>
            </w:tcBorders>
            <w:shd w:val="clear" w:color="auto" w:fill="F2DCDC"/>
            <w:vAlign w:val="center"/>
          </w:tcPr>
          <w:p w:rsidR="001E01C4" w:rsidRDefault="00E82BA5">
            <w:pPr>
              <w:jc w:val="center"/>
              <w:rPr>
                <w:sz w:val="20"/>
                <w:szCs w:val="20"/>
              </w:rPr>
            </w:pPr>
            <w:r>
              <w:rPr>
                <w:rFonts w:eastAsia="Arial Unicode MS;Arial"/>
                <w:b/>
                <w:sz w:val="20"/>
                <w:szCs w:val="20"/>
              </w:rPr>
              <w:t>A</w:t>
            </w:r>
            <w:r>
              <w:rPr>
                <w:rFonts w:eastAsia="Arial Unicode MS;Arial"/>
                <w:b/>
                <w:sz w:val="20"/>
                <w:szCs w:val="20"/>
                <w:lang w:val="sr-Latn-ME"/>
              </w:rPr>
              <w:t>KTIVA</w:t>
            </w:r>
          </w:p>
        </w:tc>
        <w:tc>
          <w:tcPr>
            <w:tcW w:w="1466" w:type="dxa"/>
            <w:tcBorders>
              <w:top w:val="double" w:sz="4" w:space="0" w:color="000000"/>
              <w:left w:val="double" w:sz="4" w:space="0" w:color="000000"/>
              <w:bottom w:val="double" w:sz="4" w:space="0" w:color="000000"/>
            </w:tcBorders>
            <w:shd w:val="clear" w:color="auto" w:fill="F2DCDC"/>
            <w:vAlign w:val="center"/>
          </w:tcPr>
          <w:p w:rsidR="001E01C4" w:rsidRDefault="00E82BA5">
            <w:pPr>
              <w:jc w:val="center"/>
              <w:rPr>
                <w:sz w:val="20"/>
                <w:szCs w:val="20"/>
              </w:rPr>
            </w:pPr>
            <w:r>
              <w:rPr>
                <w:rFonts w:eastAsia="Arial Unicode MS;Arial"/>
                <w:b/>
                <w:sz w:val="20"/>
                <w:szCs w:val="20"/>
              </w:rPr>
              <w:t>2023</w:t>
            </w:r>
          </w:p>
        </w:tc>
        <w:tc>
          <w:tcPr>
            <w:tcW w:w="1086" w:type="dxa"/>
            <w:tcBorders>
              <w:top w:val="double" w:sz="4" w:space="0" w:color="000000"/>
              <w:left w:val="double" w:sz="4" w:space="0" w:color="000000"/>
              <w:bottom w:val="double" w:sz="4" w:space="0" w:color="000000"/>
            </w:tcBorders>
            <w:shd w:val="clear" w:color="auto" w:fill="F2DCDC"/>
            <w:vAlign w:val="center"/>
          </w:tcPr>
          <w:p w:rsidR="001E01C4" w:rsidRDefault="00E82BA5">
            <w:pPr>
              <w:jc w:val="center"/>
              <w:rPr>
                <w:rFonts w:eastAsia="Arial Unicode MS;Arial"/>
                <w:b/>
                <w:sz w:val="20"/>
                <w:szCs w:val="20"/>
              </w:rPr>
            </w:pPr>
            <w:r>
              <w:rPr>
                <w:rFonts w:eastAsia="Arial Unicode MS;Arial"/>
                <w:b/>
                <w:sz w:val="20"/>
                <w:szCs w:val="20"/>
              </w:rPr>
              <w:t>%</w:t>
            </w:r>
          </w:p>
        </w:tc>
        <w:tc>
          <w:tcPr>
            <w:tcW w:w="1498" w:type="dxa"/>
            <w:tcBorders>
              <w:top w:val="double" w:sz="4" w:space="0" w:color="000000"/>
              <w:left w:val="double" w:sz="4" w:space="0" w:color="000000"/>
              <w:bottom w:val="double" w:sz="4" w:space="0" w:color="000000"/>
            </w:tcBorders>
            <w:shd w:val="clear" w:color="auto" w:fill="F2DCDC"/>
            <w:vAlign w:val="center"/>
          </w:tcPr>
          <w:p w:rsidR="001E01C4" w:rsidRDefault="00E82BA5">
            <w:pPr>
              <w:jc w:val="center"/>
              <w:rPr>
                <w:sz w:val="20"/>
                <w:szCs w:val="20"/>
              </w:rPr>
            </w:pPr>
            <w:r>
              <w:rPr>
                <w:rFonts w:eastAsia="Arial Unicode MS;Arial"/>
                <w:b/>
                <w:sz w:val="20"/>
                <w:szCs w:val="20"/>
              </w:rPr>
              <w:t>2024</w:t>
            </w:r>
          </w:p>
        </w:tc>
        <w:tc>
          <w:tcPr>
            <w:tcW w:w="1020"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rFonts w:eastAsia="Arial Unicode MS;Arial"/>
                <w:b/>
                <w:sz w:val="20"/>
                <w:szCs w:val="20"/>
              </w:rPr>
            </w:pPr>
            <w:r>
              <w:rPr>
                <w:rFonts w:eastAsia="Arial Unicode MS;Arial"/>
                <w:b/>
                <w:sz w:val="20"/>
                <w:szCs w:val="20"/>
              </w:rPr>
              <w:t>%</w:t>
            </w:r>
          </w:p>
        </w:tc>
      </w:tr>
      <w:tr w:rsidR="001E01C4">
        <w:trPr>
          <w:trHeight w:val="336"/>
        </w:trPr>
        <w:tc>
          <w:tcPr>
            <w:tcW w:w="603" w:type="dxa"/>
            <w:tcBorders>
              <w:top w:val="double" w:sz="4" w:space="0" w:color="000000"/>
              <w:left w:val="double" w:sz="4" w:space="0" w:color="000000"/>
              <w:bottom w:val="single" w:sz="4" w:space="0" w:color="000000"/>
              <w:right w:val="single" w:sz="4" w:space="0" w:color="000000"/>
            </w:tcBorders>
            <w:vAlign w:val="bottom"/>
          </w:tcPr>
          <w:p w:rsidR="001E01C4" w:rsidRDefault="00E82BA5">
            <w:pPr>
              <w:jc w:val="center"/>
              <w:rPr>
                <w:rFonts w:eastAsia="Arial Unicode MS;Arial"/>
                <w:sz w:val="20"/>
                <w:szCs w:val="20"/>
              </w:rPr>
            </w:pPr>
            <w:r>
              <w:rPr>
                <w:rFonts w:eastAsia="Arial Unicode MS;Arial"/>
                <w:sz w:val="20"/>
                <w:szCs w:val="20"/>
              </w:rPr>
              <w:t>A</w:t>
            </w:r>
          </w:p>
        </w:tc>
        <w:tc>
          <w:tcPr>
            <w:tcW w:w="3616" w:type="dxa"/>
            <w:tcBorders>
              <w:top w:val="double" w:sz="4" w:space="0" w:color="000000"/>
              <w:left w:val="single" w:sz="4" w:space="0" w:color="000000"/>
              <w:bottom w:val="single" w:sz="4" w:space="0" w:color="000000"/>
              <w:right w:val="single" w:sz="4" w:space="0" w:color="000000"/>
            </w:tcBorders>
          </w:tcPr>
          <w:p w:rsidR="001E01C4" w:rsidRDefault="00E82BA5">
            <w:pPr>
              <w:jc w:val="both"/>
              <w:rPr>
                <w:rFonts w:eastAsia="Arial Unicode MS;Arial"/>
                <w:sz w:val="20"/>
                <w:szCs w:val="20"/>
                <w:lang w:val="sr-Latn-ME"/>
              </w:rPr>
            </w:pPr>
            <w:r>
              <w:rPr>
                <w:rFonts w:eastAsia="Arial Unicode MS;Arial"/>
                <w:sz w:val="20"/>
                <w:szCs w:val="20"/>
                <w:lang w:val="sr-Latn-ME"/>
              </w:rPr>
              <w:t>Stalna imovina</w:t>
            </w:r>
          </w:p>
        </w:tc>
        <w:tc>
          <w:tcPr>
            <w:tcW w:w="1466" w:type="dxa"/>
            <w:tcBorders>
              <w:left w:val="double" w:sz="4" w:space="0" w:color="000000"/>
              <w:bottom w:val="outset" w:sz="2" w:space="0" w:color="000000"/>
              <w:right w:val="double" w:sz="4" w:space="0" w:color="000000"/>
            </w:tcBorders>
          </w:tcPr>
          <w:p w:rsidR="001E01C4" w:rsidRDefault="00E82BA5">
            <w:pPr>
              <w:jc w:val="right"/>
              <w:rPr>
                <w:sz w:val="20"/>
                <w:szCs w:val="20"/>
              </w:rPr>
            </w:pPr>
            <w:r>
              <w:rPr>
                <w:rFonts w:eastAsia="Arial Unicode MS;Arial"/>
                <w:sz w:val="20"/>
                <w:szCs w:val="20"/>
              </w:rPr>
              <w:t>8.776.929,67</w:t>
            </w:r>
          </w:p>
        </w:tc>
        <w:tc>
          <w:tcPr>
            <w:tcW w:w="1086" w:type="dxa"/>
            <w:tcBorders>
              <w:top w:val="double" w:sz="4"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91,68</w:t>
            </w:r>
          </w:p>
        </w:tc>
        <w:tc>
          <w:tcPr>
            <w:tcW w:w="1498" w:type="dxa"/>
            <w:tcBorders>
              <w:top w:val="double" w:sz="4" w:space="0" w:color="000000"/>
              <w:left w:val="single" w:sz="4" w:space="0" w:color="000000"/>
              <w:bottom w:val="single" w:sz="4" w:space="0" w:color="000000"/>
              <w:right w:val="single" w:sz="4" w:space="0" w:color="000000"/>
            </w:tcBorders>
          </w:tcPr>
          <w:p w:rsidR="001E01C4" w:rsidRDefault="00E82BA5">
            <w:pPr>
              <w:jc w:val="right"/>
              <w:rPr>
                <w:sz w:val="20"/>
                <w:szCs w:val="20"/>
              </w:rPr>
            </w:pPr>
            <w:r>
              <w:rPr>
                <w:rFonts w:eastAsia="Arial Unicode MS;Arial"/>
                <w:sz w:val="20"/>
                <w:szCs w:val="20"/>
              </w:rPr>
              <w:t>8.607.314,05</w:t>
            </w:r>
          </w:p>
        </w:tc>
        <w:tc>
          <w:tcPr>
            <w:tcW w:w="1020" w:type="dxa"/>
            <w:tcBorders>
              <w:top w:val="double" w:sz="4"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92,59</w:t>
            </w:r>
          </w:p>
        </w:tc>
      </w:tr>
      <w:tr w:rsidR="001E01C4">
        <w:trPr>
          <w:trHeight w:val="336"/>
        </w:trPr>
        <w:tc>
          <w:tcPr>
            <w:tcW w:w="603" w:type="dxa"/>
            <w:tcBorders>
              <w:top w:val="single" w:sz="4" w:space="0" w:color="000000"/>
              <w:left w:val="double" w:sz="4" w:space="0" w:color="000000"/>
              <w:bottom w:val="single" w:sz="2" w:space="0" w:color="000000"/>
              <w:right w:val="single" w:sz="4" w:space="0" w:color="000000"/>
            </w:tcBorders>
            <w:vAlign w:val="bottom"/>
          </w:tcPr>
          <w:p w:rsidR="001E01C4" w:rsidRDefault="00E82BA5">
            <w:pPr>
              <w:jc w:val="center"/>
              <w:rPr>
                <w:rFonts w:eastAsia="Arial Unicode MS;Arial"/>
                <w:sz w:val="20"/>
                <w:szCs w:val="20"/>
              </w:rPr>
            </w:pPr>
            <w:r>
              <w:rPr>
                <w:rFonts w:eastAsia="Arial Unicode MS;Arial"/>
                <w:sz w:val="20"/>
                <w:szCs w:val="20"/>
              </w:rPr>
              <w:t>I</w:t>
            </w:r>
          </w:p>
        </w:tc>
        <w:tc>
          <w:tcPr>
            <w:tcW w:w="3616" w:type="dxa"/>
            <w:tcBorders>
              <w:top w:val="single" w:sz="4" w:space="0" w:color="000000"/>
              <w:left w:val="single" w:sz="4" w:space="0" w:color="000000"/>
              <w:bottom w:val="single" w:sz="2" w:space="0" w:color="000000"/>
              <w:right w:val="single" w:sz="4" w:space="0" w:color="000000"/>
            </w:tcBorders>
          </w:tcPr>
          <w:p w:rsidR="001E01C4" w:rsidRDefault="00E82BA5">
            <w:pPr>
              <w:jc w:val="both"/>
              <w:rPr>
                <w:rFonts w:eastAsia="Arial Unicode MS;Arial"/>
                <w:sz w:val="20"/>
                <w:szCs w:val="20"/>
                <w:lang w:val="sr-Latn-ME"/>
              </w:rPr>
            </w:pPr>
            <w:r>
              <w:rPr>
                <w:rFonts w:eastAsia="Arial Unicode MS;Arial"/>
                <w:sz w:val="20"/>
                <w:szCs w:val="20"/>
                <w:lang w:val="sr-Latn-ME"/>
              </w:rPr>
              <w:t>Nematerijalna imovina</w:t>
            </w:r>
          </w:p>
        </w:tc>
        <w:tc>
          <w:tcPr>
            <w:tcW w:w="1466" w:type="dxa"/>
            <w:tcBorders>
              <w:left w:val="double" w:sz="4" w:space="0" w:color="000000"/>
              <w:bottom w:val="outset" w:sz="2" w:space="0" w:color="000000"/>
              <w:right w:val="double" w:sz="4" w:space="0" w:color="000000"/>
            </w:tcBorders>
          </w:tcPr>
          <w:p w:rsidR="001E01C4" w:rsidRDefault="00E82BA5">
            <w:pPr>
              <w:jc w:val="right"/>
              <w:rPr>
                <w:sz w:val="20"/>
                <w:szCs w:val="20"/>
              </w:rPr>
            </w:pPr>
            <w:r>
              <w:rPr>
                <w:rFonts w:eastAsia="Arial Unicode MS;Arial"/>
                <w:sz w:val="20"/>
                <w:szCs w:val="20"/>
              </w:rPr>
              <w:t>159,73</w:t>
            </w:r>
          </w:p>
        </w:tc>
        <w:tc>
          <w:tcPr>
            <w:tcW w:w="1086" w:type="dxa"/>
            <w:tcBorders>
              <w:top w:val="single" w:sz="4" w:space="0" w:color="000000"/>
              <w:left w:val="single" w:sz="4" w:space="0" w:color="000000"/>
              <w:bottom w:val="single" w:sz="2" w:space="0" w:color="000000"/>
              <w:right w:val="double" w:sz="4" w:space="0" w:color="000000"/>
            </w:tcBorders>
          </w:tcPr>
          <w:p w:rsidR="001E01C4" w:rsidRDefault="00E82BA5">
            <w:pPr>
              <w:jc w:val="center"/>
              <w:rPr>
                <w:rFonts w:eastAsia="Arial Unicode MS;Arial"/>
                <w:sz w:val="20"/>
                <w:szCs w:val="20"/>
              </w:rPr>
            </w:pPr>
            <w:r>
              <w:rPr>
                <w:rFonts w:eastAsia="Arial Unicode MS;Arial"/>
                <w:sz w:val="20"/>
                <w:szCs w:val="20"/>
              </w:rPr>
              <w:t>0,00</w:t>
            </w:r>
          </w:p>
        </w:tc>
        <w:tc>
          <w:tcPr>
            <w:tcW w:w="1498" w:type="dxa"/>
            <w:tcBorders>
              <w:top w:val="single" w:sz="4" w:space="0" w:color="000000"/>
              <w:left w:val="single" w:sz="4" w:space="0" w:color="000000"/>
              <w:bottom w:val="single" w:sz="2" w:space="0" w:color="000000"/>
              <w:right w:val="single" w:sz="4" w:space="0" w:color="000000"/>
            </w:tcBorders>
          </w:tcPr>
          <w:p w:rsidR="001E01C4" w:rsidRDefault="00E82BA5">
            <w:pPr>
              <w:jc w:val="right"/>
              <w:rPr>
                <w:sz w:val="20"/>
                <w:szCs w:val="20"/>
              </w:rPr>
            </w:pPr>
            <w:r>
              <w:rPr>
                <w:rFonts w:eastAsia="Arial Unicode MS;Arial"/>
                <w:sz w:val="20"/>
                <w:szCs w:val="20"/>
              </w:rPr>
              <w:t>923,49</w:t>
            </w:r>
          </w:p>
        </w:tc>
        <w:tc>
          <w:tcPr>
            <w:tcW w:w="1020" w:type="dxa"/>
            <w:tcBorders>
              <w:top w:val="single" w:sz="4" w:space="0" w:color="000000"/>
              <w:left w:val="single" w:sz="4" w:space="0" w:color="000000"/>
              <w:bottom w:val="single" w:sz="2" w:space="0" w:color="000000"/>
              <w:right w:val="double" w:sz="4" w:space="0" w:color="000000"/>
            </w:tcBorders>
          </w:tcPr>
          <w:p w:rsidR="001E01C4" w:rsidRDefault="00E82BA5">
            <w:pPr>
              <w:jc w:val="center"/>
              <w:rPr>
                <w:rFonts w:eastAsia="Arial Unicode MS;Arial"/>
                <w:sz w:val="20"/>
                <w:szCs w:val="20"/>
              </w:rPr>
            </w:pPr>
            <w:r>
              <w:rPr>
                <w:rFonts w:eastAsia="Arial Unicode MS;Arial"/>
                <w:sz w:val="20"/>
                <w:szCs w:val="20"/>
              </w:rPr>
              <w:t>0,01</w:t>
            </w:r>
          </w:p>
        </w:tc>
      </w:tr>
      <w:tr w:rsidR="001E01C4">
        <w:trPr>
          <w:trHeight w:val="336"/>
        </w:trPr>
        <w:tc>
          <w:tcPr>
            <w:tcW w:w="603" w:type="dxa"/>
            <w:tcBorders>
              <w:top w:val="single" w:sz="2" w:space="0" w:color="000000"/>
              <w:left w:val="double" w:sz="4" w:space="0" w:color="000000"/>
              <w:bottom w:val="single" w:sz="12" w:space="0" w:color="000000"/>
              <w:right w:val="single" w:sz="2" w:space="0" w:color="000000"/>
            </w:tcBorders>
            <w:vAlign w:val="bottom"/>
          </w:tcPr>
          <w:p w:rsidR="001E01C4" w:rsidRDefault="00E82BA5">
            <w:pPr>
              <w:jc w:val="center"/>
              <w:rPr>
                <w:rFonts w:eastAsia="Arial Unicode MS;Arial"/>
                <w:sz w:val="20"/>
                <w:szCs w:val="20"/>
              </w:rPr>
            </w:pPr>
            <w:r>
              <w:rPr>
                <w:rFonts w:eastAsia="Arial Unicode MS;Arial"/>
                <w:sz w:val="20"/>
                <w:szCs w:val="20"/>
              </w:rPr>
              <w:t>II</w:t>
            </w:r>
          </w:p>
        </w:tc>
        <w:tc>
          <w:tcPr>
            <w:tcW w:w="3616" w:type="dxa"/>
            <w:tcBorders>
              <w:top w:val="single" w:sz="2" w:space="0" w:color="000000"/>
              <w:left w:val="single" w:sz="2" w:space="0" w:color="000000"/>
              <w:bottom w:val="single" w:sz="12" w:space="0" w:color="000000"/>
              <w:right w:val="single" w:sz="2" w:space="0" w:color="000000"/>
            </w:tcBorders>
          </w:tcPr>
          <w:p w:rsidR="001E01C4" w:rsidRDefault="00E82BA5">
            <w:pPr>
              <w:jc w:val="both"/>
              <w:rPr>
                <w:rFonts w:eastAsia="Arial Unicode MS;Arial"/>
                <w:sz w:val="20"/>
                <w:szCs w:val="20"/>
                <w:lang w:val="sr-Latn-ME"/>
              </w:rPr>
            </w:pPr>
            <w:r>
              <w:rPr>
                <w:rFonts w:eastAsia="Arial Unicode MS;Arial"/>
                <w:sz w:val="20"/>
                <w:szCs w:val="20"/>
                <w:lang w:val="sr-Latn-ME"/>
              </w:rPr>
              <w:t>Osnovna sredstva</w:t>
            </w:r>
          </w:p>
        </w:tc>
        <w:tc>
          <w:tcPr>
            <w:tcW w:w="1466" w:type="dxa"/>
            <w:tcBorders>
              <w:left w:val="double" w:sz="4" w:space="0" w:color="000000"/>
              <w:bottom w:val="single" w:sz="12" w:space="0" w:color="000000"/>
              <w:right w:val="double" w:sz="4" w:space="0" w:color="000000"/>
            </w:tcBorders>
          </w:tcPr>
          <w:p w:rsidR="001E01C4" w:rsidRDefault="00E82BA5">
            <w:pPr>
              <w:jc w:val="right"/>
              <w:rPr>
                <w:sz w:val="20"/>
                <w:szCs w:val="20"/>
              </w:rPr>
            </w:pPr>
            <w:r>
              <w:rPr>
                <w:rFonts w:eastAsia="Arial Unicode MS;Arial"/>
                <w:sz w:val="20"/>
                <w:szCs w:val="20"/>
              </w:rPr>
              <w:t>8.776.769,94</w:t>
            </w:r>
          </w:p>
        </w:tc>
        <w:tc>
          <w:tcPr>
            <w:tcW w:w="1086" w:type="dxa"/>
            <w:tcBorders>
              <w:top w:val="single" w:sz="2" w:space="0" w:color="000000"/>
              <w:left w:val="single" w:sz="2" w:space="0" w:color="000000"/>
              <w:bottom w:val="single" w:sz="12" w:space="0" w:color="000000"/>
              <w:right w:val="double" w:sz="4" w:space="0" w:color="000000"/>
            </w:tcBorders>
          </w:tcPr>
          <w:p w:rsidR="001E01C4" w:rsidRDefault="00E82BA5">
            <w:pPr>
              <w:jc w:val="center"/>
              <w:rPr>
                <w:sz w:val="20"/>
                <w:szCs w:val="20"/>
              </w:rPr>
            </w:pPr>
            <w:r>
              <w:rPr>
                <w:rFonts w:eastAsia="Arial Unicode MS;Arial"/>
                <w:sz w:val="20"/>
                <w:szCs w:val="20"/>
              </w:rPr>
              <w:t>91,67</w:t>
            </w:r>
          </w:p>
        </w:tc>
        <w:tc>
          <w:tcPr>
            <w:tcW w:w="1498" w:type="dxa"/>
            <w:tcBorders>
              <w:top w:val="single" w:sz="2" w:space="0" w:color="000000"/>
              <w:left w:val="single" w:sz="2" w:space="0" w:color="000000"/>
              <w:bottom w:val="single" w:sz="12" w:space="0" w:color="000000"/>
              <w:right w:val="single" w:sz="2" w:space="0" w:color="000000"/>
            </w:tcBorders>
          </w:tcPr>
          <w:p w:rsidR="001E01C4" w:rsidRDefault="00E82BA5">
            <w:pPr>
              <w:jc w:val="right"/>
              <w:rPr>
                <w:sz w:val="20"/>
                <w:szCs w:val="20"/>
              </w:rPr>
            </w:pPr>
            <w:r>
              <w:rPr>
                <w:rFonts w:eastAsia="Arial Unicode MS;Arial"/>
                <w:sz w:val="20"/>
                <w:szCs w:val="20"/>
              </w:rPr>
              <w:t>8.606.390,56</w:t>
            </w:r>
          </w:p>
        </w:tc>
        <w:tc>
          <w:tcPr>
            <w:tcW w:w="1020" w:type="dxa"/>
            <w:tcBorders>
              <w:top w:val="single" w:sz="2" w:space="0" w:color="000000"/>
              <w:left w:val="single" w:sz="2" w:space="0" w:color="000000"/>
              <w:bottom w:val="single" w:sz="12" w:space="0" w:color="000000"/>
              <w:right w:val="double" w:sz="4" w:space="0" w:color="000000"/>
            </w:tcBorders>
          </w:tcPr>
          <w:p w:rsidR="001E01C4" w:rsidRDefault="00E82BA5">
            <w:pPr>
              <w:jc w:val="center"/>
              <w:rPr>
                <w:sz w:val="20"/>
                <w:szCs w:val="20"/>
              </w:rPr>
            </w:pPr>
            <w:r>
              <w:rPr>
                <w:rFonts w:eastAsia="Arial Unicode MS;Arial"/>
                <w:sz w:val="20"/>
                <w:szCs w:val="20"/>
              </w:rPr>
              <w:t>92,58</w:t>
            </w:r>
          </w:p>
        </w:tc>
      </w:tr>
      <w:tr w:rsidR="001E01C4">
        <w:trPr>
          <w:trHeight w:val="336"/>
        </w:trPr>
        <w:tc>
          <w:tcPr>
            <w:tcW w:w="603" w:type="dxa"/>
            <w:vMerge w:val="restart"/>
            <w:tcBorders>
              <w:top w:val="single" w:sz="12" w:space="0" w:color="000000"/>
              <w:left w:val="double" w:sz="4" w:space="0" w:color="000000"/>
              <w:bottom w:val="double" w:sz="4" w:space="0" w:color="000000"/>
              <w:right w:val="single" w:sz="4" w:space="0" w:color="000000"/>
            </w:tcBorders>
            <w:vAlign w:val="bottom"/>
          </w:tcPr>
          <w:p w:rsidR="001E01C4" w:rsidRDefault="001E01C4">
            <w:pPr>
              <w:snapToGrid w:val="0"/>
              <w:jc w:val="center"/>
              <w:rPr>
                <w:rFonts w:eastAsia="Arial Unicode MS;Arial"/>
                <w:sz w:val="20"/>
                <w:szCs w:val="20"/>
              </w:rPr>
            </w:pPr>
          </w:p>
        </w:tc>
        <w:tc>
          <w:tcPr>
            <w:tcW w:w="3616" w:type="dxa"/>
            <w:tcBorders>
              <w:top w:val="single" w:sz="12" w:space="0" w:color="000000"/>
              <w:left w:val="single" w:sz="4" w:space="0" w:color="000000"/>
              <w:bottom w:val="single" w:sz="4" w:space="0" w:color="000000"/>
              <w:right w:val="single" w:sz="4" w:space="0" w:color="000000"/>
            </w:tcBorders>
          </w:tcPr>
          <w:p w:rsidR="001E01C4" w:rsidRDefault="00E82BA5">
            <w:pPr>
              <w:jc w:val="both"/>
              <w:rPr>
                <w:sz w:val="20"/>
                <w:szCs w:val="20"/>
                <w:lang w:val="sr-Latn-ME"/>
              </w:rPr>
            </w:pPr>
            <w:r>
              <w:rPr>
                <w:sz w:val="20"/>
                <w:szCs w:val="20"/>
                <w:lang w:val="sr-Latn-ME"/>
              </w:rPr>
              <w:t>Građevinski objekti i oprema</w:t>
            </w:r>
          </w:p>
        </w:tc>
        <w:tc>
          <w:tcPr>
            <w:tcW w:w="1466" w:type="dxa"/>
            <w:tcBorders>
              <w:left w:val="double" w:sz="4" w:space="0" w:color="000000"/>
              <w:bottom w:val="outset" w:sz="2" w:space="0" w:color="000000"/>
              <w:right w:val="double" w:sz="4" w:space="0" w:color="000000"/>
            </w:tcBorders>
          </w:tcPr>
          <w:p w:rsidR="001E01C4" w:rsidRDefault="00E82BA5">
            <w:pPr>
              <w:jc w:val="right"/>
              <w:rPr>
                <w:sz w:val="20"/>
                <w:szCs w:val="20"/>
              </w:rPr>
            </w:pPr>
            <w:r>
              <w:rPr>
                <w:rFonts w:eastAsia="Arial Unicode MS;Arial"/>
                <w:sz w:val="20"/>
                <w:szCs w:val="20"/>
              </w:rPr>
              <w:t>8.323.831,28</w:t>
            </w:r>
          </w:p>
        </w:tc>
        <w:tc>
          <w:tcPr>
            <w:tcW w:w="1086" w:type="dxa"/>
            <w:tcBorders>
              <w:top w:val="single" w:sz="12"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86,94</w:t>
            </w:r>
          </w:p>
        </w:tc>
        <w:tc>
          <w:tcPr>
            <w:tcW w:w="1498" w:type="dxa"/>
            <w:tcBorders>
              <w:top w:val="single" w:sz="12" w:space="0" w:color="000000"/>
              <w:left w:val="single" w:sz="4" w:space="0" w:color="000000"/>
              <w:bottom w:val="single" w:sz="4" w:space="0" w:color="000000"/>
              <w:right w:val="single" w:sz="4" w:space="0" w:color="000000"/>
            </w:tcBorders>
          </w:tcPr>
          <w:p w:rsidR="001E01C4" w:rsidRDefault="00E82BA5">
            <w:pPr>
              <w:jc w:val="right"/>
              <w:rPr>
                <w:sz w:val="20"/>
                <w:szCs w:val="20"/>
              </w:rPr>
            </w:pPr>
            <w:r>
              <w:rPr>
                <w:rFonts w:eastAsia="Arial Unicode MS;Arial"/>
                <w:sz w:val="20"/>
                <w:szCs w:val="20"/>
              </w:rPr>
              <w:t>8.163.785,19</w:t>
            </w:r>
          </w:p>
        </w:tc>
        <w:tc>
          <w:tcPr>
            <w:tcW w:w="1020" w:type="dxa"/>
            <w:tcBorders>
              <w:top w:val="single" w:sz="12"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87,82</w:t>
            </w:r>
          </w:p>
        </w:tc>
      </w:tr>
      <w:tr w:rsidR="001E01C4">
        <w:trPr>
          <w:trHeight w:val="360"/>
        </w:trPr>
        <w:tc>
          <w:tcPr>
            <w:tcW w:w="603" w:type="dxa"/>
            <w:vMerge/>
            <w:tcBorders>
              <w:top w:val="single" w:sz="12" w:space="0" w:color="000000"/>
              <w:left w:val="double" w:sz="4" w:space="0" w:color="000000"/>
              <w:bottom w:val="single" w:sz="4" w:space="0" w:color="000000"/>
              <w:right w:val="single" w:sz="4" w:space="0" w:color="000000"/>
            </w:tcBorders>
            <w:vAlign w:val="bottom"/>
          </w:tcPr>
          <w:p w:rsidR="001E01C4" w:rsidRDefault="001E01C4">
            <w:pPr>
              <w:snapToGrid w:val="0"/>
              <w:jc w:val="center"/>
              <w:rPr>
                <w:rFonts w:eastAsia="Arial Unicode MS;Arial"/>
                <w:sz w:val="20"/>
                <w:szCs w:val="20"/>
              </w:rPr>
            </w:pPr>
          </w:p>
        </w:tc>
        <w:tc>
          <w:tcPr>
            <w:tcW w:w="3616" w:type="dxa"/>
            <w:tcBorders>
              <w:top w:val="single" w:sz="4" w:space="0" w:color="000000"/>
              <w:left w:val="single" w:sz="4" w:space="0" w:color="000000"/>
              <w:bottom w:val="single" w:sz="4" w:space="0" w:color="000000"/>
              <w:right w:val="single" w:sz="4" w:space="0" w:color="000000"/>
            </w:tcBorders>
          </w:tcPr>
          <w:p w:rsidR="001E01C4" w:rsidRDefault="00E82BA5">
            <w:pPr>
              <w:rPr>
                <w:sz w:val="20"/>
                <w:szCs w:val="20"/>
                <w:lang w:val="sr-Latn-ME"/>
              </w:rPr>
            </w:pPr>
            <w:r>
              <w:rPr>
                <w:sz w:val="20"/>
                <w:szCs w:val="20"/>
                <w:lang w:val="sr-Latn-ME"/>
              </w:rPr>
              <w:t>Materijalna ulaganja u pripremi</w:t>
            </w:r>
          </w:p>
        </w:tc>
        <w:tc>
          <w:tcPr>
            <w:tcW w:w="1466" w:type="dxa"/>
            <w:tcBorders>
              <w:left w:val="double" w:sz="4" w:space="0" w:color="000000"/>
              <w:bottom w:val="outset" w:sz="2" w:space="0" w:color="000000"/>
              <w:right w:val="double" w:sz="4" w:space="0" w:color="000000"/>
            </w:tcBorders>
          </w:tcPr>
          <w:p w:rsidR="001E01C4" w:rsidRDefault="00E82BA5">
            <w:pPr>
              <w:jc w:val="right"/>
              <w:rPr>
                <w:rFonts w:eastAsia="Arial Unicode MS;Arial"/>
                <w:sz w:val="20"/>
                <w:szCs w:val="20"/>
              </w:rPr>
            </w:pPr>
            <w:r>
              <w:rPr>
                <w:rFonts w:eastAsia="Arial Unicode MS;Arial"/>
                <w:sz w:val="20"/>
                <w:szCs w:val="20"/>
              </w:rPr>
              <w:t>15.403,23</w:t>
            </w:r>
          </w:p>
        </w:tc>
        <w:tc>
          <w:tcPr>
            <w:tcW w:w="1086" w:type="dxa"/>
            <w:tcBorders>
              <w:top w:val="single" w:sz="4"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0,16</w:t>
            </w:r>
          </w:p>
        </w:tc>
        <w:tc>
          <w:tcPr>
            <w:tcW w:w="1498" w:type="dxa"/>
            <w:tcBorders>
              <w:top w:val="single" w:sz="4" w:space="0" w:color="000000"/>
              <w:left w:val="single" w:sz="4" w:space="0" w:color="000000"/>
              <w:bottom w:val="single" w:sz="4" w:space="0" w:color="000000"/>
              <w:right w:val="single" w:sz="4" w:space="0" w:color="000000"/>
            </w:tcBorders>
          </w:tcPr>
          <w:p w:rsidR="001E01C4" w:rsidRDefault="00E82BA5">
            <w:pPr>
              <w:jc w:val="right"/>
              <w:rPr>
                <w:rFonts w:eastAsia="Arial Unicode MS;Arial"/>
                <w:sz w:val="20"/>
                <w:szCs w:val="20"/>
              </w:rPr>
            </w:pPr>
            <w:r>
              <w:rPr>
                <w:rFonts w:eastAsia="Arial Unicode MS;Arial"/>
                <w:sz w:val="20"/>
                <w:szCs w:val="20"/>
              </w:rPr>
              <w:t>15.403,23</w:t>
            </w:r>
          </w:p>
        </w:tc>
        <w:tc>
          <w:tcPr>
            <w:tcW w:w="1020" w:type="dxa"/>
            <w:tcBorders>
              <w:top w:val="single" w:sz="4"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0,17</w:t>
            </w:r>
          </w:p>
        </w:tc>
      </w:tr>
      <w:tr w:rsidR="001E01C4">
        <w:trPr>
          <w:trHeight w:val="355"/>
        </w:trPr>
        <w:tc>
          <w:tcPr>
            <w:tcW w:w="603" w:type="dxa"/>
            <w:vMerge/>
            <w:tcBorders>
              <w:top w:val="single" w:sz="12" w:space="0" w:color="000000"/>
              <w:left w:val="double" w:sz="4" w:space="0" w:color="000000"/>
              <w:bottom w:val="double" w:sz="4" w:space="0" w:color="000000"/>
              <w:right w:val="single" w:sz="4" w:space="0" w:color="000000"/>
            </w:tcBorders>
            <w:vAlign w:val="bottom"/>
          </w:tcPr>
          <w:p w:rsidR="001E01C4" w:rsidRDefault="001E01C4">
            <w:pPr>
              <w:snapToGrid w:val="0"/>
              <w:jc w:val="center"/>
              <w:rPr>
                <w:rFonts w:eastAsia="Arial Unicode MS;Arial"/>
                <w:sz w:val="20"/>
                <w:szCs w:val="20"/>
              </w:rPr>
            </w:pPr>
          </w:p>
        </w:tc>
        <w:tc>
          <w:tcPr>
            <w:tcW w:w="3616" w:type="dxa"/>
            <w:tcBorders>
              <w:top w:val="single" w:sz="4" w:space="0" w:color="000000"/>
              <w:left w:val="single" w:sz="4" w:space="0" w:color="000000"/>
              <w:bottom w:val="double" w:sz="4" w:space="0" w:color="000000"/>
              <w:right w:val="single" w:sz="4" w:space="0" w:color="000000"/>
            </w:tcBorders>
          </w:tcPr>
          <w:p w:rsidR="001E01C4" w:rsidRDefault="00E82BA5">
            <w:pPr>
              <w:rPr>
                <w:sz w:val="20"/>
                <w:szCs w:val="20"/>
                <w:lang w:val="sr-Latn-ME"/>
              </w:rPr>
            </w:pPr>
            <w:r>
              <w:rPr>
                <w:sz w:val="20"/>
                <w:szCs w:val="20"/>
                <w:lang w:val="sr-Latn-ME"/>
              </w:rPr>
              <w:t>Ulaganja na tuđim nekretninama</w:t>
            </w:r>
          </w:p>
        </w:tc>
        <w:tc>
          <w:tcPr>
            <w:tcW w:w="1466" w:type="dxa"/>
            <w:tcBorders>
              <w:left w:val="double" w:sz="4" w:space="0" w:color="000000"/>
              <w:bottom w:val="double" w:sz="4" w:space="0" w:color="000000"/>
              <w:right w:val="double" w:sz="4" w:space="0" w:color="000000"/>
            </w:tcBorders>
          </w:tcPr>
          <w:p w:rsidR="001E01C4" w:rsidRDefault="00E82BA5">
            <w:pPr>
              <w:jc w:val="right"/>
              <w:rPr>
                <w:sz w:val="20"/>
                <w:szCs w:val="20"/>
              </w:rPr>
            </w:pPr>
            <w:r>
              <w:rPr>
                <w:rFonts w:eastAsia="Arial Unicode MS;Arial"/>
                <w:sz w:val="20"/>
                <w:szCs w:val="20"/>
              </w:rPr>
              <w:t>437.535,43</w:t>
            </w:r>
          </w:p>
        </w:tc>
        <w:tc>
          <w:tcPr>
            <w:tcW w:w="1086" w:type="dxa"/>
            <w:tcBorders>
              <w:top w:val="single" w:sz="4" w:space="0" w:color="000000"/>
              <w:left w:val="single" w:sz="4" w:space="0" w:color="000000"/>
              <w:bottom w:val="double" w:sz="4" w:space="0" w:color="000000"/>
              <w:right w:val="double" w:sz="4" w:space="0" w:color="000000"/>
            </w:tcBorders>
          </w:tcPr>
          <w:p w:rsidR="001E01C4" w:rsidRDefault="00E82BA5">
            <w:pPr>
              <w:jc w:val="center"/>
              <w:rPr>
                <w:rFonts w:eastAsia="Arial Unicode MS;Arial"/>
                <w:sz w:val="20"/>
                <w:szCs w:val="20"/>
              </w:rPr>
            </w:pPr>
            <w:r>
              <w:rPr>
                <w:rFonts w:eastAsia="Arial Unicode MS;Arial"/>
                <w:sz w:val="20"/>
                <w:szCs w:val="20"/>
              </w:rPr>
              <w:t>4,57</w:t>
            </w:r>
          </w:p>
        </w:tc>
        <w:tc>
          <w:tcPr>
            <w:tcW w:w="1498" w:type="dxa"/>
            <w:tcBorders>
              <w:top w:val="single" w:sz="4" w:space="0" w:color="000000"/>
              <w:left w:val="single" w:sz="4" w:space="0" w:color="000000"/>
              <w:bottom w:val="double" w:sz="4" w:space="0" w:color="000000"/>
              <w:right w:val="single" w:sz="4" w:space="0" w:color="000000"/>
            </w:tcBorders>
          </w:tcPr>
          <w:p w:rsidR="001E01C4" w:rsidRDefault="00E82BA5">
            <w:pPr>
              <w:jc w:val="right"/>
              <w:rPr>
                <w:sz w:val="20"/>
                <w:szCs w:val="20"/>
              </w:rPr>
            </w:pPr>
            <w:r>
              <w:rPr>
                <w:rFonts w:eastAsia="Arial Unicode MS;Arial"/>
                <w:sz w:val="20"/>
                <w:szCs w:val="20"/>
              </w:rPr>
              <w:t>427.202,14</w:t>
            </w:r>
          </w:p>
        </w:tc>
        <w:tc>
          <w:tcPr>
            <w:tcW w:w="1020" w:type="dxa"/>
            <w:tcBorders>
              <w:top w:val="single" w:sz="4" w:space="0" w:color="000000"/>
              <w:left w:val="single" w:sz="4" w:space="0" w:color="000000"/>
              <w:bottom w:val="double" w:sz="4" w:space="0" w:color="000000"/>
              <w:right w:val="double" w:sz="4" w:space="0" w:color="000000"/>
            </w:tcBorders>
          </w:tcPr>
          <w:p w:rsidR="001E01C4" w:rsidRDefault="00E82BA5">
            <w:pPr>
              <w:jc w:val="center"/>
              <w:rPr>
                <w:rFonts w:eastAsia="Arial Unicode MS;Arial"/>
                <w:sz w:val="20"/>
                <w:szCs w:val="20"/>
              </w:rPr>
            </w:pPr>
            <w:r>
              <w:rPr>
                <w:rFonts w:eastAsia="Arial Unicode MS;Arial"/>
                <w:sz w:val="20"/>
                <w:szCs w:val="20"/>
              </w:rPr>
              <w:t>4,60</w:t>
            </w:r>
          </w:p>
        </w:tc>
      </w:tr>
      <w:tr w:rsidR="001E01C4">
        <w:trPr>
          <w:trHeight w:val="583"/>
        </w:trPr>
        <w:tc>
          <w:tcPr>
            <w:tcW w:w="603" w:type="dxa"/>
            <w:tcBorders>
              <w:top w:val="single" w:sz="12" w:space="0" w:color="000000"/>
              <w:left w:val="double" w:sz="4" w:space="0" w:color="000000"/>
              <w:bottom w:val="single" w:sz="4" w:space="0" w:color="000000"/>
              <w:right w:val="single" w:sz="4" w:space="0" w:color="000000"/>
            </w:tcBorders>
            <w:vAlign w:val="bottom"/>
          </w:tcPr>
          <w:p w:rsidR="001E01C4" w:rsidRDefault="00E82BA5">
            <w:pPr>
              <w:jc w:val="center"/>
              <w:rPr>
                <w:rFonts w:eastAsia="Arial Unicode MS;Arial"/>
                <w:sz w:val="20"/>
                <w:szCs w:val="20"/>
                <w:lang w:val="sr-Latn-ME"/>
              </w:rPr>
            </w:pPr>
            <w:r>
              <w:rPr>
                <w:rFonts w:eastAsia="Arial Unicode MS;Arial"/>
                <w:sz w:val="20"/>
                <w:szCs w:val="20"/>
                <w:lang w:val="sr-Latn-ME"/>
              </w:rPr>
              <w:t>B</w:t>
            </w:r>
          </w:p>
        </w:tc>
        <w:tc>
          <w:tcPr>
            <w:tcW w:w="3616" w:type="dxa"/>
            <w:tcBorders>
              <w:top w:val="single" w:sz="12" w:space="0" w:color="000000"/>
              <w:left w:val="single" w:sz="4" w:space="0" w:color="000000"/>
              <w:bottom w:val="single" w:sz="4" w:space="0" w:color="000000"/>
              <w:right w:val="single" w:sz="4" w:space="0" w:color="000000"/>
            </w:tcBorders>
          </w:tcPr>
          <w:p w:rsidR="001E01C4" w:rsidRDefault="00E82BA5">
            <w:pPr>
              <w:jc w:val="both"/>
              <w:rPr>
                <w:sz w:val="20"/>
                <w:szCs w:val="20"/>
                <w:lang w:val="sr-Latn-ME"/>
              </w:rPr>
            </w:pPr>
            <w:r>
              <w:rPr>
                <w:sz w:val="20"/>
                <w:szCs w:val="20"/>
                <w:lang w:val="sr-Latn-ME"/>
              </w:rPr>
              <w:t>Obrtna imovina i aktivna vremenska razgraničenja</w:t>
            </w:r>
          </w:p>
        </w:tc>
        <w:tc>
          <w:tcPr>
            <w:tcW w:w="1466" w:type="dxa"/>
            <w:tcBorders>
              <w:left w:val="double" w:sz="4" w:space="0" w:color="000000"/>
              <w:bottom w:val="outset" w:sz="2" w:space="0" w:color="000000"/>
              <w:right w:val="double" w:sz="4" w:space="0" w:color="000000"/>
            </w:tcBorders>
          </w:tcPr>
          <w:p w:rsidR="001E01C4" w:rsidRDefault="00E82BA5">
            <w:pPr>
              <w:jc w:val="right"/>
              <w:rPr>
                <w:sz w:val="20"/>
                <w:szCs w:val="20"/>
              </w:rPr>
            </w:pPr>
            <w:r>
              <w:rPr>
                <w:rFonts w:eastAsia="Arial Unicode MS;Arial"/>
                <w:sz w:val="20"/>
                <w:szCs w:val="20"/>
              </w:rPr>
              <w:t>796.970,84</w:t>
            </w:r>
          </w:p>
        </w:tc>
        <w:tc>
          <w:tcPr>
            <w:tcW w:w="1086" w:type="dxa"/>
            <w:tcBorders>
              <w:top w:val="single" w:sz="12"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8,32</w:t>
            </w:r>
          </w:p>
        </w:tc>
        <w:tc>
          <w:tcPr>
            <w:tcW w:w="1498" w:type="dxa"/>
            <w:tcBorders>
              <w:top w:val="single" w:sz="12" w:space="0" w:color="000000"/>
              <w:left w:val="single" w:sz="4" w:space="0" w:color="000000"/>
              <w:bottom w:val="single" w:sz="4" w:space="0" w:color="000000"/>
              <w:right w:val="single" w:sz="4" w:space="0" w:color="000000"/>
            </w:tcBorders>
          </w:tcPr>
          <w:p w:rsidR="001E01C4" w:rsidRDefault="00E82BA5">
            <w:pPr>
              <w:jc w:val="right"/>
              <w:rPr>
                <w:sz w:val="20"/>
                <w:szCs w:val="20"/>
              </w:rPr>
            </w:pPr>
            <w:r>
              <w:rPr>
                <w:rFonts w:eastAsia="Arial Unicode MS;Arial"/>
                <w:sz w:val="20"/>
                <w:szCs w:val="20"/>
              </w:rPr>
              <w:t>688.859,49</w:t>
            </w:r>
          </w:p>
        </w:tc>
        <w:tc>
          <w:tcPr>
            <w:tcW w:w="1020" w:type="dxa"/>
            <w:tcBorders>
              <w:top w:val="single" w:sz="12"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7,41</w:t>
            </w:r>
          </w:p>
        </w:tc>
      </w:tr>
      <w:tr w:rsidR="001E01C4">
        <w:trPr>
          <w:trHeight w:val="336"/>
        </w:trPr>
        <w:tc>
          <w:tcPr>
            <w:tcW w:w="603" w:type="dxa"/>
            <w:tcBorders>
              <w:top w:val="single" w:sz="4" w:space="0" w:color="000000"/>
              <w:left w:val="double" w:sz="4" w:space="0" w:color="000000"/>
              <w:bottom w:val="double" w:sz="4" w:space="0" w:color="000000"/>
              <w:right w:val="single" w:sz="4" w:space="0" w:color="000000"/>
            </w:tcBorders>
            <w:vAlign w:val="bottom"/>
          </w:tcPr>
          <w:p w:rsidR="001E01C4" w:rsidRDefault="001E01C4">
            <w:pPr>
              <w:snapToGrid w:val="0"/>
              <w:jc w:val="center"/>
              <w:rPr>
                <w:rFonts w:eastAsia="Arial Unicode MS;Arial"/>
                <w:sz w:val="20"/>
                <w:szCs w:val="20"/>
              </w:rPr>
            </w:pPr>
          </w:p>
        </w:tc>
        <w:tc>
          <w:tcPr>
            <w:tcW w:w="3616" w:type="dxa"/>
            <w:tcBorders>
              <w:top w:val="single" w:sz="4" w:space="0" w:color="000000"/>
              <w:left w:val="single" w:sz="4" w:space="0" w:color="000000"/>
              <w:bottom w:val="double" w:sz="4" w:space="0" w:color="000000"/>
              <w:right w:val="single" w:sz="4" w:space="0" w:color="000000"/>
            </w:tcBorders>
          </w:tcPr>
          <w:p w:rsidR="001E01C4" w:rsidRDefault="00E82BA5">
            <w:pPr>
              <w:jc w:val="both"/>
              <w:rPr>
                <w:sz w:val="20"/>
                <w:szCs w:val="20"/>
                <w:lang w:val="sr-Latn-ME"/>
              </w:rPr>
            </w:pPr>
            <w:r>
              <w:rPr>
                <w:sz w:val="20"/>
                <w:szCs w:val="20"/>
                <w:lang w:val="sr-Latn-ME"/>
              </w:rPr>
              <w:t>Poslovna aktiva</w:t>
            </w:r>
          </w:p>
        </w:tc>
        <w:tc>
          <w:tcPr>
            <w:tcW w:w="1466" w:type="dxa"/>
            <w:tcBorders>
              <w:left w:val="double" w:sz="4" w:space="0" w:color="000000"/>
              <w:bottom w:val="outset" w:sz="2" w:space="0" w:color="000000"/>
              <w:right w:val="double" w:sz="4" w:space="0" w:color="000000"/>
            </w:tcBorders>
          </w:tcPr>
          <w:p w:rsidR="001E01C4" w:rsidRDefault="00E82BA5">
            <w:pPr>
              <w:jc w:val="right"/>
              <w:rPr>
                <w:sz w:val="20"/>
                <w:szCs w:val="20"/>
              </w:rPr>
            </w:pPr>
            <w:r>
              <w:rPr>
                <w:rFonts w:eastAsia="Arial Unicode MS;Arial"/>
                <w:sz w:val="20"/>
                <w:szCs w:val="20"/>
              </w:rPr>
              <w:t>9.573.900,51</w:t>
            </w:r>
          </w:p>
        </w:tc>
        <w:tc>
          <w:tcPr>
            <w:tcW w:w="1086" w:type="dxa"/>
            <w:tcBorders>
              <w:top w:val="single" w:sz="4" w:space="0" w:color="000000"/>
              <w:left w:val="single" w:sz="4" w:space="0" w:color="000000"/>
              <w:bottom w:val="double" w:sz="4" w:space="0" w:color="000000"/>
              <w:right w:val="double" w:sz="4" w:space="0" w:color="000000"/>
            </w:tcBorders>
          </w:tcPr>
          <w:p w:rsidR="001E01C4" w:rsidRDefault="00E82BA5">
            <w:pPr>
              <w:jc w:val="center"/>
              <w:rPr>
                <w:rFonts w:eastAsia="Arial Unicode MS;Arial"/>
                <w:sz w:val="20"/>
                <w:szCs w:val="20"/>
              </w:rPr>
            </w:pPr>
            <w:r>
              <w:rPr>
                <w:rFonts w:eastAsia="Arial Unicode MS;Arial"/>
                <w:sz w:val="20"/>
                <w:szCs w:val="20"/>
              </w:rPr>
              <w:t>100</w:t>
            </w:r>
          </w:p>
        </w:tc>
        <w:tc>
          <w:tcPr>
            <w:tcW w:w="1498" w:type="dxa"/>
            <w:tcBorders>
              <w:top w:val="single" w:sz="4" w:space="0" w:color="000000"/>
              <w:left w:val="single" w:sz="4" w:space="0" w:color="000000"/>
              <w:bottom w:val="double" w:sz="4" w:space="0" w:color="000000"/>
              <w:right w:val="single" w:sz="4" w:space="0" w:color="000000"/>
            </w:tcBorders>
          </w:tcPr>
          <w:p w:rsidR="001E01C4" w:rsidRDefault="00E82BA5">
            <w:pPr>
              <w:jc w:val="right"/>
              <w:rPr>
                <w:sz w:val="20"/>
                <w:szCs w:val="20"/>
              </w:rPr>
            </w:pPr>
            <w:r>
              <w:rPr>
                <w:rFonts w:eastAsia="Arial Unicode MS;Arial"/>
                <w:sz w:val="20"/>
                <w:szCs w:val="20"/>
              </w:rPr>
              <w:t>9.296.173,54</w:t>
            </w:r>
          </w:p>
        </w:tc>
        <w:tc>
          <w:tcPr>
            <w:tcW w:w="1020" w:type="dxa"/>
            <w:tcBorders>
              <w:top w:val="single" w:sz="4" w:space="0" w:color="000000"/>
              <w:left w:val="single" w:sz="4" w:space="0" w:color="000000"/>
              <w:bottom w:val="double" w:sz="4" w:space="0" w:color="000000"/>
              <w:right w:val="double" w:sz="4" w:space="0" w:color="000000"/>
            </w:tcBorders>
          </w:tcPr>
          <w:p w:rsidR="001E01C4" w:rsidRDefault="00E82BA5">
            <w:pPr>
              <w:jc w:val="center"/>
              <w:rPr>
                <w:rFonts w:eastAsia="Arial Unicode MS;Arial"/>
                <w:sz w:val="20"/>
                <w:szCs w:val="20"/>
              </w:rPr>
            </w:pPr>
            <w:r>
              <w:rPr>
                <w:rFonts w:eastAsia="Arial Unicode MS;Arial"/>
                <w:sz w:val="20"/>
                <w:szCs w:val="20"/>
              </w:rPr>
              <w:t>100</w:t>
            </w:r>
          </w:p>
        </w:tc>
      </w:tr>
      <w:tr w:rsidR="001E01C4">
        <w:trPr>
          <w:trHeight w:val="336"/>
        </w:trPr>
        <w:tc>
          <w:tcPr>
            <w:tcW w:w="603" w:type="dxa"/>
            <w:tcBorders>
              <w:top w:val="double" w:sz="4" w:space="0" w:color="000000"/>
              <w:left w:val="double" w:sz="4" w:space="0" w:color="000000"/>
              <w:bottom w:val="double" w:sz="4" w:space="0" w:color="000000"/>
            </w:tcBorders>
            <w:shd w:val="clear" w:color="auto" w:fill="F2DCDC"/>
            <w:vAlign w:val="center"/>
          </w:tcPr>
          <w:p w:rsidR="001E01C4" w:rsidRDefault="001E01C4">
            <w:pPr>
              <w:snapToGrid w:val="0"/>
              <w:jc w:val="center"/>
              <w:rPr>
                <w:rFonts w:eastAsia="Arial Unicode MS;Arial"/>
                <w:b/>
                <w:sz w:val="20"/>
                <w:szCs w:val="20"/>
              </w:rPr>
            </w:pPr>
          </w:p>
        </w:tc>
        <w:tc>
          <w:tcPr>
            <w:tcW w:w="3616" w:type="dxa"/>
            <w:tcBorders>
              <w:top w:val="double" w:sz="4" w:space="0" w:color="000000"/>
              <w:left w:val="double" w:sz="4" w:space="0" w:color="000000"/>
              <w:bottom w:val="double" w:sz="4" w:space="0" w:color="000000"/>
            </w:tcBorders>
            <w:shd w:val="clear" w:color="auto" w:fill="F2DCDC"/>
            <w:vAlign w:val="center"/>
          </w:tcPr>
          <w:p w:rsidR="001E01C4" w:rsidRDefault="00E82BA5">
            <w:pPr>
              <w:jc w:val="center"/>
              <w:rPr>
                <w:rFonts w:eastAsia="Arial Unicode MS;Arial"/>
                <w:b/>
                <w:sz w:val="20"/>
                <w:szCs w:val="20"/>
                <w:lang w:val="sr-Latn-ME"/>
              </w:rPr>
            </w:pPr>
            <w:r>
              <w:rPr>
                <w:rFonts w:eastAsia="Arial Unicode MS;Arial"/>
                <w:b/>
                <w:sz w:val="20"/>
                <w:szCs w:val="20"/>
                <w:lang w:val="sr-Latn-ME"/>
              </w:rPr>
              <w:t>PASIVA</w:t>
            </w:r>
          </w:p>
        </w:tc>
        <w:tc>
          <w:tcPr>
            <w:tcW w:w="1466" w:type="dxa"/>
            <w:tcBorders>
              <w:top w:val="double" w:sz="4" w:space="0" w:color="000000"/>
              <w:left w:val="double" w:sz="4" w:space="0" w:color="000000"/>
              <w:bottom w:val="double" w:sz="4" w:space="0" w:color="000000"/>
            </w:tcBorders>
            <w:shd w:val="clear" w:color="auto" w:fill="F2DCDC"/>
            <w:vAlign w:val="center"/>
          </w:tcPr>
          <w:p w:rsidR="001E01C4" w:rsidRDefault="00E82BA5">
            <w:pPr>
              <w:jc w:val="center"/>
              <w:rPr>
                <w:sz w:val="20"/>
                <w:szCs w:val="20"/>
              </w:rPr>
            </w:pPr>
            <w:r>
              <w:rPr>
                <w:rFonts w:eastAsia="Arial Unicode MS;Arial"/>
                <w:b/>
                <w:sz w:val="20"/>
                <w:szCs w:val="20"/>
              </w:rPr>
              <w:t>2023</w:t>
            </w:r>
          </w:p>
        </w:tc>
        <w:tc>
          <w:tcPr>
            <w:tcW w:w="1086" w:type="dxa"/>
            <w:tcBorders>
              <w:top w:val="double" w:sz="4" w:space="0" w:color="000000"/>
              <w:left w:val="double" w:sz="4" w:space="0" w:color="000000"/>
              <w:bottom w:val="double" w:sz="4" w:space="0" w:color="000000"/>
            </w:tcBorders>
            <w:shd w:val="clear" w:color="auto" w:fill="F2DCDC"/>
            <w:vAlign w:val="center"/>
          </w:tcPr>
          <w:p w:rsidR="001E01C4" w:rsidRDefault="00E82BA5">
            <w:pPr>
              <w:jc w:val="center"/>
              <w:rPr>
                <w:rFonts w:eastAsia="Arial Unicode MS;Arial"/>
                <w:b/>
                <w:sz w:val="20"/>
                <w:szCs w:val="20"/>
              </w:rPr>
            </w:pPr>
            <w:r>
              <w:rPr>
                <w:rFonts w:eastAsia="Arial Unicode MS;Arial"/>
                <w:b/>
                <w:sz w:val="20"/>
                <w:szCs w:val="20"/>
              </w:rPr>
              <w:t>%</w:t>
            </w:r>
          </w:p>
        </w:tc>
        <w:tc>
          <w:tcPr>
            <w:tcW w:w="1498" w:type="dxa"/>
            <w:tcBorders>
              <w:top w:val="double" w:sz="4" w:space="0" w:color="000000"/>
              <w:left w:val="double" w:sz="4" w:space="0" w:color="000000"/>
              <w:bottom w:val="double" w:sz="4" w:space="0" w:color="000000"/>
            </w:tcBorders>
            <w:shd w:val="clear" w:color="auto" w:fill="F2DCDC"/>
            <w:vAlign w:val="center"/>
          </w:tcPr>
          <w:p w:rsidR="001E01C4" w:rsidRDefault="00E82BA5">
            <w:pPr>
              <w:jc w:val="center"/>
              <w:rPr>
                <w:sz w:val="20"/>
                <w:szCs w:val="20"/>
              </w:rPr>
            </w:pPr>
            <w:r>
              <w:rPr>
                <w:rFonts w:eastAsia="Arial Unicode MS;Arial"/>
                <w:b/>
                <w:sz w:val="20"/>
                <w:szCs w:val="20"/>
              </w:rPr>
              <w:t>2024</w:t>
            </w:r>
          </w:p>
        </w:tc>
        <w:tc>
          <w:tcPr>
            <w:tcW w:w="1020" w:type="dxa"/>
            <w:tcBorders>
              <w:top w:val="double" w:sz="4" w:space="0" w:color="000000"/>
              <w:left w:val="double" w:sz="4" w:space="0" w:color="000000"/>
              <w:bottom w:val="double" w:sz="4" w:space="0" w:color="000000"/>
              <w:right w:val="double" w:sz="4" w:space="0" w:color="000000"/>
            </w:tcBorders>
            <w:shd w:val="clear" w:color="auto" w:fill="F2DCDC"/>
            <w:vAlign w:val="center"/>
          </w:tcPr>
          <w:p w:rsidR="001E01C4" w:rsidRDefault="00E82BA5">
            <w:pPr>
              <w:jc w:val="center"/>
              <w:rPr>
                <w:rFonts w:eastAsia="Arial Unicode MS;Arial"/>
                <w:b/>
                <w:sz w:val="20"/>
                <w:szCs w:val="20"/>
              </w:rPr>
            </w:pPr>
            <w:r>
              <w:rPr>
                <w:rFonts w:eastAsia="Arial Unicode MS;Arial"/>
                <w:b/>
                <w:sz w:val="20"/>
                <w:szCs w:val="20"/>
              </w:rPr>
              <w:t>%</w:t>
            </w:r>
          </w:p>
        </w:tc>
      </w:tr>
      <w:tr w:rsidR="001E01C4">
        <w:trPr>
          <w:trHeight w:val="321"/>
        </w:trPr>
        <w:tc>
          <w:tcPr>
            <w:tcW w:w="603" w:type="dxa"/>
            <w:tcBorders>
              <w:top w:val="double" w:sz="4" w:space="0" w:color="000000"/>
              <w:left w:val="double" w:sz="4" w:space="0" w:color="000000"/>
              <w:bottom w:val="single" w:sz="4" w:space="0" w:color="000000"/>
              <w:right w:val="single" w:sz="4" w:space="0" w:color="000000"/>
            </w:tcBorders>
            <w:vAlign w:val="bottom"/>
          </w:tcPr>
          <w:p w:rsidR="001E01C4" w:rsidRDefault="00E82BA5">
            <w:pPr>
              <w:jc w:val="center"/>
              <w:rPr>
                <w:rFonts w:eastAsia="Arial Unicode MS;Arial"/>
                <w:sz w:val="20"/>
                <w:szCs w:val="20"/>
              </w:rPr>
            </w:pPr>
            <w:r>
              <w:rPr>
                <w:rFonts w:eastAsia="Arial Unicode MS;Arial"/>
                <w:sz w:val="20"/>
                <w:szCs w:val="20"/>
              </w:rPr>
              <w:t>A</w:t>
            </w:r>
          </w:p>
        </w:tc>
        <w:tc>
          <w:tcPr>
            <w:tcW w:w="3616" w:type="dxa"/>
            <w:tcBorders>
              <w:top w:val="double" w:sz="4" w:space="0" w:color="000000"/>
              <w:left w:val="single" w:sz="4" w:space="0" w:color="000000"/>
              <w:bottom w:val="single" w:sz="4" w:space="0" w:color="000000"/>
              <w:right w:val="single" w:sz="4" w:space="0" w:color="000000"/>
            </w:tcBorders>
          </w:tcPr>
          <w:p w:rsidR="001E01C4" w:rsidRDefault="00E82BA5">
            <w:pPr>
              <w:jc w:val="both"/>
              <w:rPr>
                <w:rFonts w:eastAsia="Arial Unicode MS;Arial"/>
                <w:sz w:val="20"/>
                <w:szCs w:val="20"/>
                <w:lang w:val="sr-Latn-ME"/>
              </w:rPr>
            </w:pPr>
            <w:r>
              <w:rPr>
                <w:rFonts w:eastAsia="Arial Unicode MS;Arial"/>
                <w:sz w:val="20"/>
                <w:szCs w:val="20"/>
                <w:lang w:val="sr-Latn-ME"/>
              </w:rPr>
              <w:t>Osnovni kapital</w:t>
            </w:r>
          </w:p>
        </w:tc>
        <w:tc>
          <w:tcPr>
            <w:tcW w:w="1466" w:type="dxa"/>
            <w:tcBorders>
              <w:left w:val="double" w:sz="4" w:space="0" w:color="000000"/>
              <w:bottom w:val="outset" w:sz="2" w:space="0" w:color="000000"/>
              <w:right w:val="double" w:sz="4" w:space="0" w:color="000000"/>
            </w:tcBorders>
          </w:tcPr>
          <w:p w:rsidR="001E01C4" w:rsidRDefault="00E82BA5">
            <w:pPr>
              <w:jc w:val="right"/>
              <w:rPr>
                <w:rFonts w:eastAsia="Arial Unicode MS;Arial"/>
                <w:sz w:val="20"/>
                <w:szCs w:val="20"/>
              </w:rPr>
            </w:pPr>
            <w:r>
              <w:rPr>
                <w:rFonts w:eastAsia="Arial Unicode MS;Arial"/>
                <w:sz w:val="20"/>
                <w:szCs w:val="20"/>
              </w:rPr>
              <w:t>232.557,58</w:t>
            </w:r>
          </w:p>
        </w:tc>
        <w:tc>
          <w:tcPr>
            <w:tcW w:w="1086" w:type="dxa"/>
            <w:vMerge w:val="restart"/>
            <w:tcBorders>
              <w:top w:val="doub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rFonts w:eastAsia="Arial Unicode MS;Arial"/>
                <w:sz w:val="20"/>
                <w:szCs w:val="20"/>
              </w:rPr>
              <w:t>-3,18</w:t>
            </w:r>
          </w:p>
        </w:tc>
        <w:tc>
          <w:tcPr>
            <w:tcW w:w="1498" w:type="dxa"/>
            <w:tcBorders>
              <w:top w:val="double" w:sz="4" w:space="0" w:color="000000"/>
              <w:left w:val="single" w:sz="4" w:space="0" w:color="000000"/>
              <w:bottom w:val="single" w:sz="4" w:space="0" w:color="000000"/>
              <w:right w:val="single" w:sz="4" w:space="0" w:color="000000"/>
            </w:tcBorders>
          </w:tcPr>
          <w:p w:rsidR="001E01C4" w:rsidRDefault="00E82BA5">
            <w:pPr>
              <w:jc w:val="right"/>
              <w:rPr>
                <w:rFonts w:eastAsia="Arial Unicode MS;Arial"/>
                <w:sz w:val="20"/>
                <w:szCs w:val="20"/>
              </w:rPr>
            </w:pPr>
            <w:r>
              <w:rPr>
                <w:rFonts w:eastAsia="Arial Unicode MS;Arial"/>
                <w:sz w:val="20"/>
                <w:szCs w:val="20"/>
              </w:rPr>
              <w:t>232.557,58</w:t>
            </w:r>
          </w:p>
        </w:tc>
        <w:tc>
          <w:tcPr>
            <w:tcW w:w="1020" w:type="dxa"/>
            <w:vMerge w:val="restart"/>
            <w:tcBorders>
              <w:top w:val="doub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rFonts w:eastAsia="Arial Unicode MS;Arial"/>
                <w:sz w:val="20"/>
                <w:szCs w:val="20"/>
              </w:rPr>
              <w:t>-4,36</w:t>
            </w:r>
          </w:p>
        </w:tc>
      </w:tr>
      <w:tr w:rsidR="001E01C4">
        <w:trPr>
          <w:trHeight w:val="420"/>
        </w:trPr>
        <w:tc>
          <w:tcPr>
            <w:tcW w:w="603" w:type="dxa"/>
            <w:tcBorders>
              <w:top w:val="single" w:sz="4" w:space="0" w:color="000000"/>
              <w:left w:val="double" w:sz="4" w:space="0" w:color="000000"/>
              <w:bottom w:val="single" w:sz="4" w:space="0" w:color="000000"/>
              <w:right w:val="single" w:sz="4" w:space="0" w:color="000000"/>
            </w:tcBorders>
            <w:vAlign w:val="bottom"/>
          </w:tcPr>
          <w:p w:rsidR="001E01C4" w:rsidRDefault="001E01C4">
            <w:pPr>
              <w:snapToGrid w:val="0"/>
              <w:jc w:val="center"/>
              <w:rPr>
                <w:rFonts w:eastAsia="Arial Unicode MS;Arial"/>
                <w:sz w:val="20"/>
                <w:szCs w:val="20"/>
              </w:rPr>
            </w:pPr>
          </w:p>
        </w:tc>
        <w:tc>
          <w:tcPr>
            <w:tcW w:w="3616" w:type="dxa"/>
            <w:tcBorders>
              <w:top w:val="single" w:sz="4" w:space="0" w:color="000000"/>
              <w:left w:val="single" w:sz="4" w:space="0" w:color="000000"/>
              <w:bottom w:val="single" w:sz="4" w:space="0" w:color="000000"/>
              <w:right w:val="single" w:sz="4" w:space="0" w:color="000000"/>
            </w:tcBorders>
          </w:tcPr>
          <w:p w:rsidR="001E01C4" w:rsidRDefault="00E82BA5">
            <w:pPr>
              <w:jc w:val="both"/>
              <w:rPr>
                <w:rFonts w:eastAsia="Arial Unicode MS;Arial"/>
                <w:sz w:val="20"/>
                <w:szCs w:val="20"/>
                <w:lang w:val="sr-Latn-ME"/>
              </w:rPr>
            </w:pPr>
            <w:r>
              <w:rPr>
                <w:rFonts w:eastAsia="Arial Unicode MS;Arial"/>
                <w:sz w:val="20"/>
                <w:szCs w:val="20"/>
                <w:lang w:val="sr-Latn-ME"/>
              </w:rPr>
              <w:t>Neraspoređeni dobitak ranijih godina</w:t>
            </w:r>
          </w:p>
        </w:tc>
        <w:tc>
          <w:tcPr>
            <w:tcW w:w="1466" w:type="dxa"/>
            <w:tcBorders>
              <w:left w:val="double" w:sz="4" w:space="0" w:color="000000"/>
              <w:bottom w:val="outset" w:sz="2" w:space="0" w:color="000000"/>
              <w:right w:val="double" w:sz="4" w:space="0" w:color="000000"/>
            </w:tcBorders>
          </w:tcPr>
          <w:p w:rsidR="001E01C4" w:rsidRDefault="00E82BA5">
            <w:pPr>
              <w:jc w:val="right"/>
              <w:rPr>
                <w:sz w:val="20"/>
                <w:szCs w:val="20"/>
              </w:rPr>
            </w:pPr>
            <w:r>
              <w:rPr>
                <w:rFonts w:eastAsia="Arial Unicode MS;Arial"/>
                <w:sz w:val="20"/>
                <w:szCs w:val="20"/>
              </w:rPr>
              <w:t>29.789,09</w:t>
            </w:r>
          </w:p>
        </w:tc>
        <w:tc>
          <w:tcPr>
            <w:tcW w:w="1086" w:type="dxa"/>
            <w:vMerge/>
            <w:tcBorders>
              <w:top w:val="double" w:sz="4" w:space="0" w:color="000000"/>
              <w:left w:val="single" w:sz="4" w:space="0" w:color="000000"/>
              <w:bottom w:val="single" w:sz="4" w:space="0" w:color="000000"/>
              <w:right w:val="double" w:sz="4" w:space="0" w:color="000000"/>
            </w:tcBorders>
            <w:vAlign w:val="center"/>
          </w:tcPr>
          <w:p w:rsidR="001E01C4" w:rsidRDefault="001E01C4">
            <w:pPr>
              <w:snapToGrid w:val="0"/>
              <w:jc w:val="center"/>
              <w:rPr>
                <w:rFonts w:eastAsia="Arial Unicode MS;Arial"/>
                <w:sz w:val="20"/>
                <w:szCs w:val="20"/>
              </w:rPr>
            </w:pPr>
          </w:p>
        </w:tc>
        <w:tc>
          <w:tcPr>
            <w:tcW w:w="1498" w:type="dxa"/>
            <w:tcBorders>
              <w:top w:val="single" w:sz="4" w:space="0" w:color="000000"/>
              <w:left w:val="single" w:sz="4" w:space="0" w:color="000000"/>
              <w:bottom w:val="single" w:sz="4" w:space="0" w:color="000000"/>
              <w:right w:val="single" w:sz="4" w:space="0" w:color="000000"/>
            </w:tcBorders>
          </w:tcPr>
          <w:p w:rsidR="001E01C4" w:rsidRDefault="00E82BA5">
            <w:pPr>
              <w:jc w:val="right"/>
              <w:rPr>
                <w:sz w:val="20"/>
                <w:szCs w:val="20"/>
              </w:rPr>
            </w:pPr>
            <w:r>
              <w:rPr>
                <w:rFonts w:eastAsia="Arial Unicode MS;Arial"/>
                <w:sz w:val="20"/>
                <w:szCs w:val="20"/>
              </w:rPr>
              <w:t>0,00</w:t>
            </w:r>
          </w:p>
        </w:tc>
        <w:tc>
          <w:tcPr>
            <w:tcW w:w="1020" w:type="dxa"/>
            <w:vMerge/>
            <w:tcBorders>
              <w:top w:val="double" w:sz="4" w:space="0" w:color="000000"/>
              <w:left w:val="single" w:sz="4" w:space="0" w:color="000000"/>
              <w:bottom w:val="single" w:sz="4" w:space="0" w:color="000000"/>
              <w:right w:val="double" w:sz="4" w:space="0" w:color="000000"/>
            </w:tcBorders>
            <w:vAlign w:val="center"/>
          </w:tcPr>
          <w:p w:rsidR="001E01C4" w:rsidRDefault="001E01C4">
            <w:pPr>
              <w:snapToGrid w:val="0"/>
              <w:jc w:val="center"/>
              <w:rPr>
                <w:rFonts w:eastAsia="Arial Unicode MS;Arial"/>
                <w:sz w:val="20"/>
                <w:szCs w:val="20"/>
              </w:rPr>
            </w:pPr>
          </w:p>
        </w:tc>
      </w:tr>
      <w:tr w:rsidR="001E01C4">
        <w:trPr>
          <w:trHeight w:val="336"/>
        </w:trPr>
        <w:tc>
          <w:tcPr>
            <w:tcW w:w="603" w:type="dxa"/>
            <w:tcBorders>
              <w:top w:val="single" w:sz="4" w:space="0" w:color="000000"/>
              <w:left w:val="double" w:sz="4" w:space="0" w:color="000000"/>
              <w:bottom w:val="single" w:sz="4" w:space="0" w:color="000000"/>
              <w:right w:val="single" w:sz="4" w:space="0" w:color="000000"/>
            </w:tcBorders>
            <w:vAlign w:val="bottom"/>
          </w:tcPr>
          <w:p w:rsidR="001E01C4" w:rsidRDefault="001E01C4">
            <w:pPr>
              <w:snapToGrid w:val="0"/>
              <w:jc w:val="center"/>
              <w:rPr>
                <w:rFonts w:eastAsia="Arial Unicode MS;Arial"/>
                <w:sz w:val="20"/>
                <w:szCs w:val="20"/>
              </w:rPr>
            </w:pPr>
          </w:p>
        </w:tc>
        <w:tc>
          <w:tcPr>
            <w:tcW w:w="3616" w:type="dxa"/>
            <w:tcBorders>
              <w:top w:val="single" w:sz="4" w:space="0" w:color="000000"/>
              <w:left w:val="single" w:sz="4" w:space="0" w:color="000000"/>
              <w:bottom w:val="single" w:sz="4" w:space="0" w:color="000000"/>
              <w:right w:val="single" w:sz="4" w:space="0" w:color="000000"/>
            </w:tcBorders>
          </w:tcPr>
          <w:p w:rsidR="001E01C4" w:rsidRDefault="00E82BA5">
            <w:pPr>
              <w:jc w:val="both"/>
              <w:rPr>
                <w:rFonts w:eastAsia="Arial Unicode MS;Arial"/>
                <w:sz w:val="20"/>
                <w:szCs w:val="20"/>
                <w:lang w:val="sr-Latn-ME"/>
              </w:rPr>
            </w:pPr>
            <w:r>
              <w:rPr>
                <w:rFonts w:eastAsia="Arial Unicode MS;Arial"/>
                <w:sz w:val="20"/>
                <w:szCs w:val="20"/>
                <w:lang w:val="sr-Latn-ME"/>
              </w:rPr>
              <w:t>Gubitak</w:t>
            </w:r>
          </w:p>
        </w:tc>
        <w:tc>
          <w:tcPr>
            <w:tcW w:w="1466" w:type="dxa"/>
            <w:tcBorders>
              <w:left w:val="double" w:sz="4" w:space="0" w:color="000000"/>
              <w:bottom w:val="outset" w:sz="2" w:space="0" w:color="000000"/>
              <w:right w:val="double" w:sz="4" w:space="0" w:color="000000"/>
            </w:tcBorders>
          </w:tcPr>
          <w:p w:rsidR="001E01C4" w:rsidRDefault="00E82BA5">
            <w:pPr>
              <w:jc w:val="right"/>
              <w:rPr>
                <w:sz w:val="20"/>
                <w:szCs w:val="20"/>
              </w:rPr>
            </w:pPr>
            <w:r>
              <w:rPr>
                <w:rFonts w:eastAsia="Arial Unicode MS;Arial"/>
                <w:sz w:val="20"/>
                <w:szCs w:val="20"/>
              </w:rPr>
              <w:t>-566.589,12</w:t>
            </w:r>
          </w:p>
        </w:tc>
        <w:tc>
          <w:tcPr>
            <w:tcW w:w="1086" w:type="dxa"/>
            <w:tcBorders>
              <w:top w:val="single" w:sz="4" w:space="0" w:color="000000"/>
              <w:left w:val="single" w:sz="4" w:space="0" w:color="000000"/>
              <w:bottom w:val="single" w:sz="4" w:space="0" w:color="000000"/>
              <w:right w:val="double" w:sz="4" w:space="0" w:color="000000"/>
            </w:tcBorders>
          </w:tcPr>
          <w:p w:rsidR="001E01C4" w:rsidRDefault="001E01C4">
            <w:pPr>
              <w:snapToGrid w:val="0"/>
              <w:jc w:val="center"/>
              <w:rPr>
                <w:rFonts w:eastAsia="Arial Unicode MS;Arial"/>
                <w:sz w:val="20"/>
                <w:szCs w:val="20"/>
              </w:rPr>
            </w:pPr>
          </w:p>
        </w:tc>
        <w:tc>
          <w:tcPr>
            <w:tcW w:w="1498" w:type="dxa"/>
            <w:tcBorders>
              <w:top w:val="single" w:sz="4" w:space="0" w:color="000000"/>
              <w:left w:val="single" w:sz="4" w:space="0" w:color="000000"/>
              <w:bottom w:val="single" w:sz="4" w:space="0" w:color="000000"/>
              <w:right w:val="single" w:sz="4" w:space="0" w:color="000000"/>
            </w:tcBorders>
          </w:tcPr>
          <w:p w:rsidR="001E01C4" w:rsidRDefault="00E82BA5">
            <w:pPr>
              <w:jc w:val="right"/>
              <w:rPr>
                <w:sz w:val="20"/>
                <w:szCs w:val="20"/>
              </w:rPr>
            </w:pPr>
            <w:r>
              <w:rPr>
                <w:rFonts w:eastAsia="Arial Unicode MS;Arial"/>
                <w:sz w:val="20"/>
                <w:szCs w:val="20"/>
              </w:rPr>
              <w:t>-638.230,97</w:t>
            </w:r>
          </w:p>
        </w:tc>
        <w:tc>
          <w:tcPr>
            <w:tcW w:w="1020" w:type="dxa"/>
            <w:tcBorders>
              <w:top w:val="single" w:sz="4" w:space="0" w:color="000000"/>
              <w:left w:val="single" w:sz="4" w:space="0" w:color="000000"/>
              <w:bottom w:val="single" w:sz="4" w:space="0" w:color="000000"/>
              <w:right w:val="double" w:sz="4" w:space="0" w:color="000000"/>
            </w:tcBorders>
          </w:tcPr>
          <w:p w:rsidR="001E01C4" w:rsidRDefault="001E01C4">
            <w:pPr>
              <w:snapToGrid w:val="0"/>
              <w:jc w:val="center"/>
              <w:rPr>
                <w:rFonts w:eastAsia="Arial Unicode MS;Arial"/>
                <w:sz w:val="20"/>
                <w:szCs w:val="20"/>
              </w:rPr>
            </w:pPr>
          </w:p>
        </w:tc>
      </w:tr>
      <w:tr w:rsidR="001E01C4">
        <w:trPr>
          <w:trHeight w:val="336"/>
        </w:trPr>
        <w:tc>
          <w:tcPr>
            <w:tcW w:w="603" w:type="dxa"/>
            <w:tcBorders>
              <w:top w:val="single" w:sz="4" w:space="0" w:color="000000"/>
              <w:left w:val="double" w:sz="4" w:space="0" w:color="000000"/>
              <w:bottom w:val="single" w:sz="4" w:space="0" w:color="000000"/>
              <w:right w:val="single" w:sz="4" w:space="0" w:color="000000"/>
            </w:tcBorders>
            <w:vAlign w:val="bottom"/>
          </w:tcPr>
          <w:p w:rsidR="001E01C4" w:rsidRDefault="00E82BA5">
            <w:pPr>
              <w:jc w:val="center"/>
              <w:rPr>
                <w:rFonts w:eastAsia="Arial Unicode MS;Arial"/>
                <w:sz w:val="20"/>
                <w:szCs w:val="20"/>
                <w:lang w:val="sr-Latn-ME"/>
              </w:rPr>
            </w:pPr>
            <w:r>
              <w:rPr>
                <w:rFonts w:eastAsia="Arial Unicode MS;Arial"/>
                <w:sz w:val="20"/>
                <w:szCs w:val="20"/>
                <w:lang w:val="sr-Latn-ME"/>
              </w:rPr>
              <w:t>B</w:t>
            </w:r>
          </w:p>
        </w:tc>
        <w:tc>
          <w:tcPr>
            <w:tcW w:w="3616" w:type="dxa"/>
            <w:tcBorders>
              <w:top w:val="single" w:sz="4" w:space="0" w:color="000000"/>
              <w:left w:val="single" w:sz="4" w:space="0" w:color="000000"/>
              <w:bottom w:val="single" w:sz="4" w:space="0" w:color="000000"/>
              <w:right w:val="single" w:sz="4" w:space="0" w:color="000000"/>
            </w:tcBorders>
          </w:tcPr>
          <w:p w:rsidR="001E01C4" w:rsidRDefault="00E82BA5">
            <w:pPr>
              <w:jc w:val="both"/>
              <w:rPr>
                <w:rFonts w:eastAsia="Arial Unicode MS;Arial"/>
                <w:sz w:val="20"/>
                <w:szCs w:val="20"/>
                <w:lang w:val="sr-Latn-ME"/>
              </w:rPr>
            </w:pPr>
            <w:r>
              <w:rPr>
                <w:rFonts w:eastAsia="Arial Unicode MS;Arial"/>
                <w:sz w:val="20"/>
                <w:szCs w:val="20"/>
                <w:lang w:val="sr-Latn-ME"/>
              </w:rPr>
              <w:t>Kratkoročne obaveze</w:t>
            </w:r>
          </w:p>
        </w:tc>
        <w:tc>
          <w:tcPr>
            <w:tcW w:w="1466" w:type="dxa"/>
            <w:tcBorders>
              <w:left w:val="double" w:sz="4" w:space="0" w:color="000000"/>
              <w:bottom w:val="outset" w:sz="2" w:space="0" w:color="000000"/>
              <w:right w:val="double" w:sz="4" w:space="0" w:color="000000"/>
            </w:tcBorders>
          </w:tcPr>
          <w:p w:rsidR="001E01C4" w:rsidRDefault="00E82BA5">
            <w:pPr>
              <w:jc w:val="right"/>
              <w:rPr>
                <w:sz w:val="20"/>
                <w:szCs w:val="20"/>
              </w:rPr>
            </w:pPr>
            <w:r>
              <w:rPr>
                <w:rFonts w:eastAsia="Arial Unicode MS;Arial"/>
                <w:sz w:val="20"/>
                <w:szCs w:val="20"/>
              </w:rPr>
              <w:t>798.973,56</w:t>
            </w:r>
          </w:p>
        </w:tc>
        <w:tc>
          <w:tcPr>
            <w:tcW w:w="1086" w:type="dxa"/>
            <w:tcBorders>
              <w:top w:val="single" w:sz="4"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8,35</w:t>
            </w:r>
          </w:p>
        </w:tc>
        <w:tc>
          <w:tcPr>
            <w:tcW w:w="1498" w:type="dxa"/>
            <w:tcBorders>
              <w:top w:val="single" w:sz="4" w:space="0" w:color="000000"/>
              <w:left w:val="single" w:sz="4" w:space="0" w:color="000000"/>
              <w:bottom w:val="single" w:sz="4" w:space="0" w:color="000000"/>
              <w:right w:val="single" w:sz="4" w:space="0" w:color="000000"/>
            </w:tcBorders>
          </w:tcPr>
          <w:p w:rsidR="001E01C4" w:rsidRDefault="00E82BA5">
            <w:pPr>
              <w:jc w:val="right"/>
              <w:rPr>
                <w:sz w:val="20"/>
                <w:szCs w:val="20"/>
              </w:rPr>
            </w:pPr>
            <w:r>
              <w:rPr>
                <w:rFonts w:eastAsia="Arial Unicode MS;Arial"/>
                <w:sz w:val="20"/>
                <w:szCs w:val="20"/>
              </w:rPr>
              <w:t>805.906,73</w:t>
            </w:r>
          </w:p>
        </w:tc>
        <w:tc>
          <w:tcPr>
            <w:tcW w:w="1020" w:type="dxa"/>
            <w:tcBorders>
              <w:top w:val="single" w:sz="4" w:space="0" w:color="000000"/>
              <w:left w:val="single" w:sz="4" w:space="0" w:color="000000"/>
              <w:bottom w:val="single" w:sz="4" w:space="0" w:color="000000"/>
              <w:right w:val="double" w:sz="4" w:space="0" w:color="000000"/>
            </w:tcBorders>
          </w:tcPr>
          <w:p w:rsidR="001E01C4" w:rsidRDefault="00E82BA5">
            <w:pPr>
              <w:jc w:val="center"/>
              <w:rPr>
                <w:sz w:val="20"/>
                <w:szCs w:val="20"/>
              </w:rPr>
            </w:pPr>
            <w:r>
              <w:rPr>
                <w:rFonts w:eastAsia="Arial Unicode MS;Arial"/>
                <w:sz w:val="20"/>
                <w:szCs w:val="20"/>
              </w:rPr>
              <w:t>8,67</w:t>
            </w:r>
          </w:p>
        </w:tc>
      </w:tr>
      <w:tr w:rsidR="001E01C4">
        <w:trPr>
          <w:trHeight w:val="417"/>
        </w:trPr>
        <w:tc>
          <w:tcPr>
            <w:tcW w:w="603" w:type="dxa"/>
            <w:tcBorders>
              <w:top w:val="single" w:sz="4" w:space="0" w:color="000000"/>
              <w:left w:val="double" w:sz="4" w:space="0" w:color="000000"/>
              <w:bottom w:val="single" w:sz="4" w:space="0" w:color="000000"/>
              <w:right w:val="single" w:sz="4" w:space="0" w:color="000000"/>
            </w:tcBorders>
            <w:vAlign w:val="bottom"/>
          </w:tcPr>
          <w:p w:rsidR="001E01C4" w:rsidRDefault="00E82BA5">
            <w:pPr>
              <w:jc w:val="center"/>
              <w:rPr>
                <w:rFonts w:eastAsia="Arial Unicode MS;Arial"/>
                <w:sz w:val="20"/>
                <w:szCs w:val="20"/>
                <w:lang w:val="sr-Latn-ME"/>
              </w:rPr>
            </w:pPr>
            <w:r>
              <w:rPr>
                <w:rFonts w:eastAsia="Arial Unicode MS;Arial"/>
                <w:sz w:val="20"/>
                <w:szCs w:val="20"/>
                <w:lang w:val="sr-Latn-ME"/>
              </w:rPr>
              <w:t>C</w:t>
            </w:r>
          </w:p>
        </w:tc>
        <w:tc>
          <w:tcPr>
            <w:tcW w:w="3616" w:type="dxa"/>
            <w:tcBorders>
              <w:top w:val="single" w:sz="4" w:space="0" w:color="000000"/>
              <w:left w:val="single" w:sz="4" w:space="0" w:color="000000"/>
              <w:bottom w:val="single" w:sz="4" w:space="0" w:color="000000"/>
              <w:right w:val="single" w:sz="4" w:space="0" w:color="000000"/>
            </w:tcBorders>
          </w:tcPr>
          <w:p w:rsidR="001E01C4" w:rsidRDefault="00E82BA5">
            <w:pPr>
              <w:jc w:val="both"/>
              <w:rPr>
                <w:rFonts w:eastAsia="Arial Unicode MS;Arial"/>
                <w:sz w:val="20"/>
                <w:szCs w:val="20"/>
                <w:lang w:val="sr-Latn-ME"/>
              </w:rPr>
            </w:pPr>
            <w:r>
              <w:rPr>
                <w:rFonts w:eastAsia="Arial Unicode MS;Arial"/>
                <w:sz w:val="20"/>
                <w:szCs w:val="20"/>
                <w:lang w:val="sr-Latn-ME"/>
              </w:rPr>
              <w:t>Pasivna vremenska razgraničenja</w:t>
            </w:r>
          </w:p>
        </w:tc>
        <w:tc>
          <w:tcPr>
            <w:tcW w:w="1466" w:type="dxa"/>
            <w:tcBorders>
              <w:left w:val="double" w:sz="4" w:space="0" w:color="000000"/>
              <w:bottom w:val="outset" w:sz="2" w:space="0" w:color="000000"/>
              <w:right w:val="double" w:sz="4" w:space="0" w:color="000000"/>
            </w:tcBorders>
            <w:vAlign w:val="center"/>
          </w:tcPr>
          <w:p w:rsidR="001E01C4" w:rsidRDefault="00E82BA5">
            <w:pPr>
              <w:jc w:val="right"/>
              <w:rPr>
                <w:sz w:val="20"/>
                <w:szCs w:val="20"/>
              </w:rPr>
            </w:pPr>
            <w:r>
              <w:rPr>
                <w:rFonts w:eastAsia="Arial Unicode MS;Arial"/>
                <w:sz w:val="20"/>
                <w:szCs w:val="20"/>
              </w:rPr>
              <w:t>9.079.169,40</w:t>
            </w:r>
          </w:p>
        </w:tc>
        <w:tc>
          <w:tcPr>
            <w:tcW w:w="1086"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rFonts w:eastAsia="Arial Unicode MS;Arial"/>
                <w:sz w:val="20"/>
                <w:szCs w:val="20"/>
              </w:rPr>
              <w:t>94,83</w:t>
            </w:r>
          </w:p>
        </w:tc>
        <w:tc>
          <w:tcPr>
            <w:tcW w:w="1498" w:type="dxa"/>
            <w:tcBorders>
              <w:top w:val="single" w:sz="4" w:space="0" w:color="000000"/>
              <w:left w:val="single" w:sz="4" w:space="0" w:color="000000"/>
              <w:bottom w:val="single" w:sz="4" w:space="0" w:color="000000"/>
              <w:right w:val="single" w:sz="4" w:space="0" w:color="000000"/>
            </w:tcBorders>
            <w:vAlign w:val="center"/>
          </w:tcPr>
          <w:p w:rsidR="001E01C4" w:rsidRDefault="00E82BA5">
            <w:pPr>
              <w:jc w:val="right"/>
              <w:rPr>
                <w:sz w:val="20"/>
                <w:szCs w:val="20"/>
              </w:rPr>
            </w:pPr>
            <w:r>
              <w:rPr>
                <w:rFonts w:eastAsia="Arial Unicode MS;Arial"/>
                <w:sz w:val="20"/>
                <w:szCs w:val="20"/>
              </w:rPr>
              <w:t>8.895.940,20</w:t>
            </w:r>
          </w:p>
        </w:tc>
        <w:tc>
          <w:tcPr>
            <w:tcW w:w="1020" w:type="dxa"/>
            <w:tcBorders>
              <w:top w:val="single" w:sz="4" w:space="0" w:color="000000"/>
              <w:left w:val="single" w:sz="4" w:space="0" w:color="000000"/>
              <w:bottom w:val="single" w:sz="4" w:space="0" w:color="000000"/>
              <w:right w:val="double" w:sz="4" w:space="0" w:color="000000"/>
            </w:tcBorders>
            <w:vAlign w:val="center"/>
          </w:tcPr>
          <w:p w:rsidR="001E01C4" w:rsidRDefault="00E82BA5">
            <w:pPr>
              <w:jc w:val="center"/>
              <w:rPr>
                <w:sz w:val="20"/>
                <w:szCs w:val="20"/>
              </w:rPr>
            </w:pPr>
            <w:r>
              <w:rPr>
                <w:rFonts w:eastAsia="Arial Unicode MS;Arial"/>
                <w:sz w:val="20"/>
                <w:szCs w:val="20"/>
              </w:rPr>
              <w:t>95,69</w:t>
            </w:r>
          </w:p>
        </w:tc>
      </w:tr>
      <w:tr w:rsidR="001E01C4">
        <w:trPr>
          <w:trHeight w:val="352"/>
        </w:trPr>
        <w:tc>
          <w:tcPr>
            <w:tcW w:w="603" w:type="dxa"/>
            <w:tcBorders>
              <w:top w:val="single" w:sz="4" w:space="0" w:color="000000"/>
              <w:left w:val="double" w:sz="4" w:space="0" w:color="000000"/>
              <w:bottom w:val="double" w:sz="4" w:space="0" w:color="000000"/>
              <w:right w:val="single" w:sz="4" w:space="0" w:color="000000"/>
            </w:tcBorders>
            <w:vAlign w:val="bottom"/>
          </w:tcPr>
          <w:p w:rsidR="001E01C4" w:rsidRDefault="001E01C4">
            <w:pPr>
              <w:snapToGrid w:val="0"/>
              <w:jc w:val="center"/>
              <w:rPr>
                <w:rFonts w:eastAsia="Arial Unicode MS;Arial"/>
                <w:sz w:val="20"/>
                <w:szCs w:val="20"/>
              </w:rPr>
            </w:pPr>
          </w:p>
        </w:tc>
        <w:tc>
          <w:tcPr>
            <w:tcW w:w="3616" w:type="dxa"/>
            <w:tcBorders>
              <w:top w:val="single" w:sz="4" w:space="0" w:color="000000"/>
              <w:left w:val="single" w:sz="4" w:space="0" w:color="000000"/>
              <w:bottom w:val="double" w:sz="4" w:space="0" w:color="000000"/>
              <w:right w:val="single" w:sz="4" w:space="0" w:color="000000"/>
            </w:tcBorders>
          </w:tcPr>
          <w:p w:rsidR="001E01C4" w:rsidRDefault="00E82BA5">
            <w:pPr>
              <w:jc w:val="both"/>
              <w:rPr>
                <w:rFonts w:eastAsia="Arial Unicode MS;Arial"/>
                <w:sz w:val="20"/>
                <w:szCs w:val="20"/>
                <w:lang w:val="sr-Latn-ME"/>
              </w:rPr>
            </w:pPr>
            <w:r>
              <w:rPr>
                <w:rFonts w:eastAsia="Arial Unicode MS;Arial"/>
                <w:sz w:val="20"/>
                <w:szCs w:val="20"/>
                <w:lang w:val="sr-Latn-ME"/>
              </w:rPr>
              <w:t>Poslovna pasiva</w:t>
            </w:r>
          </w:p>
        </w:tc>
        <w:tc>
          <w:tcPr>
            <w:tcW w:w="1466" w:type="dxa"/>
            <w:tcBorders>
              <w:left w:val="double" w:sz="4" w:space="0" w:color="000000"/>
              <w:bottom w:val="double" w:sz="4" w:space="0" w:color="000000"/>
              <w:right w:val="double" w:sz="4" w:space="0" w:color="000000"/>
            </w:tcBorders>
          </w:tcPr>
          <w:p w:rsidR="001E01C4" w:rsidRDefault="00E82BA5">
            <w:pPr>
              <w:jc w:val="right"/>
              <w:rPr>
                <w:sz w:val="20"/>
                <w:szCs w:val="20"/>
              </w:rPr>
            </w:pPr>
            <w:r>
              <w:rPr>
                <w:rFonts w:eastAsia="Arial Unicode MS;Arial"/>
                <w:sz w:val="20"/>
                <w:szCs w:val="20"/>
              </w:rPr>
              <w:t>9.573.900,51</w:t>
            </w:r>
          </w:p>
        </w:tc>
        <w:tc>
          <w:tcPr>
            <w:tcW w:w="1086" w:type="dxa"/>
            <w:tcBorders>
              <w:top w:val="single" w:sz="4" w:space="0" w:color="000000"/>
              <w:left w:val="single" w:sz="4" w:space="0" w:color="000000"/>
              <w:bottom w:val="double" w:sz="4" w:space="0" w:color="000000"/>
              <w:right w:val="double" w:sz="4" w:space="0" w:color="000000"/>
            </w:tcBorders>
          </w:tcPr>
          <w:p w:rsidR="001E01C4" w:rsidRDefault="00E82BA5">
            <w:pPr>
              <w:jc w:val="center"/>
              <w:rPr>
                <w:rFonts w:eastAsia="Arial Unicode MS;Arial"/>
                <w:sz w:val="20"/>
                <w:szCs w:val="20"/>
              </w:rPr>
            </w:pPr>
            <w:r>
              <w:rPr>
                <w:rFonts w:eastAsia="Arial Unicode MS;Arial"/>
                <w:sz w:val="20"/>
                <w:szCs w:val="20"/>
              </w:rPr>
              <w:t>100</w:t>
            </w:r>
          </w:p>
        </w:tc>
        <w:tc>
          <w:tcPr>
            <w:tcW w:w="1498" w:type="dxa"/>
            <w:tcBorders>
              <w:top w:val="single" w:sz="4" w:space="0" w:color="000000"/>
              <w:left w:val="single" w:sz="4" w:space="0" w:color="000000"/>
              <w:bottom w:val="double" w:sz="4" w:space="0" w:color="000000"/>
              <w:right w:val="single" w:sz="4" w:space="0" w:color="000000"/>
            </w:tcBorders>
          </w:tcPr>
          <w:p w:rsidR="001E01C4" w:rsidRDefault="00E82BA5">
            <w:pPr>
              <w:jc w:val="right"/>
              <w:rPr>
                <w:sz w:val="20"/>
                <w:szCs w:val="20"/>
              </w:rPr>
            </w:pPr>
            <w:r>
              <w:rPr>
                <w:rFonts w:eastAsia="Arial Unicode MS;Arial"/>
                <w:sz w:val="20"/>
                <w:szCs w:val="20"/>
              </w:rPr>
              <w:t>9.296.173,54</w:t>
            </w:r>
          </w:p>
        </w:tc>
        <w:tc>
          <w:tcPr>
            <w:tcW w:w="1020" w:type="dxa"/>
            <w:tcBorders>
              <w:top w:val="single" w:sz="4" w:space="0" w:color="000000"/>
              <w:left w:val="single" w:sz="4" w:space="0" w:color="000000"/>
              <w:bottom w:val="double" w:sz="4" w:space="0" w:color="000000"/>
              <w:right w:val="double" w:sz="4" w:space="0" w:color="000000"/>
            </w:tcBorders>
          </w:tcPr>
          <w:p w:rsidR="001E01C4" w:rsidRDefault="00E82BA5">
            <w:pPr>
              <w:jc w:val="center"/>
              <w:rPr>
                <w:rFonts w:eastAsia="Arial Unicode MS;Arial"/>
                <w:sz w:val="20"/>
                <w:szCs w:val="20"/>
              </w:rPr>
            </w:pPr>
            <w:r>
              <w:rPr>
                <w:rFonts w:eastAsia="Arial Unicode MS;Arial"/>
                <w:sz w:val="20"/>
                <w:szCs w:val="20"/>
              </w:rPr>
              <w:t>100</w:t>
            </w:r>
          </w:p>
        </w:tc>
      </w:tr>
    </w:tbl>
    <w:p w:rsidR="001E01C4" w:rsidRDefault="001E01C4">
      <w:pPr>
        <w:jc w:val="both"/>
        <w:rPr>
          <w:sz w:val="26"/>
          <w:szCs w:val="26"/>
        </w:rPr>
      </w:pPr>
    </w:p>
    <w:p w:rsidR="001E01C4" w:rsidRDefault="00E82BA5">
      <w:pPr>
        <w:ind w:firstLine="390"/>
        <w:jc w:val="both"/>
        <w:rPr>
          <w:shd w:val="clear" w:color="auto" w:fill="FFFF00"/>
        </w:rPr>
      </w:pPr>
      <w:r>
        <w:rPr>
          <w:sz w:val="24"/>
          <w:szCs w:val="24"/>
          <w:lang w:val="sr-Latn-ME"/>
        </w:rPr>
        <w:t xml:space="preserve">Na dan 31.12.2024. godine 92,59 % imovine čini stalna imovina (građevinski objekti, investicije u toku, oprema, ulaganja na tuđim nekretninama i nematerijalna ulaganja). </w:t>
      </w:r>
    </w:p>
    <w:p w:rsidR="001E01C4" w:rsidRDefault="00E82BA5">
      <w:pPr>
        <w:ind w:firstLine="390"/>
        <w:jc w:val="both"/>
        <w:rPr>
          <w:sz w:val="24"/>
          <w:szCs w:val="24"/>
          <w:lang w:val="sr-Latn-ME"/>
        </w:rPr>
      </w:pPr>
      <w:r>
        <w:rPr>
          <w:sz w:val="24"/>
          <w:szCs w:val="24"/>
          <w:lang w:val="sr-Latn-ME"/>
        </w:rPr>
        <w:t xml:space="preserve">Obrtna imovina i aktivna vremenska razgraničenja na 31.12.2024. godine su </w:t>
      </w:r>
      <w:r w:rsidR="00D76469">
        <w:rPr>
          <w:sz w:val="24"/>
          <w:szCs w:val="24"/>
          <w:lang w:val="sr-Latn-ME"/>
        </w:rPr>
        <w:t xml:space="preserve">  </w:t>
      </w:r>
      <w:r>
        <w:rPr>
          <w:sz w:val="24"/>
          <w:szCs w:val="24"/>
          <w:lang w:val="sr-Latn-ME"/>
        </w:rPr>
        <w:t>manja u odnosu na prethodnu godinu za 108.111,35 €, a sastojala su se iz:</w:t>
      </w:r>
    </w:p>
    <w:p w:rsidR="001E01C4" w:rsidRDefault="00E82BA5">
      <w:pPr>
        <w:numPr>
          <w:ilvl w:val="0"/>
          <w:numId w:val="4"/>
        </w:numPr>
        <w:tabs>
          <w:tab w:val="left" w:pos="420"/>
        </w:tabs>
        <w:jc w:val="both"/>
        <w:rPr>
          <w:sz w:val="24"/>
          <w:szCs w:val="24"/>
          <w:lang w:val="sr-Latn-ME"/>
        </w:rPr>
      </w:pPr>
      <w:r>
        <w:rPr>
          <w:sz w:val="24"/>
          <w:szCs w:val="24"/>
          <w:lang w:val="sr-Latn-ME"/>
        </w:rPr>
        <w:t xml:space="preserve">zaliha robe i materijala 4.301,42 € ( manja su u odnosu na 31.12. prethodne </w:t>
      </w:r>
      <w:r w:rsidR="00D76469">
        <w:rPr>
          <w:sz w:val="24"/>
          <w:szCs w:val="24"/>
          <w:lang w:val="sr-Latn-ME"/>
        </w:rPr>
        <w:t xml:space="preserve">  </w:t>
      </w:r>
      <w:r>
        <w:rPr>
          <w:sz w:val="24"/>
          <w:szCs w:val="24"/>
          <w:lang w:val="sr-Latn-ME"/>
        </w:rPr>
        <w:t>godine za 774,84 €);</w:t>
      </w:r>
    </w:p>
    <w:p w:rsidR="001E01C4" w:rsidRDefault="00E82BA5">
      <w:pPr>
        <w:numPr>
          <w:ilvl w:val="0"/>
          <w:numId w:val="4"/>
        </w:numPr>
        <w:tabs>
          <w:tab w:val="left" w:pos="420"/>
        </w:tabs>
        <w:jc w:val="both"/>
        <w:rPr>
          <w:sz w:val="24"/>
          <w:szCs w:val="24"/>
          <w:lang w:val="sr-Latn-ME"/>
        </w:rPr>
      </w:pPr>
      <w:r>
        <w:rPr>
          <w:sz w:val="24"/>
          <w:szCs w:val="24"/>
          <w:lang w:val="sr-Latn-ME"/>
        </w:rPr>
        <w:t xml:space="preserve">kratkoročnih potraživanja 684.558,07 € ( manja su u odnosu na 31.12. </w:t>
      </w:r>
      <w:r w:rsidR="00D76469">
        <w:rPr>
          <w:sz w:val="24"/>
          <w:szCs w:val="24"/>
          <w:lang w:val="sr-Latn-ME"/>
        </w:rPr>
        <w:t xml:space="preserve">    </w:t>
      </w:r>
      <w:r>
        <w:rPr>
          <w:sz w:val="24"/>
          <w:szCs w:val="24"/>
          <w:lang w:val="sr-Latn-ME"/>
        </w:rPr>
        <w:t>prethodne godine za 107.336,51 €), a koje čine:</w:t>
      </w:r>
    </w:p>
    <w:p w:rsidR="001E01C4" w:rsidRDefault="00E82BA5">
      <w:pPr>
        <w:numPr>
          <w:ilvl w:val="0"/>
          <w:numId w:val="5"/>
        </w:numPr>
        <w:tabs>
          <w:tab w:val="left" w:pos="420"/>
        </w:tabs>
        <w:jc w:val="both"/>
        <w:rPr>
          <w:sz w:val="24"/>
          <w:szCs w:val="24"/>
          <w:lang w:val="sr-Latn-ME"/>
        </w:rPr>
      </w:pPr>
      <w:r>
        <w:rPr>
          <w:sz w:val="24"/>
          <w:szCs w:val="24"/>
          <w:lang w:val="sr-Latn-ME"/>
        </w:rPr>
        <w:t xml:space="preserve"> potraživanja od kupaca 75.775,58 € ( manja su u odnosu na prethodnu godinu </w:t>
      </w:r>
      <w:r w:rsidR="00D76469">
        <w:rPr>
          <w:sz w:val="24"/>
          <w:szCs w:val="24"/>
          <w:lang w:val="sr-Latn-ME"/>
        </w:rPr>
        <w:t xml:space="preserve">  </w:t>
      </w:r>
      <w:r>
        <w:rPr>
          <w:sz w:val="24"/>
          <w:szCs w:val="24"/>
          <w:lang w:val="sr-Latn-ME"/>
        </w:rPr>
        <w:t xml:space="preserve">za 34.721,57 €); </w:t>
      </w:r>
    </w:p>
    <w:p w:rsidR="001E01C4" w:rsidRDefault="00E82BA5">
      <w:pPr>
        <w:numPr>
          <w:ilvl w:val="0"/>
          <w:numId w:val="5"/>
        </w:numPr>
        <w:tabs>
          <w:tab w:val="left" w:pos="420"/>
        </w:tabs>
        <w:jc w:val="both"/>
        <w:rPr>
          <w:sz w:val="24"/>
          <w:szCs w:val="24"/>
          <w:lang w:val="sr-Latn-ME"/>
        </w:rPr>
      </w:pPr>
      <w:r>
        <w:rPr>
          <w:sz w:val="24"/>
          <w:szCs w:val="24"/>
          <w:lang w:val="sr-Latn-ME"/>
        </w:rPr>
        <w:t>ispravka vrijednosti potraživanja 10.195,57 € ( veća su u odnosu na 31.12. prethodne godine za 1.007,79 € );</w:t>
      </w:r>
    </w:p>
    <w:p w:rsidR="001E01C4" w:rsidRDefault="00E82BA5">
      <w:pPr>
        <w:numPr>
          <w:ilvl w:val="0"/>
          <w:numId w:val="5"/>
        </w:numPr>
        <w:tabs>
          <w:tab w:val="left" w:pos="420"/>
        </w:tabs>
        <w:jc w:val="both"/>
        <w:rPr>
          <w:sz w:val="24"/>
          <w:szCs w:val="24"/>
          <w:lang w:val="sr-Latn-ME"/>
        </w:rPr>
      </w:pPr>
      <w:r>
        <w:rPr>
          <w:sz w:val="24"/>
          <w:szCs w:val="24"/>
          <w:lang w:val="sr-Latn-ME"/>
        </w:rPr>
        <w:t>potraživanja od Opštine-reprogram poreza i doprinosa 608.069,55 € ( manja su u odnosu na 31.12. prethodne godine za 57.911,40 € );</w:t>
      </w:r>
    </w:p>
    <w:p w:rsidR="001E01C4" w:rsidRDefault="00E82BA5">
      <w:pPr>
        <w:numPr>
          <w:ilvl w:val="0"/>
          <w:numId w:val="5"/>
        </w:numPr>
        <w:tabs>
          <w:tab w:val="left" w:pos="420"/>
        </w:tabs>
        <w:jc w:val="both"/>
        <w:rPr>
          <w:sz w:val="24"/>
          <w:szCs w:val="24"/>
          <w:lang w:val="sr-Latn-ME"/>
        </w:rPr>
      </w:pPr>
      <w:r>
        <w:rPr>
          <w:sz w:val="24"/>
          <w:szCs w:val="24"/>
          <w:lang w:val="sr-Latn-ME"/>
        </w:rPr>
        <w:t>gotovina na žiro računu i u blagajni 3.329,92 € ( manja je za 4.887,03 €);</w:t>
      </w:r>
    </w:p>
    <w:p w:rsidR="001E01C4" w:rsidRDefault="00E82BA5">
      <w:pPr>
        <w:numPr>
          <w:ilvl w:val="0"/>
          <w:numId w:val="5"/>
        </w:numPr>
        <w:tabs>
          <w:tab w:val="left" w:pos="420"/>
        </w:tabs>
        <w:jc w:val="both"/>
        <w:rPr>
          <w:sz w:val="24"/>
          <w:szCs w:val="24"/>
          <w:lang w:val="sr-Latn-ME"/>
        </w:rPr>
      </w:pPr>
      <w:r>
        <w:rPr>
          <w:sz w:val="24"/>
          <w:szCs w:val="24"/>
          <w:lang w:val="sr-Latn-ME"/>
        </w:rPr>
        <w:t>ulazni pdv 21%-odbitni 5.244,46 € ( manji za 9.694,54 u odnosu na 31.12. prethodne godine );</w:t>
      </w:r>
    </w:p>
    <w:p w:rsidR="001E01C4" w:rsidRDefault="00E82BA5">
      <w:pPr>
        <w:numPr>
          <w:ilvl w:val="0"/>
          <w:numId w:val="5"/>
        </w:numPr>
        <w:tabs>
          <w:tab w:val="left" w:pos="420"/>
        </w:tabs>
        <w:jc w:val="both"/>
        <w:rPr>
          <w:sz w:val="24"/>
          <w:szCs w:val="24"/>
          <w:lang w:val="sr-Latn-ME"/>
        </w:rPr>
      </w:pPr>
      <w:r>
        <w:rPr>
          <w:sz w:val="24"/>
          <w:szCs w:val="24"/>
          <w:lang w:val="sr-Latn-ME"/>
        </w:rPr>
        <w:t>potraživanja za više plaćeni pdv 88,61 € ( na prošlogodišnjem nivou ) i</w:t>
      </w:r>
    </w:p>
    <w:p w:rsidR="001E01C4" w:rsidRDefault="00E82BA5">
      <w:pPr>
        <w:numPr>
          <w:ilvl w:val="0"/>
          <w:numId w:val="5"/>
        </w:numPr>
        <w:tabs>
          <w:tab w:val="left" w:pos="420"/>
        </w:tabs>
        <w:jc w:val="both"/>
        <w:rPr>
          <w:sz w:val="24"/>
          <w:szCs w:val="24"/>
          <w:lang w:val="sr-Latn-ME"/>
        </w:rPr>
      </w:pPr>
      <w:r>
        <w:rPr>
          <w:sz w:val="24"/>
          <w:szCs w:val="24"/>
          <w:lang w:val="sr-Latn-ME"/>
        </w:rPr>
        <w:t>aktivna vremenska razgraničenja 2.245,52 €, a veća su za 885,82 €.</w:t>
      </w:r>
    </w:p>
    <w:p w:rsidR="001E01C4" w:rsidRDefault="001E01C4">
      <w:pPr>
        <w:ind w:firstLine="390"/>
        <w:jc w:val="both"/>
        <w:rPr>
          <w:sz w:val="24"/>
          <w:szCs w:val="24"/>
          <w:lang w:val="sr-Latn-ME"/>
        </w:rPr>
      </w:pPr>
    </w:p>
    <w:p w:rsidR="001E01C4" w:rsidRDefault="00E82BA5">
      <w:pPr>
        <w:ind w:firstLine="390"/>
        <w:jc w:val="both"/>
        <w:rPr>
          <w:sz w:val="24"/>
          <w:szCs w:val="24"/>
          <w:lang w:val="sr-Latn-ME"/>
        </w:rPr>
      </w:pPr>
      <w:r>
        <w:rPr>
          <w:sz w:val="24"/>
          <w:szCs w:val="24"/>
          <w:lang w:val="sr-Latn-ME"/>
        </w:rPr>
        <w:lastRenderedPageBreak/>
        <w:t>Obaveze su iznosile 805.906,73 € ( veće su u odnosu na 31.12. prethodne godine za 6.933,17 € )  i odnose se na:</w:t>
      </w:r>
    </w:p>
    <w:p w:rsidR="001E01C4" w:rsidRDefault="00E82BA5">
      <w:pPr>
        <w:numPr>
          <w:ilvl w:val="0"/>
          <w:numId w:val="6"/>
        </w:numPr>
        <w:tabs>
          <w:tab w:val="left" w:pos="420"/>
        </w:tabs>
        <w:jc w:val="both"/>
        <w:rPr>
          <w:sz w:val="24"/>
          <w:szCs w:val="24"/>
          <w:lang w:val="sr-Latn-ME"/>
        </w:rPr>
      </w:pPr>
      <w:r>
        <w:rPr>
          <w:sz w:val="24"/>
          <w:szCs w:val="24"/>
          <w:lang w:val="sr-Latn-ME"/>
        </w:rPr>
        <w:t>obaveze prema dobavljačima i ostale obaveze iz poslovanja 103.933,77  € ( veće su u odnosu na 31.12.2023 godine za 38.183,95 € );</w:t>
      </w:r>
    </w:p>
    <w:p w:rsidR="001E01C4" w:rsidRDefault="00E82BA5">
      <w:pPr>
        <w:numPr>
          <w:ilvl w:val="0"/>
          <w:numId w:val="6"/>
        </w:numPr>
        <w:tabs>
          <w:tab w:val="left" w:pos="420"/>
        </w:tabs>
        <w:jc w:val="both"/>
        <w:rPr>
          <w:sz w:val="24"/>
          <w:szCs w:val="24"/>
          <w:lang w:val="sr-Latn-ME"/>
        </w:rPr>
      </w:pPr>
      <w:r>
        <w:rPr>
          <w:sz w:val="24"/>
          <w:szCs w:val="24"/>
          <w:lang w:val="sr-Latn-ME"/>
        </w:rPr>
        <w:t>obaveze za zarade i druga lična primanja i ostale obaveze 701.972,96 € ( manje su za 31.250,78 € ), od čega su obaveze za porez i doprinose  629.874,16 € i</w:t>
      </w:r>
    </w:p>
    <w:p w:rsidR="001E01C4" w:rsidRDefault="00E82BA5">
      <w:pPr>
        <w:numPr>
          <w:ilvl w:val="0"/>
          <w:numId w:val="6"/>
        </w:numPr>
        <w:tabs>
          <w:tab w:val="left" w:pos="420"/>
        </w:tabs>
        <w:jc w:val="both"/>
        <w:rPr>
          <w:sz w:val="24"/>
          <w:szCs w:val="24"/>
          <w:lang w:val="sr-Latn-ME"/>
        </w:rPr>
      </w:pPr>
      <w:r>
        <w:rPr>
          <w:sz w:val="24"/>
          <w:szCs w:val="24"/>
          <w:lang w:val="sr-Latn-ME"/>
        </w:rPr>
        <w:t>porez na dodatu vrijednost 0,00 € ( na prošlogodišnjem nivou).</w:t>
      </w:r>
    </w:p>
    <w:p w:rsidR="001E01C4" w:rsidRDefault="00E82BA5">
      <w:pPr>
        <w:ind w:firstLine="390"/>
        <w:jc w:val="both"/>
        <w:rPr>
          <w:sz w:val="24"/>
          <w:szCs w:val="24"/>
          <w:lang w:val="sr-Latn-ME"/>
        </w:rPr>
      </w:pPr>
      <w:r>
        <w:rPr>
          <w:sz w:val="24"/>
          <w:szCs w:val="24"/>
          <w:lang w:val="sr-Latn-ME"/>
        </w:rPr>
        <w:t xml:space="preserve">Pasivna vremenska razgraničenja su iznosila 8.895.940,20 € i manja su za 183.229,20 €. </w:t>
      </w:r>
    </w:p>
    <w:p w:rsidR="001E01C4" w:rsidRDefault="00E82BA5">
      <w:pPr>
        <w:pStyle w:val="Heading1"/>
        <w:jc w:val="center"/>
        <w:rPr>
          <w:rFonts w:ascii="Lucida Sans Unicode" w:hAnsi="Lucida Sans Unicode" w:cs="Lucida Sans Unicode"/>
          <w:sz w:val="44"/>
          <w:szCs w:val="44"/>
        </w:rPr>
      </w:pPr>
      <w:bookmarkStart w:id="22" w:name="_Toc193098385"/>
      <w:bookmarkStart w:id="23" w:name="_Toc160109714"/>
      <w:r>
        <w:rPr>
          <w:rFonts w:ascii="Lucida Sans Unicode" w:hAnsi="Lucida Sans Unicode" w:cs="Lucida Sans Unicode"/>
          <w:sz w:val="44"/>
          <w:szCs w:val="44"/>
        </w:rPr>
        <w:lastRenderedPageBreak/>
        <w:t>5. OPŠTI I KADROVSKI IZVJEŠTAJ</w:t>
      </w:r>
      <w:bookmarkEnd w:id="22"/>
      <w:bookmarkEnd w:id="23"/>
    </w:p>
    <w:p w:rsidR="001E01C4" w:rsidRDefault="001E01C4">
      <w:pPr>
        <w:jc w:val="both"/>
        <w:rPr>
          <w:rFonts w:ascii="Arial" w:hAnsi="Arial" w:cs="Arial"/>
          <w:sz w:val="26"/>
          <w:szCs w:val="26"/>
          <w:lang w:val="sr-Latn-ME"/>
        </w:rPr>
      </w:pPr>
    </w:p>
    <w:p w:rsidR="001E01C4" w:rsidRDefault="00E82BA5">
      <w:pPr>
        <w:ind w:firstLine="720"/>
        <w:jc w:val="both"/>
        <w:rPr>
          <w:bCs/>
          <w:sz w:val="24"/>
          <w:szCs w:val="24"/>
          <w:lang w:val="sr-Latn-BA"/>
        </w:rPr>
      </w:pPr>
      <w:r>
        <w:rPr>
          <w:bCs/>
          <w:sz w:val="24"/>
          <w:szCs w:val="24"/>
          <w:lang w:val="sl-SI"/>
        </w:rPr>
        <w:t>Tokom 202</w:t>
      </w:r>
      <w:r>
        <w:rPr>
          <w:bCs/>
          <w:sz w:val="24"/>
          <w:szCs w:val="24"/>
          <w:lang w:val="sr-Latn-BA"/>
        </w:rPr>
        <w:t>4</w:t>
      </w:r>
      <w:r>
        <w:rPr>
          <w:bCs/>
          <w:sz w:val="24"/>
          <w:szCs w:val="24"/>
          <w:lang w:val="sl-SI"/>
        </w:rPr>
        <w:t xml:space="preserve"> godine, preduzeću </w:t>
      </w:r>
      <w:r>
        <w:rPr>
          <w:bCs/>
          <w:sz w:val="24"/>
          <w:szCs w:val="24"/>
          <w:lang w:val="sr-Latn-BA"/>
        </w:rPr>
        <w:t>je</w:t>
      </w:r>
      <w:r>
        <w:rPr>
          <w:bCs/>
          <w:sz w:val="24"/>
          <w:szCs w:val="24"/>
          <w:lang w:val="sl-SI"/>
        </w:rPr>
        <w:t xml:space="preserve"> podnijet</w:t>
      </w:r>
      <w:r>
        <w:rPr>
          <w:bCs/>
          <w:sz w:val="24"/>
          <w:szCs w:val="24"/>
          <w:lang w:val="sr-Latn-BA"/>
        </w:rPr>
        <w:t xml:space="preserve">o je devet </w:t>
      </w:r>
      <w:r>
        <w:rPr>
          <w:bCs/>
          <w:sz w:val="24"/>
          <w:szCs w:val="24"/>
          <w:lang w:val="sl-SI"/>
        </w:rPr>
        <w:t>zahtjeva za slobodan pristup informacijama</w:t>
      </w:r>
      <w:r>
        <w:rPr>
          <w:bCs/>
          <w:sz w:val="24"/>
          <w:szCs w:val="24"/>
          <w:lang w:val="sr-Latn-BA"/>
        </w:rPr>
        <w:t xml:space="preserve"> od čega je,  rješenjem shodno zakonu o slobodnom pristupu informacijama,  sedam  zahtjeva  usvojeno, tri su zahtjeva djelimično usvojena, a  </w:t>
      </w:r>
      <w:r w:rsidR="00D76469">
        <w:rPr>
          <w:bCs/>
          <w:sz w:val="24"/>
          <w:szCs w:val="24"/>
          <w:lang w:val="sr-Latn-BA"/>
        </w:rPr>
        <w:t xml:space="preserve">     </w:t>
      </w:r>
      <w:r>
        <w:rPr>
          <w:bCs/>
          <w:sz w:val="24"/>
          <w:szCs w:val="24"/>
          <w:lang w:val="sr-Latn-BA"/>
        </w:rPr>
        <w:t>dva  zahtjeva shodno navedenom zakonu su odbijena.</w:t>
      </w:r>
    </w:p>
    <w:p w:rsidR="001E01C4" w:rsidRDefault="00E82BA5">
      <w:pPr>
        <w:ind w:firstLine="720"/>
        <w:jc w:val="both"/>
        <w:rPr>
          <w:bCs/>
          <w:sz w:val="24"/>
          <w:szCs w:val="24"/>
          <w:lang w:val="sr-Latn-BA"/>
        </w:rPr>
      </w:pPr>
      <w:r>
        <w:rPr>
          <w:bCs/>
          <w:sz w:val="24"/>
          <w:szCs w:val="24"/>
          <w:lang w:val="sl-SI"/>
        </w:rPr>
        <w:t xml:space="preserve">Što se tiče kadrovske strukture </w:t>
      </w:r>
      <w:r>
        <w:rPr>
          <w:bCs/>
          <w:sz w:val="24"/>
          <w:szCs w:val="24"/>
          <w:lang w:val="sr-Latn-ME"/>
        </w:rPr>
        <w:t xml:space="preserve">Javnog preduzeća Sportski centar Nikšić, u </w:t>
      </w:r>
      <w:r w:rsidR="00D76469">
        <w:rPr>
          <w:bCs/>
          <w:sz w:val="24"/>
          <w:szCs w:val="24"/>
          <w:lang w:val="sr-Latn-ME"/>
        </w:rPr>
        <w:t xml:space="preserve"> </w:t>
      </w:r>
      <w:r>
        <w:rPr>
          <w:bCs/>
          <w:sz w:val="24"/>
          <w:szCs w:val="24"/>
          <w:lang w:val="sr-Latn-ME"/>
        </w:rPr>
        <w:t>202</w:t>
      </w:r>
      <w:r>
        <w:rPr>
          <w:bCs/>
          <w:sz w:val="24"/>
          <w:szCs w:val="24"/>
          <w:lang w:val="sr-Latn-BA"/>
        </w:rPr>
        <w:t>4-oj</w:t>
      </w:r>
      <w:r>
        <w:rPr>
          <w:bCs/>
          <w:sz w:val="24"/>
          <w:szCs w:val="24"/>
          <w:lang w:val="sr-Latn-ME"/>
        </w:rPr>
        <w:t xml:space="preserve"> </w:t>
      </w:r>
      <w:r>
        <w:rPr>
          <w:bCs/>
          <w:sz w:val="24"/>
          <w:szCs w:val="24"/>
          <w:lang w:val="sr-Latn-BA"/>
        </w:rPr>
        <w:t xml:space="preserve">dva </w:t>
      </w:r>
      <w:r>
        <w:rPr>
          <w:bCs/>
          <w:sz w:val="24"/>
          <w:szCs w:val="24"/>
          <w:lang w:val="sr-Latn-ME"/>
        </w:rPr>
        <w:t>radnik</w:t>
      </w:r>
      <w:r>
        <w:rPr>
          <w:bCs/>
          <w:sz w:val="24"/>
          <w:szCs w:val="24"/>
          <w:lang w:val="sr-Latn-BA"/>
        </w:rPr>
        <w:t xml:space="preserve">a ostvarili  su  pravo na starosnu penziju čime im  je po sili zakona  </w:t>
      </w:r>
      <w:r>
        <w:rPr>
          <w:bCs/>
          <w:sz w:val="24"/>
          <w:szCs w:val="24"/>
          <w:lang w:val="sr-Latn-ME"/>
        </w:rPr>
        <w:t xml:space="preserve"> raskinu</w:t>
      </w:r>
      <w:r>
        <w:rPr>
          <w:bCs/>
          <w:sz w:val="24"/>
          <w:szCs w:val="24"/>
          <w:lang w:val="sr-Latn-BA"/>
        </w:rPr>
        <w:t>t</w:t>
      </w:r>
      <w:r>
        <w:rPr>
          <w:bCs/>
          <w:sz w:val="24"/>
          <w:szCs w:val="24"/>
          <w:lang w:val="sr-Latn-ME"/>
        </w:rPr>
        <w:t xml:space="preserve">  radni odnos</w:t>
      </w:r>
      <w:r>
        <w:rPr>
          <w:bCs/>
          <w:sz w:val="24"/>
          <w:szCs w:val="24"/>
          <w:lang w:val="sr-Latn-BA"/>
        </w:rPr>
        <w:t>.</w:t>
      </w:r>
    </w:p>
    <w:p w:rsidR="001E01C4" w:rsidRDefault="001E01C4">
      <w:pPr>
        <w:ind w:firstLine="720"/>
        <w:jc w:val="both"/>
        <w:rPr>
          <w:rFonts w:ascii="Arial" w:hAnsi="Arial" w:cs="Arial"/>
          <w:sz w:val="24"/>
          <w:szCs w:val="24"/>
          <w:lang w:val="sr-Latn-ME"/>
        </w:rPr>
      </w:pPr>
    </w:p>
    <w:p w:rsidR="001E01C4" w:rsidRDefault="00E82BA5">
      <w:pPr>
        <w:pStyle w:val="Heading1"/>
        <w:jc w:val="center"/>
        <w:rPr>
          <w:rFonts w:ascii="Lucida Sans Unicode" w:hAnsi="Lucida Sans Unicode" w:cs="Lucida Sans Unicode"/>
          <w:sz w:val="44"/>
          <w:szCs w:val="44"/>
        </w:rPr>
      </w:pPr>
      <w:bookmarkStart w:id="24" w:name="_Toc160109715"/>
      <w:bookmarkStart w:id="25" w:name="_Toc193098386"/>
      <w:r>
        <w:rPr>
          <w:rFonts w:ascii="Lucida Sans Unicode" w:hAnsi="Lucida Sans Unicode" w:cs="Lucida Sans Unicode"/>
          <w:sz w:val="44"/>
          <w:szCs w:val="44"/>
        </w:rPr>
        <w:lastRenderedPageBreak/>
        <w:t>6. IZVJEŠTAJ O RADU UPRAVNOG ODBORA</w:t>
      </w:r>
      <w:bookmarkEnd w:id="24"/>
      <w:bookmarkEnd w:id="25"/>
    </w:p>
    <w:p w:rsidR="001E01C4" w:rsidRDefault="001E01C4">
      <w:pPr>
        <w:ind w:firstLine="720"/>
        <w:jc w:val="both"/>
        <w:rPr>
          <w:bCs/>
          <w:sz w:val="26"/>
          <w:szCs w:val="26"/>
        </w:rPr>
      </w:pPr>
    </w:p>
    <w:p w:rsidR="001E01C4" w:rsidRDefault="00E82BA5">
      <w:pPr>
        <w:ind w:firstLine="720"/>
        <w:jc w:val="both"/>
        <w:rPr>
          <w:sz w:val="24"/>
          <w:szCs w:val="24"/>
          <w:lang w:val="sr-Latn-ME"/>
        </w:rPr>
      </w:pPr>
      <w:bookmarkStart w:id="26" w:name="_Toc160109716"/>
      <w:r>
        <w:rPr>
          <w:sz w:val="24"/>
          <w:szCs w:val="24"/>
          <w:lang w:val="sr-Latn-ME"/>
        </w:rPr>
        <w:t xml:space="preserve">Upravni odbor Javnog preduzeća Sportski centar Nikšić, imenovan je  </w:t>
      </w:r>
      <w:r w:rsidR="009F62B4">
        <w:rPr>
          <w:sz w:val="24"/>
          <w:szCs w:val="24"/>
          <w:lang w:val="sr-Latn-ME"/>
        </w:rPr>
        <w:t xml:space="preserve">  </w:t>
      </w:r>
      <w:r>
        <w:rPr>
          <w:sz w:val="24"/>
          <w:szCs w:val="24"/>
          <w:lang w:val="sr-Latn-ME"/>
        </w:rPr>
        <w:t xml:space="preserve">rješenjem  broj 01-030-267 donijetom od strane Skupštine opštine Nikšić  dana 29.07.2021 godine. Predstavnici Upravnog odbora iz reda zaposlenih imenovani su rješenjem broj 01-030-402 od 10.09.2021 godine, čime je kompletiran saziv </w:t>
      </w:r>
      <w:r w:rsidR="009F62B4">
        <w:rPr>
          <w:sz w:val="24"/>
          <w:szCs w:val="24"/>
          <w:lang w:val="sr-Latn-ME"/>
        </w:rPr>
        <w:t xml:space="preserve">   </w:t>
      </w:r>
      <w:r>
        <w:rPr>
          <w:sz w:val="24"/>
          <w:szCs w:val="24"/>
          <w:lang w:val="sr-Latn-ME"/>
        </w:rPr>
        <w:t xml:space="preserve">Upravnog odbora. </w:t>
      </w:r>
    </w:p>
    <w:p w:rsidR="001E01C4" w:rsidRDefault="00E82BA5">
      <w:pPr>
        <w:ind w:firstLine="720"/>
        <w:jc w:val="both"/>
        <w:rPr>
          <w:sz w:val="24"/>
          <w:szCs w:val="24"/>
          <w:lang w:val="sr-Latn-ME"/>
        </w:rPr>
      </w:pPr>
      <w:r>
        <w:rPr>
          <w:sz w:val="24"/>
          <w:szCs w:val="24"/>
          <w:lang w:val="sr-Latn-ME"/>
        </w:rPr>
        <w:t xml:space="preserve">Upravni odbor u 2024. godini održao je sedam  sjednica. </w:t>
      </w:r>
    </w:p>
    <w:p w:rsidR="001E01C4" w:rsidRDefault="00E82BA5">
      <w:pPr>
        <w:ind w:firstLine="720"/>
        <w:jc w:val="both"/>
        <w:rPr>
          <w:sz w:val="24"/>
          <w:szCs w:val="24"/>
          <w:lang w:val="sr-Latn-ME"/>
        </w:rPr>
      </w:pPr>
      <w:r>
        <w:rPr>
          <w:sz w:val="24"/>
          <w:szCs w:val="24"/>
          <w:lang w:val="sr-Latn-ME"/>
        </w:rPr>
        <w:t xml:space="preserve">Prva  sjednica u 2024-oj godini, a dvadeset prva sjednica  ovog saziva  </w:t>
      </w:r>
      <w:r w:rsidR="009F62B4">
        <w:rPr>
          <w:sz w:val="24"/>
          <w:szCs w:val="24"/>
          <w:lang w:val="sr-Latn-ME"/>
        </w:rPr>
        <w:t xml:space="preserve">    </w:t>
      </w:r>
      <w:r>
        <w:rPr>
          <w:sz w:val="24"/>
          <w:szCs w:val="24"/>
          <w:lang w:val="sr-Latn-ME"/>
        </w:rPr>
        <w:t>održana je dana 02.02.2024 godine, i na istoj je usvojen Izvještaj centralne popisne komisije za 2023. godinu, usvojena odluka o utvrđivanju cijena sadržaja, bazena, tertane i lokacija za zakup tezgi i samouslužnih aparata.</w:t>
      </w:r>
    </w:p>
    <w:p w:rsidR="001E01C4" w:rsidRDefault="00E82BA5">
      <w:pPr>
        <w:ind w:firstLine="720"/>
        <w:jc w:val="both"/>
        <w:rPr>
          <w:sz w:val="24"/>
          <w:szCs w:val="24"/>
          <w:lang w:val="sr-Latn-ME"/>
        </w:rPr>
      </w:pPr>
      <w:r>
        <w:rPr>
          <w:sz w:val="24"/>
          <w:szCs w:val="24"/>
          <w:lang w:val="sr-Latn-ME"/>
        </w:rPr>
        <w:t>Druga sjednica u 2024-oj godini, a dvadeset druga sjednica ovoga saziva održana je dana 04.03.2024 godine, i na istoj je usvojen Izvještaj o radu za 2023. godinu, kao i donijeta Odluka o raspodjeli dobiti za 2022. godinu.</w:t>
      </w:r>
    </w:p>
    <w:p w:rsidR="001E01C4" w:rsidRDefault="00E82BA5">
      <w:pPr>
        <w:pStyle w:val="BodyText"/>
        <w:ind w:firstLine="720"/>
        <w:jc w:val="both"/>
        <w:rPr>
          <w:bCs/>
          <w:sz w:val="24"/>
          <w:szCs w:val="24"/>
          <w:lang w:val="sr-Latn-ME"/>
        </w:rPr>
      </w:pPr>
      <w:r>
        <w:rPr>
          <w:sz w:val="24"/>
          <w:szCs w:val="24"/>
          <w:lang w:val="sr-Latn-ME"/>
        </w:rPr>
        <w:t xml:space="preserve">Treća sjednica u 2024-oj godini, a dvadeset treća sjednica ovog saziva  </w:t>
      </w:r>
      <w:r w:rsidR="009F62B4">
        <w:rPr>
          <w:sz w:val="24"/>
          <w:szCs w:val="24"/>
          <w:lang w:val="sr-Latn-ME"/>
        </w:rPr>
        <w:t xml:space="preserve">  </w:t>
      </w:r>
      <w:r>
        <w:rPr>
          <w:sz w:val="24"/>
          <w:szCs w:val="24"/>
          <w:lang w:val="sr-Latn-ME"/>
        </w:rPr>
        <w:t xml:space="preserve"> održana je dana 28.03.2024 godine i na istoj je donijeta odluka o</w:t>
      </w:r>
      <w:r>
        <w:rPr>
          <w:bCs/>
          <w:sz w:val="24"/>
          <w:szCs w:val="24"/>
          <w:lang w:val="sr-Latn-ME"/>
        </w:rPr>
        <w:t xml:space="preserve"> usvajanju </w:t>
      </w:r>
      <w:r w:rsidR="009F62B4">
        <w:rPr>
          <w:bCs/>
          <w:sz w:val="24"/>
          <w:szCs w:val="24"/>
          <w:lang w:val="sr-Latn-ME"/>
        </w:rPr>
        <w:t xml:space="preserve">    </w:t>
      </w:r>
      <w:r>
        <w:rPr>
          <w:bCs/>
          <w:sz w:val="24"/>
          <w:szCs w:val="24"/>
          <w:lang w:val="sr-Latn-ME"/>
        </w:rPr>
        <w:t>Izvještaja menadžmenta za 2023. godinu, i Odluka o utvrđivanju cijena za sadržaj sportski tereni na otvorenom.</w:t>
      </w:r>
    </w:p>
    <w:p w:rsidR="001E01C4" w:rsidRDefault="00E82BA5">
      <w:pPr>
        <w:ind w:firstLine="720"/>
        <w:jc w:val="both"/>
        <w:rPr>
          <w:sz w:val="24"/>
          <w:szCs w:val="24"/>
          <w:lang w:val="sr-Latn-ME"/>
        </w:rPr>
      </w:pPr>
      <w:r>
        <w:rPr>
          <w:sz w:val="24"/>
          <w:szCs w:val="24"/>
          <w:lang w:val="sr-Latn-ME"/>
        </w:rPr>
        <w:t>Četvrta sjednica Upravnog odbora u 2024-oj godini ili dvadeset četvrta</w:t>
      </w:r>
      <w:r w:rsidR="009F62B4">
        <w:rPr>
          <w:sz w:val="24"/>
          <w:szCs w:val="24"/>
          <w:lang w:val="sr-Latn-ME"/>
        </w:rPr>
        <w:t xml:space="preserve">   </w:t>
      </w:r>
      <w:r>
        <w:rPr>
          <w:sz w:val="24"/>
          <w:szCs w:val="24"/>
          <w:lang w:val="sr-Latn-ME"/>
        </w:rPr>
        <w:t xml:space="preserve"> sjednica ovog saziva održana je dana 04.07.2024 godine, i na istoj je donijeta Odluka o usvajanju finansijskog iskaza  JP Sportski centar Nikšić na dan 31.12 2023. godine i izvještaj nezavisnog revizora za 2023. godinu.</w:t>
      </w:r>
    </w:p>
    <w:p w:rsidR="001E01C4" w:rsidRDefault="00E82BA5">
      <w:pPr>
        <w:ind w:firstLine="720"/>
        <w:jc w:val="both"/>
        <w:rPr>
          <w:sz w:val="24"/>
          <w:szCs w:val="24"/>
          <w:lang w:val="sr-Latn-ME"/>
        </w:rPr>
      </w:pPr>
      <w:r>
        <w:rPr>
          <w:sz w:val="24"/>
          <w:szCs w:val="24"/>
          <w:lang w:val="sr-Latn-ME"/>
        </w:rPr>
        <w:t xml:space="preserve">Peta sjednica u 2024-oj godini ili dvadeset peta  sjednica ovog saziva održana je dana 24.07.2024 godine i na istoj je donijeta Odluka o dopuni plana javnih </w:t>
      </w:r>
      <w:r w:rsidR="009F62B4">
        <w:rPr>
          <w:sz w:val="24"/>
          <w:szCs w:val="24"/>
          <w:lang w:val="sr-Latn-ME"/>
        </w:rPr>
        <w:t xml:space="preserve">     </w:t>
      </w:r>
      <w:r>
        <w:rPr>
          <w:sz w:val="24"/>
          <w:szCs w:val="24"/>
          <w:lang w:val="sr-Latn-ME"/>
        </w:rPr>
        <w:t>nabavki za 2024. Godinu.</w:t>
      </w:r>
    </w:p>
    <w:p w:rsidR="001E01C4" w:rsidRDefault="00E82BA5">
      <w:pPr>
        <w:ind w:firstLine="720"/>
        <w:jc w:val="both"/>
        <w:rPr>
          <w:sz w:val="24"/>
          <w:szCs w:val="24"/>
          <w:lang w:val="sr-Latn-ME"/>
        </w:rPr>
      </w:pPr>
      <w:r>
        <w:rPr>
          <w:sz w:val="24"/>
          <w:szCs w:val="24"/>
          <w:lang w:val="sr-Latn-ME"/>
        </w:rPr>
        <w:t xml:space="preserve">Šesta sjednica Upravnog odbora u 2024-oj godini, ili dvadeset šesta  sjednica ovog saziva održana je dana 09.09.2024. godine. Na istoj je donijeta odluka o </w:t>
      </w:r>
      <w:r w:rsidR="009F62B4">
        <w:rPr>
          <w:sz w:val="24"/>
          <w:szCs w:val="24"/>
          <w:lang w:val="sr-Latn-ME"/>
        </w:rPr>
        <w:t xml:space="preserve">    </w:t>
      </w:r>
      <w:r>
        <w:rPr>
          <w:sz w:val="24"/>
          <w:szCs w:val="24"/>
          <w:lang w:val="sr-Latn-ME"/>
        </w:rPr>
        <w:t xml:space="preserve">davanju u zakup poslovnog prostora putem prikupljanja ponuda, i razmatrana molba Sekretarijata za kulturu sport, mlade i socijalno staranje opštine Nikšić o ustupanju </w:t>
      </w:r>
      <w:r w:rsidR="009F62B4">
        <w:rPr>
          <w:sz w:val="24"/>
          <w:szCs w:val="24"/>
          <w:lang w:val="sr-Latn-ME"/>
        </w:rPr>
        <w:t xml:space="preserve">    </w:t>
      </w:r>
      <w:r>
        <w:rPr>
          <w:sz w:val="24"/>
          <w:szCs w:val="24"/>
          <w:lang w:val="sr-Latn-ME"/>
        </w:rPr>
        <w:t>na korišćenje kancelarijskog prostora Rukometnom klubu  “Sutjeska”.</w:t>
      </w:r>
    </w:p>
    <w:p w:rsidR="001E01C4" w:rsidRDefault="00E82BA5">
      <w:pPr>
        <w:ind w:firstLine="720"/>
        <w:jc w:val="both"/>
        <w:rPr>
          <w:sz w:val="24"/>
          <w:szCs w:val="24"/>
          <w:lang w:val="sr-Latn-ME"/>
        </w:rPr>
      </w:pPr>
      <w:r>
        <w:rPr>
          <w:sz w:val="24"/>
          <w:szCs w:val="24"/>
          <w:lang w:val="sr-Latn-ME"/>
        </w:rPr>
        <w:t xml:space="preserve">Sedma sjednica Upravnog odbora u 2024-oj godini ili dvadeset sedma  </w:t>
      </w:r>
      <w:r w:rsidR="009F62B4">
        <w:rPr>
          <w:sz w:val="24"/>
          <w:szCs w:val="24"/>
          <w:lang w:val="sr-Latn-ME"/>
        </w:rPr>
        <w:t xml:space="preserve">    </w:t>
      </w:r>
      <w:r>
        <w:rPr>
          <w:sz w:val="24"/>
          <w:szCs w:val="24"/>
          <w:lang w:val="sr-Latn-ME"/>
        </w:rPr>
        <w:t xml:space="preserve">sjednica ovog saziva održana je dana 09.12.2024  godine, i na istoj je usvojen  </w:t>
      </w:r>
      <w:r w:rsidR="009F62B4">
        <w:rPr>
          <w:sz w:val="24"/>
          <w:szCs w:val="24"/>
          <w:lang w:val="sr-Latn-ME"/>
        </w:rPr>
        <w:t xml:space="preserve">  </w:t>
      </w:r>
      <w:r>
        <w:rPr>
          <w:sz w:val="24"/>
          <w:szCs w:val="24"/>
          <w:lang w:val="sr-Latn-ME"/>
        </w:rPr>
        <w:t xml:space="preserve">Program rada JP Sportski centar Nikšić za 2025. godinu, kao i razmatrana molba </w:t>
      </w:r>
      <w:r w:rsidR="009F62B4">
        <w:rPr>
          <w:sz w:val="24"/>
          <w:szCs w:val="24"/>
          <w:lang w:val="sr-Latn-ME"/>
        </w:rPr>
        <w:t xml:space="preserve">    </w:t>
      </w:r>
      <w:r>
        <w:rPr>
          <w:sz w:val="24"/>
          <w:szCs w:val="24"/>
          <w:lang w:val="sr-Latn-ME"/>
        </w:rPr>
        <w:t>Bilijar kluba “Bojanić” o otpisu duga.</w:t>
      </w:r>
    </w:p>
    <w:p w:rsidR="001E01C4" w:rsidRDefault="00E82BA5">
      <w:pPr>
        <w:pStyle w:val="Heading1"/>
        <w:jc w:val="center"/>
        <w:rPr>
          <w:rFonts w:ascii="Lucida Sans Unicode" w:hAnsi="Lucida Sans Unicode" w:cs="Lucida Sans Unicode"/>
          <w:color w:val="FF0000"/>
          <w:sz w:val="44"/>
          <w:szCs w:val="44"/>
        </w:rPr>
      </w:pPr>
      <w:bookmarkStart w:id="27" w:name="_Toc193098387"/>
      <w:r>
        <w:rPr>
          <w:rFonts w:ascii="Lucida Sans Unicode" w:hAnsi="Lucida Sans Unicode" w:cs="Lucida Sans Unicode"/>
          <w:color w:val="FF0000"/>
          <w:sz w:val="44"/>
          <w:szCs w:val="44"/>
        </w:rPr>
        <w:lastRenderedPageBreak/>
        <w:t>KONSTATACIJE I ZAKLjUČCI</w:t>
      </w:r>
      <w:bookmarkEnd w:id="26"/>
      <w:bookmarkEnd w:id="27"/>
    </w:p>
    <w:p w:rsidR="001E01C4" w:rsidRDefault="001E01C4">
      <w:pPr>
        <w:jc w:val="both"/>
        <w:rPr>
          <w:rFonts w:eastAsia="SimSun" w:cs="Calibri"/>
          <w:color w:val="FF0000"/>
          <w:sz w:val="26"/>
          <w:szCs w:val="26"/>
        </w:rPr>
      </w:pPr>
    </w:p>
    <w:p w:rsidR="001E01C4" w:rsidRDefault="00E82BA5">
      <w:pPr>
        <w:tabs>
          <w:tab w:val="left" w:pos="833"/>
          <w:tab w:val="left" w:pos="967"/>
        </w:tabs>
        <w:jc w:val="both"/>
      </w:pPr>
      <w:r>
        <w:rPr>
          <w:rFonts w:eastAsia="SimSun"/>
          <w:sz w:val="24"/>
          <w:szCs w:val="24"/>
          <w:lang w:val="sl-SI"/>
        </w:rPr>
        <w:t xml:space="preserve">         </w:t>
      </w:r>
    </w:p>
    <w:p w:rsidR="001E01C4" w:rsidRDefault="00E82BA5">
      <w:pPr>
        <w:numPr>
          <w:ilvl w:val="0"/>
          <w:numId w:val="7"/>
        </w:numPr>
        <w:tabs>
          <w:tab w:val="left" w:pos="420"/>
        </w:tabs>
        <w:ind w:left="0" w:firstLine="850"/>
        <w:jc w:val="both"/>
        <w:rPr>
          <w:rFonts w:eastAsia="SimSun"/>
          <w:sz w:val="24"/>
          <w:szCs w:val="24"/>
          <w:lang w:val="sr-Latn-ME"/>
        </w:rPr>
      </w:pPr>
      <w:r>
        <w:rPr>
          <w:rFonts w:eastAsia="SimSun"/>
          <w:sz w:val="24"/>
          <w:szCs w:val="24"/>
          <w:lang w:val="sr-Latn-ME"/>
        </w:rPr>
        <w:t xml:space="preserve">Preduzeće je 2024. godine negativno poslovalo, ostvarivši manje </w:t>
      </w:r>
      <w:r w:rsidR="00593392">
        <w:rPr>
          <w:rFonts w:eastAsia="SimSun"/>
          <w:sz w:val="24"/>
          <w:szCs w:val="24"/>
          <w:lang w:val="sr-Latn-ME"/>
        </w:rPr>
        <w:t xml:space="preserve">  </w:t>
      </w:r>
      <w:r>
        <w:rPr>
          <w:rFonts w:eastAsia="SimSun"/>
          <w:sz w:val="24"/>
          <w:szCs w:val="24"/>
          <w:lang w:val="sr-Latn-ME"/>
        </w:rPr>
        <w:t xml:space="preserve">prihode od osnovne djelatnosti u odnosu na prethodnu godinu za 10%. Razlog </w:t>
      </w:r>
      <w:r w:rsidR="00593392">
        <w:rPr>
          <w:rFonts w:eastAsia="SimSun"/>
          <w:sz w:val="24"/>
          <w:szCs w:val="24"/>
          <w:lang w:val="sr-Latn-ME"/>
        </w:rPr>
        <w:t xml:space="preserve">    </w:t>
      </w:r>
      <w:r>
        <w:rPr>
          <w:rFonts w:eastAsia="SimSun"/>
          <w:sz w:val="24"/>
          <w:szCs w:val="24"/>
          <w:lang w:val="sr-Latn-ME"/>
        </w:rPr>
        <w:t>lošijeg rezultata je sedmomjesečna obustava rada bazena zbog kvara na toplotnim pumpama. Iznos ostvarenih prihoda bi bio daleko veći da je bazen radio u punom kapacitetu a samim time i rezultat poslovanja bi bio pozitivniji.</w:t>
      </w:r>
    </w:p>
    <w:p w:rsidR="001E01C4" w:rsidRDefault="00E82BA5">
      <w:pPr>
        <w:numPr>
          <w:ilvl w:val="0"/>
          <w:numId w:val="7"/>
        </w:numPr>
        <w:tabs>
          <w:tab w:val="left" w:pos="420"/>
        </w:tabs>
        <w:ind w:left="0" w:firstLine="850"/>
        <w:jc w:val="both"/>
        <w:rPr>
          <w:rFonts w:eastAsia="SimSun"/>
          <w:sz w:val="24"/>
          <w:szCs w:val="24"/>
          <w:lang w:val="sr-Latn-ME"/>
        </w:rPr>
      </w:pPr>
      <w:r>
        <w:rPr>
          <w:rFonts w:eastAsia="SimSun"/>
          <w:sz w:val="24"/>
          <w:szCs w:val="24"/>
          <w:lang w:val="sr-Latn-ME"/>
        </w:rPr>
        <w:t xml:space="preserve">Analizom ostvarenih rashoda za 2024. godinu evidentno je povećanje istih za 13%, ali smo ponosni na činjenicu da smo dobrom organizacijom, racionalizacijom troškova poslovanja uspjeli održati gotovo čitavu strukturu rashoda </w:t>
      </w:r>
      <w:r w:rsidR="00593392">
        <w:rPr>
          <w:rFonts w:eastAsia="SimSun"/>
          <w:sz w:val="24"/>
          <w:szCs w:val="24"/>
          <w:lang w:val="sr-Latn-ME"/>
        </w:rPr>
        <w:t xml:space="preserve">  </w:t>
      </w:r>
      <w:r>
        <w:rPr>
          <w:rFonts w:eastAsia="SimSun"/>
          <w:sz w:val="24"/>
          <w:szCs w:val="24"/>
          <w:lang w:val="sr-Latn-ME"/>
        </w:rPr>
        <w:t xml:space="preserve">na optimalnom nivou. </w:t>
      </w:r>
    </w:p>
    <w:p w:rsidR="001E01C4" w:rsidRDefault="00E82BA5">
      <w:pPr>
        <w:numPr>
          <w:ilvl w:val="0"/>
          <w:numId w:val="7"/>
        </w:numPr>
        <w:tabs>
          <w:tab w:val="left" w:pos="420"/>
        </w:tabs>
        <w:ind w:left="0" w:firstLine="850"/>
        <w:jc w:val="both"/>
        <w:rPr>
          <w:rFonts w:eastAsia="SimSun"/>
          <w:sz w:val="24"/>
          <w:szCs w:val="24"/>
          <w:lang w:val="sr-Latn-ME"/>
        </w:rPr>
      </w:pPr>
      <w:r>
        <w:rPr>
          <w:rFonts w:eastAsia="SimSun"/>
          <w:sz w:val="24"/>
          <w:szCs w:val="24"/>
          <w:lang w:val="sr-Latn-ME"/>
        </w:rPr>
        <w:t xml:space="preserve">Sredstva po osnovu transfera iz budžeta Osnivača opredijeljena za </w:t>
      </w:r>
      <w:r w:rsidR="00593392">
        <w:rPr>
          <w:rFonts w:eastAsia="SimSun"/>
          <w:sz w:val="24"/>
          <w:szCs w:val="24"/>
          <w:lang w:val="sr-Latn-ME"/>
        </w:rPr>
        <w:t xml:space="preserve">  </w:t>
      </w:r>
      <w:r>
        <w:rPr>
          <w:rFonts w:eastAsia="SimSun"/>
          <w:sz w:val="24"/>
          <w:szCs w:val="24"/>
          <w:lang w:val="sr-Latn-ME"/>
        </w:rPr>
        <w:t>2024. godinu namjenski su korišćena, a ostvareni su i sopstveni prihodi izdavanjem  sportskih  terena, poslovnih prostora  i  reklamnog prostora.</w:t>
      </w:r>
    </w:p>
    <w:p w:rsidR="001E01C4" w:rsidRDefault="00E82BA5">
      <w:pPr>
        <w:numPr>
          <w:ilvl w:val="0"/>
          <w:numId w:val="7"/>
        </w:numPr>
        <w:tabs>
          <w:tab w:val="left" w:pos="420"/>
        </w:tabs>
        <w:ind w:left="0" w:firstLine="850"/>
        <w:jc w:val="both"/>
        <w:rPr>
          <w:rFonts w:eastAsia="SimSun"/>
          <w:sz w:val="24"/>
          <w:szCs w:val="24"/>
          <w:lang w:val="sr-Latn-ME"/>
        </w:rPr>
      </w:pPr>
      <w:r>
        <w:rPr>
          <w:rFonts w:eastAsia="SimSun"/>
          <w:sz w:val="24"/>
          <w:szCs w:val="24"/>
          <w:lang w:val="sr-Latn-ME"/>
        </w:rPr>
        <w:t xml:space="preserve">Preduzeće je svoje obaveze otežano podmirivalo obzirom da su </w:t>
      </w:r>
      <w:r w:rsidR="00593392">
        <w:rPr>
          <w:rFonts w:eastAsia="SimSun"/>
          <w:sz w:val="24"/>
          <w:szCs w:val="24"/>
          <w:lang w:val="sr-Latn-ME"/>
        </w:rPr>
        <w:t xml:space="preserve">  </w:t>
      </w:r>
      <w:bookmarkStart w:id="28" w:name="_GoBack"/>
      <w:bookmarkEnd w:id="28"/>
      <w:r>
        <w:rPr>
          <w:rFonts w:eastAsia="SimSun"/>
          <w:sz w:val="24"/>
          <w:szCs w:val="24"/>
          <w:lang w:val="sr-Latn-ME"/>
        </w:rPr>
        <w:t xml:space="preserve">poslovne aktivnosti bile izložene različitim vrstama finansijskih rizika, tržišnom riziku, kreditnom riziku i riziku likvidnosti. </w:t>
      </w:r>
    </w:p>
    <w:p w:rsidR="001E01C4" w:rsidRDefault="00E82BA5">
      <w:pPr>
        <w:numPr>
          <w:ilvl w:val="0"/>
          <w:numId w:val="7"/>
        </w:numPr>
        <w:tabs>
          <w:tab w:val="left" w:pos="420"/>
        </w:tabs>
        <w:ind w:left="0" w:firstLine="850"/>
        <w:jc w:val="both"/>
        <w:rPr>
          <w:rFonts w:eastAsia="SimSun"/>
          <w:sz w:val="24"/>
          <w:szCs w:val="24"/>
          <w:lang w:val="sr-Latn-ME"/>
        </w:rPr>
      </w:pPr>
      <w:r>
        <w:rPr>
          <w:sz w:val="24"/>
          <w:szCs w:val="24"/>
          <w:lang w:val="sl-SI"/>
        </w:rPr>
        <w:t>Izvještajna 2024. godina svjedoči da je Preduzeće uprkos izuzetno otežanim uslovima rada uspijelo uz pomoć Osnivača ostati glavna baza sportskih i kulturnih dešavanja, otvoreno za sve generacije, dom gdje su ponikli mnogi uspješni i talentovani sportisti iz naše opštine.</w:t>
      </w:r>
    </w:p>
    <w:p w:rsidR="001E01C4" w:rsidRDefault="001E01C4">
      <w:pPr>
        <w:tabs>
          <w:tab w:val="left" w:pos="833"/>
          <w:tab w:val="left" w:pos="967"/>
        </w:tabs>
        <w:jc w:val="both"/>
        <w:rPr>
          <w:lang w:val="sl-SI"/>
        </w:rPr>
      </w:pPr>
    </w:p>
    <w:p w:rsidR="001E01C4" w:rsidRDefault="00E82BA5" w:rsidP="00337C23">
      <w:pPr>
        <w:ind w:left="6480" w:firstLine="720"/>
        <w:jc w:val="center"/>
        <w:rPr>
          <w:rFonts w:eastAsia="SimSun"/>
          <w:sz w:val="24"/>
          <w:szCs w:val="24"/>
          <w:lang w:val="sr-Latn-ME"/>
        </w:rPr>
      </w:pPr>
      <w:r>
        <w:rPr>
          <w:rFonts w:eastAsia="SimSun"/>
          <w:sz w:val="24"/>
          <w:szCs w:val="24"/>
          <w:lang w:val="sr-Latn-ME"/>
        </w:rPr>
        <w:t>Direktor</w:t>
      </w:r>
    </w:p>
    <w:p w:rsidR="001E01C4" w:rsidRDefault="00E82BA5">
      <w:pPr>
        <w:ind w:firstLine="720"/>
        <w:jc w:val="right"/>
        <w:rPr>
          <w:rFonts w:eastAsia="SimSun"/>
          <w:sz w:val="24"/>
          <w:szCs w:val="24"/>
          <w:lang w:val="sr-Latn-ME"/>
        </w:rPr>
      </w:pPr>
      <w:r>
        <w:rPr>
          <w:rFonts w:eastAsia="SimSun"/>
          <w:sz w:val="24"/>
          <w:szCs w:val="24"/>
          <w:lang w:val="sr-Latn-ME"/>
        </w:rPr>
        <w:t>Boško Drašković</w:t>
      </w:r>
      <w:r w:rsidR="00337C23">
        <w:rPr>
          <w:rFonts w:eastAsia="SimSun"/>
          <w:sz w:val="24"/>
          <w:szCs w:val="24"/>
          <w:lang w:val="sr-Latn-ME"/>
        </w:rPr>
        <w:t>, s.r.</w:t>
      </w:r>
    </w:p>
    <w:p w:rsidR="001E01C4" w:rsidRDefault="001E01C4">
      <w:pPr>
        <w:pStyle w:val="BodyText"/>
        <w:spacing w:before="127" w:line="271" w:lineRule="auto"/>
        <w:ind w:left="900" w:right="1119" w:hanging="96"/>
        <w:rPr>
          <w:color w:val="FF5757"/>
        </w:rPr>
      </w:pPr>
    </w:p>
    <w:p w:rsidR="001E01C4" w:rsidRDefault="001E01C4">
      <w:pPr>
        <w:pStyle w:val="BodyText"/>
        <w:spacing w:before="127" w:line="271" w:lineRule="auto"/>
        <w:ind w:left="900" w:right="1119" w:hanging="96"/>
        <w:rPr>
          <w:color w:val="FF5757"/>
        </w:rPr>
      </w:pPr>
    </w:p>
    <w:p w:rsidR="001E01C4" w:rsidRDefault="001E01C4">
      <w:pPr>
        <w:pStyle w:val="BodyText"/>
        <w:spacing w:before="127" w:line="271" w:lineRule="auto"/>
        <w:ind w:left="900" w:right="1119" w:hanging="96"/>
        <w:rPr>
          <w:color w:val="FF5757"/>
        </w:rPr>
      </w:pPr>
    </w:p>
    <w:p w:rsidR="001E01C4" w:rsidRDefault="001E01C4">
      <w:pPr>
        <w:pStyle w:val="BodyText"/>
        <w:spacing w:before="127" w:line="271" w:lineRule="auto"/>
        <w:ind w:left="900" w:right="1119" w:hanging="96"/>
        <w:rPr>
          <w:color w:val="FF5757"/>
        </w:rPr>
      </w:pPr>
    </w:p>
    <w:p w:rsidR="001E01C4" w:rsidRDefault="001E01C4">
      <w:pPr>
        <w:pStyle w:val="BodyText"/>
        <w:rPr>
          <w:sz w:val="168"/>
        </w:rPr>
      </w:pPr>
    </w:p>
    <w:sectPr w:rsidR="001E01C4">
      <w:headerReference w:type="even" r:id="rId25"/>
      <w:headerReference w:type="default" r:id="rId26"/>
      <w:footerReference w:type="even" r:id="rId27"/>
      <w:footerReference w:type="default" r:id="rId28"/>
      <w:headerReference w:type="first" r:id="rId29"/>
      <w:footerReference w:type="first" r:id="rId30"/>
      <w:pgSz w:w="11906" w:h="16838"/>
      <w:pgMar w:top="1940" w:right="1700" w:bottom="777" w:left="1133" w:header="720" w:footer="720" w:gutter="0"/>
      <w:cols w:space="720"/>
      <w:formProt w:val="0"/>
      <w:titlePg/>
      <w:docGrid w:linePitch="299"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3489" w:rsidRDefault="008F3489">
      <w:r>
        <w:separator/>
      </w:r>
    </w:p>
  </w:endnote>
  <w:endnote w:type="continuationSeparator" w:id="0">
    <w:p w:rsidR="008F3489" w:rsidRDefault="008F34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OpenSymbol">
    <w:altName w:val="Arial Unicode MS"/>
    <w:charset w:val="EE"/>
    <w:family w:val="roman"/>
    <w:pitch w:val="default"/>
  </w:font>
  <w:font w:name="Liberation Sans">
    <w:altName w:val="Arial"/>
    <w:charset w:val="EE"/>
    <w:family w:val="roman"/>
    <w:pitch w:val="default"/>
  </w:font>
  <w:font w:name="Microsoft YaHei">
    <w:panose1 w:val="020B0503020204020204"/>
    <w:charset w:val="86"/>
    <w:family w:val="swiss"/>
    <w:pitch w:val="variable"/>
    <w:sig w:usb0="80000287" w:usb1="2ACF3C50" w:usb2="00000016" w:usb3="00000000" w:csb0="0004001F" w:csb1="00000000"/>
  </w:font>
  <w:font w:name="Arial Unicode MS;Arial">
    <w:altName w:val="Arial"/>
    <w:charset w:val="00"/>
    <w:family w:val="roman"/>
    <w:pitch w:val="default"/>
  </w:font>
  <w:font w:name="SimHei">
    <w:altName w:val="黑体"/>
    <w:panose1 w:val="02010600030101010101"/>
    <w:charset w:val="86"/>
    <w:family w:val="modern"/>
    <w:notTrueType/>
    <w:pitch w:val="fixed"/>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1C4" w:rsidRDefault="001E01C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1C4" w:rsidRDefault="00E82BA5">
    <w:pPr>
      <w:pStyle w:val="Footer"/>
    </w:pPr>
    <w:r>
      <w:rPr>
        <w:noProof/>
      </w:rPr>
      <mc:AlternateContent>
        <mc:Choice Requires="wps">
          <w:drawing>
            <wp:anchor distT="0" distB="635" distL="0" distR="635" simplePos="0" relativeHeight="251660288" behindDoc="1" locked="0" layoutInCell="0" allowOverlap="1">
              <wp:simplePos x="0" y="0"/>
              <wp:positionH relativeFrom="page">
                <wp:align>right</wp:align>
              </wp:positionH>
              <wp:positionV relativeFrom="page">
                <wp:align>bottom</wp:align>
              </wp:positionV>
              <wp:extent cx="1539240" cy="1377950"/>
              <wp:effectExtent l="0" t="0" r="635" b="635"/>
              <wp:wrapNone/>
              <wp:docPr id="15" name="AutoShape 13"/>
              <wp:cNvGraphicFramePr/>
              <a:graphic xmlns:a="http://schemas.openxmlformats.org/drawingml/2006/main">
                <a:graphicData uri="http://schemas.microsoft.com/office/word/2010/wordprocessingShape">
                  <wps:wsp>
                    <wps:cNvSpPr/>
                    <wps:spPr>
                      <a:xfrm>
                        <a:off x="0" y="0"/>
                        <a:ext cx="1539360" cy="1378080"/>
                      </a:xfrm>
                      <a:prstGeom prst="triangle">
                        <a:avLst>
                          <a:gd name="adj" fmla="val 100000"/>
                        </a:avLst>
                      </a:prstGeom>
                      <a:solidFill>
                        <a:schemeClr val="accent2">
                          <a:lumMod val="60000"/>
                          <a:lumOff val="40000"/>
                        </a:schemeClr>
                      </a:solidFill>
                      <a:ln w="0">
                        <a:noFill/>
                      </a:ln>
                    </wps:spPr>
                    <wps:style>
                      <a:lnRef idx="0">
                        <a:scrgbClr r="0" g="0" b="0"/>
                      </a:lnRef>
                      <a:fillRef idx="0">
                        <a:scrgbClr r="0" g="0" b="0"/>
                      </a:fillRef>
                      <a:effectRef idx="0">
                        <a:scrgbClr r="0" g="0" b="0"/>
                      </a:effectRef>
                      <a:fontRef idx="minor"/>
                    </wps:style>
                    <wps:txbx>
                      <w:txbxContent>
                        <w:sdt>
                          <w:sdtPr>
                            <w:id w:val="1024992241"/>
                            <w:docPartObj>
                              <w:docPartGallery w:val="AutoText"/>
                            </w:docPartObj>
                          </w:sdtPr>
                          <w:sdtEndPr/>
                          <w:sdtContent>
                            <w:p w:rsidR="001E01C4" w:rsidRDefault="00E82BA5">
                              <w:pPr>
                                <w:pStyle w:val="FrameContents"/>
                                <w:jc w:val="center"/>
                                <w:rPr>
                                  <w:szCs w:val="72"/>
                                </w:rPr>
                              </w:pPr>
                              <w:r>
                                <w:rPr>
                                  <w:rFonts w:ascii="Cambria" w:hAnsi="Cambria"/>
                                  <w:color w:val="FFFFFF" w:themeColor="background1"/>
                                  <w:sz w:val="72"/>
                                  <w:szCs w:val="72"/>
                                </w:rPr>
                                <w:fldChar w:fldCharType="begin"/>
                              </w:r>
                              <w:r>
                                <w:rPr>
                                  <w:rFonts w:ascii="Cambria" w:hAnsi="Cambria"/>
                                  <w:color w:val="FFFFFF" w:themeColor="background1"/>
                                  <w:sz w:val="72"/>
                                  <w:szCs w:val="72"/>
                                </w:rPr>
                                <w:instrText xml:space="preserve"> PAGE </w:instrText>
                              </w:r>
                              <w:r>
                                <w:rPr>
                                  <w:rFonts w:ascii="Cambria" w:hAnsi="Cambria"/>
                                  <w:color w:val="FFFFFF" w:themeColor="background1"/>
                                  <w:sz w:val="72"/>
                                  <w:szCs w:val="72"/>
                                </w:rPr>
                                <w:fldChar w:fldCharType="separate"/>
                              </w:r>
                              <w:r w:rsidR="00593392">
                                <w:rPr>
                                  <w:rFonts w:ascii="Cambria" w:hAnsi="Cambria"/>
                                  <w:noProof/>
                                  <w:color w:val="FFFFFF" w:themeColor="background1"/>
                                  <w:sz w:val="72"/>
                                  <w:szCs w:val="72"/>
                                </w:rPr>
                                <w:t>1</w:t>
                              </w:r>
                              <w:r>
                                <w:rPr>
                                  <w:rFonts w:ascii="Cambria" w:hAnsi="Cambria"/>
                                  <w:color w:val="FFFFFF" w:themeColor="background1"/>
                                  <w:sz w:val="72"/>
                                  <w:szCs w:val="72"/>
                                </w:rPr>
                                <w:fldChar w:fldCharType="end"/>
                              </w:r>
                            </w:p>
                          </w:sdtContent>
                        </w:sdt>
                      </w:txbxContent>
                    </wps:txbx>
                    <wps:bodyPr anchor="t" upright="1">
                      <a:noAutofit/>
                    </wps:bodyPr>
                  </wps:wsp>
                </a:graphicData>
              </a:graphic>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3" o:spid="_x0000_s1026" type="#_x0000_t5" style="position:absolute;margin-left:70pt;margin-top:0;width:121.2pt;height:108.5pt;z-index:-251656192;visibility:visible;mso-wrap-style:square;mso-wrap-distance-left:0;mso-wrap-distance-top:0;mso-wrap-distance-right:.05pt;mso-wrap-distance-bottom:.05pt;mso-position-horizontal:right;mso-position-horizontal-relative:page;mso-position-vertical:bottom;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" o:allowincell="f" adj="21600" fillcolor="#d99594 [1941]" stroked="f" strokeweight="0">
              <v:textbox>
                <w:txbxContent>
                  <w:sdt>
                    <w:sdtPr>
                      <w:id w:val="1024992241"/>
                      <w:docPartObj>
                        <w:docPartGallery w:val="AutoText"/>
                      </w:docPartObj>
                    </w:sdtPr>
                    <w:sdtEndPr/>
                    <w:sdtContent>
                      <w:p w:rsidR="001E01C4" w:rsidRDefault="00E82BA5">
                        <w:pPr>
                          <w:pStyle w:val="FrameContents"/>
                          <w:jc w:val="center"/>
                          <w:rPr>
                            <w:szCs w:val="72"/>
                          </w:rPr>
                        </w:pPr>
                        <w:r>
                          <w:rPr>
                            <w:rFonts w:ascii="Cambria" w:hAnsi="Cambria"/>
                            <w:color w:val="FFFFFF" w:themeColor="background1"/>
                            <w:sz w:val="72"/>
                            <w:szCs w:val="72"/>
                          </w:rPr>
                          <w:fldChar w:fldCharType="begin"/>
                        </w:r>
                        <w:r>
                          <w:rPr>
                            <w:rFonts w:ascii="Cambria" w:hAnsi="Cambria"/>
                            <w:color w:val="FFFFFF" w:themeColor="background1"/>
                            <w:sz w:val="72"/>
                            <w:szCs w:val="72"/>
                          </w:rPr>
                          <w:instrText xml:space="preserve"> PAGE </w:instrText>
                        </w:r>
                        <w:r>
                          <w:rPr>
                            <w:rFonts w:ascii="Cambria" w:hAnsi="Cambria"/>
                            <w:color w:val="FFFFFF" w:themeColor="background1"/>
                            <w:sz w:val="72"/>
                            <w:szCs w:val="72"/>
                          </w:rPr>
                          <w:fldChar w:fldCharType="separate"/>
                        </w:r>
                        <w:r w:rsidR="00593392">
                          <w:rPr>
                            <w:rFonts w:ascii="Cambria" w:hAnsi="Cambria"/>
                            <w:noProof/>
                            <w:color w:val="FFFFFF" w:themeColor="background1"/>
                            <w:sz w:val="72"/>
                            <w:szCs w:val="72"/>
                          </w:rPr>
                          <w:t>1</w:t>
                        </w:r>
                        <w:r>
                          <w:rPr>
                            <w:rFonts w:ascii="Cambria" w:hAnsi="Cambria"/>
                            <w:color w:val="FFFFFF" w:themeColor="background1"/>
                            <w:sz w:val="72"/>
                            <w:szCs w:val="72"/>
                          </w:rPr>
                          <w:fldChar w:fldCharType="end"/>
                        </w:r>
                      </w:p>
                    </w:sdtContent>
                  </w:sdt>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1C4" w:rsidRDefault="00E82BA5">
    <w:pPr>
      <w:pStyle w:val="Footer"/>
    </w:pPr>
    <w:r>
      <w:rPr>
        <w:noProof/>
      </w:rPr>
      <mc:AlternateContent>
        <mc:Choice Requires="wps">
          <w:drawing>
            <wp:anchor distT="0" distB="635" distL="0" distR="635" simplePos="0" relativeHeight="251661312" behindDoc="1" locked="0" layoutInCell="0" allowOverlap="1">
              <wp:simplePos x="0" y="0"/>
              <wp:positionH relativeFrom="page">
                <wp:align>right</wp:align>
              </wp:positionH>
              <wp:positionV relativeFrom="page">
                <wp:align>bottom</wp:align>
              </wp:positionV>
              <wp:extent cx="1539240" cy="1377950"/>
              <wp:effectExtent l="0" t="0" r="635" b="635"/>
              <wp:wrapNone/>
              <wp:docPr id="16" name="AutoShape 13"/>
              <wp:cNvGraphicFramePr/>
              <a:graphic xmlns:a="http://schemas.openxmlformats.org/drawingml/2006/main">
                <a:graphicData uri="http://schemas.microsoft.com/office/word/2010/wordprocessingShape">
                  <wps:wsp>
                    <wps:cNvSpPr/>
                    <wps:spPr>
                      <a:xfrm>
                        <a:off x="0" y="0"/>
                        <a:ext cx="1539360" cy="1378080"/>
                      </a:xfrm>
                      <a:prstGeom prst="triangle">
                        <a:avLst>
                          <a:gd name="adj" fmla="val 100000"/>
                        </a:avLst>
                      </a:prstGeom>
                      <a:solidFill>
                        <a:schemeClr val="accent2">
                          <a:lumMod val="60000"/>
                          <a:lumOff val="40000"/>
                        </a:schemeClr>
                      </a:solidFill>
                      <a:ln w="0">
                        <a:noFill/>
                      </a:ln>
                    </wps:spPr>
                    <wps:style>
                      <a:lnRef idx="0">
                        <a:scrgbClr r="0" g="0" b="0"/>
                      </a:lnRef>
                      <a:fillRef idx="0">
                        <a:scrgbClr r="0" g="0" b="0"/>
                      </a:fillRef>
                      <a:effectRef idx="0">
                        <a:scrgbClr r="0" g="0" b="0"/>
                      </a:effectRef>
                      <a:fontRef idx="minor"/>
                    </wps:style>
                    <wps:txbx>
                      <w:txbxContent>
                        <w:sdt>
                          <w:sdtPr>
                            <w:id w:val="1190258162"/>
                            <w:docPartObj>
                              <w:docPartGallery w:val="AutoText"/>
                            </w:docPartObj>
                          </w:sdtPr>
                          <w:sdtEndPr/>
                          <w:sdtContent>
                            <w:p w:rsidR="001E01C4" w:rsidRDefault="00E82BA5">
                              <w:pPr>
                                <w:pStyle w:val="FrameContents"/>
                                <w:jc w:val="center"/>
                                <w:rPr>
                                  <w:szCs w:val="72"/>
                                </w:rPr>
                              </w:pPr>
                              <w:r>
                                <w:rPr>
                                  <w:rFonts w:ascii="Cambria" w:hAnsi="Cambria"/>
                                  <w:color w:val="FFFFFF" w:themeColor="background1"/>
                                  <w:sz w:val="72"/>
                                  <w:szCs w:val="72"/>
                                </w:rPr>
                                <w:fldChar w:fldCharType="begin"/>
                              </w:r>
                              <w:r>
                                <w:rPr>
                                  <w:rFonts w:ascii="Cambria" w:hAnsi="Cambria"/>
                                  <w:color w:val="FFFFFF" w:themeColor="background1"/>
                                  <w:sz w:val="72"/>
                                  <w:szCs w:val="72"/>
                                </w:rPr>
                                <w:instrText xml:space="preserve"> PAGE </w:instrText>
                              </w:r>
                              <w:r>
                                <w:rPr>
                                  <w:rFonts w:ascii="Cambria" w:hAnsi="Cambria"/>
                                  <w:color w:val="FFFFFF" w:themeColor="background1"/>
                                  <w:sz w:val="72"/>
                                  <w:szCs w:val="72"/>
                                </w:rPr>
                                <w:fldChar w:fldCharType="separate"/>
                              </w:r>
                              <w:r>
                                <w:rPr>
                                  <w:rFonts w:ascii="Cambria" w:hAnsi="Cambria"/>
                                  <w:color w:val="FFFFFF" w:themeColor="background1"/>
                                  <w:sz w:val="72"/>
                                  <w:szCs w:val="72"/>
                                </w:rPr>
                                <w:t>1</w:t>
                              </w:r>
                              <w:r>
                                <w:rPr>
                                  <w:rFonts w:ascii="Cambria" w:hAnsi="Cambria"/>
                                  <w:color w:val="FFFFFF" w:themeColor="background1"/>
                                  <w:sz w:val="72"/>
                                  <w:szCs w:val="72"/>
                                </w:rPr>
                                <w:fldChar w:fldCharType="end"/>
                              </w:r>
                            </w:p>
                          </w:sdtContent>
                        </w:sdt>
                      </w:txbxContent>
                    </wps:txbx>
                    <wps:bodyPr anchor="t" upright="1">
                      <a:noAutofit/>
                    </wps:bodyPr>
                  </wps:wsp>
                </a:graphicData>
              </a:graphic>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27" type="#_x0000_t5" style="position:absolute;margin-left:70pt;margin-top:0;width:121.2pt;height:108.5pt;z-index:-251655168;visibility:visible;mso-wrap-style:square;mso-wrap-distance-left:0;mso-wrap-distance-top:0;mso-wrap-distance-right:.05pt;mso-wrap-distance-bottom:.05pt;mso-position-horizontal:right;mso-position-horizontal-relative:page;mso-position-vertical:bottom;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" o:allowincell="f" adj="21600" fillcolor="#d99594 [1941]" stroked="f" strokeweight="0">
              <v:textbox>
                <w:txbxContent>
                  <w:sdt>
                    <w:sdtPr>
                      <w:id w:val="1190258162"/>
                      <w:docPartObj>
                        <w:docPartGallery w:val="AutoText"/>
                      </w:docPartObj>
                    </w:sdtPr>
                    <w:sdtEndPr/>
                    <w:sdtContent>
                      <w:p w:rsidR="001E01C4" w:rsidRDefault="00E82BA5">
                        <w:pPr>
                          <w:pStyle w:val="FrameContents"/>
                          <w:jc w:val="center"/>
                          <w:rPr>
                            <w:szCs w:val="72"/>
                          </w:rPr>
                        </w:pPr>
                        <w:r>
                          <w:rPr>
                            <w:rFonts w:ascii="Cambria" w:hAnsi="Cambria"/>
                            <w:color w:val="FFFFFF" w:themeColor="background1"/>
                            <w:sz w:val="72"/>
                            <w:szCs w:val="72"/>
                          </w:rPr>
                          <w:fldChar w:fldCharType="begin"/>
                        </w:r>
                        <w:r>
                          <w:rPr>
                            <w:rFonts w:ascii="Cambria" w:hAnsi="Cambria"/>
                            <w:color w:val="FFFFFF" w:themeColor="background1"/>
                            <w:sz w:val="72"/>
                            <w:szCs w:val="72"/>
                          </w:rPr>
                          <w:instrText xml:space="preserve"> PAGE </w:instrText>
                        </w:r>
                        <w:r>
                          <w:rPr>
                            <w:rFonts w:ascii="Cambria" w:hAnsi="Cambria"/>
                            <w:color w:val="FFFFFF" w:themeColor="background1"/>
                            <w:sz w:val="72"/>
                            <w:szCs w:val="72"/>
                          </w:rPr>
                          <w:fldChar w:fldCharType="separate"/>
                        </w:r>
                        <w:r>
                          <w:rPr>
                            <w:rFonts w:ascii="Cambria" w:hAnsi="Cambria"/>
                            <w:color w:val="FFFFFF" w:themeColor="background1"/>
                            <w:sz w:val="72"/>
                            <w:szCs w:val="72"/>
                          </w:rPr>
                          <w:t>1</w:t>
                        </w:r>
                        <w:r>
                          <w:rPr>
                            <w:rFonts w:ascii="Cambria" w:hAnsi="Cambria"/>
                            <w:color w:val="FFFFFF" w:themeColor="background1"/>
                            <w:sz w:val="72"/>
                            <w:szCs w:val="72"/>
                          </w:rPr>
                          <w:fldChar w:fldCharType="end"/>
                        </w:r>
                      </w:p>
                    </w:sdtContent>
                  </w:sdt>
                </w:txbxContent>
              </v:textbox>
              <w10:wrap anchorx="page" anchory="page"/>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1C4" w:rsidRDefault="001E01C4">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1C4" w:rsidRDefault="00E82BA5">
    <w:pPr>
      <w:pStyle w:val="Footer"/>
    </w:pPr>
    <w:r>
      <w:rPr>
        <w:noProof/>
      </w:rPr>
      <mc:AlternateContent>
        <mc:Choice Requires="wps">
          <w:drawing>
            <wp:anchor distT="0" distB="635" distL="0" distR="635" simplePos="0" relativeHeight="251662336" behindDoc="1" locked="0" layoutInCell="0" allowOverlap="1">
              <wp:simplePos x="0" y="0"/>
              <wp:positionH relativeFrom="page">
                <wp:align>right</wp:align>
              </wp:positionH>
              <wp:positionV relativeFrom="page">
                <wp:align>bottom</wp:align>
              </wp:positionV>
              <wp:extent cx="1539240" cy="1377950"/>
              <wp:effectExtent l="0" t="0" r="635" b="635"/>
              <wp:wrapNone/>
              <wp:docPr id="24" name="AutoShape 1"/>
              <wp:cNvGraphicFramePr/>
              <a:graphic xmlns:a="http://schemas.openxmlformats.org/drawingml/2006/main">
                <a:graphicData uri="http://schemas.microsoft.com/office/word/2010/wordprocessingShape">
                  <wps:wsp>
                    <wps:cNvSpPr/>
                    <wps:spPr>
                      <a:xfrm>
                        <a:off x="0" y="0"/>
                        <a:ext cx="1539360" cy="1378080"/>
                      </a:xfrm>
                      <a:prstGeom prst="triangle">
                        <a:avLst>
                          <a:gd name="adj" fmla="val 100000"/>
                        </a:avLst>
                      </a:prstGeom>
                      <a:solidFill>
                        <a:schemeClr val="accent2">
                          <a:lumMod val="60000"/>
                          <a:lumOff val="40000"/>
                        </a:schemeClr>
                      </a:solidFill>
                      <a:ln w="0">
                        <a:noFill/>
                      </a:ln>
                    </wps:spPr>
                    <wps:style>
                      <a:lnRef idx="0">
                        <a:scrgbClr r="0" g="0" b="0"/>
                      </a:lnRef>
                      <a:fillRef idx="0">
                        <a:scrgbClr r="0" g="0" b="0"/>
                      </a:fillRef>
                      <a:effectRef idx="0">
                        <a:scrgbClr r="0" g="0" b="0"/>
                      </a:effectRef>
                      <a:fontRef idx="minor"/>
                    </wps:style>
                    <wps:txbx>
                      <w:txbxContent>
                        <w:sdt>
                          <w:sdtPr>
                            <w:id w:val="-668801188"/>
                            <w:docPartObj>
                              <w:docPartGallery w:val="AutoText"/>
                            </w:docPartObj>
                          </w:sdtPr>
                          <w:sdtEndPr/>
                          <w:sdtContent>
                            <w:p w:rsidR="001E01C4" w:rsidRDefault="00E82BA5">
                              <w:pPr>
                                <w:pStyle w:val="FrameContents"/>
                                <w:jc w:val="center"/>
                                <w:rPr>
                                  <w:szCs w:val="72"/>
                                </w:rPr>
                              </w:pPr>
                              <w:r>
                                <w:rPr>
                                  <w:color w:val="000000"/>
                                </w:rPr>
                                <w:fldChar w:fldCharType="begin"/>
                              </w:r>
                              <w:r>
                                <w:rPr>
                                  <w:color w:val="000000"/>
                                </w:rPr>
                                <w:instrText xml:space="preserve"> PAGE </w:instrText>
                              </w:r>
                              <w:r>
                                <w:rPr>
                                  <w:color w:val="000000"/>
                                </w:rPr>
                                <w:fldChar w:fldCharType="separate"/>
                              </w:r>
                              <w:r w:rsidR="00593392">
                                <w:rPr>
                                  <w:noProof/>
                                  <w:color w:val="000000"/>
                                </w:rPr>
                                <w:t>3</w:t>
                              </w:r>
                              <w:r>
                                <w:rPr>
                                  <w:color w:val="000000"/>
                                </w:rPr>
                                <w:fldChar w:fldCharType="end"/>
                              </w:r>
                            </w:p>
                          </w:sdtContent>
                        </w:sdt>
                      </w:txbxContent>
                    </wps:txbx>
                    <wps:bodyPr anchor="t" upright="1">
                      <a:noAutofit/>
                    </wps:bodyPr>
                  </wps:wsp>
                </a:graphicData>
              </a:graphic>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 o:spid="_x0000_s1028" type="#_x0000_t5" style="position:absolute;margin-left:70pt;margin-top:0;width:121.2pt;height:108.5pt;z-index:-251654144;visibility:visible;mso-wrap-style:square;mso-wrap-distance-left:0;mso-wrap-distance-top:0;mso-wrap-distance-right:.05pt;mso-wrap-distance-bottom:.05pt;mso-position-horizontal:right;mso-position-horizontal-relative:page;mso-position-vertical:bottom;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" o:allowincell="f" adj="21600" fillcolor="#d99594 [1941]" stroked="f" strokeweight="0">
              <v:textbox>
                <w:txbxContent>
                  <w:sdt>
                    <w:sdtPr>
                      <w:id w:val="-668801188"/>
                      <w:docPartObj>
                        <w:docPartGallery w:val="AutoText"/>
                      </w:docPartObj>
                    </w:sdtPr>
                    <w:sdtEndPr/>
                    <w:sdtContent>
                      <w:p w:rsidR="001E01C4" w:rsidRDefault="00E82BA5">
                        <w:pPr>
                          <w:pStyle w:val="FrameContents"/>
                          <w:jc w:val="center"/>
                          <w:rPr>
                            <w:szCs w:val="72"/>
                          </w:rPr>
                        </w:pPr>
                        <w:r>
                          <w:rPr>
                            <w:color w:val="000000"/>
                          </w:rPr>
                          <w:fldChar w:fldCharType="begin"/>
                        </w:r>
                        <w:r>
                          <w:rPr>
                            <w:color w:val="000000"/>
                          </w:rPr>
                          <w:instrText xml:space="preserve"> PAGE </w:instrText>
                        </w:r>
                        <w:r>
                          <w:rPr>
                            <w:color w:val="000000"/>
                          </w:rPr>
                          <w:fldChar w:fldCharType="separate"/>
                        </w:r>
                        <w:r w:rsidR="00593392">
                          <w:rPr>
                            <w:noProof/>
                            <w:color w:val="000000"/>
                          </w:rPr>
                          <w:t>3</w:t>
                        </w:r>
                        <w:r>
                          <w:rPr>
                            <w:color w:val="000000"/>
                          </w:rPr>
                          <w:fldChar w:fldCharType="end"/>
                        </w:r>
                      </w:p>
                    </w:sdtContent>
                  </w:sdt>
                </w:txbxContent>
              </v:textbox>
              <w10:wrap anchorx="page" anchory="page"/>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1C4" w:rsidRDefault="00E82BA5">
    <w:pPr>
      <w:pStyle w:val="Footer"/>
    </w:pPr>
    <w:r>
      <w:rPr>
        <w:noProof/>
      </w:rPr>
      <mc:AlternateContent>
        <mc:Choice Requires="wps">
          <w:drawing>
            <wp:anchor distT="0" distB="635" distL="0" distR="635" simplePos="0" relativeHeight="251663360" behindDoc="1" locked="0" layoutInCell="0" allowOverlap="1">
              <wp:simplePos x="0" y="0"/>
              <wp:positionH relativeFrom="page">
                <wp:align>right</wp:align>
              </wp:positionH>
              <wp:positionV relativeFrom="page">
                <wp:align>bottom</wp:align>
              </wp:positionV>
              <wp:extent cx="1539240" cy="1377950"/>
              <wp:effectExtent l="0" t="0" r="635" b="635"/>
              <wp:wrapNone/>
              <wp:docPr id="25" name="AutoShape 2"/>
              <wp:cNvGraphicFramePr/>
              <a:graphic xmlns:a="http://schemas.openxmlformats.org/drawingml/2006/main">
                <a:graphicData uri="http://schemas.microsoft.com/office/word/2010/wordprocessingShape">
                  <wps:wsp>
                    <wps:cNvSpPr/>
                    <wps:spPr>
                      <a:xfrm>
                        <a:off x="0" y="0"/>
                        <a:ext cx="1539360" cy="1378080"/>
                      </a:xfrm>
                      <a:prstGeom prst="triangle">
                        <a:avLst>
                          <a:gd name="adj" fmla="val 100000"/>
                        </a:avLst>
                      </a:prstGeom>
                      <a:solidFill>
                        <a:schemeClr val="accent2">
                          <a:lumMod val="60000"/>
                          <a:lumOff val="40000"/>
                        </a:schemeClr>
                      </a:solidFill>
                      <a:ln w="0">
                        <a:noFill/>
                      </a:ln>
                    </wps:spPr>
                    <wps:style>
                      <a:lnRef idx="0">
                        <a:scrgbClr r="0" g="0" b="0"/>
                      </a:lnRef>
                      <a:fillRef idx="0">
                        <a:scrgbClr r="0" g="0" b="0"/>
                      </a:fillRef>
                      <a:effectRef idx="0">
                        <a:scrgbClr r="0" g="0" b="0"/>
                      </a:effectRef>
                      <a:fontRef idx="minor"/>
                    </wps:style>
                    <wps:txbx>
                      <w:txbxContent>
                        <w:sdt>
                          <w:sdtPr>
                            <w:id w:val="847215017"/>
                            <w:docPartObj>
                              <w:docPartGallery w:val="AutoText"/>
                            </w:docPartObj>
                          </w:sdtPr>
                          <w:sdtEndPr/>
                          <w:sdtContent>
                            <w:p w:rsidR="001E01C4" w:rsidRDefault="00E82BA5">
                              <w:pPr>
                                <w:pStyle w:val="FrameContents"/>
                                <w:jc w:val="center"/>
                                <w:rPr>
                                  <w:szCs w:val="72"/>
                                </w:rPr>
                              </w:pPr>
                              <w:r>
                                <w:rPr>
                                  <w:color w:val="000000"/>
                                </w:rPr>
                                <w:fldChar w:fldCharType="begin"/>
                              </w:r>
                              <w:r>
                                <w:rPr>
                                  <w:color w:val="000000"/>
                                </w:rPr>
                                <w:instrText xml:space="preserve"> PAGE </w:instrText>
                              </w:r>
                              <w:r>
                                <w:rPr>
                                  <w:color w:val="000000"/>
                                </w:rPr>
                                <w:fldChar w:fldCharType="separate"/>
                              </w:r>
                              <w:r w:rsidR="00593392">
                                <w:rPr>
                                  <w:noProof/>
                                  <w:color w:val="000000"/>
                                </w:rPr>
                                <w:t>2</w:t>
                              </w:r>
                              <w:r>
                                <w:rPr>
                                  <w:color w:val="000000"/>
                                </w:rPr>
                                <w:fldChar w:fldCharType="end"/>
                              </w:r>
                            </w:p>
                          </w:sdtContent>
                        </w:sdt>
                      </w:txbxContent>
                    </wps:txbx>
                    <wps:bodyPr anchor="t" upright="1">
                      <a:noAutofit/>
                    </wps:bodyPr>
                  </wps:wsp>
                </a:graphicData>
              </a:graphic>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2" o:spid="_x0000_s1029" type="#_x0000_t5" style="position:absolute;margin-left:70pt;margin-top:0;width:121.2pt;height:108.5pt;z-index:-251653120;visibility:visible;mso-wrap-style:square;mso-wrap-distance-left:0;mso-wrap-distance-top:0;mso-wrap-distance-right:.05pt;mso-wrap-distance-bottom:.05pt;mso-position-horizontal:right;mso-position-horizontal-relative:page;mso-position-vertical:bottom;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" o:allowincell="f" adj="21600" fillcolor="#d99594 [1941]" stroked="f" strokeweight="0">
              <v:textbox>
                <w:txbxContent>
                  <w:sdt>
                    <w:sdtPr>
                      <w:id w:val="847215017"/>
                      <w:docPartObj>
                        <w:docPartGallery w:val="AutoText"/>
                      </w:docPartObj>
                    </w:sdtPr>
                    <w:sdtEndPr/>
                    <w:sdtContent>
                      <w:p w:rsidR="001E01C4" w:rsidRDefault="00E82BA5">
                        <w:pPr>
                          <w:pStyle w:val="FrameContents"/>
                          <w:jc w:val="center"/>
                          <w:rPr>
                            <w:szCs w:val="72"/>
                          </w:rPr>
                        </w:pPr>
                        <w:r>
                          <w:rPr>
                            <w:color w:val="000000"/>
                          </w:rPr>
                          <w:fldChar w:fldCharType="begin"/>
                        </w:r>
                        <w:r>
                          <w:rPr>
                            <w:color w:val="000000"/>
                          </w:rPr>
                          <w:instrText xml:space="preserve"> PAGE </w:instrText>
                        </w:r>
                        <w:r>
                          <w:rPr>
                            <w:color w:val="000000"/>
                          </w:rPr>
                          <w:fldChar w:fldCharType="separate"/>
                        </w:r>
                        <w:r w:rsidR="00593392">
                          <w:rPr>
                            <w:noProof/>
                            <w:color w:val="000000"/>
                          </w:rPr>
                          <w:t>2</w:t>
                        </w:r>
                        <w:r>
                          <w:rPr>
                            <w:color w:val="000000"/>
                          </w:rPr>
                          <w:fldChar w:fldCharType="end"/>
                        </w:r>
                      </w:p>
                    </w:sdtContent>
                  </w:sdt>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3489" w:rsidRDefault="008F3489">
      <w:r>
        <w:separator/>
      </w:r>
    </w:p>
  </w:footnote>
  <w:footnote w:type="continuationSeparator" w:id="0">
    <w:p w:rsidR="008F3489" w:rsidRDefault="008F34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1C4" w:rsidRDefault="001E01C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1C4" w:rsidRDefault="008F3489">
    <w:pPr>
      <w:spacing w:line="264" w:lineRule="auto"/>
      <w:jc w:val="right"/>
      <w:rPr>
        <w:color w:val="F51737"/>
      </w:rPr>
    </w:pPr>
    <w:sdt>
      <w:sdtPr>
        <w:alias w:val="Title"/>
        <w:id w:val="262501886"/>
        <w:dataBinding w:prefixMappings="xmlns:ns0='http://schemas.openxmlformats.org/package/2006/metadata/core-properties' xmlns:ns1='http://purl.org/dc/elements/1.1/'" w:xpath="/ns0:coreProperties[1]/ns1:title[1]" w:storeItemID="{6C3C8BC8-F283-45AE-878A-BAB7291924A1}"/>
        <w:text/>
      </w:sdtPr>
      <w:sdtEndPr/>
      <w:sdtContent>
        <w:proofErr w:type="spellStart"/>
        <w:r w:rsidR="00E82BA5">
          <w:rPr>
            <w:color w:val="F51737"/>
            <w:sz w:val="20"/>
            <w:szCs w:val="20"/>
          </w:rPr>
          <w:t>Izvještaj</w:t>
        </w:r>
        <w:proofErr w:type="spellEnd"/>
        <w:r w:rsidR="00E82BA5">
          <w:rPr>
            <w:color w:val="F51737"/>
            <w:sz w:val="20"/>
            <w:szCs w:val="20"/>
          </w:rPr>
          <w:t xml:space="preserve"> o </w:t>
        </w:r>
        <w:proofErr w:type="spellStart"/>
        <w:r w:rsidR="00E82BA5">
          <w:rPr>
            <w:color w:val="F51737"/>
            <w:sz w:val="20"/>
            <w:szCs w:val="20"/>
          </w:rPr>
          <w:t>radu</w:t>
        </w:r>
        <w:proofErr w:type="spellEnd"/>
        <w:r w:rsidR="00E82BA5">
          <w:rPr>
            <w:color w:val="F51737"/>
            <w:sz w:val="20"/>
            <w:szCs w:val="20"/>
          </w:rPr>
          <w:t xml:space="preserve"> J.P. </w:t>
        </w:r>
        <w:proofErr w:type="spellStart"/>
        <w:r w:rsidR="00E82BA5">
          <w:rPr>
            <w:color w:val="F51737"/>
            <w:sz w:val="20"/>
            <w:szCs w:val="20"/>
          </w:rPr>
          <w:t>Sportski</w:t>
        </w:r>
        <w:proofErr w:type="spellEnd"/>
        <w:r w:rsidR="00E82BA5">
          <w:rPr>
            <w:color w:val="F51737"/>
            <w:sz w:val="20"/>
            <w:szCs w:val="20"/>
          </w:rPr>
          <w:t xml:space="preserve"> </w:t>
        </w:r>
        <w:proofErr w:type="spellStart"/>
        <w:r w:rsidR="00E82BA5">
          <w:rPr>
            <w:color w:val="F51737"/>
            <w:sz w:val="20"/>
            <w:szCs w:val="20"/>
          </w:rPr>
          <w:t>centar</w:t>
        </w:r>
        <w:proofErr w:type="spellEnd"/>
        <w:r w:rsidR="00E82BA5">
          <w:rPr>
            <w:color w:val="F51737"/>
            <w:sz w:val="20"/>
            <w:szCs w:val="20"/>
          </w:rPr>
          <w:t xml:space="preserve"> </w:t>
        </w:r>
        <w:proofErr w:type="spellStart"/>
        <w:r w:rsidR="00E82BA5">
          <w:rPr>
            <w:color w:val="F51737"/>
            <w:sz w:val="20"/>
            <w:szCs w:val="20"/>
          </w:rPr>
          <w:t>Nikšić</w:t>
        </w:r>
        <w:proofErr w:type="spellEnd"/>
        <w:r w:rsidR="00E82BA5">
          <w:rPr>
            <w:color w:val="F51737"/>
            <w:sz w:val="20"/>
            <w:szCs w:val="20"/>
          </w:rPr>
          <w:t xml:space="preserve"> </w:t>
        </w:r>
        <w:proofErr w:type="spellStart"/>
        <w:r w:rsidR="00E82BA5">
          <w:rPr>
            <w:color w:val="F51737"/>
            <w:sz w:val="20"/>
            <w:szCs w:val="20"/>
          </w:rPr>
          <w:t>za</w:t>
        </w:r>
        <w:proofErr w:type="spellEnd"/>
        <w:r w:rsidR="00E82BA5">
          <w:rPr>
            <w:color w:val="F51737"/>
            <w:sz w:val="20"/>
            <w:szCs w:val="20"/>
          </w:rPr>
          <w:t xml:space="preserve"> 2024. </w:t>
        </w:r>
        <w:proofErr w:type="spellStart"/>
        <w:proofErr w:type="gramStart"/>
        <w:r w:rsidR="00E82BA5">
          <w:rPr>
            <w:color w:val="F51737"/>
            <w:sz w:val="20"/>
            <w:szCs w:val="20"/>
          </w:rPr>
          <w:t>godinu</w:t>
        </w:r>
        <w:proofErr w:type="spellEnd"/>
        <w:proofErr w:type="gramEnd"/>
      </w:sdtContent>
    </w:sdt>
  </w:p>
  <w:p w:rsidR="001E01C4" w:rsidRDefault="001E01C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1C4" w:rsidRDefault="001E01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97456DC"/>
    <w:multiLevelType w:val="multilevel"/>
    <w:tmpl w:val="397456DC"/>
    <w:lvl w:ilvl="0">
      <w:start w:val="1"/>
      <w:numFmt w:val="none"/>
      <w:pStyle w:val="Heading1"/>
      <w:suff w:val="nothing"/>
      <w:lvlText w:val=""/>
      <w:lvlJc w:val="left"/>
      <w:pPr>
        <w:tabs>
          <w:tab w:val="left" w:pos="0"/>
        </w:tabs>
        <w:ind w:left="0" w:firstLine="0"/>
      </w:pPr>
    </w:lvl>
    <w:lvl w:ilvl="1">
      <w:start w:val="1"/>
      <w:numFmt w:val="none"/>
      <w:pStyle w:val="Heading2"/>
      <w:suff w:val="nothing"/>
      <w:lvlText w:val=""/>
      <w:lvlJc w:val="left"/>
      <w:pPr>
        <w:tabs>
          <w:tab w:val="left" w:pos="0"/>
        </w:tabs>
        <w:ind w:left="0" w:firstLine="0"/>
      </w:pPr>
    </w:lvl>
    <w:lvl w:ilvl="2">
      <w:start w:val="1"/>
      <w:numFmt w:val="none"/>
      <w:pStyle w:val="Heading3"/>
      <w:suff w:val="nothing"/>
      <w:lvlText w:val=""/>
      <w:lvlJc w:val="left"/>
      <w:pPr>
        <w:tabs>
          <w:tab w:val="left" w:pos="0"/>
        </w:tabs>
        <w:ind w:left="0" w:firstLine="0"/>
      </w:pPr>
    </w:lvl>
    <w:lvl w:ilvl="3">
      <w:start w:val="1"/>
      <w:numFmt w:val="none"/>
      <w:pStyle w:val="Heading4"/>
      <w:suff w:val="nothing"/>
      <w:lvlText w:val=""/>
      <w:lvlJc w:val="left"/>
      <w:pPr>
        <w:tabs>
          <w:tab w:val="left" w:pos="0"/>
        </w:tabs>
        <w:ind w:left="0" w:firstLine="0"/>
      </w:pPr>
    </w:lvl>
    <w:lvl w:ilvl="4">
      <w:start w:val="1"/>
      <w:numFmt w:val="none"/>
      <w:suff w:val="nothing"/>
      <w:lvlText w:val=""/>
      <w:lvlJc w:val="left"/>
      <w:pPr>
        <w:tabs>
          <w:tab w:val="left" w:pos="0"/>
        </w:tabs>
        <w:ind w:left="0" w:firstLine="0"/>
      </w:pPr>
    </w:lvl>
    <w:lvl w:ilvl="5">
      <w:start w:val="1"/>
      <w:numFmt w:val="none"/>
      <w:suff w:val="nothing"/>
      <w:lvlText w:val=""/>
      <w:lvlJc w:val="left"/>
      <w:pPr>
        <w:tabs>
          <w:tab w:val="left" w:pos="0"/>
        </w:tabs>
        <w:ind w:left="0" w:firstLine="0"/>
      </w:pPr>
    </w:lvl>
    <w:lvl w:ilvl="6">
      <w:start w:val="1"/>
      <w:numFmt w:val="none"/>
      <w:suff w:val="nothing"/>
      <w:lvlText w:val=""/>
      <w:lvlJc w:val="left"/>
      <w:pPr>
        <w:tabs>
          <w:tab w:val="left" w:pos="0"/>
        </w:tabs>
        <w:ind w:left="0" w:firstLine="0"/>
      </w:pPr>
    </w:lvl>
    <w:lvl w:ilvl="7">
      <w:start w:val="1"/>
      <w:numFmt w:val="none"/>
      <w:suff w:val="nothing"/>
      <w:lvlText w:val=""/>
      <w:lvlJc w:val="left"/>
      <w:pPr>
        <w:tabs>
          <w:tab w:val="left" w:pos="0"/>
        </w:tabs>
        <w:ind w:left="0" w:firstLine="0"/>
      </w:pPr>
    </w:lvl>
    <w:lvl w:ilvl="8">
      <w:start w:val="1"/>
      <w:numFmt w:val="none"/>
      <w:suff w:val="nothing"/>
      <w:lvlText w:val=""/>
      <w:lvlJc w:val="left"/>
      <w:pPr>
        <w:tabs>
          <w:tab w:val="left" w:pos="0"/>
        </w:tabs>
        <w:ind w:left="0" w:firstLine="0"/>
      </w:pPr>
    </w:lvl>
  </w:abstractNum>
  <w:abstractNum w:abstractNumId="1">
    <w:nsid w:val="4D6D01E6"/>
    <w:multiLevelType w:val="multilevel"/>
    <w:tmpl w:val="4D6D01E6"/>
    <w:lvl w:ilvl="0">
      <w:start w:val="1"/>
      <w:numFmt w:val="bullet"/>
      <w:lvlText w:val=""/>
      <w:lvlJc w:val="left"/>
      <w:pPr>
        <w:tabs>
          <w:tab w:val="left" w:pos="0"/>
        </w:tabs>
        <w:ind w:left="420" w:hanging="420"/>
      </w:pPr>
      <w:rPr>
        <w:rFonts w:ascii="Wingdings" w:hAnsi="Wingdings" w:cs="Wingdings" w:hint="default"/>
      </w:rPr>
    </w:lvl>
    <w:lvl w:ilvl="1">
      <w:numFmt w:val="decimal"/>
      <w:lvlText w:val=""/>
      <w:lvlJc w:val="left"/>
      <w:pPr>
        <w:tabs>
          <w:tab w:val="left" w:pos="0"/>
        </w:tabs>
        <w:ind w:left="0" w:firstLine="0"/>
      </w:pPr>
    </w:lvl>
    <w:lvl w:ilvl="2">
      <w:numFmt w:val="decimal"/>
      <w:lvlText w:val=""/>
      <w:lvlJc w:val="left"/>
      <w:pPr>
        <w:tabs>
          <w:tab w:val="left" w:pos="0"/>
        </w:tabs>
        <w:ind w:left="0" w:firstLine="0"/>
      </w:pPr>
    </w:lvl>
    <w:lvl w:ilvl="3">
      <w:numFmt w:val="decimal"/>
      <w:lvlText w:val=""/>
      <w:lvlJc w:val="left"/>
      <w:pPr>
        <w:tabs>
          <w:tab w:val="left" w:pos="0"/>
        </w:tabs>
        <w:ind w:left="0" w:firstLine="0"/>
      </w:pPr>
    </w:lvl>
    <w:lvl w:ilvl="4">
      <w:numFmt w:val="decimal"/>
      <w:lvlText w:val=""/>
      <w:lvlJc w:val="left"/>
      <w:pPr>
        <w:tabs>
          <w:tab w:val="left" w:pos="0"/>
        </w:tabs>
        <w:ind w:left="0" w:firstLine="0"/>
      </w:pPr>
    </w:lvl>
    <w:lvl w:ilvl="5">
      <w:numFmt w:val="decimal"/>
      <w:lvlText w:val=""/>
      <w:lvlJc w:val="left"/>
      <w:pPr>
        <w:tabs>
          <w:tab w:val="left" w:pos="0"/>
        </w:tabs>
        <w:ind w:left="0" w:firstLine="0"/>
      </w:pPr>
    </w:lvl>
    <w:lvl w:ilvl="6">
      <w:numFmt w:val="decimal"/>
      <w:lvlText w:val=""/>
      <w:lvlJc w:val="left"/>
      <w:pPr>
        <w:tabs>
          <w:tab w:val="left" w:pos="0"/>
        </w:tabs>
        <w:ind w:left="0" w:firstLine="0"/>
      </w:pPr>
    </w:lvl>
    <w:lvl w:ilvl="7">
      <w:numFmt w:val="decimal"/>
      <w:lvlText w:val=""/>
      <w:lvlJc w:val="left"/>
      <w:pPr>
        <w:tabs>
          <w:tab w:val="left" w:pos="0"/>
        </w:tabs>
        <w:ind w:left="0" w:firstLine="0"/>
      </w:pPr>
    </w:lvl>
    <w:lvl w:ilvl="8">
      <w:numFmt w:val="decimal"/>
      <w:lvlText w:val=""/>
      <w:lvlJc w:val="left"/>
      <w:pPr>
        <w:tabs>
          <w:tab w:val="left" w:pos="0"/>
        </w:tabs>
        <w:ind w:left="0" w:firstLine="0"/>
      </w:pPr>
    </w:lvl>
  </w:abstractNum>
  <w:abstractNum w:abstractNumId="2">
    <w:nsid w:val="4D7371DF"/>
    <w:multiLevelType w:val="multilevel"/>
    <w:tmpl w:val="4D7371DF"/>
    <w:lvl w:ilvl="0">
      <w:start w:val="1"/>
      <w:numFmt w:val="decimal"/>
      <w:suff w:val="space"/>
      <w:lvlText w:val="%1."/>
      <w:lvlJc w:val="left"/>
      <w:pPr>
        <w:tabs>
          <w:tab w:val="left" w:pos="0"/>
        </w:tabs>
        <w:ind w:left="0" w:firstLine="0"/>
      </w:pPr>
    </w:lvl>
    <w:lvl w:ilvl="1">
      <w:numFmt w:val="decimal"/>
      <w:lvlText w:val=""/>
      <w:lvlJc w:val="left"/>
      <w:pPr>
        <w:tabs>
          <w:tab w:val="left" w:pos="0"/>
        </w:tabs>
        <w:ind w:left="0" w:firstLine="0"/>
      </w:pPr>
    </w:lvl>
    <w:lvl w:ilvl="2">
      <w:numFmt w:val="decimal"/>
      <w:lvlText w:val=""/>
      <w:lvlJc w:val="left"/>
      <w:pPr>
        <w:tabs>
          <w:tab w:val="left" w:pos="0"/>
        </w:tabs>
        <w:ind w:left="0" w:firstLine="0"/>
      </w:pPr>
    </w:lvl>
    <w:lvl w:ilvl="3">
      <w:numFmt w:val="decimal"/>
      <w:lvlText w:val=""/>
      <w:lvlJc w:val="left"/>
      <w:pPr>
        <w:tabs>
          <w:tab w:val="left" w:pos="0"/>
        </w:tabs>
        <w:ind w:left="0" w:firstLine="0"/>
      </w:pPr>
    </w:lvl>
    <w:lvl w:ilvl="4">
      <w:numFmt w:val="decimal"/>
      <w:lvlText w:val=""/>
      <w:lvlJc w:val="left"/>
      <w:pPr>
        <w:tabs>
          <w:tab w:val="left" w:pos="0"/>
        </w:tabs>
        <w:ind w:left="0" w:firstLine="0"/>
      </w:pPr>
    </w:lvl>
    <w:lvl w:ilvl="5">
      <w:numFmt w:val="decimal"/>
      <w:lvlText w:val=""/>
      <w:lvlJc w:val="left"/>
      <w:pPr>
        <w:tabs>
          <w:tab w:val="left" w:pos="0"/>
        </w:tabs>
        <w:ind w:left="0" w:firstLine="0"/>
      </w:pPr>
    </w:lvl>
    <w:lvl w:ilvl="6">
      <w:numFmt w:val="decimal"/>
      <w:lvlText w:val=""/>
      <w:lvlJc w:val="left"/>
      <w:pPr>
        <w:tabs>
          <w:tab w:val="left" w:pos="0"/>
        </w:tabs>
        <w:ind w:left="0" w:firstLine="0"/>
      </w:pPr>
    </w:lvl>
    <w:lvl w:ilvl="7">
      <w:numFmt w:val="decimal"/>
      <w:lvlText w:val=""/>
      <w:lvlJc w:val="left"/>
      <w:pPr>
        <w:tabs>
          <w:tab w:val="left" w:pos="0"/>
        </w:tabs>
        <w:ind w:left="0" w:firstLine="0"/>
      </w:pPr>
    </w:lvl>
    <w:lvl w:ilvl="8">
      <w:numFmt w:val="decimal"/>
      <w:lvlText w:val=""/>
      <w:lvlJc w:val="left"/>
      <w:pPr>
        <w:tabs>
          <w:tab w:val="left" w:pos="0"/>
        </w:tabs>
        <w:ind w:left="0" w:firstLine="0"/>
      </w:pPr>
    </w:lvl>
  </w:abstractNum>
  <w:abstractNum w:abstractNumId="3">
    <w:nsid w:val="4DC11C62"/>
    <w:multiLevelType w:val="multilevel"/>
    <w:tmpl w:val="4DC11C62"/>
    <w:lvl w:ilvl="0">
      <w:start w:val="1"/>
      <w:numFmt w:val="bullet"/>
      <w:lvlText w:val=""/>
      <w:lvlJc w:val="left"/>
      <w:pPr>
        <w:tabs>
          <w:tab w:val="left" w:pos="0"/>
        </w:tabs>
        <w:ind w:left="420" w:hanging="420"/>
      </w:pPr>
      <w:rPr>
        <w:rFonts w:ascii="Wingdings" w:hAnsi="Wingdings" w:cs="Wingdings" w:hint="default"/>
      </w:rPr>
    </w:lvl>
    <w:lvl w:ilvl="1">
      <w:numFmt w:val="decimal"/>
      <w:lvlText w:val=""/>
      <w:lvlJc w:val="left"/>
      <w:pPr>
        <w:tabs>
          <w:tab w:val="left" w:pos="0"/>
        </w:tabs>
        <w:ind w:left="0" w:firstLine="0"/>
      </w:pPr>
    </w:lvl>
    <w:lvl w:ilvl="2">
      <w:numFmt w:val="decimal"/>
      <w:lvlText w:val=""/>
      <w:lvlJc w:val="left"/>
      <w:pPr>
        <w:tabs>
          <w:tab w:val="left" w:pos="0"/>
        </w:tabs>
        <w:ind w:left="0" w:firstLine="0"/>
      </w:pPr>
    </w:lvl>
    <w:lvl w:ilvl="3">
      <w:numFmt w:val="decimal"/>
      <w:lvlText w:val=""/>
      <w:lvlJc w:val="left"/>
      <w:pPr>
        <w:tabs>
          <w:tab w:val="left" w:pos="0"/>
        </w:tabs>
        <w:ind w:left="0" w:firstLine="0"/>
      </w:pPr>
    </w:lvl>
    <w:lvl w:ilvl="4">
      <w:numFmt w:val="decimal"/>
      <w:lvlText w:val=""/>
      <w:lvlJc w:val="left"/>
      <w:pPr>
        <w:tabs>
          <w:tab w:val="left" w:pos="0"/>
        </w:tabs>
        <w:ind w:left="0" w:firstLine="0"/>
      </w:pPr>
    </w:lvl>
    <w:lvl w:ilvl="5">
      <w:numFmt w:val="decimal"/>
      <w:lvlText w:val=""/>
      <w:lvlJc w:val="left"/>
      <w:pPr>
        <w:tabs>
          <w:tab w:val="left" w:pos="0"/>
        </w:tabs>
        <w:ind w:left="0" w:firstLine="0"/>
      </w:pPr>
    </w:lvl>
    <w:lvl w:ilvl="6">
      <w:numFmt w:val="decimal"/>
      <w:lvlText w:val=""/>
      <w:lvlJc w:val="left"/>
      <w:pPr>
        <w:tabs>
          <w:tab w:val="left" w:pos="0"/>
        </w:tabs>
        <w:ind w:left="0" w:firstLine="0"/>
      </w:pPr>
    </w:lvl>
    <w:lvl w:ilvl="7">
      <w:numFmt w:val="decimal"/>
      <w:lvlText w:val=""/>
      <w:lvlJc w:val="left"/>
      <w:pPr>
        <w:tabs>
          <w:tab w:val="left" w:pos="0"/>
        </w:tabs>
        <w:ind w:left="0" w:firstLine="0"/>
      </w:pPr>
    </w:lvl>
    <w:lvl w:ilvl="8">
      <w:numFmt w:val="decimal"/>
      <w:lvlText w:val=""/>
      <w:lvlJc w:val="left"/>
      <w:pPr>
        <w:tabs>
          <w:tab w:val="left" w:pos="0"/>
        </w:tabs>
        <w:ind w:left="0" w:firstLine="0"/>
      </w:pPr>
    </w:lvl>
  </w:abstractNum>
  <w:abstractNum w:abstractNumId="4">
    <w:nsid w:val="511720B8"/>
    <w:multiLevelType w:val="multilevel"/>
    <w:tmpl w:val="511720B8"/>
    <w:lvl w:ilvl="0">
      <w:start w:val="3"/>
      <w:numFmt w:val="decimal"/>
      <w:suff w:val="space"/>
      <w:lvlText w:val="%1."/>
      <w:lvlJc w:val="left"/>
      <w:pPr>
        <w:tabs>
          <w:tab w:val="left" w:pos="0"/>
        </w:tabs>
        <w:ind w:left="0" w:firstLine="0"/>
      </w:pPr>
    </w:lvl>
    <w:lvl w:ilvl="1">
      <w:numFmt w:val="decimal"/>
      <w:lvlText w:val=""/>
      <w:lvlJc w:val="left"/>
      <w:pPr>
        <w:tabs>
          <w:tab w:val="left" w:pos="0"/>
        </w:tabs>
        <w:ind w:left="0" w:firstLine="0"/>
      </w:pPr>
    </w:lvl>
    <w:lvl w:ilvl="2">
      <w:numFmt w:val="decimal"/>
      <w:lvlText w:val=""/>
      <w:lvlJc w:val="left"/>
      <w:pPr>
        <w:tabs>
          <w:tab w:val="left" w:pos="0"/>
        </w:tabs>
        <w:ind w:left="0" w:firstLine="0"/>
      </w:pPr>
    </w:lvl>
    <w:lvl w:ilvl="3">
      <w:numFmt w:val="decimal"/>
      <w:lvlText w:val=""/>
      <w:lvlJc w:val="left"/>
      <w:pPr>
        <w:tabs>
          <w:tab w:val="left" w:pos="0"/>
        </w:tabs>
        <w:ind w:left="0" w:firstLine="0"/>
      </w:pPr>
    </w:lvl>
    <w:lvl w:ilvl="4">
      <w:numFmt w:val="decimal"/>
      <w:lvlText w:val=""/>
      <w:lvlJc w:val="left"/>
      <w:pPr>
        <w:tabs>
          <w:tab w:val="left" w:pos="0"/>
        </w:tabs>
        <w:ind w:left="0" w:firstLine="0"/>
      </w:pPr>
    </w:lvl>
    <w:lvl w:ilvl="5">
      <w:numFmt w:val="decimal"/>
      <w:lvlText w:val=""/>
      <w:lvlJc w:val="left"/>
      <w:pPr>
        <w:tabs>
          <w:tab w:val="left" w:pos="0"/>
        </w:tabs>
        <w:ind w:left="0" w:firstLine="0"/>
      </w:pPr>
    </w:lvl>
    <w:lvl w:ilvl="6">
      <w:numFmt w:val="decimal"/>
      <w:lvlText w:val=""/>
      <w:lvlJc w:val="left"/>
      <w:pPr>
        <w:tabs>
          <w:tab w:val="left" w:pos="0"/>
        </w:tabs>
        <w:ind w:left="0" w:firstLine="0"/>
      </w:pPr>
    </w:lvl>
    <w:lvl w:ilvl="7">
      <w:numFmt w:val="decimal"/>
      <w:lvlText w:val=""/>
      <w:lvlJc w:val="left"/>
      <w:pPr>
        <w:tabs>
          <w:tab w:val="left" w:pos="0"/>
        </w:tabs>
        <w:ind w:left="0" w:firstLine="0"/>
      </w:pPr>
    </w:lvl>
    <w:lvl w:ilvl="8">
      <w:numFmt w:val="decimal"/>
      <w:lvlText w:val=""/>
      <w:lvlJc w:val="left"/>
      <w:pPr>
        <w:tabs>
          <w:tab w:val="left" w:pos="0"/>
        </w:tabs>
        <w:ind w:left="0" w:firstLine="0"/>
      </w:pPr>
    </w:lvl>
  </w:abstractNum>
  <w:abstractNum w:abstractNumId="5">
    <w:nsid w:val="64F96FB0"/>
    <w:multiLevelType w:val="multilevel"/>
    <w:tmpl w:val="64F96FB0"/>
    <w:lvl w:ilvl="0">
      <w:start w:val="1"/>
      <w:numFmt w:val="bullet"/>
      <w:lvlText w:val=""/>
      <w:lvlJc w:val="left"/>
      <w:pPr>
        <w:tabs>
          <w:tab w:val="left" w:pos="0"/>
        </w:tabs>
        <w:ind w:left="420" w:hanging="420"/>
      </w:pPr>
      <w:rPr>
        <w:rFonts w:ascii="Wingdings" w:hAnsi="Wingdings" w:cs="Wingdings" w:hint="default"/>
      </w:rPr>
    </w:lvl>
    <w:lvl w:ilvl="1">
      <w:numFmt w:val="decimal"/>
      <w:lvlText w:val=""/>
      <w:lvlJc w:val="left"/>
      <w:pPr>
        <w:tabs>
          <w:tab w:val="left" w:pos="0"/>
        </w:tabs>
        <w:ind w:left="0" w:firstLine="0"/>
      </w:pPr>
    </w:lvl>
    <w:lvl w:ilvl="2">
      <w:numFmt w:val="decimal"/>
      <w:lvlText w:val=""/>
      <w:lvlJc w:val="left"/>
      <w:pPr>
        <w:tabs>
          <w:tab w:val="left" w:pos="0"/>
        </w:tabs>
        <w:ind w:left="0" w:firstLine="0"/>
      </w:pPr>
    </w:lvl>
    <w:lvl w:ilvl="3">
      <w:numFmt w:val="decimal"/>
      <w:lvlText w:val=""/>
      <w:lvlJc w:val="left"/>
      <w:pPr>
        <w:tabs>
          <w:tab w:val="left" w:pos="0"/>
        </w:tabs>
        <w:ind w:left="0" w:firstLine="0"/>
      </w:pPr>
    </w:lvl>
    <w:lvl w:ilvl="4">
      <w:numFmt w:val="decimal"/>
      <w:lvlText w:val=""/>
      <w:lvlJc w:val="left"/>
      <w:pPr>
        <w:tabs>
          <w:tab w:val="left" w:pos="0"/>
        </w:tabs>
        <w:ind w:left="0" w:firstLine="0"/>
      </w:pPr>
    </w:lvl>
    <w:lvl w:ilvl="5">
      <w:numFmt w:val="decimal"/>
      <w:lvlText w:val=""/>
      <w:lvlJc w:val="left"/>
      <w:pPr>
        <w:tabs>
          <w:tab w:val="left" w:pos="0"/>
        </w:tabs>
        <w:ind w:left="0" w:firstLine="0"/>
      </w:pPr>
    </w:lvl>
    <w:lvl w:ilvl="6">
      <w:numFmt w:val="decimal"/>
      <w:lvlText w:val=""/>
      <w:lvlJc w:val="left"/>
      <w:pPr>
        <w:tabs>
          <w:tab w:val="left" w:pos="0"/>
        </w:tabs>
        <w:ind w:left="0" w:firstLine="0"/>
      </w:pPr>
    </w:lvl>
    <w:lvl w:ilvl="7">
      <w:numFmt w:val="decimal"/>
      <w:lvlText w:val=""/>
      <w:lvlJc w:val="left"/>
      <w:pPr>
        <w:tabs>
          <w:tab w:val="left" w:pos="0"/>
        </w:tabs>
        <w:ind w:left="0" w:firstLine="0"/>
      </w:pPr>
    </w:lvl>
    <w:lvl w:ilvl="8">
      <w:numFmt w:val="decimal"/>
      <w:lvlText w:val=""/>
      <w:lvlJc w:val="left"/>
      <w:pPr>
        <w:tabs>
          <w:tab w:val="left" w:pos="0"/>
        </w:tabs>
        <w:ind w:left="0" w:firstLine="0"/>
      </w:pPr>
    </w:lvl>
  </w:abstractNum>
  <w:abstractNum w:abstractNumId="6">
    <w:nsid w:val="778044C5"/>
    <w:multiLevelType w:val="multilevel"/>
    <w:tmpl w:val="778044C5"/>
    <w:lvl w:ilvl="0">
      <w:start w:val="1"/>
      <w:numFmt w:val="bullet"/>
      <w:lvlText w:val=""/>
      <w:lvlJc w:val="left"/>
      <w:pPr>
        <w:tabs>
          <w:tab w:val="left" w:pos="0"/>
        </w:tabs>
        <w:ind w:left="420" w:hanging="420"/>
      </w:pPr>
      <w:rPr>
        <w:rFonts w:ascii="Wingdings" w:hAnsi="Wingdings" w:cs="Wingdings" w:hint="default"/>
      </w:rPr>
    </w:lvl>
    <w:lvl w:ilvl="1">
      <w:numFmt w:val="decimal"/>
      <w:lvlText w:val=""/>
      <w:lvlJc w:val="left"/>
      <w:pPr>
        <w:tabs>
          <w:tab w:val="left" w:pos="0"/>
        </w:tabs>
        <w:ind w:left="0" w:firstLine="0"/>
      </w:pPr>
    </w:lvl>
    <w:lvl w:ilvl="2">
      <w:numFmt w:val="decimal"/>
      <w:lvlText w:val=""/>
      <w:lvlJc w:val="left"/>
      <w:pPr>
        <w:tabs>
          <w:tab w:val="left" w:pos="0"/>
        </w:tabs>
        <w:ind w:left="0" w:firstLine="0"/>
      </w:pPr>
    </w:lvl>
    <w:lvl w:ilvl="3">
      <w:numFmt w:val="decimal"/>
      <w:lvlText w:val=""/>
      <w:lvlJc w:val="left"/>
      <w:pPr>
        <w:tabs>
          <w:tab w:val="left" w:pos="0"/>
        </w:tabs>
        <w:ind w:left="0" w:firstLine="0"/>
      </w:pPr>
    </w:lvl>
    <w:lvl w:ilvl="4">
      <w:numFmt w:val="decimal"/>
      <w:lvlText w:val=""/>
      <w:lvlJc w:val="left"/>
      <w:pPr>
        <w:tabs>
          <w:tab w:val="left" w:pos="0"/>
        </w:tabs>
        <w:ind w:left="0" w:firstLine="0"/>
      </w:pPr>
    </w:lvl>
    <w:lvl w:ilvl="5">
      <w:numFmt w:val="decimal"/>
      <w:lvlText w:val=""/>
      <w:lvlJc w:val="left"/>
      <w:pPr>
        <w:tabs>
          <w:tab w:val="left" w:pos="0"/>
        </w:tabs>
        <w:ind w:left="0" w:firstLine="0"/>
      </w:pPr>
    </w:lvl>
    <w:lvl w:ilvl="6">
      <w:numFmt w:val="decimal"/>
      <w:lvlText w:val=""/>
      <w:lvlJc w:val="left"/>
      <w:pPr>
        <w:tabs>
          <w:tab w:val="left" w:pos="0"/>
        </w:tabs>
        <w:ind w:left="0" w:firstLine="0"/>
      </w:pPr>
    </w:lvl>
    <w:lvl w:ilvl="7">
      <w:numFmt w:val="decimal"/>
      <w:lvlText w:val=""/>
      <w:lvlJc w:val="left"/>
      <w:pPr>
        <w:tabs>
          <w:tab w:val="left" w:pos="0"/>
        </w:tabs>
        <w:ind w:left="0" w:firstLine="0"/>
      </w:pPr>
    </w:lvl>
    <w:lvl w:ilvl="8">
      <w:numFmt w:val="decimal"/>
      <w:lvlText w:val=""/>
      <w:lvlJc w:val="left"/>
      <w:pPr>
        <w:tabs>
          <w:tab w:val="left" w:pos="0"/>
        </w:tabs>
        <w:ind w:left="0" w:firstLine="0"/>
      </w:pPr>
    </w:lvl>
  </w:abstractNum>
  <w:num w:numId="1">
    <w:abstractNumId w:val="0"/>
  </w:num>
  <w:num w:numId="2">
    <w:abstractNumId w:val="2"/>
  </w:num>
  <w:num w:numId="3">
    <w:abstractNumId w:val="4"/>
  </w:num>
  <w:num w:numId="4">
    <w:abstractNumId w:val="3"/>
  </w:num>
  <w:num w:numId="5">
    <w:abstractNumId w:val="6"/>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84B"/>
    <w:rsid w:val="0001235D"/>
    <w:rsid w:val="0001684B"/>
    <w:rsid w:val="00074566"/>
    <w:rsid w:val="001E01C4"/>
    <w:rsid w:val="00212B98"/>
    <w:rsid w:val="00217C32"/>
    <w:rsid w:val="00296559"/>
    <w:rsid w:val="00337C23"/>
    <w:rsid w:val="00370F4A"/>
    <w:rsid w:val="00385C99"/>
    <w:rsid w:val="003A68D8"/>
    <w:rsid w:val="0042245A"/>
    <w:rsid w:val="00593392"/>
    <w:rsid w:val="005F1B7E"/>
    <w:rsid w:val="00616EAD"/>
    <w:rsid w:val="006206A1"/>
    <w:rsid w:val="00811100"/>
    <w:rsid w:val="0081771A"/>
    <w:rsid w:val="0088511A"/>
    <w:rsid w:val="0089793C"/>
    <w:rsid w:val="008F3489"/>
    <w:rsid w:val="0094648C"/>
    <w:rsid w:val="0095100E"/>
    <w:rsid w:val="009F62B4"/>
    <w:rsid w:val="00AF65AC"/>
    <w:rsid w:val="00B41A0B"/>
    <w:rsid w:val="00C4395A"/>
    <w:rsid w:val="00D76469"/>
    <w:rsid w:val="00E451F6"/>
    <w:rsid w:val="00E82BA5"/>
    <w:rsid w:val="00F170E8"/>
    <w:rsid w:val="00FB6AA5"/>
    <w:rsid w:val="613369FA"/>
  </w:rsids>
  <m:mathPr>
    <m:mathFont m:val="Cambria Math"/>
    <m:brkBin m:val="before"/>
    <m:brkBinSub m:val="--"/>
    <m:smallFrac m:val="0"/>
    <m:dispDef/>
    <m:lMargin m:val="0"/>
    <m:rMargin m:val="0"/>
    <m:defJc m:val="centerGroup"/>
    <m:wrapIndent m:val="1440"/>
    <m:intLim m:val="subSup"/>
    <m:naryLim m:val="undOvr"/>
  </m:mathPr>
  <w:themeFontLang w:val="en-US" w:eastAsia="zh-CN" w:bidi="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5:docId w15:val="{AFD81F75-66D1-4BB2-91C1-06F9D46C3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1">
    <w:lsdException w:name="Normal" w:uiPriority="1"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footer" w:uiPriority="0"/>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suppressAutoHyphens/>
    </w:pPr>
    <w:rPr>
      <w:rFonts w:ascii="Tahoma" w:eastAsia="Tahoma" w:hAnsi="Tahoma" w:cs="Tahoma"/>
      <w:sz w:val="22"/>
      <w:szCs w:val="22"/>
    </w:rPr>
  </w:style>
  <w:style w:type="paragraph" w:styleId="Heading1">
    <w:name w:val="heading 1"/>
    <w:basedOn w:val="Normal"/>
    <w:next w:val="Normal"/>
    <w:link w:val="Heading1Char"/>
    <w:qFormat/>
    <w:pPr>
      <w:pageBreakBefore/>
      <w:numPr>
        <w:numId w:val="1"/>
      </w:numPr>
      <w:spacing w:before="480" w:after="120"/>
      <w:outlineLvl w:val="0"/>
    </w:pPr>
    <w:rPr>
      <w:rFonts w:ascii="Cambria" w:eastAsia="SimSun" w:hAnsi="Cambria" w:cs="Times New Roman"/>
      <w:b/>
      <w:bCs/>
      <w:caps/>
      <w:sz w:val="48"/>
    </w:rPr>
  </w:style>
  <w:style w:type="paragraph" w:styleId="Heading2">
    <w:name w:val="heading 2"/>
    <w:basedOn w:val="Normal"/>
    <w:next w:val="Normal"/>
    <w:link w:val="Heading2Char"/>
    <w:qFormat/>
    <w:pPr>
      <w:keepNext/>
      <w:keepLines/>
      <w:numPr>
        <w:ilvl w:val="1"/>
        <w:numId w:val="1"/>
      </w:numPr>
      <w:spacing w:before="240" w:after="160"/>
      <w:outlineLvl w:val="1"/>
    </w:pPr>
    <w:rPr>
      <w:rFonts w:ascii="Cambria" w:eastAsia="SimSun" w:hAnsi="Cambria" w:cs="Times New Roman"/>
      <w:b/>
      <w:bCs/>
      <w:sz w:val="28"/>
    </w:rPr>
  </w:style>
  <w:style w:type="paragraph" w:styleId="Heading3">
    <w:name w:val="heading 3"/>
    <w:basedOn w:val="Normal"/>
    <w:next w:val="Normal"/>
    <w:link w:val="Heading3Char"/>
    <w:qFormat/>
    <w:pPr>
      <w:keepNext/>
      <w:keepLines/>
      <w:numPr>
        <w:ilvl w:val="2"/>
        <w:numId w:val="1"/>
      </w:numPr>
      <w:spacing w:after="60"/>
      <w:ind w:left="29" w:right="29"/>
      <w:jc w:val="right"/>
      <w:outlineLvl w:val="2"/>
    </w:pPr>
    <w:rPr>
      <w:rFonts w:ascii="Cambria" w:eastAsia="SimSun" w:hAnsi="Cambria" w:cs="Times New Roman"/>
      <w:b/>
      <w:color w:val="366091"/>
      <w:sz w:val="36"/>
      <w:szCs w:val="24"/>
    </w:rPr>
  </w:style>
  <w:style w:type="paragraph" w:styleId="Heading4">
    <w:name w:val="heading 4"/>
    <w:basedOn w:val="Normal"/>
    <w:next w:val="Normal"/>
    <w:link w:val="Heading4Char"/>
    <w:qFormat/>
    <w:pPr>
      <w:keepNext/>
      <w:keepLines/>
      <w:numPr>
        <w:ilvl w:val="3"/>
        <w:numId w:val="1"/>
      </w:numPr>
      <w:spacing w:before="280" w:after="290" w:line="374" w:lineRule="auto"/>
      <w:outlineLvl w:val="3"/>
    </w:pPr>
    <w:rPr>
      <w:rFonts w:ascii="Lucida Sans Unicode" w:eastAsia="Lucida Sans Unicode" w:hAnsi="Lucida Sans Unicode" w:cs="Lucida Sans Unicode"/>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eastAsia="Lucida Sans Unicode"/>
      <w:sz w:val="16"/>
      <w:szCs w:val="16"/>
    </w:rPr>
  </w:style>
  <w:style w:type="paragraph" w:styleId="BodyText">
    <w:name w:val="Body Text"/>
    <w:basedOn w:val="Normal"/>
    <w:link w:val="BodyTextChar"/>
    <w:uiPriority w:val="1"/>
    <w:qFormat/>
    <w:rPr>
      <w:sz w:val="40"/>
      <w:szCs w:val="40"/>
    </w:rPr>
  </w:style>
  <w:style w:type="paragraph" w:styleId="Caption">
    <w:name w:val="caption"/>
    <w:basedOn w:val="Normal"/>
    <w:qFormat/>
    <w:pPr>
      <w:suppressLineNumbers/>
      <w:spacing w:before="120" w:after="120"/>
    </w:pPr>
    <w:rPr>
      <w:rFonts w:cs="Mangal"/>
      <w:i/>
      <w:iCs/>
      <w:sz w:val="24"/>
      <w:szCs w:val="24"/>
    </w:rPr>
  </w:style>
  <w:style w:type="paragraph" w:styleId="Footer">
    <w:name w:val="footer"/>
    <w:basedOn w:val="Normal"/>
    <w:link w:val="FooterChar"/>
    <w:pPr>
      <w:tabs>
        <w:tab w:val="center" w:pos="4153"/>
        <w:tab w:val="right" w:pos="8306"/>
      </w:tabs>
      <w:snapToGrid w:val="0"/>
    </w:pPr>
    <w:rPr>
      <w:rFonts w:ascii="Lucida Sans Unicode" w:eastAsia="Lucida Sans Unicode" w:hAnsi="Lucida Sans Unicode" w:cs="Lucida Sans Unicode"/>
      <w:sz w:val="18"/>
      <w:szCs w:val="18"/>
    </w:rPr>
  </w:style>
  <w:style w:type="paragraph" w:styleId="Header">
    <w:name w:val="header"/>
    <w:basedOn w:val="Normal"/>
    <w:link w:val="HeaderChar"/>
    <w:uiPriority w:val="99"/>
    <w:pPr>
      <w:tabs>
        <w:tab w:val="center" w:pos="4153"/>
        <w:tab w:val="right" w:pos="8306"/>
      </w:tabs>
      <w:snapToGrid w:val="0"/>
    </w:pPr>
    <w:rPr>
      <w:rFonts w:ascii="Lucida Sans Unicode" w:eastAsia="Lucida Sans Unicode" w:hAnsi="Lucida Sans Unicode" w:cs="Lucida Sans Unicode"/>
      <w:sz w:val="18"/>
      <w:szCs w:val="18"/>
    </w:rPr>
  </w:style>
  <w:style w:type="character" w:styleId="Hyperlink">
    <w:name w:val="Hyperlink"/>
    <w:uiPriority w:val="99"/>
    <w:rPr>
      <w:color w:val="000080"/>
      <w:u w:val="single"/>
    </w:rPr>
  </w:style>
  <w:style w:type="paragraph" w:styleId="List">
    <w:name w:val="List"/>
    <w:basedOn w:val="BodyText"/>
    <w:rPr>
      <w:rFonts w:ascii="Lucida Sans Unicode" w:eastAsia="Lucida Sans Unicode" w:hAnsi="Lucida Sans Unicode" w:cs="Mangal"/>
      <w:sz w:val="39"/>
      <w:szCs w:val="39"/>
    </w:rPr>
  </w:style>
  <w:style w:type="paragraph" w:styleId="NormalWeb">
    <w:name w:val="Normal (Web)"/>
    <w:basedOn w:val="Normal"/>
    <w:uiPriority w:val="99"/>
    <w:unhideWhenUsed/>
    <w:qFormat/>
    <w:pPr>
      <w:widowControl/>
      <w:spacing w:beforeAutospacing="1" w:afterAutospacing="1"/>
    </w:pPr>
    <w:rPr>
      <w:rFonts w:ascii="Times New Roman" w:eastAsia="Times New Roman" w:hAnsi="Times New Roman" w:cs="Times New Roman"/>
      <w:sz w:val="24"/>
      <w:szCs w:val="24"/>
    </w:rPr>
  </w:style>
  <w:style w:type="paragraph" w:styleId="Title">
    <w:name w:val="Title"/>
    <w:basedOn w:val="Normal"/>
    <w:link w:val="TitleChar"/>
    <w:uiPriority w:val="1"/>
    <w:qFormat/>
    <w:pPr>
      <w:spacing w:before="66"/>
      <w:ind w:left="110"/>
    </w:pPr>
    <w:rPr>
      <w:rFonts w:ascii="Arial" w:eastAsia="Arial" w:hAnsi="Arial" w:cs="Arial"/>
      <w:b/>
      <w:bCs/>
      <w:sz w:val="122"/>
      <w:szCs w:val="122"/>
    </w:rPr>
  </w:style>
  <w:style w:type="paragraph" w:styleId="TOC1">
    <w:name w:val="toc 1"/>
    <w:basedOn w:val="Normal"/>
    <w:next w:val="Normal"/>
    <w:uiPriority w:val="39"/>
    <w:pPr>
      <w:tabs>
        <w:tab w:val="right" w:leader="underscore" w:pos="8424"/>
      </w:tabs>
      <w:spacing w:before="40" w:after="100" w:line="288" w:lineRule="auto"/>
    </w:pPr>
    <w:rPr>
      <w:rFonts w:ascii="Lucida Sans Unicode" w:eastAsia="Lucida Sans Unicode" w:hAnsi="Lucida Sans Unicode" w:cs="Lucida Sans Unicode"/>
      <w:kern w:val="2"/>
    </w:rPr>
  </w:style>
  <w:style w:type="paragraph" w:styleId="TOC2">
    <w:name w:val="toc 2"/>
    <w:basedOn w:val="Normal"/>
    <w:next w:val="Normal"/>
    <w:uiPriority w:val="39"/>
    <w:pPr>
      <w:spacing w:after="100"/>
      <w:ind w:left="240"/>
    </w:pPr>
    <w:rPr>
      <w:rFonts w:ascii="Lucida Sans Unicode" w:eastAsia="Lucida Sans Unicode" w:hAnsi="Lucida Sans Unicode" w:cs="Lucida Sans Unicode"/>
    </w:rPr>
  </w:style>
  <w:style w:type="character" w:customStyle="1" w:styleId="Heading1Char">
    <w:name w:val="Heading 1 Char"/>
    <w:basedOn w:val="DefaultParagraphFont"/>
    <w:link w:val="Heading1"/>
    <w:qFormat/>
    <w:rPr>
      <w:rFonts w:ascii="Cambria" w:eastAsia="SimSun" w:hAnsi="Cambria" w:cs="Times New Roman"/>
      <w:b/>
      <w:bCs/>
      <w:caps/>
      <w:sz w:val="48"/>
    </w:rPr>
  </w:style>
  <w:style w:type="character" w:customStyle="1" w:styleId="Heading2Char">
    <w:name w:val="Heading 2 Char"/>
    <w:basedOn w:val="DefaultParagraphFont"/>
    <w:link w:val="Heading2"/>
    <w:qFormat/>
    <w:rPr>
      <w:rFonts w:ascii="Cambria" w:eastAsia="SimSun" w:hAnsi="Cambria" w:cs="Times New Roman"/>
      <w:b/>
      <w:bCs/>
      <w:sz w:val="28"/>
    </w:rPr>
  </w:style>
  <w:style w:type="character" w:customStyle="1" w:styleId="Heading3Char">
    <w:name w:val="Heading 3 Char"/>
    <w:basedOn w:val="DefaultParagraphFont"/>
    <w:link w:val="Heading3"/>
    <w:qFormat/>
    <w:rPr>
      <w:rFonts w:ascii="Cambria" w:eastAsia="SimSun" w:hAnsi="Cambria" w:cs="Times New Roman"/>
      <w:b/>
      <w:color w:val="366091"/>
      <w:sz w:val="36"/>
      <w:szCs w:val="24"/>
    </w:rPr>
  </w:style>
  <w:style w:type="character" w:customStyle="1" w:styleId="Heading4Char">
    <w:name w:val="Heading 4 Char"/>
    <w:basedOn w:val="DefaultParagraphFont"/>
    <w:link w:val="Heading4"/>
    <w:qFormat/>
    <w:rPr>
      <w:rFonts w:ascii="Lucida Sans Unicode" w:eastAsia="Lucida Sans Unicode" w:hAnsi="Lucida Sans Unicode" w:cs="Lucida Sans Unicode"/>
      <w:b/>
      <w:bCs/>
      <w:sz w:val="28"/>
      <w:szCs w:val="28"/>
    </w:rPr>
  </w:style>
  <w:style w:type="character" w:customStyle="1" w:styleId="IndexLink">
    <w:name w:val="Index Link"/>
    <w:qFormat/>
  </w:style>
  <w:style w:type="character" w:customStyle="1" w:styleId="WW8Num1z0">
    <w:name w:val="WW8Num1z0"/>
    <w:qFormat/>
    <w:rPr>
      <w:rFonts w:ascii="Wingdings" w:hAnsi="Wingdings" w:cs="Wingdings"/>
    </w:rPr>
  </w:style>
  <w:style w:type="character" w:customStyle="1" w:styleId="WW8Num8z0">
    <w:name w:val="WW8Num8z0"/>
    <w:qFormat/>
    <w:rPr>
      <w:rFonts w:ascii="Wingdings" w:hAnsi="Wingdings" w:cs="Wingdings"/>
    </w:rPr>
  </w:style>
  <w:style w:type="character" w:customStyle="1" w:styleId="WW8Num9z0">
    <w:name w:val="WW8Num9z0"/>
    <w:qFormat/>
    <w:rPr>
      <w:rFonts w:ascii="Wingdings" w:hAnsi="Wingdings" w:cs="Wingdings"/>
    </w:rPr>
  </w:style>
  <w:style w:type="character" w:customStyle="1" w:styleId="WW8Num2z0">
    <w:name w:val="WW8Num2z0"/>
    <w:qFormat/>
    <w:rPr>
      <w:rFonts w:ascii="Wingdings" w:hAnsi="Wingdings" w:cs="Wingdings"/>
    </w:rPr>
  </w:style>
  <w:style w:type="character" w:customStyle="1" w:styleId="WW8Num10z0">
    <w:name w:val="WW8Num10z0"/>
    <w:qFormat/>
    <w:rPr>
      <w:rFonts w:ascii="Wingdings" w:hAnsi="Wingdings" w:cs="Wingdings"/>
    </w:rPr>
  </w:style>
  <w:style w:type="character" w:customStyle="1" w:styleId="WW8Num7z0">
    <w:name w:val="WW8Num7z0"/>
    <w:qFormat/>
    <w:rPr>
      <w:rFonts w:ascii="Wingdings" w:hAnsi="Wingdings" w:cs="Wingdings"/>
    </w:rPr>
  </w:style>
  <w:style w:type="character" w:customStyle="1" w:styleId="WW8Num4z0">
    <w:name w:val="WW8Num4z0"/>
    <w:qFormat/>
    <w:rPr>
      <w:rFonts w:ascii="Wingdings" w:hAnsi="Wingdings" w:cs="Wingdings"/>
    </w:rPr>
  </w:style>
  <w:style w:type="character" w:customStyle="1" w:styleId="BalloonTextChar">
    <w:name w:val="Balloon Text Char"/>
    <w:basedOn w:val="DefaultParagraphFont"/>
    <w:link w:val="BalloonText"/>
    <w:uiPriority w:val="99"/>
    <w:semiHidden/>
    <w:qFormat/>
    <w:rPr>
      <w:rFonts w:ascii="Tahoma" w:eastAsia="Lucida Sans Unicode" w:hAnsi="Tahoma" w:cs="Tahoma"/>
      <w:sz w:val="16"/>
      <w:szCs w:val="16"/>
    </w:rPr>
  </w:style>
  <w:style w:type="character" w:customStyle="1" w:styleId="BodyTextChar">
    <w:name w:val="Body Text Char"/>
    <w:basedOn w:val="DefaultParagraphFont"/>
    <w:link w:val="BodyText"/>
    <w:uiPriority w:val="1"/>
    <w:qFormat/>
    <w:rPr>
      <w:rFonts w:ascii="Tahoma" w:eastAsia="Tahoma" w:hAnsi="Tahoma" w:cs="Tahoma"/>
      <w:sz w:val="40"/>
      <w:szCs w:val="40"/>
    </w:rPr>
  </w:style>
  <w:style w:type="character" w:customStyle="1" w:styleId="TitleChar">
    <w:name w:val="Title Char"/>
    <w:basedOn w:val="DefaultParagraphFont"/>
    <w:link w:val="Title"/>
    <w:uiPriority w:val="1"/>
    <w:qFormat/>
    <w:rPr>
      <w:rFonts w:ascii="Arial" w:eastAsia="Arial" w:hAnsi="Arial" w:cs="Arial"/>
      <w:b/>
      <w:bCs/>
      <w:sz w:val="122"/>
      <w:szCs w:val="122"/>
    </w:rPr>
  </w:style>
  <w:style w:type="character" w:customStyle="1" w:styleId="HeaderChar">
    <w:name w:val="Header Char"/>
    <w:basedOn w:val="DefaultParagraphFont"/>
    <w:link w:val="Header"/>
    <w:uiPriority w:val="99"/>
    <w:qFormat/>
    <w:rPr>
      <w:rFonts w:ascii="Lucida Sans Unicode" w:eastAsia="Lucida Sans Unicode" w:hAnsi="Lucida Sans Unicode" w:cs="Lucida Sans Unicode"/>
      <w:sz w:val="18"/>
      <w:szCs w:val="18"/>
    </w:rPr>
  </w:style>
  <w:style w:type="character" w:customStyle="1" w:styleId="FooterChar">
    <w:name w:val="Footer Char"/>
    <w:basedOn w:val="DefaultParagraphFont"/>
    <w:link w:val="Footer"/>
    <w:qFormat/>
    <w:rPr>
      <w:rFonts w:ascii="Lucida Sans Unicode" w:eastAsia="Lucida Sans Unicode" w:hAnsi="Lucida Sans Unicode" w:cs="Lucida Sans Unicode"/>
      <w:sz w:val="18"/>
      <w:szCs w:val="18"/>
    </w:rPr>
  </w:style>
  <w:style w:type="character" w:customStyle="1" w:styleId="BalloonTextChar1">
    <w:name w:val="Balloon Text Char1"/>
    <w:basedOn w:val="DefaultParagraphFont"/>
    <w:uiPriority w:val="99"/>
    <w:semiHidden/>
    <w:qFormat/>
    <w:rPr>
      <w:rFonts w:ascii="Segoe UI" w:eastAsia="Tahoma" w:hAnsi="Segoe UI" w:cs="Segoe UI"/>
      <w:sz w:val="18"/>
      <w:szCs w:val="18"/>
    </w:rPr>
  </w:style>
  <w:style w:type="character" w:customStyle="1" w:styleId="NoSpacingChar">
    <w:name w:val="No Spacing Char"/>
    <w:basedOn w:val="DefaultParagraphFont"/>
    <w:link w:val="NoSpacing"/>
    <w:uiPriority w:val="1"/>
    <w:qFormat/>
    <w:rPr>
      <w:rFonts w:eastAsiaTheme="minorEastAsia"/>
      <w:lang w:eastAsia="ja-JP"/>
    </w:rPr>
  </w:style>
  <w:style w:type="paragraph" w:styleId="NoSpacing">
    <w:name w:val="No Spacing"/>
    <w:link w:val="NoSpacingChar"/>
    <w:uiPriority w:val="1"/>
    <w:qFormat/>
    <w:pPr>
      <w:suppressAutoHyphens/>
    </w:pPr>
    <w:rPr>
      <w:rFonts w:ascii="Calibri" w:eastAsiaTheme="minorEastAsia" w:hAnsi="Calibri"/>
      <w:sz w:val="22"/>
      <w:szCs w:val="22"/>
      <w:lang w:eastAsia="ja-JP"/>
    </w:rPr>
  </w:style>
  <w:style w:type="character" w:customStyle="1" w:styleId="Bullets">
    <w:name w:val="Bullets"/>
    <w:qFormat/>
    <w:rPr>
      <w:rFonts w:ascii="OpenSymbol" w:eastAsia="OpenSymbol" w:hAnsi="OpenSymbol" w:cs="OpenSymbol"/>
    </w:rPr>
  </w:style>
  <w:style w:type="paragraph" w:customStyle="1" w:styleId="Heading">
    <w:name w:val="Heading"/>
    <w:basedOn w:val="Normal"/>
    <w:next w:val="BodyText"/>
    <w:qFormat/>
    <w:pPr>
      <w:keepNext/>
      <w:spacing w:before="240" w:after="120"/>
    </w:pPr>
    <w:rPr>
      <w:rFonts w:ascii="Liberation Sans" w:eastAsia="Microsoft YaHei" w:hAnsi="Liberation Sans" w:cs="Mangal"/>
      <w:sz w:val="28"/>
      <w:szCs w:val="28"/>
    </w:rPr>
  </w:style>
  <w:style w:type="paragraph" w:customStyle="1" w:styleId="Index">
    <w:name w:val="Index"/>
    <w:basedOn w:val="Normal"/>
    <w:qFormat/>
    <w:pPr>
      <w:suppressLineNumbers/>
    </w:pPr>
    <w:rPr>
      <w:rFonts w:ascii="Lucida Sans Unicode" w:eastAsia="Lucida Sans Unicode" w:hAnsi="Lucida Sans Unicode" w:cs="Mangal"/>
    </w:rPr>
  </w:style>
  <w:style w:type="paragraph" w:customStyle="1" w:styleId="caption1">
    <w:name w:val="caption1"/>
    <w:basedOn w:val="Normal"/>
    <w:qFormat/>
    <w:pPr>
      <w:suppressLineNumbers/>
      <w:spacing w:before="120" w:after="120"/>
    </w:pPr>
    <w:rPr>
      <w:rFonts w:cs="Mangal"/>
      <w:i/>
      <w:i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caption11">
    <w:name w:val="caption11"/>
    <w:basedOn w:val="Normal"/>
    <w:qFormat/>
    <w:pPr>
      <w:suppressLineNumbers/>
      <w:spacing w:before="120" w:after="120"/>
    </w:pPr>
    <w:rPr>
      <w:rFonts w:ascii="Lucida Sans Unicode" w:eastAsia="Lucida Sans Unicode" w:hAnsi="Lucida Sans Unicode" w:cs="Mangal"/>
      <w:i/>
      <w:iCs/>
      <w:sz w:val="24"/>
      <w:szCs w:val="24"/>
    </w:rPr>
  </w:style>
  <w:style w:type="paragraph" w:customStyle="1" w:styleId="caption111">
    <w:name w:val="caption111"/>
    <w:basedOn w:val="Normal"/>
    <w:qFormat/>
    <w:pPr>
      <w:suppressLineNumbers/>
      <w:spacing w:before="120" w:after="120"/>
    </w:pPr>
    <w:rPr>
      <w:rFonts w:ascii="Lucida Sans Unicode" w:eastAsia="Lucida Sans Unicode" w:hAnsi="Lucida Sans Unicode" w:cs="Mangal"/>
      <w:i/>
      <w:iCs/>
      <w:sz w:val="24"/>
      <w:szCs w:val="24"/>
    </w:rPr>
  </w:style>
  <w:style w:type="paragraph" w:customStyle="1" w:styleId="HeaderandFooter">
    <w:name w:val="Header and Footer"/>
    <w:basedOn w:val="Normal"/>
    <w:qFormat/>
    <w:rPr>
      <w:rFonts w:ascii="Lucida Sans Unicode" w:eastAsia="Lucida Sans Unicode" w:hAnsi="Lucida Sans Unicode" w:cs="Lucida Sans Unicode"/>
    </w:rPr>
  </w:style>
  <w:style w:type="paragraph" w:customStyle="1" w:styleId="FrameContents">
    <w:name w:val="Frame Contents"/>
    <w:basedOn w:val="Normal"/>
    <w:qFormat/>
    <w:rPr>
      <w:rFonts w:ascii="Lucida Sans Unicode" w:eastAsia="Lucida Sans Unicode" w:hAnsi="Lucida Sans Unicode" w:cs="Lucida Sans Unicode"/>
    </w:rPr>
  </w:style>
  <w:style w:type="paragraph" w:customStyle="1" w:styleId="TableContents">
    <w:name w:val="Table Contents"/>
    <w:basedOn w:val="Normal"/>
    <w:qFormat/>
    <w:pPr>
      <w:suppressLineNumbers/>
    </w:pPr>
  </w:style>
  <w:style w:type="paragraph" w:customStyle="1" w:styleId="TableHeading">
    <w:name w:val="Table Heading"/>
    <w:basedOn w:val="TableContents"/>
    <w:qFormat/>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yperlink" Target="mailto:scniksic@scniksic.me"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www.scniksic.me/"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8.jpe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2.jpe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11.jpeg"/><Relationship Id="rId28" Type="http://schemas.openxmlformats.org/officeDocument/2006/relationships/footer" Target="footer5.xml"/><Relationship Id="rId10" Type="http://schemas.openxmlformats.org/officeDocument/2006/relationships/image" Target="media/image3.png"/><Relationship Id="rId19" Type="http://schemas.openxmlformats.org/officeDocument/2006/relationships/image" Target="media/image7.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 Id="rId22" Type="http://schemas.openxmlformats.org/officeDocument/2006/relationships/image" Target="media/image10.jpeg"/><Relationship Id="rId27" Type="http://schemas.openxmlformats.org/officeDocument/2006/relationships/footer" Target="footer4.xml"/><Relationship Id="rId30"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20</Pages>
  <Words>4254</Words>
  <Characters>24249</Characters>
  <Application>Microsoft Office Word</Application>
  <DocSecurity>0</DocSecurity>
  <Lines>202</Lines>
  <Paragraphs>56</Paragraphs>
  <ScaleCrop>false</ScaleCrop>
  <HeadingPairs>
    <vt:vector size="2" baseType="variant">
      <vt:variant>
        <vt:lpstr>Title</vt:lpstr>
      </vt:variant>
      <vt:variant>
        <vt:i4>1</vt:i4>
      </vt:variant>
    </vt:vector>
  </HeadingPairs>
  <TitlesOfParts>
    <vt:vector size="1" baseType="lpstr">
      <vt:lpstr>Izvještaj o radu J.P. Sportski centar Nikšić za 2024. godinu</vt:lpstr>
    </vt:vector>
  </TitlesOfParts>
  <Company>TEMAOS</Company>
  <LinksUpToDate>false</LinksUpToDate>
  <CharactersWithSpaces>28447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Izvještaj o radu J.P. Sportski centar Nikšić za 2024. godinu</dc:title>
  <dc:creator>Ivana Radovic</dc:creator>
  <cp:keywords>DAGhcUz1BYs BAF9dYQK0LY 0</cp:keywords>
  <cp:lastModifiedBy>Microsoft account</cp:lastModifiedBy>
  <cp:revision>6</cp:revision>
  <cp:lastPrinted>2025-03-17T09:22:00Z</cp:lastPrinted>
  <dcterms:created xsi:type="dcterms:W3CDTF">2025-03-18T12:23:00Z</dcterms:created>
  <dcterms:modified xsi:type="dcterms:W3CDTF">2025-03-19T09:14:00Z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2025-03-11T00:00:00Z</vt:filetime>
  </property>
  <property fmtid="{D5CDD505-2E9C-101B-9397-08002B2CF9AE}" pid="3" name="Creator">
    <vt:lpwstr>Canva</vt:lpwstr>
  </property>
  <property fmtid="{D5CDD505-2E9C-101B-9397-08002B2CF9AE}" pid="4" name="LastSaved">
    <vt:filetime>2025-03-11T00:00:00Z</vt:filetime>
  </property>
  <property fmtid="{D5CDD505-2E9C-101B-9397-08002B2CF9AE}" pid="5" name="Producer">
    <vt:lpwstr>Canva</vt:lpwstr>
  </property>
  <property fmtid="{D5CDD505-2E9C-101B-9397-08002B2CF9AE}" pid="6" name="KSOProductBuildVer">
    <vt:lpwstr>1033-12.2.0.20326</vt:lpwstr>
  </property>
  <property fmtid="{D5CDD505-2E9C-101B-9397-08002B2CF9AE}" pid="7" name="ICV">
    <vt:lpwstr>617DE8A0A01D485D8CAC8C43448FA7C3_13</vt:lpwstr>
  </property>
</Properties>
</file>