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FA" w:rsidRPr="00C5628B" w:rsidRDefault="00C5628B" w:rsidP="00A737FA">
      <w:pPr>
        <w:rPr>
          <w:b/>
          <w:sz w:val="28"/>
          <w:szCs w:val="28"/>
          <w:lang w:val="sr-Cyrl-RS"/>
        </w:rPr>
      </w:pPr>
      <w:r w:rsidRPr="00C5628B">
        <w:rPr>
          <w:b/>
          <w:sz w:val="28"/>
          <w:szCs w:val="28"/>
          <w:lang w:val="sr-Cyrl-RS"/>
        </w:rPr>
        <w:t xml:space="preserve">          </w:t>
      </w:r>
      <w:r>
        <w:rPr>
          <w:b/>
          <w:sz w:val="28"/>
          <w:szCs w:val="28"/>
          <w:lang w:val="sr-Cyrl-RS"/>
        </w:rPr>
        <w:t xml:space="preserve">                 </w:t>
      </w:r>
      <w:r w:rsidR="00C63A22">
        <w:rPr>
          <w:b/>
          <w:sz w:val="28"/>
          <w:szCs w:val="28"/>
          <w:lang w:val="sr-Cyrl-RS"/>
        </w:rPr>
        <w:t xml:space="preserve">   </w:t>
      </w:r>
      <w:r w:rsidRPr="00C5628B">
        <w:rPr>
          <w:b/>
          <w:sz w:val="28"/>
          <w:szCs w:val="28"/>
          <w:lang w:val="sr-Cyrl-RS"/>
        </w:rPr>
        <w:t>Јавна установа Музеји и галерије Никшић</w:t>
      </w:r>
    </w:p>
    <w:p w:rsidR="00A737FA" w:rsidRDefault="00A737FA" w:rsidP="00A737FA">
      <w:pPr>
        <w:rPr>
          <w:sz w:val="36"/>
          <w:szCs w:val="36"/>
          <w:lang w:val="sr-Cyrl-RS"/>
        </w:rPr>
      </w:pPr>
      <w:r w:rsidRPr="00037361">
        <w:rPr>
          <w:sz w:val="36"/>
          <w:szCs w:val="36"/>
          <w:lang w:val="sr-Cyrl-RS"/>
        </w:rPr>
        <w:t xml:space="preserve">         </w:t>
      </w:r>
      <w:r>
        <w:rPr>
          <w:sz w:val="36"/>
          <w:szCs w:val="36"/>
          <w:lang w:val="sr-Cyrl-RS"/>
        </w:rPr>
        <w:t xml:space="preserve"> </w:t>
      </w:r>
    </w:p>
    <w:p w:rsidR="00A737FA" w:rsidRDefault="00A737FA" w:rsidP="00A737FA">
      <w:pPr>
        <w:rPr>
          <w:sz w:val="36"/>
          <w:szCs w:val="36"/>
          <w:lang w:val="sr-Cyrl-RS"/>
        </w:rPr>
      </w:pPr>
    </w:p>
    <w:p w:rsidR="00C5628B" w:rsidRDefault="00A737FA" w:rsidP="00A737FA">
      <w:pPr>
        <w:rPr>
          <w:sz w:val="36"/>
          <w:szCs w:val="36"/>
          <w:lang w:val="sr-Cyrl-RS"/>
        </w:rPr>
      </w:pPr>
      <w:r>
        <w:rPr>
          <w:sz w:val="36"/>
          <w:szCs w:val="36"/>
          <w:lang w:val="sr-Cyrl-RS"/>
        </w:rPr>
        <w:t xml:space="preserve">      </w:t>
      </w:r>
      <w:r w:rsidRPr="00037361">
        <w:rPr>
          <w:sz w:val="36"/>
          <w:szCs w:val="36"/>
          <w:lang w:val="sr-Cyrl-RS"/>
        </w:rPr>
        <w:t xml:space="preserve"> </w:t>
      </w:r>
    </w:p>
    <w:p w:rsidR="00C5628B" w:rsidRDefault="00C5628B" w:rsidP="00A737FA">
      <w:pPr>
        <w:rPr>
          <w:sz w:val="36"/>
          <w:szCs w:val="36"/>
          <w:lang w:val="sr-Cyrl-RS"/>
        </w:rPr>
      </w:pPr>
    </w:p>
    <w:p w:rsidR="00E67BD1" w:rsidRDefault="00E67BD1" w:rsidP="00A737FA">
      <w:pPr>
        <w:rPr>
          <w:sz w:val="36"/>
          <w:szCs w:val="36"/>
          <w:lang w:val="sr-Cyrl-RS"/>
        </w:rPr>
      </w:pPr>
    </w:p>
    <w:p w:rsidR="00E67BD1" w:rsidRDefault="00E67BD1" w:rsidP="00A737FA">
      <w:pPr>
        <w:rPr>
          <w:sz w:val="36"/>
          <w:szCs w:val="36"/>
          <w:lang w:val="sr-Cyrl-RS"/>
        </w:rPr>
      </w:pPr>
    </w:p>
    <w:p w:rsidR="00A737FA" w:rsidRPr="00C5628B" w:rsidRDefault="00C5628B" w:rsidP="00A737FA">
      <w:pPr>
        <w:rPr>
          <w:b/>
          <w:sz w:val="32"/>
          <w:szCs w:val="32"/>
          <w:lang w:val="sr-Cyrl-RS"/>
        </w:rPr>
      </w:pPr>
      <w:r>
        <w:rPr>
          <w:sz w:val="36"/>
          <w:szCs w:val="36"/>
          <w:lang w:val="sr-Cyrl-RS"/>
        </w:rPr>
        <w:t xml:space="preserve">               </w:t>
      </w:r>
      <w:r w:rsidR="00A737FA" w:rsidRPr="00C5628B">
        <w:rPr>
          <w:b/>
          <w:sz w:val="32"/>
          <w:szCs w:val="32"/>
          <w:lang w:val="sr-Cyrl-RS"/>
        </w:rPr>
        <w:t>ИЗВЈЕШТАЈ О РАДУ И ФИНАНСИЈСКОМ ПОСЛОВАЊУ</w:t>
      </w:r>
    </w:p>
    <w:p w:rsidR="00A737FA" w:rsidRPr="00C5628B" w:rsidRDefault="00A737FA" w:rsidP="00A737FA">
      <w:pPr>
        <w:rPr>
          <w:b/>
          <w:sz w:val="32"/>
          <w:szCs w:val="32"/>
          <w:lang w:val="sr-Cyrl-RS"/>
        </w:rPr>
      </w:pPr>
      <w:r w:rsidRPr="00C5628B">
        <w:rPr>
          <w:b/>
          <w:sz w:val="32"/>
          <w:szCs w:val="32"/>
          <w:lang w:val="sr-Cyrl-RS"/>
        </w:rPr>
        <w:t xml:space="preserve">                      </w:t>
      </w:r>
      <w:r w:rsidR="00C63A22">
        <w:rPr>
          <w:b/>
          <w:sz w:val="32"/>
          <w:szCs w:val="32"/>
          <w:lang w:val="sr-Cyrl-RS"/>
        </w:rPr>
        <w:t xml:space="preserve">   </w:t>
      </w:r>
      <w:r w:rsidRPr="00C5628B">
        <w:rPr>
          <w:b/>
          <w:sz w:val="32"/>
          <w:szCs w:val="32"/>
          <w:lang w:val="sr-Cyrl-RS"/>
        </w:rPr>
        <w:t xml:space="preserve"> ЈАВНЕ УСТАНОВЕ МУЗЕЈИ И ГАЛЕРИЈЕ</w:t>
      </w:r>
      <w:r w:rsidR="000B36FC">
        <w:rPr>
          <w:b/>
          <w:sz w:val="32"/>
          <w:szCs w:val="32"/>
          <w:lang w:val="sr-Cyrl-RS"/>
        </w:rPr>
        <w:t xml:space="preserve"> НИКШИЋ</w:t>
      </w:r>
      <w:bookmarkStart w:id="0" w:name="_GoBack"/>
      <w:bookmarkEnd w:id="0"/>
      <w:r w:rsidRPr="00C5628B">
        <w:rPr>
          <w:b/>
          <w:sz w:val="32"/>
          <w:szCs w:val="32"/>
          <w:lang w:val="sr-Cyrl-RS"/>
        </w:rPr>
        <w:t xml:space="preserve"> </w:t>
      </w:r>
    </w:p>
    <w:p w:rsidR="00A737FA" w:rsidRPr="00C5628B" w:rsidRDefault="00A737FA" w:rsidP="00A737FA">
      <w:pPr>
        <w:rPr>
          <w:b/>
          <w:sz w:val="32"/>
          <w:szCs w:val="32"/>
          <w:lang w:val="sr-Cyrl-RS"/>
        </w:rPr>
      </w:pPr>
      <w:r w:rsidRPr="00C5628B">
        <w:rPr>
          <w:b/>
          <w:sz w:val="32"/>
          <w:szCs w:val="32"/>
          <w:lang w:val="sr-Cyrl-RS"/>
        </w:rPr>
        <w:t xml:space="preserve">                                           </w:t>
      </w:r>
      <w:r w:rsidR="00C63A22">
        <w:rPr>
          <w:b/>
          <w:sz w:val="32"/>
          <w:szCs w:val="32"/>
          <w:lang w:val="sr-Cyrl-RS"/>
        </w:rPr>
        <w:t xml:space="preserve">  </w:t>
      </w:r>
      <w:r w:rsidRPr="00C5628B">
        <w:rPr>
          <w:b/>
          <w:sz w:val="32"/>
          <w:szCs w:val="32"/>
          <w:lang w:val="sr-Cyrl-RS"/>
        </w:rPr>
        <w:t>ЗА 2021. ГОДИНУ</w:t>
      </w:r>
    </w:p>
    <w:p w:rsidR="00A737FA" w:rsidRPr="00C5628B" w:rsidRDefault="00A737FA" w:rsidP="00A737FA">
      <w:pPr>
        <w:rPr>
          <w:b/>
          <w:sz w:val="32"/>
          <w:szCs w:val="32"/>
          <w:lang w:val="sr-Cyrl-RS"/>
        </w:rPr>
      </w:pPr>
    </w:p>
    <w:p w:rsidR="00A737FA" w:rsidRPr="00C5628B" w:rsidRDefault="00A737FA" w:rsidP="00A737FA">
      <w:pPr>
        <w:rPr>
          <w:b/>
          <w:sz w:val="32"/>
          <w:szCs w:val="32"/>
          <w:lang w:val="sr-Cyrl-RS"/>
        </w:rPr>
      </w:pPr>
    </w:p>
    <w:p w:rsidR="00A737FA" w:rsidRDefault="00A737FA" w:rsidP="00A737FA">
      <w:pPr>
        <w:rPr>
          <w:sz w:val="36"/>
          <w:szCs w:val="36"/>
          <w:lang w:val="sr-Cyrl-RS"/>
        </w:rPr>
      </w:pPr>
    </w:p>
    <w:p w:rsidR="00A737FA" w:rsidRDefault="00A737FA" w:rsidP="00A737FA">
      <w:pPr>
        <w:rPr>
          <w:sz w:val="36"/>
          <w:szCs w:val="36"/>
          <w:lang w:val="sr-Cyrl-RS"/>
        </w:rPr>
      </w:pPr>
    </w:p>
    <w:p w:rsidR="00A737FA" w:rsidRDefault="00A737FA" w:rsidP="00A737FA">
      <w:pPr>
        <w:rPr>
          <w:sz w:val="36"/>
          <w:szCs w:val="36"/>
          <w:lang w:val="sr-Cyrl-RS"/>
        </w:rPr>
      </w:pPr>
    </w:p>
    <w:p w:rsidR="00A737FA" w:rsidRDefault="00A737FA" w:rsidP="00A737FA">
      <w:pPr>
        <w:rPr>
          <w:sz w:val="36"/>
          <w:szCs w:val="36"/>
          <w:lang w:val="sr-Cyrl-RS"/>
        </w:rPr>
      </w:pPr>
    </w:p>
    <w:p w:rsidR="00C5628B" w:rsidRDefault="00C5628B" w:rsidP="00A737FA">
      <w:pPr>
        <w:rPr>
          <w:sz w:val="36"/>
          <w:szCs w:val="36"/>
          <w:lang w:val="sr-Cyrl-RS"/>
        </w:rPr>
      </w:pPr>
    </w:p>
    <w:p w:rsidR="00E67BD1" w:rsidRDefault="00E67BD1" w:rsidP="00A737FA">
      <w:pPr>
        <w:rPr>
          <w:sz w:val="36"/>
          <w:szCs w:val="36"/>
          <w:lang w:val="sr-Cyrl-RS"/>
        </w:rPr>
      </w:pPr>
    </w:p>
    <w:p w:rsidR="00A737FA" w:rsidRPr="00C5628B" w:rsidRDefault="00C5628B" w:rsidP="00A737FA">
      <w:pPr>
        <w:rPr>
          <w:b/>
          <w:i/>
          <w:sz w:val="28"/>
          <w:szCs w:val="28"/>
          <w:lang w:val="sr-Cyrl-RS"/>
        </w:rPr>
      </w:pPr>
      <w:r>
        <w:rPr>
          <w:sz w:val="36"/>
          <w:szCs w:val="36"/>
          <w:lang w:val="sr-Cyrl-RS"/>
        </w:rPr>
        <w:t xml:space="preserve">                           </w:t>
      </w:r>
      <w:r w:rsidR="00C63A22">
        <w:rPr>
          <w:sz w:val="36"/>
          <w:szCs w:val="36"/>
          <w:lang w:val="sr-Cyrl-RS"/>
        </w:rPr>
        <w:t xml:space="preserve">   </w:t>
      </w:r>
      <w:r w:rsidR="00A737FA" w:rsidRPr="00C5628B">
        <w:rPr>
          <w:b/>
          <w:i/>
          <w:sz w:val="28"/>
          <w:szCs w:val="28"/>
          <w:lang w:val="sr-Cyrl-RS"/>
        </w:rPr>
        <w:t xml:space="preserve"> Никшић, фебруар 2022. године </w:t>
      </w:r>
    </w:p>
    <w:p w:rsidR="00A737FA" w:rsidRPr="00DF65CC" w:rsidRDefault="00A737FA" w:rsidP="00A737FA">
      <w:pPr>
        <w:rPr>
          <w:i/>
          <w:sz w:val="36"/>
          <w:szCs w:val="36"/>
        </w:rPr>
      </w:pPr>
    </w:p>
    <w:p w:rsidR="009D79F7" w:rsidRDefault="009D79F7" w:rsidP="008A2D05">
      <w:pPr>
        <w:rPr>
          <w:rFonts w:cstheme="minorHAnsi"/>
          <w:b/>
          <w:sz w:val="28"/>
          <w:szCs w:val="28"/>
          <w:lang w:val="sr-Cyrl-RS"/>
        </w:rPr>
        <w:sectPr w:rsidR="009D79F7">
          <w:pgSz w:w="12240" w:h="15840"/>
          <w:pgMar w:top="1440" w:right="1440" w:bottom="1440" w:left="1440" w:header="720" w:footer="720" w:gutter="0"/>
          <w:cols w:space="720"/>
          <w:docGrid w:linePitch="360"/>
        </w:sectPr>
      </w:pPr>
    </w:p>
    <w:p w:rsidR="00A737FA" w:rsidRDefault="00A737FA" w:rsidP="008A2D05">
      <w:pPr>
        <w:rPr>
          <w:rFonts w:cstheme="minorHAnsi"/>
          <w:b/>
          <w:sz w:val="28"/>
          <w:szCs w:val="28"/>
          <w:lang w:val="sr-Cyrl-RS"/>
        </w:rPr>
      </w:pPr>
    </w:p>
    <w:p w:rsidR="000C76EB" w:rsidRDefault="000C76EB" w:rsidP="001D7AF0">
      <w:pPr>
        <w:jc w:val="both"/>
        <w:rPr>
          <w:rFonts w:cstheme="minorHAnsi"/>
          <w:sz w:val="28"/>
          <w:szCs w:val="28"/>
          <w:lang w:val="sr-Cyrl-RS"/>
        </w:rPr>
        <w:sectPr w:rsidR="000C76EB" w:rsidSect="009D79F7">
          <w:footerReference w:type="default" r:id="rId7"/>
          <w:type w:val="continuous"/>
          <w:pgSz w:w="12240" w:h="15840"/>
          <w:pgMar w:top="1440" w:right="1440" w:bottom="1440" w:left="1440" w:header="720" w:footer="720" w:gutter="0"/>
          <w:cols w:space="720"/>
          <w:docGrid w:linePitch="360"/>
        </w:sectPr>
      </w:pPr>
    </w:p>
    <w:p w:rsidR="00A737FA" w:rsidRPr="001D7AF0" w:rsidRDefault="001D7AF0" w:rsidP="001D7AF0">
      <w:pPr>
        <w:jc w:val="both"/>
        <w:rPr>
          <w:rFonts w:cstheme="minorHAnsi"/>
          <w:sz w:val="28"/>
          <w:szCs w:val="28"/>
          <w:lang w:val="sr-Cyrl-RS"/>
        </w:rPr>
      </w:pPr>
      <w:r w:rsidRPr="001D7AF0">
        <w:rPr>
          <w:rFonts w:cstheme="minorHAnsi"/>
          <w:sz w:val="28"/>
          <w:szCs w:val="28"/>
          <w:lang w:val="sr-Cyrl-RS"/>
        </w:rPr>
        <w:lastRenderedPageBreak/>
        <w:t>На основу члана 21 став 1, тачка 7 Статута Јавне установе Музеји и галерије Никшић, на који је Скупштина Општине дала сагласност рјешењем бр. 01-030-74 од 27. 04. 2016. године, директор Јавне установе Музеји и галерије Никшић,</w:t>
      </w:r>
      <w:r w:rsidR="004E671A">
        <w:rPr>
          <w:rFonts w:cstheme="minorHAnsi"/>
          <w:sz w:val="28"/>
          <w:szCs w:val="28"/>
          <w:lang w:val="sr-Cyrl-RS"/>
        </w:rPr>
        <w:t>дана 16</w:t>
      </w:r>
      <w:r w:rsidR="00CE19D9">
        <w:rPr>
          <w:rFonts w:cstheme="minorHAnsi"/>
          <w:sz w:val="28"/>
          <w:szCs w:val="28"/>
          <w:lang w:val="sr-Cyrl-RS"/>
        </w:rPr>
        <w:t>.02.2022. године</w:t>
      </w:r>
      <w:r w:rsidRPr="001D7AF0">
        <w:rPr>
          <w:rFonts w:cstheme="minorHAnsi"/>
          <w:sz w:val="28"/>
          <w:szCs w:val="28"/>
          <w:lang w:val="sr-Cyrl-RS"/>
        </w:rPr>
        <w:t xml:space="preserve"> Савјету установе подноси:</w:t>
      </w:r>
    </w:p>
    <w:p w:rsidR="001D7AF0" w:rsidRPr="001D7AF0" w:rsidRDefault="001D7AF0" w:rsidP="001D7AF0">
      <w:pPr>
        <w:jc w:val="both"/>
        <w:rPr>
          <w:rFonts w:cstheme="minorHAnsi"/>
          <w:sz w:val="28"/>
          <w:szCs w:val="28"/>
          <w:lang w:val="sr-Cyrl-RS"/>
        </w:rPr>
      </w:pPr>
    </w:p>
    <w:p w:rsidR="001D7AF0" w:rsidRDefault="001D7AF0" w:rsidP="008A2D05">
      <w:pPr>
        <w:rPr>
          <w:rFonts w:cstheme="minorHAnsi"/>
          <w:b/>
          <w:sz w:val="28"/>
          <w:szCs w:val="28"/>
          <w:lang w:val="sr-Cyrl-RS"/>
        </w:rPr>
      </w:pPr>
    </w:p>
    <w:p w:rsidR="001D7AF0" w:rsidRDefault="001D7AF0" w:rsidP="008A2D05">
      <w:pPr>
        <w:rPr>
          <w:rFonts w:cstheme="minorHAnsi"/>
          <w:b/>
          <w:sz w:val="28"/>
          <w:szCs w:val="28"/>
          <w:lang w:val="sr-Cyrl-RS"/>
        </w:rPr>
      </w:pPr>
    </w:p>
    <w:p w:rsidR="001D7AF0" w:rsidRDefault="001D7AF0" w:rsidP="008A2D05">
      <w:pPr>
        <w:rPr>
          <w:rFonts w:cstheme="minorHAnsi"/>
          <w:b/>
          <w:sz w:val="28"/>
          <w:szCs w:val="28"/>
          <w:lang w:val="sr-Cyrl-RS"/>
        </w:rPr>
      </w:pPr>
      <w:r>
        <w:rPr>
          <w:rFonts w:cstheme="minorHAnsi"/>
          <w:b/>
          <w:sz w:val="28"/>
          <w:szCs w:val="28"/>
          <w:lang w:val="sr-Cyrl-RS"/>
        </w:rPr>
        <w:t xml:space="preserve">                                 ИЗВЈЕШТАЈ О РАДУ ЗА 2021. ГОДИНУ</w:t>
      </w:r>
    </w:p>
    <w:p w:rsidR="001D7AF0" w:rsidRDefault="001D7AF0" w:rsidP="008A2D05">
      <w:pPr>
        <w:rPr>
          <w:rFonts w:cstheme="minorHAnsi"/>
          <w:b/>
          <w:sz w:val="28"/>
          <w:szCs w:val="28"/>
          <w:lang w:val="sr-Cyrl-RS"/>
        </w:rPr>
      </w:pPr>
    </w:p>
    <w:p w:rsidR="001D7AF0" w:rsidRDefault="001D7AF0" w:rsidP="008A2D05">
      <w:pPr>
        <w:rPr>
          <w:rFonts w:cstheme="minorHAnsi"/>
          <w:b/>
          <w:sz w:val="28"/>
          <w:szCs w:val="28"/>
          <w:lang w:val="sr-Cyrl-RS"/>
        </w:rPr>
      </w:pPr>
    </w:p>
    <w:p w:rsidR="001D7AF0" w:rsidRDefault="001D7AF0" w:rsidP="000A3850">
      <w:pPr>
        <w:jc w:val="both"/>
        <w:rPr>
          <w:rFonts w:cstheme="minorHAnsi"/>
          <w:sz w:val="28"/>
          <w:szCs w:val="28"/>
          <w:lang w:val="sr-Cyrl-RS"/>
        </w:rPr>
      </w:pPr>
      <w:r w:rsidRPr="000A3850">
        <w:rPr>
          <w:rFonts w:cstheme="minorHAnsi"/>
          <w:sz w:val="28"/>
          <w:szCs w:val="28"/>
          <w:lang w:val="sr-Cyrl-RS"/>
        </w:rPr>
        <w:t>Јавна установа Музеји и галерије Никшић основана је Одлуком о оснивању Јавне установе Музеји и галерије Ник</w:t>
      </w:r>
      <w:r w:rsidR="000A3850" w:rsidRPr="000A3850">
        <w:rPr>
          <w:rFonts w:cstheme="minorHAnsi"/>
          <w:sz w:val="28"/>
          <w:szCs w:val="28"/>
          <w:lang w:val="sr-Cyrl-RS"/>
        </w:rPr>
        <w:t>шић (Службени лист Црне Горе – Општински прописи бр. 36/215) и у музејској дјелатности</w:t>
      </w:r>
      <w:r w:rsidR="000A3850">
        <w:rPr>
          <w:rFonts w:cstheme="minorHAnsi"/>
          <w:sz w:val="28"/>
          <w:szCs w:val="28"/>
          <w:lang w:val="sr-Cyrl-RS"/>
        </w:rPr>
        <w:t xml:space="preserve"> обавља послове од јавног интереса на начин и под условима утврђеним законом,</w:t>
      </w:r>
      <w:r w:rsidR="00B72007">
        <w:rPr>
          <w:rFonts w:cstheme="minorHAnsi"/>
          <w:sz w:val="28"/>
          <w:szCs w:val="28"/>
          <w:lang w:val="sr-Cyrl-RS"/>
        </w:rPr>
        <w:t xml:space="preserve"> </w:t>
      </w:r>
      <w:r w:rsidR="000A3850">
        <w:rPr>
          <w:rFonts w:cstheme="minorHAnsi"/>
          <w:sz w:val="28"/>
          <w:szCs w:val="28"/>
          <w:lang w:val="sr-Cyrl-RS"/>
        </w:rPr>
        <w:t>Статутом и поменутом Одлуком.</w:t>
      </w:r>
    </w:p>
    <w:p w:rsidR="000A3850" w:rsidRDefault="000A3850" w:rsidP="000A3850">
      <w:pPr>
        <w:jc w:val="both"/>
        <w:rPr>
          <w:rFonts w:cstheme="minorHAnsi"/>
          <w:sz w:val="28"/>
          <w:szCs w:val="28"/>
          <w:lang w:val="sr-Cyrl-RS"/>
        </w:rPr>
      </w:pPr>
      <w:r>
        <w:rPr>
          <w:rFonts w:cstheme="minorHAnsi"/>
          <w:sz w:val="28"/>
          <w:szCs w:val="28"/>
          <w:lang w:val="sr-Cyrl-RS"/>
        </w:rPr>
        <w:t>Дјелатност установе се обавља у оквиру четири организационе јединице:</w:t>
      </w:r>
    </w:p>
    <w:p w:rsidR="000A3850" w:rsidRDefault="000A3850" w:rsidP="000A3850">
      <w:pPr>
        <w:pStyle w:val="ListParagraph"/>
        <w:numPr>
          <w:ilvl w:val="0"/>
          <w:numId w:val="5"/>
        </w:numPr>
        <w:jc w:val="both"/>
        <w:rPr>
          <w:rFonts w:cstheme="minorHAnsi"/>
          <w:sz w:val="28"/>
          <w:szCs w:val="28"/>
          <w:lang w:val="sr-Cyrl-RS"/>
        </w:rPr>
      </w:pPr>
      <w:r>
        <w:rPr>
          <w:rFonts w:cstheme="minorHAnsi"/>
          <w:sz w:val="28"/>
          <w:szCs w:val="28"/>
          <w:lang w:val="sr-Cyrl-RS"/>
        </w:rPr>
        <w:t>Завичајни музеј</w:t>
      </w:r>
    </w:p>
    <w:p w:rsidR="000A3850" w:rsidRDefault="000A3850" w:rsidP="000A3850">
      <w:pPr>
        <w:pStyle w:val="ListParagraph"/>
        <w:numPr>
          <w:ilvl w:val="0"/>
          <w:numId w:val="5"/>
        </w:numPr>
        <w:jc w:val="both"/>
        <w:rPr>
          <w:rFonts w:cstheme="minorHAnsi"/>
          <w:sz w:val="28"/>
          <w:szCs w:val="28"/>
          <w:lang w:val="sr-Cyrl-RS"/>
        </w:rPr>
      </w:pPr>
      <w:r>
        <w:rPr>
          <w:rFonts w:cstheme="minorHAnsi"/>
          <w:sz w:val="28"/>
          <w:szCs w:val="28"/>
          <w:lang w:val="sr-Cyrl-RS"/>
        </w:rPr>
        <w:t>Галерије „Никола</w:t>
      </w:r>
      <w:r>
        <w:rPr>
          <w:rFonts w:cstheme="minorHAnsi"/>
          <w:sz w:val="28"/>
          <w:szCs w:val="28"/>
        </w:rPr>
        <w:t xml:space="preserve"> I</w:t>
      </w:r>
      <w:r>
        <w:rPr>
          <w:rFonts w:cstheme="minorHAnsi"/>
          <w:sz w:val="28"/>
          <w:szCs w:val="28"/>
          <w:lang w:val="sr-Cyrl-RS"/>
        </w:rPr>
        <w:t>“ и „Илија Шобајић“</w:t>
      </w:r>
    </w:p>
    <w:p w:rsidR="000A3850" w:rsidRDefault="000A3850" w:rsidP="000A3850">
      <w:pPr>
        <w:pStyle w:val="ListParagraph"/>
        <w:numPr>
          <w:ilvl w:val="0"/>
          <w:numId w:val="5"/>
        </w:numPr>
        <w:jc w:val="both"/>
        <w:rPr>
          <w:rFonts w:cstheme="minorHAnsi"/>
          <w:sz w:val="28"/>
          <w:szCs w:val="28"/>
          <w:lang w:val="sr-Cyrl-RS"/>
        </w:rPr>
      </w:pPr>
      <w:r>
        <w:rPr>
          <w:rFonts w:cstheme="minorHAnsi"/>
          <w:sz w:val="28"/>
          <w:szCs w:val="28"/>
          <w:lang w:val="sr-Cyrl-RS"/>
        </w:rPr>
        <w:t>Стари град – Андерва</w:t>
      </w:r>
    </w:p>
    <w:p w:rsidR="000A3850" w:rsidRDefault="000A3850" w:rsidP="000A3850">
      <w:pPr>
        <w:pStyle w:val="ListParagraph"/>
        <w:numPr>
          <w:ilvl w:val="0"/>
          <w:numId w:val="5"/>
        </w:numPr>
        <w:jc w:val="both"/>
        <w:rPr>
          <w:rFonts w:cstheme="minorHAnsi"/>
          <w:sz w:val="28"/>
          <w:szCs w:val="28"/>
          <w:lang w:val="sr-Cyrl-RS"/>
        </w:rPr>
      </w:pPr>
      <w:r>
        <w:rPr>
          <w:rFonts w:cstheme="minorHAnsi"/>
          <w:sz w:val="28"/>
          <w:szCs w:val="28"/>
          <w:lang w:val="sr-Cyrl-RS"/>
        </w:rPr>
        <w:t>Служба за заједничке послове</w:t>
      </w:r>
    </w:p>
    <w:p w:rsidR="000A3850" w:rsidRDefault="000A3850" w:rsidP="000A3850">
      <w:pPr>
        <w:jc w:val="both"/>
        <w:rPr>
          <w:rFonts w:cstheme="minorHAnsi"/>
          <w:sz w:val="28"/>
          <w:szCs w:val="28"/>
          <w:lang w:val="sr-Cyrl-RS"/>
        </w:rPr>
      </w:pPr>
      <w:r>
        <w:rPr>
          <w:rFonts w:cstheme="minorHAnsi"/>
          <w:sz w:val="28"/>
          <w:szCs w:val="28"/>
          <w:lang w:val="sr-Cyrl-RS"/>
        </w:rPr>
        <w:t>Дјелокруг рада организационих јединица утврђен је Правилником о унутрашњој организацији и систематизацији радних мјеста.</w:t>
      </w:r>
    </w:p>
    <w:p w:rsidR="009D79F7" w:rsidRDefault="000A3850" w:rsidP="00B72007">
      <w:pPr>
        <w:jc w:val="both"/>
        <w:rPr>
          <w:rFonts w:cstheme="minorHAnsi"/>
          <w:sz w:val="28"/>
          <w:szCs w:val="28"/>
          <w:lang w:val="sr-Latn-ME"/>
        </w:rPr>
        <w:sectPr w:rsidR="009D79F7" w:rsidSect="000C76EB">
          <w:footerReference w:type="default" r:id="rId8"/>
          <w:type w:val="continuous"/>
          <w:pgSz w:w="12240" w:h="15840"/>
          <w:pgMar w:top="1440" w:right="1440" w:bottom="1440" w:left="1440" w:header="720" w:footer="720" w:gutter="0"/>
          <w:pgNumType w:start="1"/>
          <w:cols w:space="720"/>
          <w:docGrid w:linePitch="360"/>
        </w:sectPr>
      </w:pPr>
      <w:r>
        <w:rPr>
          <w:rFonts w:cstheme="minorHAnsi"/>
          <w:sz w:val="28"/>
          <w:szCs w:val="28"/>
          <w:lang w:val="sr-Cyrl-RS"/>
        </w:rPr>
        <w:t xml:space="preserve">Као што је било и предвиђено Програмом рада за 2021. годину, сви пројекти су били планирани и прилагођени ванредним условима због ограничења у раду изазваних пандемијој корона вируса, као и </w:t>
      </w:r>
      <w:r w:rsidR="00B72007">
        <w:rPr>
          <w:rFonts w:cstheme="minorHAnsi"/>
          <w:sz w:val="28"/>
          <w:szCs w:val="28"/>
          <w:lang w:val="sr-Cyrl-RS"/>
        </w:rPr>
        <w:t>због трајања конзерваторско-рестаураторских радова на згради Дворца краља Николе, у којој је смјештена наша установа. Планирани су и реализовани пројекти за чију реализацију није било нужно коришћење галеријских и музејског простора. С обзиром на то да су, због радова, наши експонати заштићени и смјештени у депоим</w:t>
      </w:r>
      <w:r w:rsidR="009D79F7">
        <w:rPr>
          <w:rFonts w:cstheme="minorHAnsi"/>
          <w:sz w:val="28"/>
          <w:szCs w:val="28"/>
          <w:lang w:val="sr-Cyrl-RS"/>
        </w:rPr>
        <w:t>а, то наш</w:t>
      </w:r>
      <w:r w:rsidR="00903D6F">
        <w:rPr>
          <w:rFonts w:cstheme="minorHAnsi"/>
          <w:sz w:val="28"/>
          <w:szCs w:val="28"/>
          <w:lang w:val="sr-Latn-ME"/>
        </w:rPr>
        <w:t>a</w:t>
      </w:r>
      <w:r w:rsidR="00B72007">
        <w:rPr>
          <w:rFonts w:cstheme="minorHAnsi"/>
          <w:sz w:val="28"/>
          <w:szCs w:val="28"/>
          <w:lang w:val="sr-Cyrl-RS"/>
        </w:rPr>
        <w:t xml:space="preserve"> излагачка дјелатност у другим мјестима, такође није била могућа.</w:t>
      </w:r>
      <w:r w:rsidR="009D79F7">
        <w:rPr>
          <w:rFonts w:cstheme="minorHAnsi"/>
          <w:sz w:val="28"/>
          <w:szCs w:val="28"/>
          <w:lang w:val="sr-Latn-ME"/>
        </w:rPr>
        <w:t xml:space="preserve"> </w:t>
      </w:r>
    </w:p>
    <w:p w:rsidR="00B72007" w:rsidRPr="009D79F7" w:rsidRDefault="00B72007" w:rsidP="00B72007">
      <w:pPr>
        <w:jc w:val="both"/>
        <w:rPr>
          <w:rFonts w:cstheme="minorHAnsi"/>
          <w:sz w:val="28"/>
          <w:szCs w:val="28"/>
          <w:lang w:val="sr-Latn-ME"/>
        </w:rPr>
      </w:pPr>
    </w:p>
    <w:p w:rsidR="00517B30" w:rsidRDefault="00517B30" w:rsidP="00B72007">
      <w:pPr>
        <w:jc w:val="both"/>
        <w:rPr>
          <w:rFonts w:cstheme="minorHAnsi"/>
          <w:b/>
          <w:sz w:val="28"/>
          <w:szCs w:val="28"/>
          <w:lang w:val="sr-Cyrl-RS"/>
        </w:rPr>
      </w:pPr>
      <w:r>
        <w:rPr>
          <w:rFonts w:cstheme="minorHAnsi"/>
          <w:b/>
          <w:sz w:val="28"/>
          <w:szCs w:val="28"/>
          <w:lang w:val="sr-Cyrl-RS"/>
        </w:rPr>
        <w:t>Остварене активности ЈУ Музеји и галерије по мјесецима за 2021. годину:</w:t>
      </w:r>
    </w:p>
    <w:p w:rsidR="00EB231B" w:rsidRPr="00B72007" w:rsidRDefault="00EB231B" w:rsidP="00B72007">
      <w:pPr>
        <w:jc w:val="both"/>
        <w:rPr>
          <w:rFonts w:cstheme="minorHAnsi"/>
          <w:sz w:val="28"/>
          <w:szCs w:val="28"/>
          <w:lang w:val="sr-Cyrl-RS"/>
        </w:rPr>
      </w:pPr>
      <w:r>
        <w:rPr>
          <w:rFonts w:cstheme="minorHAnsi"/>
          <w:b/>
          <w:sz w:val="28"/>
          <w:szCs w:val="28"/>
          <w:lang w:val="sr-Cyrl-RS"/>
        </w:rPr>
        <w:t>Фебруар, 2021.</w:t>
      </w:r>
    </w:p>
    <w:p w:rsidR="00041B02" w:rsidRPr="00041B02" w:rsidRDefault="00041B02" w:rsidP="008A2D05">
      <w:pPr>
        <w:rPr>
          <w:rFonts w:cstheme="minorHAnsi"/>
          <w:b/>
          <w:i/>
          <w:sz w:val="28"/>
          <w:szCs w:val="28"/>
          <w:lang w:val="sr-Cyrl-RS"/>
        </w:rPr>
      </w:pPr>
      <w:r w:rsidRPr="00041B02">
        <w:rPr>
          <w:rFonts w:cstheme="minorHAnsi"/>
          <w:b/>
          <w:i/>
          <w:sz w:val="28"/>
          <w:szCs w:val="28"/>
          <w:lang w:val="sr-Cyrl-RS"/>
        </w:rPr>
        <w:t>Седамдесет година црногорске кинематографије</w:t>
      </w:r>
    </w:p>
    <w:p w:rsidR="00EB231B" w:rsidRPr="00EB231B" w:rsidRDefault="00EB231B" w:rsidP="00EB231B">
      <w:pPr>
        <w:jc w:val="both"/>
        <w:rPr>
          <w:rFonts w:cstheme="minorHAnsi"/>
          <w:sz w:val="28"/>
          <w:szCs w:val="28"/>
          <w:lang w:val="sr-Cyrl-RS"/>
        </w:rPr>
      </w:pPr>
      <w:r w:rsidRPr="00EB231B">
        <w:rPr>
          <w:rFonts w:cstheme="minorHAnsi"/>
          <w:sz w:val="28"/>
          <w:szCs w:val="28"/>
          <w:lang w:val="sr-Cyrl-RS"/>
        </w:rPr>
        <w:t xml:space="preserve">У фоајеу Никшићког позоришта </w:t>
      </w:r>
      <w:r>
        <w:rPr>
          <w:rFonts w:cstheme="minorHAnsi"/>
          <w:sz w:val="28"/>
          <w:szCs w:val="28"/>
          <w:lang w:val="sr-Cyrl-RS"/>
        </w:rPr>
        <w:t>изложба фотографија „</w:t>
      </w:r>
      <w:r w:rsidR="00EC38E3">
        <w:rPr>
          <w:rFonts w:cstheme="minorHAnsi"/>
          <w:sz w:val="28"/>
          <w:szCs w:val="28"/>
          <w:lang w:val="sr-Cyrl-RS"/>
        </w:rPr>
        <w:t>Седамдесет</w:t>
      </w:r>
      <w:r w:rsidRPr="00EB231B">
        <w:rPr>
          <w:rFonts w:cstheme="minorHAnsi"/>
          <w:sz w:val="28"/>
          <w:szCs w:val="28"/>
          <w:lang w:val="sr-Cyrl-RS"/>
        </w:rPr>
        <w:t xml:space="preserve"> година црногорске кинематог</w:t>
      </w:r>
      <w:r>
        <w:rPr>
          <w:rFonts w:cstheme="minorHAnsi"/>
          <w:sz w:val="28"/>
          <w:szCs w:val="28"/>
          <w:lang w:val="sr-Cyrl-RS"/>
        </w:rPr>
        <w:t xml:space="preserve">рафије”, аутора Момира Матовића </w:t>
      </w:r>
      <w:r w:rsidRPr="00EB231B">
        <w:rPr>
          <w:rFonts w:cstheme="minorHAnsi"/>
          <w:sz w:val="28"/>
          <w:szCs w:val="28"/>
          <w:lang w:val="sr-Cyrl-RS"/>
        </w:rPr>
        <w:t xml:space="preserve">на 24 </w:t>
      </w:r>
      <w:r>
        <w:rPr>
          <w:rFonts w:cstheme="minorHAnsi"/>
          <w:sz w:val="28"/>
          <w:szCs w:val="28"/>
          <w:lang w:val="sr-Cyrl-RS"/>
        </w:rPr>
        <w:t>паноа са преко 250 фотографија.</w:t>
      </w:r>
    </w:p>
    <w:p w:rsidR="00EB231B" w:rsidRPr="00EB231B" w:rsidRDefault="00EB231B" w:rsidP="00EB231B">
      <w:pPr>
        <w:jc w:val="both"/>
        <w:rPr>
          <w:rFonts w:cstheme="minorHAnsi"/>
          <w:sz w:val="28"/>
          <w:szCs w:val="28"/>
          <w:lang w:val="sr-Cyrl-RS"/>
        </w:rPr>
      </w:pPr>
      <w:r w:rsidRPr="00EB231B">
        <w:rPr>
          <w:rFonts w:cstheme="minorHAnsi"/>
          <w:sz w:val="28"/>
          <w:szCs w:val="28"/>
          <w:lang w:val="sr-Cyrl-RS"/>
        </w:rPr>
        <w:t>Мотив да се реализује један овакав концепт изложбе је 70 година од филмских почетака у Црној Гори, а који обухвата многе сегменте из ове културолошке баштине: фотографије из личних архива некадашњих црногорских филмских радника, филмске проспекте и плакате из тих времена, фестивалске награде, некадашње и садашње кино дворане, област црного</w:t>
      </w:r>
      <w:r w:rsidR="00EC38E3">
        <w:rPr>
          <w:rFonts w:cstheme="minorHAnsi"/>
          <w:sz w:val="28"/>
          <w:szCs w:val="28"/>
          <w:lang w:val="sr-Cyrl-RS"/>
        </w:rPr>
        <w:t>рског киноаматеризма и овдашњу дј</w:t>
      </w:r>
      <w:r w:rsidRPr="00EB231B">
        <w:rPr>
          <w:rFonts w:cstheme="minorHAnsi"/>
          <w:sz w:val="28"/>
          <w:szCs w:val="28"/>
          <w:lang w:val="sr-Cyrl-RS"/>
        </w:rPr>
        <w:t>елатност организоване црногорске  кинематографије.</w:t>
      </w:r>
    </w:p>
    <w:p w:rsidR="00EB231B" w:rsidRDefault="00EB231B" w:rsidP="002D1EF0">
      <w:pPr>
        <w:jc w:val="both"/>
        <w:rPr>
          <w:rFonts w:cstheme="minorHAnsi"/>
          <w:b/>
          <w:sz w:val="28"/>
          <w:szCs w:val="28"/>
          <w:lang w:val="sr-Cyrl-RS"/>
        </w:rPr>
      </w:pPr>
      <w:r w:rsidRPr="00EB231B">
        <w:rPr>
          <w:rFonts w:cstheme="minorHAnsi"/>
          <w:sz w:val="28"/>
          <w:szCs w:val="28"/>
          <w:lang w:val="sr-Cyrl-RS"/>
        </w:rPr>
        <w:t xml:space="preserve">Изложбу </w:t>
      </w:r>
      <w:r w:rsidR="002D1EF0">
        <w:rPr>
          <w:rFonts w:cstheme="minorHAnsi"/>
          <w:sz w:val="28"/>
          <w:szCs w:val="28"/>
          <w:lang w:val="sr-Cyrl-RS"/>
        </w:rPr>
        <w:t>је организовала</w:t>
      </w:r>
      <w:r w:rsidRPr="00EB231B">
        <w:rPr>
          <w:rFonts w:cstheme="minorHAnsi"/>
          <w:sz w:val="28"/>
          <w:szCs w:val="28"/>
          <w:lang w:val="sr-Cyrl-RS"/>
        </w:rPr>
        <w:t xml:space="preserve"> ЈУ Музеји и галерије, у сарадњи са ЈУ Никшићко позоришт</w:t>
      </w:r>
      <w:r w:rsidR="00EC38E3">
        <w:rPr>
          <w:rFonts w:cstheme="minorHAnsi"/>
          <w:sz w:val="28"/>
          <w:szCs w:val="28"/>
          <w:lang w:val="sr-Cyrl-RS"/>
        </w:rPr>
        <w:t>е, а у</w:t>
      </w:r>
      <w:r w:rsidR="002D1EF0">
        <w:rPr>
          <w:rFonts w:cstheme="minorHAnsi"/>
          <w:sz w:val="28"/>
          <w:szCs w:val="28"/>
          <w:lang w:val="sr-Cyrl-RS"/>
        </w:rPr>
        <w:t>з подршку Ми</w:t>
      </w:r>
      <w:r w:rsidRPr="00EB231B">
        <w:rPr>
          <w:rFonts w:cstheme="minorHAnsi"/>
          <w:sz w:val="28"/>
          <w:szCs w:val="28"/>
          <w:lang w:val="sr-Cyrl-RS"/>
        </w:rPr>
        <w:t>нистарства културе Црне Горе, Црногорске кино</w:t>
      </w:r>
      <w:r w:rsidR="002D1EF0">
        <w:rPr>
          <w:rFonts w:cstheme="minorHAnsi"/>
          <w:sz w:val="28"/>
          <w:szCs w:val="28"/>
          <w:lang w:val="sr-Cyrl-RS"/>
        </w:rPr>
        <w:t xml:space="preserve">теке и Филмског центра Црне Горе. </w:t>
      </w:r>
    </w:p>
    <w:p w:rsidR="00EB231B" w:rsidRDefault="00EB231B" w:rsidP="008A2D05">
      <w:pPr>
        <w:rPr>
          <w:rFonts w:cstheme="minorHAnsi"/>
          <w:b/>
          <w:sz w:val="28"/>
          <w:szCs w:val="28"/>
          <w:lang w:val="sr-Cyrl-RS"/>
        </w:rPr>
      </w:pPr>
    </w:p>
    <w:p w:rsidR="002D1EF0" w:rsidRDefault="008A2D05" w:rsidP="002D1EF0">
      <w:pPr>
        <w:rPr>
          <w:rFonts w:cstheme="minorHAnsi"/>
          <w:b/>
          <w:sz w:val="28"/>
          <w:szCs w:val="28"/>
          <w:lang w:val="sr-Cyrl-RS"/>
        </w:rPr>
      </w:pPr>
      <w:r w:rsidRPr="008A2D05">
        <w:rPr>
          <w:rFonts w:cstheme="minorHAnsi"/>
          <w:b/>
          <w:sz w:val="28"/>
          <w:szCs w:val="28"/>
          <w:lang w:val="sr-Cyrl-RS"/>
        </w:rPr>
        <w:t>Март, 2021</w:t>
      </w:r>
    </w:p>
    <w:p w:rsidR="002D1EF0" w:rsidRDefault="002D1EF0" w:rsidP="002D1EF0">
      <w:pPr>
        <w:rPr>
          <w:rFonts w:cstheme="minorHAnsi"/>
          <w:sz w:val="28"/>
          <w:szCs w:val="28"/>
          <w:lang w:val="sr-Cyrl-RS"/>
        </w:rPr>
      </w:pPr>
      <w:r>
        <w:rPr>
          <w:rFonts w:cstheme="minorHAnsi"/>
          <w:sz w:val="28"/>
          <w:szCs w:val="28"/>
          <w:lang w:val="sr-Cyrl-RS"/>
        </w:rPr>
        <w:t>1.</w:t>
      </w:r>
      <w:r w:rsidRPr="002D1EF0">
        <w:rPr>
          <w:rFonts w:cstheme="minorHAnsi"/>
          <w:sz w:val="28"/>
          <w:szCs w:val="28"/>
          <w:lang w:val="sr-Cyrl-RS"/>
        </w:rPr>
        <w:t>март</w:t>
      </w:r>
    </w:p>
    <w:p w:rsidR="00EC38E3" w:rsidRPr="00041B02" w:rsidRDefault="00EC38E3" w:rsidP="002D1EF0">
      <w:pPr>
        <w:rPr>
          <w:rFonts w:cstheme="minorHAnsi"/>
          <w:b/>
          <w:i/>
          <w:sz w:val="28"/>
          <w:szCs w:val="28"/>
          <w:lang w:val="sr-Cyrl-RS"/>
        </w:rPr>
      </w:pPr>
      <w:r w:rsidRPr="00041B02">
        <w:rPr>
          <w:rFonts w:cstheme="minorHAnsi"/>
          <w:b/>
          <w:i/>
          <w:sz w:val="28"/>
          <w:szCs w:val="28"/>
          <w:lang w:val="sr-Cyrl-RS"/>
        </w:rPr>
        <w:t>Музеј у коферу</w:t>
      </w:r>
    </w:p>
    <w:p w:rsidR="002D1EF0" w:rsidRPr="00EC38E3" w:rsidRDefault="002D1EF0" w:rsidP="00041B02">
      <w:pPr>
        <w:jc w:val="both"/>
        <w:rPr>
          <w:rFonts w:cstheme="minorHAnsi"/>
          <w:sz w:val="28"/>
          <w:szCs w:val="28"/>
        </w:rPr>
      </w:pPr>
      <w:r>
        <w:rPr>
          <w:rFonts w:cstheme="minorHAnsi"/>
          <w:sz w:val="28"/>
          <w:szCs w:val="28"/>
          <w:lang w:val="sr-Cyrl-RS"/>
        </w:rPr>
        <w:t xml:space="preserve">У сарадњи са Предшколском јавном установом Драган Ковачевић из Никшића реализован је пројекат „Музеј у коферу“. Пројекат је замишљен као први сусрет наших најмлађих суграђана са Музејом и култрурном баштином Никшића. На занимљив </w:t>
      </w:r>
      <w:r w:rsidR="00AC0246">
        <w:rPr>
          <w:rFonts w:cstheme="minorHAnsi"/>
          <w:sz w:val="28"/>
          <w:szCs w:val="28"/>
          <w:lang w:val="sr-Cyrl-RS"/>
        </w:rPr>
        <w:t>и веома забаван начин, обилазећи све васпитне јединице ЈПУ „Драган Ковачевић“ Марина Кораћ (историчар кустос), Ива Станишић (музејски педагог) и Светлана Радовић (аниматор културних активности) су на примјеру макете старе црногорске планинске куће дјеци приближили улогу и значај музеја као чувара прошлости и тако код њих покренули процес учења и вредновања. Завршна радионица је одржана 25. маја у тросатном програму ВЈ „Косовка дјевојка“</w:t>
      </w:r>
    </w:p>
    <w:p w:rsidR="008A2D05" w:rsidRDefault="008A2D05" w:rsidP="008A2D05">
      <w:pPr>
        <w:rPr>
          <w:rFonts w:cstheme="minorHAnsi"/>
          <w:sz w:val="28"/>
          <w:szCs w:val="28"/>
          <w:lang w:val="sr-Cyrl-RS"/>
        </w:rPr>
      </w:pPr>
      <w:r>
        <w:rPr>
          <w:rFonts w:cstheme="minorHAnsi"/>
          <w:sz w:val="28"/>
          <w:szCs w:val="28"/>
          <w:lang w:val="sr-Cyrl-RS"/>
        </w:rPr>
        <w:lastRenderedPageBreak/>
        <w:t>6. март</w:t>
      </w:r>
    </w:p>
    <w:p w:rsidR="00EC38E3" w:rsidRPr="00041B02" w:rsidRDefault="00EC38E3" w:rsidP="008A2D05">
      <w:pPr>
        <w:rPr>
          <w:rFonts w:cstheme="minorHAnsi"/>
          <w:b/>
          <w:i/>
          <w:sz w:val="28"/>
          <w:szCs w:val="28"/>
          <w:lang w:val="sr-Cyrl-RS"/>
        </w:rPr>
      </w:pPr>
      <w:r w:rsidRPr="00041B02">
        <w:rPr>
          <w:rFonts w:cstheme="minorHAnsi"/>
          <w:b/>
          <w:i/>
          <w:sz w:val="28"/>
          <w:szCs w:val="28"/>
          <w:lang w:val="sr-Cyrl-RS"/>
        </w:rPr>
        <w:t>Обојимо свијет</w:t>
      </w:r>
    </w:p>
    <w:p w:rsidR="008A2D05" w:rsidRPr="008A2D05" w:rsidRDefault="008A2D05" w:rsidP="00041B02">
      <w:pPr>
        <w:jc w:val="both"/>
        <w:rPr>
          <w:rFonts w:cstheme="minorHAnsi"/>
          <w:sz w:val="28"/>
          <w:szCs w:val="28"/>
          <w:lang w:val="sr-Cyrl-RS"/>
        </w:rPr>
      </w:pPr>
      <w:r w:rsidRPr="008A2D05">
        <w:rPr>
          <w:rFonts w:cstheme="minorHAnsi"/>
          <w:sz w:val="28"/>
          <w:szCs w:val="28"/>
          <w:lang w:val="sr-Cyrl-RS"/>
        </w:rPr>
        <w:t xml:space="preserve">На платоу Дома револуције </w:t>
      </w:r>
      <w:r>
        <w:rPr>
          <w:rFonts w:cstheme="minorHAnsi"/>
          <w:sz w:val="28"/>
          <w:szCs w:val="28"/>
          <w:lang w:val="sr-Cyrl-RS"/>
        </w:rPr>
        <w:t xml:space="preserve"> 6.</w:t>
      </w:r>
      <w:r w:rsidR="00123E71">
        <w:rPr>
          <w:rFonts w:cstheme="minorHAnsi"/>
          <w:sz w:val="28"/>
          <w:szCs w:val="28"/>
          <w:lang w:val="sr-Cyrl-RS"/>
        </w:rPr>
        <w:t xml:space="preserve"> </w:t>
      </w:r>
      <w:r w:rsidRPr="008A2D05">
        <w:rPr>
          <w:rFonts w:cstheme="minorHAnsi"/>
          <w:sz w:val="28"/>
          <w:szCs w:val="28"/>
          <w:lang w:val="sr-Cyrl-RS"/>
        </w:rPr>
        <w:t xml:space="preserve">марта  2021. године је </w:t>
      </w:r>
      <w:r w:rsidR="0092332B">
        <w:rPr>
          <w:rFonts w:cstheme="minorHAnsi"/>
          <w:sz w:val="28"/>
          <w:szCs w:val="28"/>
          <w:lang w:val="sr-Cyrl-RS"/>
        </w:rPr>
        <w:t>отворена изложба радова дј</w:t>
      </w:r>
      <w:r w:rsidRPr="008A2D05">
        <w:rPr>
          <w:rFonts w:cstheme="minorHAnsi"/>
          <w:sz w:val="28"/>
          <w:szCs w:val="28"/>
          <w:lang w:val="sr-Cyrl-RS"/>
        </w:rPr>
        <w:t>еце – учесника ликовног конкурса ЈУ Музеји и галерије Никшић. Пројекат су организовали кустоси Оливера Ераковић и Милосав Милатовић.</w:t>
      </w:r>
    </w:p>
    <w:p w:rsidR="008A2D05" w:rsidRPr="008A2D05" w:rsidRDefault="00041B02" w:rsidP="00041B02">
      <w:pPr>
        <w:jc w:val="both"/>
        <w:rPr>
          <w:rFonts w:cstheme="minorHAnsi"/>
          <w:sz w:val="28"/>
          <w:szCs w:val="28"/>
          <w:lang w:val="sr-Cyrl-RS"/>
        </w:rPr>
      </w:pPr>
      <w:r>
        <w:rPr>
          <w:rFonts w:cstheme="minorHAnsi"/>
          <w:sz w:val="28"/>
          <w:szCs w:val="28"/>
          <w:lang w:val="sr-Cyrl-RS"/>
        </w:rPr>
        <w:t>Изложба Обојимо свијет</w:t>
      </w:r>
      <w:r w:rsidR="008A2D05" w:rsidRPr="008A2D05">
        <w:rPr>
          <w:rFonts w:cstheme="minorHAnsi"/>
          <w:sz w:val="28"/>
          <w:szCs w:val="28"/>
          <w:lang w:val="sr-Cyrl-RS"/>
        </w:rPr>
        <w:t xml:space="preserve"> је организована, у сусрету Међународном дану боја, који се први пут обиљежавао у Црној Гор</w:t>
      </w:r>
      <w:r w:rsidR="0092332B">
        <w:rPr>
          <w:rFonts w:cstheme="minorHAnsi"/>
          <w:sz w:val="28"/>
          <w:szCs w:val="28"/>
          <w:lang w:val="sr-Cyrl-RS"/>
        </w:rPr>
        <w:t>и. Обухватао је 1 260 радова - дј</w:t>
      </w:r>
      <w:r w:rsidR="008A2D05" w:rsidRPr="008A2D05">
        <w:rPr>
          <w:rFonts w:cstheme="minorHAnsi"/>
          <w:sz w:val="28"/>
          <w:szCs w:val="28"/>
          <w:lang w:val="sr-Cyrl-RS"/>
        </w:rPr>
        <w:t>еце предшколског и школског узраста до 15 г</w:t>
      </w:r>
      <w:r>
        <w:rPr>
          <w:rFonts w:cstheme="minorHAnsi"/>
          <w:sz w:val="28"/>
          <w:szCs w:val="28"/>
          <w:lang w:val="sr-Cyrl-RS"/>
        </w:rPr>
        <w:t>одина из свих градова Црне Горе</w:t>
      </w:r>
      <w:r w:rsidR="0092332B">
        <w:rPr>
          <w:rFonts w:cstheme="minorHAnsi"/>
          <w:sz w:val="28"/>
          <w:szCs w:val="28"/>
          <w:lang w:val="sr-Cyrl-RS"/>
        </w:rPr>
        <w:t xml:space="preserve"> и из</w:t>
      </w:r>
      <w:r w:rsidR="008A2D05" w:rsidRPr="008A2D05">
        <w:rPr>
          <w:rFonts w:cstheme="minorHAnsi"/>
          <w:sz w:val="28"/>
          <w:szCs w:val="28"/>
          <w:lang w:val="sr-Cyrl-RS"/>
        </w:rPr>
        <w:t xml:space="preserve"> Хрватске и Србије.</w:t>
      </w:r>
    </w:p>
    <w:p w:rsidR="008A2D05" w:rsidRPr="008A2D05" w:rsidRDefault="008A2D05" w:rsidP="00041B02">
      <w:pPr>
        <w:jc w:val="both"/>
        <w:rPr>
          <w:rFonts w:cstheme="minorHAnsi"/>
          <w:sz w:val="28"/>
          <w:szCs w:val="28"/>
          <w:lang w:val="sr-Cyrl-RS"/>
        </w:rPr>
      </w:pPr>
      <w:r w:rsidRPr="008A2D05">
        <w:rPr>
          <w:rFonts w:cstheme="minorHAnsi"/>
          <w:sz w:val="28"/>
          <w:szCs w:val="28"/>
          <w:lang w:val="sr-Cyrl-RS"/>
        </w:rPr>
        <w:t>Интересантни концепти, свјеже идеје и радост стварања, све то посложено на пет паноа, до 6. априла налазило</w:t>
      </w:r>
      <w:r w:rsidR="0092332B">
        <w:rPr>
          <w:rFonts w:cstheme="minorHAnsi"/>
          <w:sz w:val="28"/>
          <w:szCs w:val="28"/>
          <w:lang w:val="sr-Cyrl-RS"/>
        </w:rPr>
        <w:t xml:space="preserve"> се на платоу Дома револуције. Дј</w:t>
      </w:r>
      <w:r w:rsidRPr="008A2D05">
        <w:rPr>
          <w:rFonts w:cstheme="minorHAnsi"/>
          <w:sz w:val="28"/>
          <w:szCs w:val="28"/>
          <w:lang w:val="sr-Cyrl-RS"/>
        </w:rPr>
        <w:t xml:space="preserve">еца </w:t>
      </w:r>
      <w:r w:rsidR="00041B02">
        <w:rPr>
          <w:rFonts w:cstheme="minorHAnsi"/>
          <w:sz w:val="28"/>
          <w:szCs w:val="28"/>
          <w:lang w:val="sr-Cyrl-RS"/>
        </w:rPr>
        <w:t xml:space="preserve">су сплетом боја и линија </w:t>
      </w:r>
      <w:r w:rsidRPr="008A2D05">
        <w:rPr>
          <w:rFonts w:cstheme="minorHAnsi"/>
          <w:sz w:val="28"/>
          <w:szCs w:val="28"/>
          <w:lang w:val="sr-Cyrl-RS"/>
        </w:rPr>
        <w:t>показала природу, емпати</w:t>
      </w:r>
      <w:r w:rsidR="00041B02">
        <w:rPr>
          <w:rFonts w:cstheme="minorHAnsi"/>
          <w:sz w:val="28"/>
          <w:szCs w:val="28"/>
          <w:lang w:val="sr-Cyrl-RS"/>
        </w:rPr>
        <w:t>ју, карактер и указала</w:t>
      </w:r>
      <w:r w:rsidR="0092332B">
        <w:rPr>
          <w:rFonts w:cstheme="minorHAnsi"/>
          <w:sz w:val="28"/>
          <w:szCs w:val="28"/>
          <w:lang w:val="sr-Cyrl-RS"/>
        </w:rPr>
        <w:t xml:space="preserve"> на нешто другачије и неочекивано у сагледавању свијета око себе.</w:t>
      </w:r>
    </w:p>
    <w:p w:rsidR="008A2D05" w:rsidRPr="008A2D05" w:rsidRDefault="00041B02" w:rsidP="00041B02">
      <w:pPr>
        <w:jc w:val="both"/>
        <w:rPr>
          <w:rFonts w:cstheme="minorHAnsi"/>
          <w:sz w:val="28"/>
          <w:szCs w:val="28"/>
          <w:lang w:val="sr-Cyrl-RS"/>
        </w:rPr>
      </w:pPr>
      <w:r>
        <w:rPr>
          <w:rFonts w:cstheme="minorHAnsi"/>
          <w:sz w:val="28"/>
          <w:szCs w:val="28"/>
          <w:lang w:val="sr-Cyrl-RS"/>
        </w:rPr>
        <w:t xml:space="preserve">Пројекат  је </w:t>
      </w:r>
      <w:r w:rsidR="008A2D05" w:rsidRPr="008A2D05">
        <w:rPr>
          <w:rFonts w:cstheme="minorHAnsi"/>
          <w:sz w:val="28"/>
          <w:szCs w:val="28"/>
          <w:lang w:val="sr-Cyrl-RS"/>
        </w:rPr>
        <w:t>организован</w:t>
      </w:r>
      <w:r>
        <w:rPr>
          <w:rFonts w:cstheme="minorHAnsi"/>
          <w:sz w:val="28"/>
          <w:szCs w:val="28"/>
          <w:lang w:val="sr-Cyrl-RS"/>
        </w:rPr>
        <w:t xml:space="preserve"> у сарадњи</w:t>
      </w:r>
      <w:r w:rsidR="008A2D05" w:rsidRPr="008A2D05">
        <w:rPr>
          <w:rFonts w:cstheme="minorHAnsi"/>
          <w:sz w:val="28"/>
          <w:szCs w:val="28"/>
          <w:lang w:val="sr-Cyrl-RS"/>
        </w:rPr>
        <w:t xml:space="preserve"> са Хрватском удругом за боје.</w:t>
      </w:r>
      <w:r>
        <w:rPr>
          <w:rFonts w:cstheme="minorHAnsi"/>
          <w:sz w:val="28"/>
          <w:szCs w:val="28"/>
          <w:lang w:val="sr-Cyrl-RS"/>
        </w:rPr>
        <w:t xml:space="preserve"> Циљ изложбе је </w:t>
      </w:r>
      <w:r w:rsidR="0092332B">
        <w:rPr>
          <w:rFonts w:cstheme="minorHAnsi"/>
          <w:sz w:val="28"/>
          <w:szCs w:val="28"/>
          <w:lang w:val="sr-Cyrl-RS"/>
        </w:rPr>
        <w:t>подстицање дј</w:t>
      </w:r>
      <w:r w:rsidR="008A2D05" w:rsidRPr="008A2D05">
        <w:rPr>
          <w:rFonts w:cstheme="minorHAnsi"/>
          <w:sz w:val="28"/>
          <w:szCs w:val="28"/>
          <w:lang w:val="sr-Cyrl-RS"/>
        </w:rPr>
        <w:t>еч</w:t>
      </w:r>
      <w:r w:rsidR="00DC2A35">
        <w:rPr>
          <w:rFonts w:cstheme="minorHAnsi"/>
          <w:sz w:val="28"/>
          <w:szCs w:val="28"/>
          <w:lang w:val="sr-Cyrl-RS"/>
        </w:rPr>
        <w:t>ијег стваралаштва</w:t>
      </w:r>
      <w:r w:rsidR="0092332B">
        <w:rPr>
          <w:rFonts w:cstheme="minorHAnsi"/>
          <w:sz w:val="28"/>
          <w:szCs w:val="28"/>
          <w:lang w:val="sr-Cyrl-RS"/>
        </w:rPr>
        <w:t>. Велики одз</w:t>
      </w:r>
      <w:r w:rsidR="008A2D05" w:rsidRPr="008A2D05">
        <w:rPr>
          <w:rFonts w:cstheme="minorHAnsi"/>
          <w:sz w:val="28"/>
          <w:szCs w:val="28"/>
          <w:lang w:val="sr-Cyrl-RS"/>
        </w:rPr>
        <w:t xml:space="preserve">ив је показао </w:t>
      </w:r>
      <w:r w:rsidR="0092332B">
        <w:rPr>
          <w:rFonts w:cstheme="minorHAnsi"/>
          <w:sz w:val="28"/>
          <w:szCs w:val="28"/>
          <w:lang w:val="sr-Cyrl-RS"/>
        </w:rPr>
        <w:t>насушну потребу дј</w:t>
      </w:r>
      <w:r w:rsidR="008A2D05" w:rsidRPr="008A2D05">
        <w:rPr>
          <w:rFonts w:cstheme="minorHAnsi"/>
          <w:sz w:val="28"/>
          <w:szCs w:val="28"/>
          <w:lang w:val="sr-Cyrl-RS"/>
        </w:rPr>
        <w:t>еце за умјетничким изражавањем</w:t>
      </w:r>
      <w:r w:rsidR="0092332B">
        <w:rPr>
          <w:rFonts w:cstheme="minorHAnsi"/>
          <w:sz w:val="28"/>
          <w:szCs w:val="28"/>
          <w:lang w:val="sr-Cyrl-RS"/>
        </w:rPr>
        <w:t>, што би негдј</w:t>
      </w:r>
      <w:r w:rsidR="008A2D05" w:rsidRPr="008A2D05">
        <w:rPr>
          <w:rFonts w:cstheme="minorHAnsi"/>
          <w:sz w:val="28"/>
          <w:szCs w:val="28"/>
          <w:lang w:val="sr-Cyrl-RS"/>
        </w:rPr>
        <w:t xml:space="preserve">е требало да буде путоказ у ликовној педагогији. </w:t>
      </w:r>
    </w:p>
    <w:p w:rsidR="008A2D05" w:rsidRPr="008A2D05" w:rsidRDefault="0092332B" w:rsidP="00041B02">
      <w:pPr>
        <w:jc w:val="both"/>
        <w:rPr>
          <w:rFonts w:cstheme="minorHAnsi"/>
          <w:sz w:val="28"/>
          <w:szCs w:val="28"/>
          <w:lang w:val="sr-Cyrl-RS"/>
        </w:rPr>
      </w:pPr>
      <w:r>
        <w:rPr>
          <w:rFonts w:cstheme="minorHAnsi"/>
          <w:sz w:val="28"/>
          <w:szCs w:val="28"/>
          <w:lang w:val="sr-Cyrl-RS"/>
        </w:rPr>
        <w:t>Прва Међународна изложба дј</w:t>
      </w:r>
      <w:r w:rsidR="008A2D05" w:rsidRPr="008A2D05">
        <w:rPr>
          <w:rFonts w:cstheme="minorHAnsi"/>
          <w:sz w:val="28"/>
          <w:szCs w:val="28"/>
          <w:lang w:val="sr-Cyrl-RS"/>
        </w:rPr>
        <w:t>ечијег стваралаштва „Обојимо свије</w:t>
      </w:r>
      <w:r>
        <w:rPr>
          <w:rFonts w:cstheme="minorHAnsi"/>
          <w:sz w:val="28"/>
          <w:szCs w:val="28"/>
          <w:lang w:val="sr-Cyrl-RS"/>
        </w:rPr>
        <w:t>т“ организована је са циљем да дј</w:t>
      </w:r>
      <w:r w:rsidR="008A2D05" w:rsidRPr="008A2D05">
        <w:rPr>
          <w:rFonts w:cstheme="minorHAnsi"/>
          <w:sz w:val="28"/>
          <w:szCs w:val="28"/>
          <w:lang w:val="sr-Cyrl-RS"/>
        </w:rPr>
        <w:t xml:space="preserve">еца разумију, наслуте и сама открију лични простор, простор човјека, духовности и радости. </w:t>
      </w:r>
    </w:p>
    <w:p w:rsidR="00EC38E3" w:rsidRDefault="00EC38E3" w:rsidP="00041B02">
      <w:pPr>
        <w:jc w:val="both"/>
        <w:rPr>
          <w:rFonts w:cstheme="minorHAnsi"/>
          <w:sz w:val="28"/>
          <w:szCs w:val="28"/>
          <w:lang w:val="sr-Cyrl-RS"/>
        </w:rPr>
      </w:pPr>
    </w:p>
    <w:p w:rsidR="008A2D05" w:rsidRDefault="0092332B" w:rsidP="008A2D05">
      <w:pPr>
        <w:rPr>
          <w:rFonts w:cstheme="minorHAnsi"/>
          <w:sz w:val="28"/>
          <w:szCs w:val="28"/>
          <w:lang w:val="sr-Cyrl-RS"/>
        </w:rPr>
      </w:pPr>
      <w:r>
        <w:rPr>
          <w:rFonts w:cstheme="minorHAnsi"/>
          <w:sz w:val="28"/>
          <w:szCs w:val="28"/>
          <w:lang w:val="sr-Cyrl-RS"/>
        </w:rPr>
        <w:t xml:space="preserve">19.03.2021 - 21.03.2021 </w:t>
      </w:r>
      <w:r w:rsidR="008A2D05" w:rsidRPr="008A2D05">
        <w:rPr>
          <w:rFonts w:cstheme="minorHAnsi"/>
          <w:sz w:val="28"/>
          <w:szCs w:val="28"/>
          <w:lang w:val="sr-Cyrl-RS"/>
        </w:rPr>
        <w:t>Технички музеј Никола Тесла, Загреб</w:t>
      </w:r>
    </w:p>
    <w:p w:rsidR="00EC38E3" w:rsidRPr="00041B02" w:rsidRDefault="00EC38E3" w:rsidP="008A2D05">
      <w:pPr>
        <w:rPr>
          <w:rFonts w:cstheme="minorHAnsi"/>
          <w:b/>
          <w:i/>
          <w:sz w:val="28"/>
          <w:szCs w:val="28"/>
          <w:lang w:val="sr-Cyrl-RS"/>
        </w:rPr>
      </w:pPr>
      <w:r w:rsidRPr="00041B02">
        <w:rPr>
          <w:rFonts w:cstheme="minorHAnsi"/>
          <w:b/>
          <w:i/>
          <w:sz w:val="28"/>
          <w:szCs w:val="28"/>
          <w:lang w:val="sr-Cyrl-RS"/>
        </w:rPr>
        <w:t>Изложба Обојимо свијет</w:t>
      </w:r>
    </w:p>
    <w:p w:rsidR="008A2D05" w:rsidRPr="008A2D05" w:rsidRDefault="00AB771E" w:rsidP="00041B02">
      <w:pPr>
        <w:jc w:val="both"/>
        <w:rPr>
          <w:rFonts w:cstheme="minorHAnsi"/>
          <w:sz w:val="28"/>
          <w:szCs w:val="28"/>
          <w:lang w:val="sr-Cyrl-RS"/>
        </w:rPr>
      </w:pPr>
      <w:r>
        <w:rPr>
          <w:sz w:val="28"/>
          <w:szCs w:val="28"/>
          <w:lang w:val="sr-Cyrl-RS"/>
        </w:rPr>
        <w:t>Хрватска удруга за боје</w:t>
      </w:r>
      <w:r w:rsidR="0092332B" w:rsidRPr="0092332B">
        <w:rPr>
          <w:sz w:val="28"/>
          <w:szCs w:val="28"/>
        </w:rPr>
        <w:t xml:space="preserve">, HUBO (Croatian </w:t>
      </w:r>
      <w:proofErr w:type="spellStart"/>
      <w:r w:rsidR="0092332B" w:rsidRPr="0092332B">
        <w:rPr>
          <w:sz w:val="28"/>
          <w:szCs w:val="28"/>
        </w:rPr>
        <w:t>Colour</w:t>
      </w:r>
      <w:proofErr w:type="spellEnd"/>
      <w:r w:rsidR="0092332B" w:rsidRPr="0092332B">
        <w:rPr>
          <w:sz w:val="28"/>
          <w:szCs w:val="28"/>
        </w:rPr>
        <w:t xml:space="preserve"> Society, </w:t>
      </w:r>
      <w:proofErr w:type="spellStart"/>
      <w:r w:rsidR="0092332B" w:rsidRPr="0092332B">
        <w:rPr>
          <w:sz w:val="28"/>
          <w:szCs w:val="28"/>
        </w:rPr>
        <w:t>CroCoS</w:t>
      </w:r>
      <w:proofErr w:type="spellEnd"/>
      <w:r w:rsidR="0092332B" w:rsidRPr="0092332B">
        <w:rPr>
          <w:sz w:val="28"/>
          <w:szCs w:val="28"/>
        </w:rPr>
        <w:t>),</w:t>
      </w:r>
      <w:r w:rsidR="0092332B" w:rsidRPr="00773244">
        <w:rPr>
          <w:sz w:val="24"/>
          <w:szCs w:val="24"/>
        </w:rPr>
        <w:t xml:space="preserve"> </w:t>
      </w:r>
      <w:r w:rsidR="008A2D05" w:rsidRPr="008A2D05">
        <w:rPr>
          <w:rFonts w:cstheme="minorHAnsi"/>
          <w:sz w:val="28"/>
          <w:szCs w:val="28"/>
          <w:lang w:val="sr-Cyrl-RS"/>
        </w:rPr>
        <w:t>у сарадњи са Свеучилиштем у Загребу Текстилно – технолошким факултетом, Графичким факултетом, Архитектонским факултетом и Академијом ликовних умјетности је 2021. године по 8. пут, аудио-визуалном мултимедијском изложбом „Б</w:t>
      </w:r>
      <w:r w:rsidR="00041B02">
        <w:rPr>
          <w:rFonts w:cstheme="minorHAnsi"/>
          <w:sz w:val="28"/>
          <w:szCs w:val="28"/>
          <w:lang w:val="sr-Cyrl-RS"/>
        </w:rPr>
        <w:t>оја у виртуалном окрућењу</w:t>
      </w:r>
      <w:r w:rsidR="008A2D05" w:rsidRPr="008A2D05">
        <w:rPr>
          <w:rFonts w:cstheme="minorHAnsi"/>
          <w:sz w:val="28"/>
          <w:szCs w:val="28"/>
          <w:lang w:val="sr-Cyrl-RS"/>
        </w:rPr>
        <w:t>“</w:t>
      </w:r>
      <w:r w:rsidR="00041B02">
        <w:rPr>
          <w:rFonts w:cstheme="minorHAnsi"/>
          <w:sz w:val="28"/>
          <w:szCs w:val="28"/>
          <w:lang w:val="sr-Cyrl-RS"/>
        </w:rPr>
        <w:t xml:space="preserve"> </w:t>
      </w:r>
      <w:r w:rsidR="008A2D05" w:rsidRPr="008A2D05">
        <w:rPr>
          <w:rFonts w:cstheme="minorHAnsi"/>
          <w:sz w:val="28"/>
          <w:szCs w:val="28"/>
          <w:lang w:val="sr-Cyrl-RS"/>
        </w:rPr>
        <w:t>обиљежила Међународни дан боја МДБ 2021</w:t>
      </w:r>
      <w:r w:rsidR="0092332B">
        <w:rPr>
          <w:rFonts w:cstheme="minorHAnsi"/>
          <w:sz w:val="28"/>
          <w:szCs w:val="28"/>
          <w:lang w:val="sr-Cyrl-RS"/>
        </w:rPr>
        <w:t>.</w:t>
      </w:r>
      <w:r w:rsidR="008A2D05" w:rsidRPr="008A2D05">
        <w:rPr>
          <w:rFonts w:cstheme="minorHAnsi"/>
          <w:sz w:val="28"/>
          <w:szCs w:val="28"/>
          <w:lang w:val="sr-Cyrl-RS"/>
        </w:rPr>
        <w:t xml:space="preserve"> </w:t>
      </w:r>
      <w:r w:rsidR="0092332B">
        <w:rPr>
          <w:sz w:val="28"/>
          <w:szCs w:val="28"/>
        </w:rPr>
        <w:t xml:space="preserve">(International </w:t>
      </w:r>
      <w:proofErr w:type="spellStart"/>
      <w:r w:rsidR="0092332B">
        <w:rPr>
          <w:sz w:val="28"/>
          <w:szCs w:val="28"/>
        </w:rPr>
        <w:t>Colour</w:t>
      </w:r>
      <w:proofErr w:type="spellEnd"/>
      <w:r w:rsidR="0092332B">
        <w:rPr>
          <w:sz w:val="28"/>
          <w:szCs w:val="28"/>
        </w:rPr>
        <w:t xml:space="preserve"> Day).</w:t>
      </w:r>
      <w:r w:rsidR="0092332B" w:rsidRPr="00773244">
        <w:rPr>
          <w:sz w:val="24"/>
          <w:szCs w:val="24"/>
        </w:rPr>
        <w:t xml:space="preserve"> </w:t>
      </w:r>
      <w:r w:rsidR="0092332B">
        <w:rPr>
          <w:rFonts w:cstheme="minorHAnsi"/>
          <w:sz w:val="28"/>
          <w:szCs w:val="28"/>
          <w:lang w:val="sr-Cyrl-RS"/>
        </w:rPr>
        <w:t>У</w:t>
      </w:r>
      <w:r w:rsidR="008A2D05" w:rsidRPr="008A2D05">
        <w:rPr>
          <w:rFonts w:cstheme="minorHAnsi"/>
          <w:sz w:val="28"/>
          <w:szCs w:val="28"/>
          <w:lang w:val="sr-Cyrl-RS"/>
        </w:rPr>
        <w:t xml:space="preserve"> сарадњи с</w:t>
      </w:r>
      <w:r w:rsidR="00041B02">
        <w:rPr>
          <w:rFonts w:cstheme="minorHAnsi"/>
          <w:sz w:val="28"/>
          <w:szCs w:val="28"/>
          <w:lang w:val="sr-Cyrl-RS"/>
        </w:rPr>
        <w:t>а</w:t>
      </w:r>
      <w:r w:rsidR="008A2D05" w:rsidRPr="008A2D05">
        <w:rPr>
          <w:rFonts w:cstheme="minorHAnsi"/>
          <w:sz w:val="28"/>
          <w:szCs w:val="28"/>
          <w:lang w:val="sr-Cyrl-RS"/>
        </w:rPr>
        <w:t xml:space="preserve"> ЈУ Музеји и галерије Никшић, у оквиру поменуте изло</w:t>
      </w:r>
      <w:r w:rsidR="0092332B">
        <w:rPr>
          <w:rFonts w:cstheme="minorHAnsi"/>
          <w:sz w:val="28"/>
          <w:szCs w:val="28"/>
          <w:lang w:val="sr-Cyrl-RS"/>
        </w:rPr>
        <w:t>жбе, организована је и изложба дј</w:t>
      </w:r>
      <w:r w:rsidR="008A2D05" w:rsidRPr="008A2D05">
        <w:rPr>
          <w:rFonts w:cstheme="minorHAnsi"/>
          <w:sz w:val="28"/>
          <w:szCs w:val="28"/>
          <w:lang w:val="sr-Cyrl-RS"/>
        </w:rPr>
        <w:t xml:space="preserve">ечјих радова  „Обојимо </w:t>
      </w:r>
      <w:r w:rsidR="008A2D05" w:rsidRPr="008A2D05">
        <w:rPr>
          <w:rFonts w:cstheme="minorHAnsi"/>
          <w:sz w:val="28"/>
          <w:szCs w:val="28"/>
          <w:lang w:val="sr-Cyrl-RS"/>
        </w:rPr>
        <w:lastRenderedPageBreak/>
        <w:t>свијет“ на којој су изложени изабрани радови ученика из основних школа из Црне Горе, као и радо</w:t>
      </w:r>
      <w:r w:rsidR="00041B02">
        <w:rPr>
          <w:rFonts w:cstheme="minorHAnsi"/>
          <w:sz w:val="28"/>
          <w:szCs w:val="28"/>
          <w:lang w:val="sr-Cyrl-RS"/>
        </w:rPr>
        <w:t>ви ученика основних школа Јулије</w:t>
      </w:r>
      <w:r w:rsidR="008A2D05" w:rsidRPr="008A2D05">
        <w:rPr>
          <w:rFonts w:cstheme="minorHAnsi"/>
          <w:sz w:val="28"/>
          <w:szCs w:val="28"/>
          <w:lang w:val="sr-Cyrl-RS"/>
        </w:rPr>
        <w:t xml:space="preserve"> Кловић и Изидор</w:t>
      </w:r>
      <w:r w:rsidR="00041B02">
        <w:rPr>
          <w:rFonts w:cstheme="minorHAnsi"/>
          <w:sz w:val="28"/>
          <w:szCs w:val="28"/>
          <w:lang w:val="sr-Cyrl-RS"/>
        </w:rPr>
        <w:t>а</w:t>
      </w:r>
      <w:r w:rsidR="008A2D05" w:rsidRPr="008A2D05">
        <w:rPr>
          <w:rFonts w:cstheme="minorHAnsi"/>
          <w:sz w:val="28"/>
          <w:szCs w:val="28"/>
          <w:lang w:val="sr-Cyrl-RS"/>
        </w:rPr>
        <w:t xml:space="preserve"> Кршњави из Загреба.</w:t>
      </w:r>
    </w:p>
    <w:p w:rsidR="006663FC" w:rsidRDefault="008A2D05" w:rsidP="008A2D05">
      <w:pPr>
        <w:rPr>
          <w:rFonts w:cstheme="minorHAnsi"/>
          <w:sz w:val="28"/>
          <w:szCs w:val="28"/>
          <w:lang w:val="sr-Cyrl-RS"/>
        </w:rPr>
      </w:pPr>
      <w:r w:rsidRPr="008A2D05">
        <w:rPr>
          <w:rFonts w:cstheme="minorHAnsi"/>
          <w:sz w:val="28"/>
          <w:szCs w:val="28"/>
          <w:lang w:val="sr-Cyrl-RS"/>
        </w:rPr>
        <w:t>Изложба је постављена у Техничком музеју Никола Тесла у Загребу и трајала је од 19. до 21.  марта 2021. године.</w:t>
      </w:r>
    </w:p>
    <w:p w:rsidR="00EC38E3" w:rsidRDefault="00EC38E3" w:rsidP="008A2D05">
      <w:pPr>
        <w:rPr>
          <w:rFonts w:cstheme="minorHAnsi"/>
          <w:sz w:val="28"/>
          <w:szCs w:val="28"/>
          <w:lang w:val="sr-Cyrl-RS"/>
        </w:rPr>
      </w:pPr>
    </w:p>
    <w:p w:rsidR="00EC38E3" w:rsidRDefault="00EC38E3" w:rsidP="008A2D05">
      <w:pPr>
        <w:rPr>
          <w:rFonts w:cstheme="minorHAnsi"/>
          <w:b/>
          <w:sz w:val="28"/>
          <w:szCs w:val="28"/>
          <w:lang w:val="sr-Cyrl-RS"/>
        </w:rPr>
      </w:pPr>
      <w:r w:rsidRPr="00EC38E3">
        <w:rPr>
          <w:rFonts w:cstheme="minorHAnsi"/>
          <w:b/>
          <w:sz w:val="28"/>
          <w:szCs w:val="28"/>
          <w:lang w:val="sr-Cyrl-RS"/>
        </w:rPr>
        <w:t>Април 2021.</w:t>
      </w:r>
    </w:p>
    <w:p w:rsidR="00EC38E3" w:rsidRPr="00041B02" w:rsidRDefault="00B80167" w:rsidP="008A2D05">
      <w:pPr>
        <w:rPr>
          <w:rFonts w:cstheme="minorHAnsi"/>
          <w:b/>
          <w:i/>
          <w:sz w:val="28"/>
          <w:szCs w:val="28"/>
          <w:lang w:val="sr-Cyrl-RS"/>
        </w:rPr>
      </w:pPr>
      <w:r w:rsidRPr="00041B02">
        <w:rPr>
          <w:rFonts w:cstheme="minorHAnsi"/>
          <w:b/>
          <w:i/>
          <w:sz w:val="28"/>
          <w:szCs w:val="28"/>
          <w:lang w:val="sr-Cyrl-RS"/>
        </w:rPr>
        <w:t>САД и Црна Гора – Мисија Црвеног крста САД у Црној Гори</w:t>
      </w:r>
    </w:p>
    <w:p w:rsidR="00EC38E3" w:rsidRPr="00041B02" w:rsidRDefault="00EC38E3" w:rsidP="008A2D05">
      <w:pPr>
        <w:rPr>
          <w:rFonts w:cstheme="minorHAnsi"/>
          <w:sz w:val="28"/>
          <w:szCs w:val="28"/>
          <w:lang w:val="sr-Cyrl-RS"/>
        </w:rPr>
      </w:pPr>
      <w:r w:rsidRPr="00041B02">
        <w:rPr>
          <w:rFonts w:cstheme="minorHAnsi"/>
          <w:sz w:val="28"/>
          <w:szCs w:val="28"/>
          <w:lang w:val="sr-Cyrl-RS"/>
        </w:rPr>
        <w:t xml:space="preserve">9-18. април </w:t>
      </w:r>
    </w:p>
    <w:p w:rsidR="00EC38E3" w:rsidRPr="00B80167" w:rsidRDefault="00EC38E3" w:rsidP="00041B02">
      <w:pPr>
        <w:jc w:val="both"/>
        <w:rPr>
          <w:rFonts w:cstheme="minorHAnsi"/>
          <w:sz w:val="28"/>
          <w:szCs w:val="28"/>
          <w:lang w:val="sr-Cyrl-RS"/>
        </w:rPr>
      </w:pPr>
      <w:r w:rsidRPr="00B80167">
        <w:rPr>
          <w:rFonts w:cstheme="minorHAnsi"/>
          <w:sz w:val="28"/>
          <w:szCs w:val="28"/>
          <w:lang w:val="sr-Cyrl-RS"/>
        </w:rPr>
        <w:t>Изложба фотографија „</w:t>
      </w:r>
      <w:r w:rsidR="00B80167" w:rsidRPr="00B80167">
        <w:rPr>
          <w:rFonts w:cstheme="minorHAnsi"/>
          <w:sz w:val="28"/>
          <w:szCs w:val="28"/>
          <w:lang w:val="sr-Cyrl-RS"/>
        </w:rPr>
        <w:t>Црна Гора и С</w:t>
      </w:r>
      <w:r w:rsidR="00041B02">
        <w:rPr>
          <w:rFonts w:cstheme="minorHAnsi"/>
          <w:sz w:val="28"/>
          <w:szCs w:val="28"/>
          <w:lang w:val="sr-Cyrl-RS"/>
        </w:rPr>
        <w:t>АД</w:t>
      </w:r>
      <w:r w:rsidRPr="00B80167">
        <w:rPr>
          <w:rFonts w:cstheme="minorHAnsi"/>
          <w:sz w:val="28"/>
          <w:szCs w:val="28"/>
          <w:lang w:val="sr-Cyrl-RS"/>
        </w:rPr>
        <w:t>“ 1919-1922.</w:t>
      </w:r>
      <w:r w:rsidR="00B80167" w:rsidRPr="00B80167">
        <w:rPr>
          <w:rFonts w:cstheme="minorHAnsi"/>
          <w:sz w:val="28"/>
          <w:szCs w:val="28"/>
          <w:lang w:val="sr-Cyrl-RS"/>
        </w:rPr>
        <w:t xml:space="preserve"> Црвени крст САД и Црвени крст Црне Горе,</w:t>
      </w:r>
      <w:r w:rsidR="00B80167">
        <w:rPr>
          <w:rFonts w:cstheme="minorHAnsi"/>
          <w:sz w:val="28"/>
          <w:szCs w:val="28"/>
          <w:lang w:val="sr-Cyrl-RS"/>
        </w:rPr>
        <w:t xml:space="preserve"> </w:t>
      </w:r>
      <w:r w:rsidR="00B80167" w:rsidRPr="00B80167">
        <w:rPr>
          <w:rFonts w:cstheme="minorHAnsi"/>
          <w:sz w:val="28"/>
          <w:szCs w:val="28"/>
          <w:lang w:val="sr-Cyrl-RS"/>
        </w:rPr>
        <w:t xml:space="preserve"> изложба на паноима на Тргу у центру града.</w:t>
      </w:r>
      <w:r w:rsidRPr="00B80167">
        <w:rPr>
          <w:rFonts w:cstheme="minorHAnsi"/>
          <w:sz w:val="28"/>
          <w:szCs w:val="28"/>
          <w:lang w:val="sr-Cyrl-RS"/>
        </w:rPr>
        <w:t xml:space="preserve"> </w:t>
      </w:r>
    </w:p>
    <w:p w:rsidR="008A2D05" w:rsidRPr="00B80167" w:rsidRDefault="008A2D05" w:rsidP="00041B02">
      <w:pPr>
        <w:jc w:val="both"/>
        <w:rPr>
          <w:rFonts w:cstheme="minorHAnsi"/>
          <w:sz w:val="28"/>
          <w:szCs w:val="28"/>
          <w:lang w:val="sr-Cyrl-RS"/>
        </w:rPr>
      </w:pPr>
    </w:p>
    <w:p w:rsidR="00607FFD" w:rsidRDefault="00607FFD" w:rsidP="00BF3780">
      <w:pPr>
        <w:rPr>
          <w:rFonts w:cstheme="minorHAnsi"/>
          <w:b/>
          <w:sz w:val="28"/>
          <w:szCs w:val="28"/>
          <w:lang w:val="sr-Cyrl-RS"/>
        </w:rPr>
      </w:pPr>
      <w:r>
        <w:rPr>
          <w:rFonts w:cstheme="minorHAnsi"/>
          <w:b/>
          <w:sz w:val="28"/>
          <w:szCs w:val="28"/>
          <w:lang w:val="sr-Cyrl-RS"/>
        </w:rPr>
        <w:t>Мај 2021.</w:t>
      </w:r>
    </w:p>
    <w:p w:rsidR="00BF3780" w:rsidRDefault="00233489" w:rsidP="00BF3780">
      <w:pPr>
        <w:rPr>
          <w:rFonts w:cstheme="minorHAnsi"/>
          <w:sz w:val="28"/>
          <w:szCs w:val="28"/>
          <w:lang w:val="sr-Cyrl-RS"/>
        </w:rPr>
      </w:pPr>
      <w:r w:rsidRPr="00233489">
        <w:rPr>
          <w:rFonts w:cstheme="minorHAnsi"/>
          <w:sz w:val="28"/>
          <w:szCs w:val="28"/>
          <w:lang w:val="sr-Cyrl-RS"/>
        </w:rPr>
        <w:t>18. Мај</w:t>
      </w:r>
    </w:p>
    <w:p w:rsidR="00EC38E3" w:rsidRPr="00041B02" w:rsidRDefault="00EC38E3" w:rsidP="00BF3780">
      <w:pPr>
        <w:rPr>
          <w:rFonts w:cstheme="minorHAnsi"/>
          <w:b/>
          <w:i/>
          <w:sz w:val="28"/>
          <w:szCs w:val="28"/>
          <w:lang w:val="sr-Cyrl-RS"/>
        </w:rPr>
      </w:pPr>
      <w:r w:rsidRPr="00041B02">
        <w:rPr>
          <w:rFonts w:cstheme="minorHAnsi"/>
          <w:b/>
          <w:i/>
          <w:sz w:val="28"/>
          <w:szCs w:val="28"/>
          <w:lang w:val="sr-Cyrl-RS"/>
        </w:rPr>
        <w:t>Дворац љепши од двора</w:t>
      </w:r>
    </w:p>
    <w:p w:rsidR="00BF3780" w:rsidRDefault="00BF3780" w:rsidP="00607FFD">
      <w:pPr>
        <w:jc w:val="both"/>
        <w:rPr>
          <w:rFonts w:cstheme="minorHAnsi"/>
          <w:sz w:val="28"/>
          <w:szCs w:val="28"/>
          <w:lang w:val="sr-Cyrl-RS"/>
        </w:rPr>
      </w:pPr>
      <w:r w:rsidRPr="00607FFD">
        <w:rPr>
          <w:rFonts w:cstheme="minorHAnsi"/>
          <w:sz w:val="28"/>
          <w:szCs w:val="28"/>
          <w:lang w:val="sr-Cyrl-RS"/>
        </w:rPr>
        <w:t>Поводом Међународног дана музеја постављена је на платоу Дома револуције у Никшићу изложба „Дворац љепши од двора“, посвећена 121-ој годишњици изградње Дворца књаза Николе. Четрдесетогодишњицу владавине књаз је у Никшићу обиљежио значајним грађевинским подухватима, па те 1900. године једно крај другог настају Дворац и Саборна црква. Изложба се састоји од десет фотографија са легендама, међу којим су неке први пут изложене. Промјене изгледа и намјена Дворца током протеклих деценија изложба приказује као три живота овог здања. Први дочарава његову улогу дворца, од планирања локације, самог процеса изградње, па до свечаног отварања и боравка књаза и чланова његове породице у дворским одајама, други говори о њему као о школској згради, прије свега Гимназији, а трећи и најмлађи о његовој функцији сједишта локалних установа културе. Комбинација одговарајућих фотографија и пратећих информативних садржаја</w:t>
      </w:r>
      <w:r w:rsidR="00607FFD">
        <w:rPr>
          <w:rFonts w:cstheme="minorHAnsi"/>
          <w:sz w:val="28"/>
          <w:szCs w:val="28"/>
          <w:lang w:val="sr-Cyrl-RS"/>
        </w:rPr>
        <w:t xml:space="preserve"> </w:t>
      </w:r>
      <w:r w:rsidRPr="00607FFD">
        <w:rPr>
          <w:rFonts w:cstheme="minorHAnsi"/>
          <w:sz w:val="28"/>
          <w:szCs w:val="28"/>
          <w:lang w:val="sr-Cyrl-RS"/>
        </w:rPr>
        <w:t>чини складну цјелину, пријемчиву свим узрастима и</w:t>
      </w:r>
      <w:r w:rsidR="00607FFD">
        <w:rPr>
          <w:rFonts w:cstheme="minorHAnsi"/>
          <w:sz w:val="28"/>
          <w:szCs w:val="28"/>
          <w:lang w:val="sr-Cyrl-RS"/>
        </w:rPr>
        <w:t xml:space="preserve"> нивоима образовања. </w:t>
      </w:r>
      <w:r w:rsidR="00607FFD">
        <w:rPr>
          <w:rFonts w:cstheme="minorHAnsi"/>
          <w:sz w:val="28"/>
          <w:szCs w:val="28"/>
          <w:lang w:val="sr-Cyrl-RS"/>
        </w:rPr>
        <w:lastRenderedPageBreak/>
        <w:t xml:space="preserve">Изложба је </w:t>
      </w:r>
      <w:r w:rsidRPr="00607FFD">
        <w:rPr>
          <w:rFonts w:cstheme="minorHAnsi"/>
          <w:sz w:val="28"/>
          <w:szCs w:val="28"/>
          <w:lang w:val="sr-Cyrl-RS"/>
        </w:rPr>
        <w:t>медијски пропраћена и добро посјећена, а трајала је од 18. 05. до 1. 09. 2021. године.</w:t>
      </w:r>
    </w:p>
    <w:p w:rsidR="00233489" w:rsidRDefault="00233489" w:rsidP="00607FFD">
      <w:pPr>
        <w:jc w:val="both"/>
        <w:rPr>
          <w:rFonts w:cstheme="minorHAnsi"/>
          <w:sz w:val="28"/>
          <w:szCs w:val="28"/>
          <w:lang w:val="sr-Cyrl-RS"/>
        </w:rPr>
      </w:pPr>
    </w:p>
    <w:p w:rsidR="00233489" w:rsidRDefault="00233489" w:rsidP="00607FFD">
      <w:pPr>
        <w:jc w:val="both"/>
        <w:rPr>
          <w:rFonts w:cstheme="minorHAnsi"/>
          <w:sz w:val="28"/>
          <w:szCs w:val="28"/>
          <w:lang w:val="sr-Cyrl-RS"/>
        </w:rPr>
      </w:pPr>
      <w:r>
        <w:rPr>
          <w:rFonts w:cstheme="minorHAnsi"/>
          <w:sz w:val="28"/>
          <w:szCs w:val="28"/>
          <w:lang w:val="sr-Cyrl-RS"/>
        </w:rPr>
        <w:t xml:space="preserve">28. мај </w:t>
      </w:r>
      <w:proofErr w:type="spellStart"/>
      <w:r>
        <w:rPr>
          <w:rFonts w:cstheme="minorHAnsi"/>
          <w:sz w:val="28"/>
          <w:szCs w:val="28"/>
        </w:rPr>
        <w:t>Atrio</w:t>
      </w:r>
      <w:proofErr w:type="spellEnd"/>
      <w:r>
        <w:rPr>
          <w:rFonts w:cstheme="minorHAnsi"/>
          <w:sz w:val="28"/>
          <w:szCs w:val="28"/>
        </w:rPr>
        <w:t xml:space="preserve"> Concept </w:t>
      </w:r>
      <w:r>
        <w:rPr>
          <w:rFonts w:cstheme="minorHAnsi"/>
          <w:sz w:val="28"/>
          <w:szCs w:val="28"/>
          <w:lang w:val="sr-Cyrl-RS"/>
        </w:rPr>
        <w:t>Подгорица; радионица и изложба „</w:t>
      </w:r>
      <w:r w:rsidRPr="00041B02">
        <w:rPr>
          <w:rFonts w:cstheme="minorHAnsi"/>
          <w:b/>
          <w:i/>
          <w:sz w:val="28"/>
          <w:szCs w:val="28"/>
          <w:lang w:val="sr-Cyrl-RS"/>
        </w:rPr>
        <w:t>Све боје Црне Горе“</w:t>
      </w:r>
    </w:p>
    <w:p w:rsidR="00233489" w:rsidRDefault="00233489" w:rsidP="00607FFD">
      <w:pPr>
        <w:jc w:val="both"/>
        <w:rPr>
          <w:rFonts w:cstheme="minorHAnsi"/>
          <w:sz w:val="28"/>
          <w:szCs w:val="28"/>
          <w:lang w:val="sr-Cyrl-RS"/>
        </w:rPr>
      </w:pPr>
      <w:r>
        <w:rPr>
          <w:rFonts w:cstheme="minorHAnsi"/>
          <w:sz w:val="28"/>
          <w:szCs w:val="28"/>
          <w:lang w:val="sr-Cyrl-RS"/>
        </w:rPr>
        <w:t xml:space="preserve">У простору </w:t>
      </w:r>
      <w:proofErr w:type="spellStart"/>
      <w:r>
        <w:rPr>
          <w:rFonts w:cstheme="minorHAnsi"/>
          <w:sz w:val="28"/>
          <w:szCs w:val="28"/>
        </w:rPr>
        <w:t>Atrio</w:t>
      </w:r>
      <w:proofErr w:type="spellEnd"/>
      <w:r>
        <w:rPr>
          <w:rFonts w:cstheme="minorHAnsi"/>
          <w:sz w:val="28"/>
          <w:szCs w:val="28"/>
        </w:rPr>
        <w:t xml:space="preserve"> Concept</w:t>
      </w:r>
      <w:r w:rsidR="00F1657D">
        <w:rPr>
          <w:rFonts w:cstheme="minorHAnsi"/>
          <w:sz w:val="28"/>
          <w:szCs w:val="28"/>
          <w:lang w:val="sr-Cyrl-RS"/>
        </w:rPr>
        <w:t xml:space="preserve">а отворена је изложба са претходних радионица „Све боје Црне Горе“ Истовремено је приказан и филм који је снимљен током одвијања радионице у Шавнику 2019. године. Посјетиоци су били и у прилици да се упознају са техником сувог филцања вуне у оквиру радионице која је била организована том приликом. </w:t>
      </w:r>
    </w:p>
    <w:p w:rsidR="00F1657D" w:rsidRDefault="00F1657D" w:rsidP="00607FFD">
      <w:pPr>
        <w:jc w:val="both"/>
        <w:rPr>
          <w:rFonts w:cstheme="minorHAnsi"/>
          <w:sz w:val="28"/>
          <w:szCs w:val="28"/>
          <w:lang w:val="sr-Cyrl-RS"/>
        </w:rPr>
      </w:pPr>
    </w:p>
    <w:p w:rsidR="00F1657D" w:rsidRDefault="00F1657D" w:rsidP="00607FFD">
      <w:pPr>
        <w:jc w:val="both"/>
        <w:rPr>
          <w:rFonts w:cstheme="minorHAnsi"/>
          <w:b/>
          <w:sz w:val="28"/>
          <w:szCs w:val="28"/>
          <w:lang w:val="sr-Cyrl-RS"/>
        </w:rPr>
      </w:pPr>
      <w:r w:rsidRPr="00F1657D">
        <w:rPr>
          <w:rFonts w:cstheme="minorHAnsi"/>
          <w:b/>
          <w:sz w:val="28"/>
          <w:szCs w:val="28"/>
          <w:lang w:val="sr-Cyrl-RS"/>
        </w:rPr>
        <w:t>Јун 2020.</w:t>
      </w:r>
    </w:p>
    <w:p w:rsidR="00F1657D" w:rsidRDefault="00F1657D" w:rsidP="00607FFD">
      <w:pPr>
        <w:jc w:val="both"/>
        <w:rPr>
          <w:rFonts w:cstheme="minorHAnsi"/>
          <w:sz w:val="28"/>
          <w:szCs w:val="28"/>
          <w:lang w:val="sr-Cyrl-RS"/>
        </w:rPr>
      </w:pPr>
      <w:r w:rsidRPr="00F1657D">
        <w:rPr>
          <w:rFonts w:cstheme="minorHAnsi"/>
          <w:sz w:val="28"/>
          <w:szCs w:val="28"/>
          <w:lang w:val="sr-Cyrl-RS"/>
        </w:rPr>
        <w:t>29. јун -3 јул</w:t>
      </w:r>
      <w:r>
        <w:rPr>
          <w:rFonts w:cstheme="minorHAnsi"/>
          <w:sz w:val="28"/>
          <w:szCs w:val="28"/>
          <w:lang w:val="sr-Cyrl-RS"/>
        </w:rPr>
        <w:t xml:space="preserve"> Радионица „</w:t>
      </w:r>
      <w:r w:rsidRPr="00041B02">
        <w:rPr>
          <w:rFonts w:cstheme="minorHAnsi"/>
          <w:b/>
          <w:i/>
          <w:sz w:val="28"/>
          <w:szCs w:val="28"/>
          <w:lang w:val="sr-Cyrl-RS"/>
        </w:rPr>
        <w:t>Све боје Црне Горе“</w:t>
      </w:r>
      <w:r>
        <w:rPr>
          <w:rFonts w:cstheme="minorHAnsi"/>
          <w:sz w:val="28"/>
          <w:szCs w:val="28"/>
          <w:lang w:val="sr-Cyrl-RS"/>
        </w:rPr>
        <w:t xml:space="preserve"> – Петровићи</w:t>
      </w:r>
    </w:p>
    <w:p w:rsidR="00F1657D" w:rsidRDefault="00F1657D" w:rsidP="00607FFD">
      <w:pPr>
        <w:jc w:val="both"/>
        <w:rPr>
          <w:rFonts w:cstheme="minorHAnsi"/>
          <w:sz w:val="28"/>
          <w:szCs w:val="28"/>
          <w:lang w:val="sr-Cyrl-RS"/>
        </w:rPr>
      </w:pPr>
      <w:r>
        <w:rPr>
          <w:rFonts w:cstheme="minorHAnsi"/>
          <w:sz w:val="28"/>
          <w:szCs w:val="28"/>
          <w:lang w:val="sr-Cyrl-RS"/>
        </w:rPr>
        <w:t>Радионица је организована у селу Петровићи (Бањани) у чијој близини се налази праисторијски локалитет Црвена Стијена. Замишљена је као повезивање праисторије (појава овце у неолиту</w:t>
      </w:r>
      <w:r w:rsidR="00123E71">
        <w:rPr>
          <w:rFonts w:cstheme="minorHAnsi"/>
          <w:sz w:val="28"/>
          <w:szCs w:val="28"/>
          <w:lang w:val="sr-Cyrl-RS"/>
        </w:rPr>
        <w:t>) и савре</w:t>
      </w:r>
      <w:r>
        <w:rPr>
          <w:rFonts w:cstheme="minorHAnsi"/>
          <w:sz w:val="28"/>
          <w:szCs w:val="28"/>
          <w:lang w:val="sr-Cyrl-RS"/>
        </w:rPr>
        <w:t>м</w:t>
      </w:r>
      <w:r w:rsidR="00123E71">
        <w:rPr>
          <w:rFonts w:cstheme="minorHAnsi"/>
          <w:sz w:val="28"/>
          <w:szCs w:val="28"/>
          <w:lang w:val="sr-Cyrl-RS"/>
        </w:rPr>
        <w:t>е</w:t>
      </w:r>
      <w:r>
        <w:rPr>
          <w:rFonts w:cstheme="minorHAnsi"/>
          <w:sz w:val="28"/>
          <w:szCs w:val="28"/>
          <w:lang w:val="sr-Cyrl-RS"/>
        </w:rPr>
        <w:t>ног умјетничког стваралаштва у вуни. Учесници су били студенти и професори са академија из Београда и Требиња</w:t>
      </w:r>
      <w:r w:rsidR="001F34E3">
        <w:rPr>
          <w:rFonts w:cstheme="minorHAnsi"/>
          <w:sz w:val="28"/>
          <w:szCs w:val="28"/>
          <w:lang w:val="sr-Cyrl-RS"/>
        </w:rPr>
        <w:t>, кустоси Музеја у Требињу и умјетници из Бугарске и Црне Горе.</w:t>
      </w:r>
    </w:p>
    <w:p w:rsidR="001F34E3" w:rsidRDefault="001F34E3" w:rsidP="00607FFD">
      <w:pPr>
        <w:jc w:val="both"/>
        <w:rPr>
          <w:rFonts w:cstheme="minorHAnsi"/>
          <w:sz w:val="28"/>
          <w:szCs w:val="28"/>
          <w:lang w:val="sr-Cyrl-RS"/>
        </w:rPr>
      </w:pPr>
    </w:p>
    <w:p w:rsidR="001F34E3" w:rsidRDefault="001F34E3" w:rsidP="00607FFD">
      <w:pPr>
        <w:jc w:val="both"/>
        <w:rPr>
          <w:rFonts w:cstheme="minorHAnsi"/>
          <w:sz w:val="28"/>
          <w:szCs w:val="28"/>
          <w:lang w:val="sr-Cyrl-RS"/>
        </w:rPr>
      </w:pPr>
      <w:r>
        <w:rPr>
          <w:rFonts w:cstheme="minorHAnsi"/>
          <w:sz w:val="28"/>
          <w:szCs w:val="28"/>
          <w:lang w:val="sr-Cyrl-RS"/>
        </w:rPr>
        <w:t>30. јун Музеј Херцеговине Требиње</w:t>
      </w:r>
    </w:p>
    <w:p w:rsidR="001F34E3" w:rsidRDefault="001F34E3" w:rsidP="00607FFD">
      <w:pPr>
        <w:jc w:val="both"/>
        <w:rPr>
          <w:rFonts w:cstheme="minorHAnsi"/>
          <w:sz w:val="28"/>
          <w:szCs w:val="28"/>
          <w:lang w:val="sr-Cyrl-RS"/>
        </w:rPr>
      </w:pPr>
      <w:r>
        <w:rPr>
          <w:rFonts w:cstheme="minorHAnsi"/>
          <w:sz w:val="28"/>
          <w:szCs w:val="28"/>
          <w:lang w:val="sr-Cyrl-RS"/>
        </w:rPr>
        <w:t>Изложба радова насталих у току колоније „Све боје Црне Горе“ као резултат сарадње Музеја Никшић и Музеја Херцеговина из Требиња</w:t>
      </w:r>
    </w:p>
    <w:p w:rsidR="001F34E3" w:rsidRDefault="001F34E3" w:rsidP="00607FFD">
      <w:pPr>
        <w:jc w:val="both"/>
        <w:rPr>
          <w:rFonts w:cstheme="minorHAnsi"/>
          <w:sz w:val="28"/>
          <w:szCs w:val="28"/>
          <w:lang w:val="sr-Cyrl-RS"/>
        </w:rPr>
      </w:pPr>
    </w:p>
    <w:p w:rsidR="001F34E3" w:rsidRDefault="001F34E3" w:rsidP="00607FFD">
      <w:pPr>
        <w:jc w:val="both"/>
        <w:rPr>
          <w:rFonts w:cstheme="minorHAnsi"/>
          <w:b/>
          <w:sz w:val="28"/>
          <w:szCs w:val="28"/>
          <w:lang w:val="sr-Cyrl-RS"/>
        </w:rPr>
      </w:pPr>
      <w:r w:rsidRPr="001F34E3">
        <w:rPr>
          <w:rFonts w:cstheme="minorHAnsi"/>
          <w:b/>
          <w:sz w:val="28"/>
          <w:szCs w:val="28"/>
          <w:lang w:val="sr-Cyrl-RS"/>
        </w:rPr>
        <w:t>Јул</w:t>
      </w:r>
      <w:r>
        <w:rPr>
          <w:rFonts w:cstheme="minorHAnsi"/>
          <w:b/>
          <w:sz w:val="28"/>
          <w:szCs w:val="28"/>
          <w:lang w:val="sr-Cyrl-RS"/>
        </w:rPr>
        <w:t>,</w:t>
      </w:r>
      <w:r w:rsidRPr="001F34E3">
        <w:rPr>
          <w:rFonts w:cstheme="minorHAnsi"/>
          <w:b/>
          <w:sz w:val="28"/>
          <w:szCs w:val="28"/>
          <w:lang w:val="sr-Cyrl-RS"/>
        </w:rPr>
        <w:t xml:space="preserve"> 2021.</w:t>
      </w:r>
    </w:p>
    <w:p w:rsidR="001F34E3" w:rsidRDefault="001F34E3" w:rsidP="00607FFD">
      <w:pPr>
        <w:jc w:val="both"/>
        <w:rPr>
          <w:rFonts w:cstheme="minorHAnsi"/>
          <w:sz w:val="28"/>
          <w:szCs w:val="28"/>
          <w:lang w:val="sr-Cyrl-RS"/>
        </w:rPr>
      </w:pPr>
      <w:r>
        <w:rPr>
          <w:rFonts w:cstheme="minorHAnsi"/>
          <w:sz w:val="28"/>
          <w:szCs w:val="28"/>
          <w:lang w:val="sr-Cyrl-RS"/>
        </w:rPr>
        <w:t xml:space="preserve">10. јул </w:t>
      </w:r>
      <w:r w:rsidRPr="001F34E3">
        <w:rPr>
          <w:rFonts w:cstheme="minorHAnsi"/>
          <w:sz w:val="28"/>
          <w:szCs w:val="28"/>
          <w:lang w:val="sr-Cyrl-RS"/>
        </w:rPr>
        <w:t xml:space="preserve">Музеј Битка на Неретви Јабланица </w:t>
      </w:r>
    </w:p>
    <w:p w:rsidR="001F34E3" w:rsidRDefault="001F34E3" w:rsidP="00607FFD">
      <w:pPr>
        <w:jc w:val="both"/>
        <w:rPr>
          <w:rFonts w:cstheme="minorHAnsi"/>
          <w:sz w:val="28"/>
          <w:szCs w:val="28"/>
          <w:lang w:val="sr-Cyrl-RS"/>
        </w:rPr>
      </w:pPr>
      <w:r>
        <w:rPr>
          <w:rFonts w:cstheme="minorHAnsi"/>
          <w:sz w:val="28"/>
          <w:szCs w:val="28"/>
          <w:lang w:val="sr-Cyrl-RS"/>
        </w:rPr>
        <w:t>Изложба радова у вуни са претходних радионица „Све боје Црне Горе“ у оквиру пројекта „Занимљиви музеји“ као резултат сарадње организације „</w:t>
      </w:r>
      <w:r>
        <w:rPr>
          <w:rFonts w:cstheme="minorHAnsi"/>
          <w:sz w:val="28"/>
          <w:szCs w:val="28"/>
        </w:rPr>
        <w:t>Link</w:t>
      </w:r>
      <w:r>
        <w:rPr>
          <w:rFonts w:cstheme="minorHAnsi"/>
          <w:sz w:val="28"/>
          <w:szCs w:val="28"/>
          <w:lang w:val="sr-Cyrl-RS"/>
        </w:rPr>
        <w:t>“</w:t>
      </w:r>
      <w:r>
        <w:rPr>
          <w:rFonts w:cstheme="minorHAnsi"/>
          <w:sz w:val="28"/>
          <w:szCs w:val="28"/>
        </w:rPr>
        <w:t xml:space="preserve"> </w:t>
      </w:r>
      <w:r>
        <w:rPr>
          <w:rFonts w:cstheme="minorHAnsi"/>
          <w:sz w:val="28"/>
          <w:szCs w:val="28"/>
          <w:lang w:val="sr-Cyrl-RS"/>
        </w:rPr>
        <w:t>из Мостара и Музеја Никшић уз финансијску подршку ЕУ.</w:t>
      </w:r>
    </w:p>
    <w:p w:rsidR="001F34E3" w:rsidRDefault="001F34E3" w:rsidP="00607FFD">
      <w:pPr>
        <w:jc w:val="both"/>
        <w:rPr>
          <w:rFonts w:cstheme="minorHAnsi"/>
          <w:sz w:val="28"/>
          <w:szCs w:val="28"/>
          <w:lang w:val="sr-Cyrl-RS"/>
        </w:rPr>
      </w:pPr>
    </w:p>
    <w:p w:rsidR="001F34E3" w:rsidRDefault="001F34E3" w:rsidP="00607FFD">
      <w:pPr>
        <w:jc w:val="both"/>
        <w:rPr>
          <w:rFonts w:cstheme="minorHAnsi"/>
          <w:b/>
          <w:sz w:val="28"/>
          <w:szCs w:val="28"/>
          <w:lang w:val="sr-Cyrl-RS"/>
        </w:rPr>
      </w:pPr>
      <w:r w:rsidRPr="001F34E3">
        <w:rPr>
          <w:rFonts w:cstheme="minorHAnsi"/>
          <w:b/>
          <w:sz w:val="28"/>
          <w:szCs w:val="28"/>
          <w:lang w:val="sr-Cyrl-RS"/>
        </w:rPr>
        <w:t>Август, 2021.</w:t>
      </w:r>
    </w:p>
    <w:p w:rsidR="00041B02" w:rsidRPr="00041B02" w:rsidRDefault="00041B02" w:rsidP="00607FFD">
      <w:pPr>
        <w:jc w:val="both"/>
        <w:rPr>
          <w:rFonts w:cstheme="minorHAnsi"/>
          <w:b/>
          <w:i/>
          <w:sz w:val="28"/>
          <w:szCs w:val="28"/>
          <w:lang w:val="sr-Cyrl-RS"/>
        </w:rPr>
      </w:pPr>
      <w:r w:rsidRPr="00041B02">
        <w:rPr>
          <w:rFonts w:cstheme="minorHAnsi"/>
          <w:b/>
          <w:i/>
          <w:sz w:val="28"/>
          <w:szCs w:val="28"/>
          <w:lang w:val="sr-Cyrl-RS"/>
        </w:rPr>
        <w:t>Битка на Неретви</w:t>
      </w:r>
    </w:p>
    <w:p w:rsidR="000D103F" w:rsidRDefault="000D103F" w:rsidP="00607FFD">
      <w:pPr>
        <w:jc w:val="both"/>
        <w:rPr>
          <w:rFonts w:cstheme="minorHAnsi"/>
          <w:sz w:val="28"/>
          <w:szCs w:val="28"/>
          <w:lang w:val="sr-Cyrl-RS"/>
        </w:rPr>
      </w:pPr>
      <w:r>
        <w:rPr>
          <w:rFonts w:cstheme="minorHAnsi"/>
          <w:sz w:val="28"/>
          <w:szCs w:val="28"/>
          <w:lang w:val="sr-Cyrl-RS"/>
        </w:rPr>
        <w:t xml:space="preserve">24. август </w:t>
      </w:r>
      <w:r w:rsidRPr="000D103F">
        <w:rPr>
          <w:rFonts w:cstheme="minorHAnsi"/>
          <w:sz w:val="28"/>
          <w:szCs w:val="28"/>
          <w:lang w:val="sr-Cyrl-RS"/>
        </w:rPr>
        <w:t>Хумана прича о хуманој бици</w:t>
      </w:r>
      <w:r w:rsidR="006663FC">
        <w:rPr>
          <w:rFonts w:cstheme="minorHAnsi"/>
          <w:sz w:val="28"/>
          <w:szCs w:val="28"/>
          <w:lang w:val="sr-Cyrl-RS"/>
        </w:rPr>
        <w:t xml:space="preserve">, у фоајеу Никшићког позоришта организована изложба и пројекција филма </w:t>
      </w:r>
      <w:r w:rsidR="006663FC" w:rsidRPr="006663FC">
        <w:rPr>
          <w:rFonts w:cstheme="minorHAnsi"/>
          <w:b/>
          <w:sz w:val="28"/>
          <w:szCs w:val="28"/>
          <w:lang w:val="sr-Cyrl-RS"/>
        </w:rPr>
        <w:t>„Битка на Неретви</w:t>
      </w:r>
      <w:r w:rsidR="006663FC">
        <w:rPr>
          <w:rFonts w:cstheme="minorHAnsi"/>
          <w:sz w:val="28"/>
          <w:szCs w:val="28"/>
          <w:lang w:val="sr-Cyrl-RS"/>
        </w:rPr>
        <w:t>“, југословенски партизански филм из 1969. године, снимљен у међународној копродукцији са Италијом и Западном Њемачком. Био је номинован за Оскара у категорији за најбољи страни филм. Енглеска верзија филма садржи изузетну музику композитора Бернарда Хермана. Један од оригиналних постера за енглеску верзију филма направио је Пабло Пикасо.</w:t>
      </w:r>
    </w:p>
    <w:p w:rsidR="001F34E3" w:rsidRDefault="006663FC" w:rsidP="00607FFD">
      <w:pPr>
        <w:jc w:val="both"/>
        <w:rPr>
          <w:rFonts w:cstheme="minorHAnsi"/>
          <w:sz w:val="28"/>
          <w:szCs w:val="28"/>
          <w:lang w:val="sr-Cyrl-RS"/>
        </w:rPr>
      </w:pPr>
      <w:r w:rsidRPr="006663FC">
        <w:rPr>
          <w:rFonts w:cstheme="minorHAnsi"/>
          <w:sz w:val="28"/>
          <w:szCs w:val="28"/>
          <w:lang w:val="sr-Cyrl-RS"/>
        </w:rPr>
        <w:t>Пројекат у оквиру културне размјене „Занимљиви музеји“</w:t>
      </w:r>
      <w:r>
        <w:rPr>
          <w:rFonts w:cstheme="minorHAnsi"/>
          <w:sz w:val="28"/>
          <w:szCs w:val="28"/>
          <w:lang w:val="sr-Cyrl-RS"/>
        </w:rPr>
        <w:t xml:space="preserve"> са Музејом Битка на Неретви Јабланица.</w:t>
      </w:r>
      <w:r w:rsidRPr="006663FC">
        <w:rPr>
          <w:rFonts w:cstheme="minorHAnsi"/>
          <w:sz w:val="28"/>
          <w:szCs w:val="28"/>
          <w:lang w:val="sr-Cyrl-RS"/>
        </w:rPr>
        <w:t xml:space="preserve"> </w:t>
      </w:r>
    </w:p>
    <w:p w:rsidR="00485B70" w:rsidRDefault="00485B70" w:rsidP="00607FFD">
      <w:pPr>
        <w:jc w:val="both"/>
        <w:rPr>
          <w:rFonts w:cstheme="minorHAnsi"/>
          <w:b/>
          <w:sz w:val="28"/>
          <w:szCs w:val="28"/>
          <w:lang w:val="sr-Cyrl-RS"/>
        </w:rPr>
      </w:pPr>
    </w:p>
    <w:p w:rsidR="00485B70" w:rsidRPr="00041B02" w:rsidRDefault="00123E71" w:rsidP="00607FFD">
      <w:pPr>
        <w:jc w:val="both"/>
        <w:rPr>
          <w:rFonts w:cstheme="minorHAnsi"/>
          <w:b/>
          <w:i/>
          <w:sz w:val="28"/>
          <w:szCs w:val="28"/>
          <w:lang w:val="sr-Cyrl-RS"/>
        </w:rPr>
      </w:pPr>
      <w:r>
        <w:rPr>
          <w:rFonts w:cstheme="minorHAnsi"/>
          <w:b/>
          <w:i/>
          <w:sz w:val="28"/>
          <w:szCs w:val="28"/>
          <w:lang w:val="sr-Cyrl-RS"/>
        </w:rPr>
        <w:t>Црвена С</w:t>
      </w:r>
      <w:r w:rsidR="00485B70" w:rsidRPr="00041B02">
        <w:rPr>
          <w:rFonts w:cstheme="minorHAnsi"/>
          <w:b/>
          <w:i/>
          <w:sz w:val="28"/>
          <w:szCs w:val="28"/>
          <w:lang w:val="sr-Cyrl-RS"/>
        </w:rPr>
        <w:t>тијена</w:t>
      </w:r>
    </w:p>
    <w:p w:rsidR="00C309F1" w:rsidRPr="008A2D05" w:rsidRDefault="00485B70" w:rsidP="00C309F1">
      <w:pPr>
        <w:jc w:val="both"/>
        <w:rPr>
          <w:rFonts w:cstheme="minorHAnsi"/>
          <w:sz w:val="28"/>
          <w:szCs w:val="28"/>
          <w:lang w:val="sr-Cyrl-RS"/>
        </w:rPr>
      </w:pPr>
      <w:r>
        <w:rPr>
          <w:rFonts w:cstheme="minorHAnsi"/>
          <w:sz w:val="28"/>
          <w:szCs w:val="28"/>
          <w:lang w:val="sr-Cyrl-RS"/>
        </w:rPr>
        <w:t>Током јула и августа, к</w:t>
      </w:r>
      <w:r w:rsidR="00C309F1" w:rsidRPr="008A2D05">
        <w:rPr>
          <w:rFonts w:cstheme="minorHAnsi"/>
          <w:sz w:val="28"/>
          <w:szCs w:val="28"/>
          <w:lang w:val="sr-Cyrl-RS"/>
        </w:rPr>
        <w:t>ао стручни сарадник</w:t>
      </w:r>
      <w:r>
        <w:rPr>
          <w:rFonts w:cstheme="minorHAnsi"/>
          <w:sz w:val="28"/>
          <w:szCs w:val="28"/>
          <w:lang w:val="sr-Cyrl-RS"/>
        </w:rPr>
        <w:t xml:space="preserve"> археолог Срђан Делић</w:t>
      </w:r>
      <w:r w:rsidR="00C309F1" w:rsidRPr="008A2D05">
        <w:rPr>
          <w:rFonts w:cstheme="minorHAnsi"/>
          <w:sz w:val="28"/>
          <w:szCs w:val="28"/>
          <w:lang w:val="sr-Cyrl-RS"/>
        </w:rPr>
        <w:t xml:space="preserve"> учествовао </w:t>
      </w:r>
      <w:r w:rsidR="00C309F1">
        <w:rPr>
          <w:rFonts w:cstheme="minorHAnsi"/>
          <w:sz w:val="28"/>
          <w:szCs w:val="28"/>
          <w:lang w:val="sr-Cyrl-RS"/>
        </w:rPr>
        <w:t xml:space="preserve">је </w:t>
      </w:r>
      <w:r w:rsidR="00C309F1" w:rsidRPr="008A2D05">
        <w:rPr>
          <w:rFonts w:cstheme="minorHAnsi"/>
          <w:sz w:val="28"/>
          <w:szCs w:val="28"/>
          <w:lang w:val="sr-Cyrl-RS"/>
        </w:rPr>
        <w:t>приликом археоло</w:t>
      </w:r>
      <w:r w:rsidR="00123E71">
        <w:rPr>
          <w:rFonts w:cstheme="minorHAnsi"/>
          <w:sz w:val="28"/>
          <w:szCs w:val="28"/>
          <w:lang w:val="sr-Cyrl-RS"/>
        </w:rPr>
        <w:t>шких ископавања Црвене С</w:t>
      </w:r>
      <w:r>
        <w:rPr>
          <w:rFonts w:cstheme="minorHAnsi"/>
          <w:sz w:val="28"/>
          <w:szCs w:val="28"/>
          <w:lang w:val="sr-Cyrl-RS"/>
        </w:rPr>
        <w:t>тијене. Н</w:t>
      </w:r>
      <w:r w:rsidR="00C309F1">
        <w:rPr>
          <w:rFonts w:cstheme="minorHAnsi"/>
          <w:sz w:val="28"/>
          <w:szCs w:val="28"/>
          <w:lang w:val="sr-Cyrl-RS"/>
        </w:rPr>
        <w:t>осиоци</w:t>
      </w:r>
      <w:r>
        <w:rPr>
          <w:rFonts w:cstheme="minorHAnsi"/>
          <w:sz w:val="28"/>
          <w:szCs w:val="28"/>
          <w:lang w:val="sr-Cyrl-RS"/>
        </w:rPr>
        <w:t xml:space="preserve"> пројекта истраживања били</w:t>
      </w:r>
      <w:r w:rsidR="00C309F1">
        <w:rPr>
          <w:rFonts w:cstheme="minorHAnsi"/>
          <w:sz w:val="28"/>
          <w:szCs w:val="28"/>
          <w:lang w:val="sr-Cyrl-RS"/>
        </w:rPr>
        <w:t xml:space="preserve"> су Универзитет у </w:t>
      </w:r>
      <w:r w:rsidR="00C309F1" w:rsidRPr="008A2D05">
        <w:rPr>
          <w:rFonts w:cstheme="minorHAnsi"/>
          <w:sz w:val="28"/>
          <w:szCs w:val="28"/>
          <w:lang w:val="sr-Cyrl-RS"/>
        </w:rPr>
        <w:t>Минесоти и Народни музеј ЦГ.</w:t>
      </w:r>
    </w:p>
    <w:p w:rsidR="00C309F1" w:rsidRPr="006663FC" w:rsidRDefault="00C309F1" w:rsidP="00607FFD">
      <w:pPr>
        <w:jc w:val="both"/>
        <w:rPr>
          <w:rFonts w:cstheme="minorHAnsi"/>
          <w:sz w:val="28"/>
          <w:szCs w:val="28"/>
          <w:lang w:val="sr-Cyrl-RS"/>
        </w:rPr>
      </w:pPr>
    </w:p>
    <w:p w:rsidR="00F1657D" w:rsidRPr="006663FC" w:rsidRDefault="00F1657D" w:rsidP="00607FFD">
      <w:pPr>
        <w:jc w:val="both"/>
        <w:rPr>
          <w:rFonts w:cstheme="minorHAnsi"/>
          <w:sz w:val="28"/>
          <w:szCs w:val="28"/>
          <w:lang w:val="sr-Cyrl-RS"/>
        </w:rPr>
      </w:pPr>
    </w:p>
    <w:p w:rsidR="00E122FE" w:rsidRDefault="00B216C4" w:rsidP="00041B02">
      <w:pPr>
        <w:jc w:val="both"/>
        <w:rPr>
          <w:rFonts w:cstheme="minorHAnsi"/>
          <w:b/>
          <w:sz w:val="28"/>
          <w:szCs w:val="28"/>
          <w:lang w:val="sr-Cyrl-RS"/>
        </w:rPr>
      </w:pPr>
      <w:r w:rsidRPr="00B216C4">
        <w:rPr>
          <w:rFonts w:cstheme="minorHAnsi"/>
          <w:b/>
          <w:sz w:val="28"/>
          <w:szCs w:val="28"/>
          <w:lang w:val="sr-Cyrl-RS"/>
        </w:rPr>
        <w:t>Септембар</w:t>
      </w:r>
      <w:r>
        <w:rPr>
          <w:rFonts w:cstheme="minorHAnsi"/>
          <w:b/>
          <w:sz w:val="28"/>
          <w:szCs w:val="28"/>
          <w:lang w:val="sr-Cyrl-RS"/>
        </w:rPr>
        <w:t>, 2021.</w:t>
      </w:r>
    </w:p>
    <w:p w:rsidR="00041B02" w:rsidRPr="00041B02" w:rsidRDefault="00041B02" w:rsidP="00041B02">
      <w:pPr>
        <w:jc w:val="both"/>
        <w:rPr>
          <w:rFonts w:cstheme="minorHAnsi"/>
          <w:b/>
          <w:i/>
          <w:sz w:val="28"/>
          <w:szCs w:val="28"/>
          <w:lang w:val="sr-Cyrl-RS"/>
        </w:rPr>
      </w:pPr>
      <w:r w:rsidRPr="00041B02">
        <w:rPr>
          <w:rFonts w:cstheme="minorHAnsi"/>
          <w:b/>
          <w:i/>
          <w:sz w:val="28"/>
          <w:szCs w:val="28"/>
          <w:lang w:val="sr-Cyrl-RS"/>
        </w:rPr>
        <w:t>Шобајићи – портрет једне породице</w:t>
      </w:r>
    </w:p>
    <w:p w:rsidR="00485B70" w:rsidRDefault="00B216C4" w:rsidP="00032D51">
      <w:pPr>
        <w:jc w:val="both"/>
        <w:rPr>
          <w:rFonts w:cstheme="minorHAnsi"/>
          <w:sz w:val="28"/>
          <w:szCs w:val="28"/>
          <w:lang w:val="sr-Cyrl-RS"/>
        </w:rPr>
      </w:pPr>
      <w:r w:rsidRPr="00B216C4">
        <w:rPr>
          <w:rFonts w:cstheme="minorHAnsi"/>
          <w:sz w:val="28"/>
          <w:szCs w:val="28"/>
          <w:lang w:val="sr-Cyrl-RS"/>
        </w:rPr>
        <w:t xml:space="preserve">У оквиру Септембарских </w:t>
      </w:r>
      <w:r>
        <w:rPr>
          <w:rFonts w:cstheme="minorHAnsi"/>
          <w:sz w:val="28"/>
          <w:szCs w:val="28"/>
          <w:lang w:val="sr-Cyrl-RS"/>
        </w:rPr>
        <w:t xml:space="preserve">дана културе </w:t>
      </w:r>
      <w:r w:rsidR="00CC72B8">
        <w:rPr>
          <w:rFonts w:cstheme="minorHAnsi"/>
          <w:sz w:val="28"/>
          <w:szCs w:val="28"/>
          <w:lang w:val="sr-Cyrl-RS"/>
        </w:rPr>
        <w:t>на паноима испред хотела Оногошт</w:t>
      </w:r>
      <w:r w:rsidR="00032D51">
        <w:rPr>
          <w:rFonts w:cstheme="minorHAnsi"/>
          <w:sz w:val="28"/>
          <w:szCs w:val="28"/>
          <w:lang w:val="sr-Cyrl-RS"/>
        </w:rPr>
        <w:t>а</w:t>
      </w:r>
      <w:r w:rsidR="00CC72B8">
        <w:rPr>
          <w:rFonts w:cstheme="minorHAnsi"/>
          <w:sz w:val="28"/>
          <w:szCs w:val="28"/>
          <w:lang w:val="sr-Cyrl-RS"/>
        </w:rPr>
        <w:t xml:space="preserve">, отворена изложба </w:t>
      </w:r>
      <w:r w:rsidR="00041B02">
        <w:rPr>
          <w:rFonts w:cstheme="minorHAnsi"/>
          <w:sz w:val="28"/>
          <w:szCs w:val="28"/>
          <w:lang w:val="sr-Cyrl-RS"/>
        </w:rPr>
        <w:t>„</w:t>
      </w:r>
      <w:r w:rsidR="00CC72B8" w:rsidRPr="00041B02">
        <w:rPr>
          <w:rFonts w:cstheme="minorHAnsi"/>
          <w:sz w:val="28"/>
          <w:szCs w:val="28"/>
          <w:lang w:val="sr-Cyrl-RS"/>
        </w:rPr>
        <w:t>Шобајићи – портрет једне породице</w:t>
      </w:r>
      <w:r w:rsidR="005F54C8">
        <w:rPr>
          <w:rFonts w:cstheme="minorHAnsi"/>
          <w:sz w:val="28"/>
          <w:szCs w:val="28"/>
          <w:lang w:val="sr-Cyrl-RS"/>
        </w:rPr>
        <w:t>“</w:t>
      </w:r>
      <w:r w:rsidR="00CC72B8" w:rsidRPr="00032D51">
        <w:rPr>
          <w:rFonts w:cstheme="minorHAnsi"/>
          <w:b/>
          <w:i/>
          <w:sz w:val="28"/>
          <w:szCs w:val="28"/>
          <w:lang w:val="sr-Cyrl-RS"/>
        </w:rPr>
        <w:t xml:space="preserve">. </w:t>
      </w:r>
      <w:r w:rsidR="00CC72B8">
        <w:rPr>
          <w:rFonts w:cstheme="minorHAnsi"/>
          <w:sz w:val="28"/>
          <w:szCs w:val="28"/>
          <w:lang w:val="sr-Cyrl-RS"/>
        </w:rPr>
        <w:t>Професори из средњих и основних школа из нашег града</w:t>
      </w:r>
      <w:r w:rsidR="00FF6838">
        <w:rPr>
          <w:rFonts w:cstheme="minorHAnsi"/>
          <w:sz w:val="28"/>
          <w:szCs w:val="28"/>
        </w:rPr>
        <w:t xml:space="preserve">, </w:t>
      </w:r>
      <w:r w:rsidR="00FF6838">
        <w:rPr>
          <w:rFonts w:cstheme="minorHAnsi"/>
          <w:sz w:val="28"/>
          <w:szCs w:val="28"/>
          <w:lang w:val="sr-Cyrl-RS"/>
        </w:rPr>
        <w:t xml:space="preserve">током септемба и октобра организовано су доводили ученике, </w:t>
      </w:r>
      <w:r w:rsidR="00032D51">
        <w:rPr>
          <w:rFonts w:cstheme="minorHAnsi"/>
          <w:sz w:val="28"/>
          <w:szCs w:val="28"/>
          <w:lang w:val="sr-Cyrl-RS"/>
        </w:rPr>
        <w:t xml:space="preserve"> са </w:t>
      </w:r>
      <w:r w:rsidR="00FF6838">
        <w:rPr>
          <w:rFonts w:cstheme="minorHAnsi"/>
          <w:sz w:val="28"/>
          <w:szCs w:val="28"/>
          <w:lang w:val="sr-Cyrl-RS"/>
        </w:rPr>
        <w:t>којима су кустоси наше Установе</w:t>
      </w:r>
      <w:r w:rsidR="00032D51">
        <w:rPr>
          <w:rFonts w:cstheme="minorHAnsi"/>
          <w:sz w:val="28"/>
          <w:szCs w:val="28"/>
          <w:lang w:val="sr-Cyrl-RS"/>
        </w:rPr>
        <w:t xml:space="preserve"> (М</w:t>
      </w:r>
      <w:r w:rsidR="00A92D56">
        <w:rPr>
          <w:rFonts w:cstheme="minorHAnsi"/>
          <w:sz w:val="28"/>
          <w:szCs w:val="28"/>
          <w:lang w:val="sr-Cyrl-RS"/>
        </w:rPr>
        <w:t>илосав</w:t>
      </w:r>
      <w:r w:rsidR="00032D51">
        <w:rPr>
          <w:rFonts w:cstheme="minorHAnsi"/>
          <w:sz w:val="28"/>
          <w:szCs w:val="28"/>
          <w:lang w:val="sr-Cyrl-RS"/>
        </w:rPr>
        <w:t xml:space="preserve"> Милатовић и Бојан Новаковић)</w:t>
      </w:r>
      <w:r w:rsidR="00FF6838">
        <w:rPr>
          <w:rFonts w:cstheme="minorHAnsi"/>
          <w:sz w:val="28"/>
          <w:szCs w:val="28"/>
          <w:lang w:val="sr-Cyrl-RS"/>
        </w:rPr>
        <w:t xml:space="preserve"> </w:t>
      </w:r>
      <w:r w:rsidR="00032D51">
        <w:rPr>
          <w:rFonts w:cstheme="minorHAnsi"/>
          <w:sz w:val="28"/>
          <w:szCs w:val="28"/>
          <w:lang w:val="sr-Cyrl-RS"/>
        </w:rPr>
        <w:t xml:space="preserve">разговарали, упознавши их са радом  и значајем који је ова породица остварила у културно-умјетничком развоју наше општине. Тиме је, доласком циљне публике, створена флексибилна ситуација учења, претварања посјете у доживљај,  на чему у свом едукативном раду наш Музеј инсистира.  </w:t>
      </w:r>
    </w:p>
    <w:p w:rsidR="005F54C8" w:rsidRDefault="005F54C8" w:rsidP="00032D51">
      <w:pPr>
        <w:jc w:val="both"/>
        <w:rPr>
          <w:rFonts w:cstheme="minorHAnsi"/>
          <w:b/>
          <w:sz w:val="28"/>
          <w:szCs w:val="28"/>
          <w:lang w:val="sr-Cyrl-RS"/>
        </w:rPr>
      </w:pPr>
    </w:p>
    <w:p w:rsidR="005F54C8" w:rsidRDefault="005F54C8" w:rsidP="00032D51">
      <w:pPr>
        <w:jc w:val="both"/>
        <w:rPr>
          <w:rFonts w:cstheme="minorHAnsi"/>
          <w:b/>
          <w:sz w:val="28"/>
          <w:szCs w:val="28"/>
          <w:lang w:val="sr-Cyrl-RS"/>
        </w:rPr>
      </w:pPr>
    </w:p>
    <w:p w:rsidR="00485B70" w:rsidRPr="005F54C8" w:rsidRDefault="00485B70" w:rsidP="00032D51">
      <w:pPr>
        <w:jc w:val="both"/>
        <w:rPr>
          <w:rFonts w:cstheme="minorHAnsi"/>
          <w:b/>
          <w:i/>
          <w:sz w:val="28"/>
          <w:szCs w:val="28"/>
          <w:lang w:val="sr-Cyrl-RS"/>
        </w:rPr>
      </w:pPr>
      <w:r w:rsidRPr="005F54C8">
        <w:rPr>
          <w:rFonts w:cstheme="minorHAnsi"/>
          <w:b/>
          <w:i/>
          <w:sz w:val="28"/>
          <w:szCs w:val="28"/>
          <w:lang w:val="sr-Cyrl-RS"/>
        </w:rPr>
        <w:t>Ископавање Врбичке</w:t>
      </w:r>
      <w:r w:rsidR="005F54C8" w:rsidRPr="005F54C8">
        <w:rPr>
          <w:rFonts w:cstheme="minorHAnsi"/>
          <w:b/>
          <w:i/>
          <w:sz w:val="28"/>
          <w:szCs w:val="28"/>
          <w:lang w:val="sr-Cyrl-RS"/>
        </w:rPr>
        <w:t xml:space="preserve"> пећине</w:t>
      </w:r>
    </w:p>
    <w:p w:rsidR="00485B70" w:rsidRPr="008A2D05" w:rsidRDefault="00485B70" w:rsidP="00485B70">
      <w:pPr>
        <w:jc w:val="both"/>
        <w:rPr>
          <w:rFonts w:cstheme="minorHAnsi"/>
          <w:sz w:val="28"/>
          <w:szCs w:val="28"/>
          <w:lang w:val="sr-Cyrl-RS"/>
        </w:rPr>
      </w:pPr>
      <w:r>
        <w:rPr>
          <w:rFonts w:cstheme="minorHAnsi"/>
          <w:sz w:val="28"/>
          <w:szCs w:val="28"/>
          <w:lang w:val="sr-Cyrl-RS"/>
        </w:rPr>
        <w:t xml:space="preserve">У сарадњи са италијанским </w:t>
      </w:r>
      <w:r w:rsidRPr="008A2D05">
        <w:rPr>
          <w:rFonts w:cstheme="minorHAnsi"/>
          <w:sz w:val="28"/>
          <w:szCs w:val="28"/>
          <w:lang w:val="sr-Cyrl-RS"/>
        </w:rPr>
        <w:t xml:space="preserve">универзитетом Сапијенца </w:t>
      </w:r>
      <w:r w:rsidRPr="00485B70">
        <w:rPr>
          <w:rFonts w:cstheme="minorHAnsi"/>
          <w:sz w:val="28"/>
          <w:szCs w:val="28"/>
          <w:lang w:val="sr-Cyrl-RS"/>
        </w:rPr>
        <w:t xml:space="preserve">(La Sapienza) </w:t>
      </w:r>
      <w:r w:rsidRPr="008A2D05">
        <w:rPr>
          <w:rFonts w:cstheme="minorHAnsi"/>
          <w:sz w:val="28"/>
          <w:szCs w:val="28"/>
          <w:lang w:val="sr-Cyrl-RS"/>
        </w:rPr>
        <w:t>и Центром з</w:t>
      </w:r>
      <w:r>
        <w:rPr>
          <w:rFonts w:cstheme="minorHAnsi"/>
          <w:sz w:val="28"/>
          <w:szCs w:val="28"/>
          <w:lang w:val="sr-Cyrl-RS"/>
        </w:rPr>
        <w:t xml:space="preserve">а конзервацију и археологију ЦГ, учествовали у ископавању пећине </w:t>
      </w:r>
      <w:r w:rsidRPr="008A2D05">
        <w:rPr>
          <w:rFonts w:cstheme="minorHAnsi"/>
          <w:sz w:val="28"/>
          <w:szCs w:val="28"/>
          <w:lang w:val="sr-Cyrl-RS"/>
        </w:rPr>
        <w:t xml:space="preserve">током септембра и </w:t>
      </w:r>
      <w:r>
        <w:rPr>
          <w:rFonts w:cstheme="minorHAnsi"/>
          <w:sz w:val="28"/>
          <w:szCs w:val="28"/>
          <w:lang w:val="sr-Cyrl-RS"/>
        </w:rPr>
        <w:t xml:space="preserve">октобра 2021, године. Материјал </w:t>
      </w:r>
      <w:r w:rsidRPr="008A2D05">
        <w:rPr>
          <w:rFonts w:cstheme="minorHAnsi"/>
          <w:sz w:val="28"/>
          <w:szCs w:val="28"/>
          <w:lang w:val="sr-Cyrl-RS"/>
        </w:rPr>
        <w:t>са ископавања депонован је у ЈУ Музеји и галерије Никш</w:t>
      </w:r>
      <w:r>
        <w:rPr>
          <w:rFonts w:cstheme="minorHAnsi"/>
          <w:sz w:val="28"/>
          <w:szCs w:val="28"/>
          <w:lang w:val="sr-Cyrl-RS"/>
        </w:rPr>
        <w:t xml:space="preserve">ић. Његова обрада и публикације </w:t>
      </w:r>
      <w:r w:rsidRPr="008A2D05">
        <w:rPr>
          <w:rFonts w:cstheme="minorHAnsi"/>
          <w:sz w:val="28"/>
          <w:szCs w:val="28"/>
          <w:lang w:val="sr-Cyrl-RS"/>
        </w:rPr>
        <w:t>тек предстоји.</w:t>
      </w:r>
      <w:r w:rsidR="00A92D56">
        <w:rPr>
          <w:rFonts w:cstheme="minorHAnsi"/>
          <w:sz w:val="28"/>
          <w:szCs w:val="28"/>
          <w:lang w:val="sr-Cyrl-RS"/>
        </w:rPr>
        <w:t xml:space="preserve"> Срђан Делић учествовао као </w:t>
      </w:r>
      <w:r>
        <w:rPr>
          <w:rFonts w:cstheme="minorHAnsi"/>
          <w:sz w:val="28"/>
          <w:szCs w:val="28"/>
          <w:lang w:val="sr-Cyrl-RS"/>
        </w:rPr>
        <w:t xml:space="preserve"> замјеник руководиоца истраживања</w:t>
      </w:r>
      <w:r w:rsidR="00A92D56">
        <w:rPr>
          <w:rFonts w:cstheme="minorHAnsi"/>
          <w:sz w:val="28"/>
          <w:szCs w:val="28"/>
          <w:lang w:val="sr-Cyrl-RS"/>
        </w:rPr>
        <w:t>.</w:t>
      </w:r>
    </w:p>
    <w:p w:rsidR="00B216C4" w:rsidRDefault="00032D51" w:rsidP="00032D51">
      <w:pPr>
        <w:jc w:val="both"/>
        <w:rPr>
          <w:rFonts w:cstheme="minorHAnsi"/>
          <w:sz w:val="28"/>
          <w:szCs w:val="28"/>
          <w:lang w:val="sr-Cyrl-RS"/>
        </w:rPr>
      </w:pPr>
      <w:r>
        <w:rPr>
          <w:rFonts w:cstheme="minorHAnsi"/>
          <w:sz w:val="28"/>
          <w:szCs w:val="28"/>
          <w:lang w:val="sr-Cyrl-RS"/>
        </w:rPr>
        <w:t xml:space="preserve">     </w:t>
      </w:r>
    </w:p>
    <w:p w:rsidR="00032D51" w:rsidRDefault="00032D51" w:rsidP="00032D51">
      <w:pPr>
        <w:jc w:val="both"/>
        <w:rPr>
          <w:rFonts w:cstheme="minorHAnsi"/>
          <w:b/>
          <w:sz w:val="28"/>
          <w:szCs w:val="28"/>
          <w:lang w:val="sr-Cyrl-RS"/>
        </w:rPr>
      </w:pPr>
    </w:p>
    <w:p w:rsidR="00032D51" w:rsidRDefault="00032D51" w:rsidP="00032D51">
      <w:pPr>
        <w:jc w:val="both"/>
        <w:rPr>
          <w:rFonts w:cstheme="minorHAnsi"/>
          <w:b/>
          <w:sz w:val="28"/>
          <w:szCs w:val="28"/>
          <w:lang w:val="sr-Cyrl-RS"/>
        </w:rPr>
      </w:pPr>
      <w:r w:rsidRPr="00054FDD">
        <w:rPr>
          <w:rFonts w:cstheme="minorHAnsi"/>
          <w:b/>
          <w:sz w:val="28"/>
          <w:szCs w:val="28"/>
          <w:lang w:val="sr-Cyrl-RS"/>
        </w:rPr>
        <w:t>Октобар 2021.</w:t>
      </w:r>
    </w:p>
    <w:p w:rsidR="00BA43F5" w:rsidRPr="005F54C8" w:rsidRDefault="005F54C8" w:rsidP="005F54C8">
      <w:pPr>
        <w:jc w:val="both"/>
        <w:rPr>
          <w:rFonts w:cstheme="minorHAnsi"/>
          <w:b/>
          <w:i/>
          <w:sz w:val="28"/>
          <w:szCs w:val="28"/>
          <w:lang w:val="sr-Cyrl-RS"/>
        </w:rPr>
      </w:pPr>
      <w:r w:rsidRPr="005F54C8">
        <w:rPr>
          <w:rFonts w:cstheme="minorHAnsi"/>
          <w:b/>
          <w:i/>
          <w:sz w:val="28"/>
          <w:szCs w:val="28"/>
          <w:lang w:val="sr-Cyrl-RS"/>
        </w:rPr>
        <w:t xml:space="preserve">Краљ Никола </w:t>
      </w:r>
      <w:r w:rsidRPr="005F54C8">
        <w:rPr>
          <w:rFonts w:cstheme="minorHAnsi"/>
          <w:b/>
          <w:i/>
          <w:sz w:val="28"/>
          <w:szCs w:val="28"/>
        </w:rPr>
        <w:t xml:space="preserve">I </w:t>
      </w:r>
      <w:r w:rsidRPr="005F54C8">
        <w:rPr>
          <w:rFonts w:cstheme="minorHAnsi"/>
          <w:b/>
          <w:i/>
          <w:sz w:val="28"/>
          <w:szCs w:val="28"/>
          <w:lang w:val="sr-Cyrl-RS"/>
        </w:rPr>
        <w:t>творац модерне Црне Горе</w:t>
      </w:r>
      <w:r>
        <w:rPr>
          <w:rFonts w:cstheme="minorHAnsi"/>
          <w:b/>
          <w:i/>
          <w:sz w:val="28"/>
          <w:szCs w:val="28"/>
          <w:lang w:val="sr-Cyrl-RS"/>
        </w:rPr>
        <w:t xml:space="preserve">, </w:t>
      </w:r>
      <w:r>
        <w:rPr>
          <w:rFonts w:cstheme="minorHAnsi"/>
          <w:color w:val="000000"/>
          <w:sz w:val="28"/>
          <w:szCs w:val="28"/>
          <w:lang w:val="sr-Cyrl-RS"/>
        </w:rPr>
        <w:t>т</w:t>
      </w:r>
      <w:r w:rsidR="00BA43F5" w:rsidRPr="00054FDD">
        <w:rPr>
          <w:rFonts w:cstheme="minorHAnsi"/>
          <w:color w:val="000000"/>
          <w:sz w:val="28"/>
          <w:szCs w:val="28"/>
          <w:lang w:val="sr-Cyrl-RS"/>
        </w:rPr>
        <w:t>родневни програм поводом 180 г</w:t>
      </w:r>
      <w:r w:rsidR="00FB6318" w:rsidRPr="00054FDD">
        <w:rPr>
          <w:rFonts w:cstheme="minorHAnsi"/>
          <w:color w:val="000000"/>
          <w:sz w:val="28"/>
          <w:szCs w:val="28"/>
          <w:lang w:val="sr-Cyrl-RS"/>
        </w:rPr>
        <w:t xml:space="preserve">одина од рођења и 100 година од </w:t>
      </w:r>
      <w:r w:rsidR="00BA43F5" w:rsidRPr="00054FDD">
        <w:rPr>
          <w:rFonts w:cstheme="minorHAnsi"/>
          <w:color w:val="000000"/>
          <w:sz w:val="28"/>
          <w:szCs w:val="28"/>
          <w:lang w:val="sr-Cyrl-RS"/>
        </w:rPr>
        <w:t>упокојења Краља Николе I:</w:t>
      </w:r>
    </w:p>
    <w:p w:rsidR="00BA43F5" w:rsidRPr="00054FDD" w:rsidRDefault="00BA43F5" w:rsidP="00BA43F5">
      <w:pPr>
        <w:pStyle w:val="NormalWeb"/>
        <w:spacing w:before="0" w:beforeAutospacing="0" w:after="200" w:afterAutospacing="0"/>
        <w:rPr>
          <w:rFonts w:asciiTheme="minorHAnsi" w:hAnsiTheme="minorHAnsi" w:cstheme="minorHAnsi"/>
          <w:sz w:val="28"/>
          <w:szCs w:val="28"/>
          <w:lang w:val="sr-Cyrl-RS"/>
        </w:rPr>
      </w:pPr>
      <w:r w:rsidRPr="00054FDD">
        <w:rPr>
          <w:rFonts w:asciiTheme="minorHAnsi" w:hAnsiTheme="minorHAnsi" w:cstheme="minorHAnsi"/>
          <w:color w:val="000000"/>
          <w:sz w:val="28"/>
          <w:szCs w:val="28"/>
          <w:lang w:val="sr-Cyrl-RS"/>
        </w:rPr>
        <w:t>     </w:t>
      </w:r>
    </w:p>
    <w:p w:rsidR="00BA43F5" w:rsidRPr="00054FDD" w:rsidRDefault="00BA43F5" w:rsidP="00BA43F5">
      <w:pPr>
        <w:pStyle w:val="NormalWeb"/>
        <w:spacing w:before="0" w:beforeAutospacing="0" w:after="200" w:afterAutospacing="0"/>
        <w:rPr>
          <w:rFonts w:asciiTheme="minorHAnsi" w:hAnsiTheme="minorHAnsi" w:cstheme="minorHAnsi"/>
          <w:sz w:val="28"/>
          <w:szCs w:val="28"/>
          <w:lang w:val="sr-Cyrl-RS"/>
        </w:rPr>
      </w:pPr>
      <w:r w:rsidRPr="00054FDD">
        <w:rPr>
          <w:rFonts w:asciiTheme="minorHAnsi" w:hAnsiTheme="minorHAnsi" w:cstheme="minorHAnsi"/>
          <w:color w:val="000000"/>
          <w:sz w:val="28"/>
          <w:szCs w:val="28"/>
          <w:lang w:val="sr-Cyrl-RS"/>
        </w:rPr>
        <w:t>               </w:t>
      </w:r>
    </w:p>
    <w:p w:rsidR="005F54C8" w:rsidRDefault="00BA43F5" w:rsidP="00E3164B">
      <w:pPr>
        <w:pStyle w:val="NormalWeb"/>
        <w:spacing w:before="0" w:beforeAutospacing="0" w:after="200" w:afterAutospacing="0"/>
        <w:jc w:val="both"/>
        <w:rPr>
          <w:rFonts w:asciiTheme="minorHAnsi" w:hAnsiTheme="minorHAnsi" w:cstheme="minorHAnsi"/>
          <w:color w:val="000000"/>
          <w:sz w:val="28"/>
          <w:szCs w:val="28"/>
          <w:lang w:val="sr-Cyrl-RS"/>
        </w:rPr>
      </w:pPr>
      <w:r w:rsidRPr="00054FDD">
        <w:rPr>
          <w:rFonts w:asciiTheme="minorHAnsi" w:hAnsiTheme="minorHAnsi" w:cstheme="minorHAnsi"/>
          <w:color w:val="000000"/>
          <w:sz w:val="28"/>
          <w:szCs w:val="28"/>
          <w:lang w:val="sr-Cyrl-RS"/>
        </w:rPr>
        <w:t xml:space="preserve">15. </w:t>
      </w:r>
      <w:r w:rsidR="005F54C8">
        <w:rPr>
          <w:rFonts w:asciiTheme="minorHAnsi" w:hAnsiTheme="minorHAnsi" w:cstheme="minorHAnsi"/>
          <w:color w:val="000000"/>
          <w:sz w:val="28"/>
          <w:szCs w:val="28"/>
          <w:lang w:val="sr-Cyrl-RS"/>
        </w:rPr>
        <w:t>октобар</w:t>
      </w:r>
    </w:p>
    <w:p w:rsidR="00BA43F5" w:rsidRPr="00054FDD" w:rsidRDefault="00BA43F5" w:rsidP="00E3164B">
      <w:pPr>
        <w:pStyle w:val="NormalWeb"/>
        <w:spacing w:before="0" w:beforeAutospacing="0" w:after="200" w:afterAutospacing="0"/>
        <w:jc w:val="both"/>
        <w:rPr>
          <w:rFonts w:asciiTheme="minorHAnsi" w:hAnsiTheme="minorHAnsi" w:cstheme="minorHAnsi"/>
          <w:color w:val="000000"/>
          <w:sz w:val="28"/>
          <w:szCs w:val="28"/>
          <w:lang w:val="sr-Cyrl-RS"/>
        </w:rPr>
      </w:pPr>
      <w:r w:rsidRPr="00054FDD">
        <w:rPr>
          <w:rFonts w:asciiTheme="minorHAnsi" w:hAnsiTheme="minorHAnsi" w:cstheme="minorHAnsi"/>
          <w:color w:val="000000"/>
          <w:sz w:val="28"/>
          <w:szCs w:val="28"/>
          <w:lang w:val="sr-Cyrl-RS"/>
        </w:rPr>
        <w:t xml:space="preserve">Промоција књиге </w:t>
      </w:r>
      <w:r w:rsidRPr="005F54C8">
        <w:rPr>
          <w:rFonts w:asciiTheme="minorHAnsi" w:hAnsiTheme="minorHAnsi" w:cstheme="minorHAnsi"/>
          <w:b/>
          <w:bCs/>
          <w:i/>
          <w:color w:val="000000"/>
          <w:sz w:val="28"/>
          <w:szCs w:val="28"/>
          <w:lang w:val="sr-Cyrl-RS"/>
        </w:rPr>
        <w:t>Краљ Никола цар јунака</w:t>
      </w:r>
      <w:r w:rsidRPr="00054FDD">
        <w:rPr>
          <w:rFonts w:asciiTheme="minorHAnsi" w:hAnsiTheme="minorHAnsi" w:cstheme="minorHAnsi"/>
          <w:b/>
          <w:bCs/>
          <w:color w:val="000000"/>
          <w:sz w:val="28"/>
          <w:szCs w:val="28"/>
          <w:lang w:val="sr-Cyrl-RS"/>
        </w:rPr>
        <w:t xml:space="preserve"> </w:t>
      </w:r>
      <w:r w:rsidRPr="00054FDD">
        <w:rPr>
          <w:rFonts w:asciiTheme="minorHAnsi" w:hAnsiTheme="minorHAnsi" w:cstheme="minorHAnsi"/>
          <w:color w:val="000000"/>
          <w:sz w:val="28"/>
          <w:szCs w:val="28"/>
          <w:lang w:val="sr-Cyrl-RS"/>
        </w:rPr>
        <w:t xml:space="preserve">Душана Бабца, о књизи говорили Душан Бабац (аутор) и </w:t>
      </w:r>
      <w:r w:rsidR="00E3164B" w:rsidRPr="00054FDD">
        <w:rPr>
          <w:rFonts w:asciiTheme="minorHAnsi" w:hAnsiTheme="minorHAnsi" w:cstheme="minorHAnsi"/>
          <w:color w:val="000000"/>
          <w:sz w:val="28"/>
          <w:szCs w:val="28"/>
          <w:lang w:val="sr-Cyrl-RS"/>
        </w:rPr>
        <w:t xml:space="preserve">публициста </w:t>
      </w:r>
      <w:r w:rsidRPr="00054FDD">
        <w:rPr>
          <w:rFonts w:asciiTheme="minorHAnsi" w:hAnsiTheme="minorHAnsi" w:cstheme="minorHAnsi"/>
          <w:color w:val="000000"/>
          <w:sz w:val="28"/>
          <w:szCs w:val="28"/>
          <w:lang w:val="sr-Cyrl-RS"/>
        </w:rPr>
        <w:t>Јован Марку</w:t>
      </w:r>
      <w:r w:rsidR="00E3164B" w:rsidRPr="00054FDD">
        <w:rPr>
          <w:rFonts w:asciiTheme="minorHAnsi" w:hAnsiTheme="minorHAnsi" w:cstheme="minorHAnsi"/>
          <w:color w:val="000000"/>
          <w:sz w:val="28"/>
          <w:szCs w:val="28"/>
          <w:lang w:val="sr-Cyrl-RS"/>
        </w:rPr>
        <w:t>ш. Г</w:t>
      </w:r>
      <w:r w:rsidRPr="00054FDD">
        <w:rPr>
          <w:rFonts w:asciiTheme="minorHAnsi" w:hAnsiTheme="minorHAnsi" w:cstheme="minorHAnsi"/>
          <w:color w:val="000000"/>
          <w:sz w:val="28"/>
          <w:szCs w:val="28"/>
          <w:lang w:val="sr-Cyrl-RS"/>
        </w:rPr>
        <w:t>услар Максим Војводић</w:t>
      </w:r>
      <w:r w:rsidR="00E3164B" w:rsidRPr="00054FDD">
        <w:rPr>
          <w:rFonts w:asciiTheme="minorHAnsi" w:hAnsiTheme="minorHAnsi" w:cstheme="minorHAnsi"/>
          <w:color w:val="000000"/>
          <w:sz w:val="28"/>
          <w:szCs w:val="28"/>
          <w:lang w:val="sr-Cyrl-RS"/>
        </w:rPr>
        <w:t xml:space="preserve"> извео неколико пјесама краља Николе.</w:t>
      </w:r>
    </w:p>
    <w:p w:rsidR="00E3164B" w:rsidRPr="00E3164B" w:rsidRDefault="00E3164B" w:rsidP="00E3164B">
      <w:pPr>
        <w:jc w:val="both"/>
        <w:rPr>
          <w:sz w:val="24"/>
          <w:szCs w:val="24"/>
          <w:lang w:val="sr-Cyrl-RS"/>
        </w:rPr>
      </w:pPr>
      <w:r w:rsidRPr="005F54C8">
        <w:rPr>
          <w:sz w:val="28"/>
          <w:szCs w:val="28"/>
          <w:lang w:val="sr-Cyrl-RS"/>
        </w:rPr>
        <w:t>Илустрована монографија Краљ Никола цар јунака дјело је мр Душана Бабца, који се истрајно и зналачки бави историјским темама. Његова је мисија, како сам каже да „прича историјске приче“.  У овој монографији (са око 240 фотографија – свједочанстава и докумената), сажимајући богату историјску грађу, аутор мирно и промишљено, кроз петнаест поглавља, пред данашњег читаоца, хронолошки – од рођења до смрти, износи причу о посљедњем црногорском суверену краљу Николи I Петровићу Његошу. При томе, више наводећи изворе и цитирајући ријечи свога јунака, него што сам коментарише и анализира, аутор избјегава свако убјеђивање и дневно-политичка тумачења, пуштајући чињенице да говоре саме за себе. Такав приступ овој књизи даје и посебну тежину</w:t>
      </w:r>
      <w:r w:rsidRPr="00E3164B">
        <w:rPr>
          <w:sz w:val="24"/>
          <w:szCs w:val="24"/>
          <w:lang w:val="sr-Cyrl-RS"/>
        </w:rPr>
        <w:t>.</w:t>
      </w:r>
    </w:p>
    <w:p w:rsidR="00E3164B" w:rsidRDefault="00E3164B" w:rsidP="00BA43F5">
      <w:pPr>
        <w:pStyle w:val="NormalWeb"/>
        <w:spacing w:before="0" w:beforeAutospacing="0" w:after="200" w:afterAutospacing="0"/>
        <w:rPr>
          <w:color w:val="000000"/>
          <w:sz w:val="28"/>
          <w:szCs w:val="28"/>
          <w:lang w:val="sr-Cyrl-RS"/>
        </w:rPr>
      </w:pPr>
    </w:p>
    <w:p w:rsidR="005F54C8" w:rsidRDefault="005F54C8" w:rsidP="00054FDD">
      <w:pPr>
        <w:pStyle w:val="NormalWeb"/>
        <w:spacing w:before="0" w:beforeAutospacing="0" w:after="200" w:afterAutospacing="0"/>
        <w:jc w:val="both"/>
        <w:rPr>
          <w:rFonts w:asciiTheme="minorHAnsi" w:hAnsiTheme="minorHAnsi" w:cstheme="minorHAnsi"/>
          <w:color w:val="000000"/>
          <w:sz w:val="28"/>
          <w:szCs w:val="28"/>
          <w:lang w:val="sr-Cyrl-RS"/>
        </w:rPr>
      </w:pPr>
    </w:p>
    <w:p w:rsidR="005F54C8" w:rsidRDefault="00BA43F5" w:rsidP="00054FDD">
      <w:pPr>
        <w:pStyle w:val="NormalWeb"/>
        <w:spacing w:before="0" w:beforeAutospacing="0" w:after="200" w:afterAutospacing="0"/>
        <w:jc w:val="both"/>
        <w:rPr>
          <w:rFonts w:asciiTheme="minorHAnsi" w:hAnsiTheme="minorHAnsi" w:cstheme="minorHAnsi"/>
          <w:color w:val="000000"/>
          <w:sz w:val="28"/>
          <w:szCs w:val="28"/>
          <w:lang w:val="sr-Cyrl-RS"/>
        </w:rPr>
      </w:pPr>
      <w:r w:rsidRPr="00054FDD">
        <w:rPr>
          <w:rFonts w:asciiTheme="minorHAnsi" w:hAnsiTheme="minorHAnsi" w:cstheme="minorHAnsi"/>
          <w:color w:val="000000"/>
          <w:sz w:val="28"/>
          <w:szCs w:val="28"/>
          <w:lang w:val="sr-Cyrl-RS"/>
        </w:rPr>
        <w:t xml:space="preserve">16. </w:t>
      </w:r>
      <w:r w:rsidR="005F54C8">
        <w:rPr>
          <w:rFonts w:asciiTheme="minorHAnsi" w:hAnsiTheme="minorHAnsi" w:cstheme="minorHAnsi"/>
          <w:color w:val="000000"/>
          <w:sz w:val="28"/>
          <w:szCs w:val="28"/>
          <w:lang w:val="sr-Cyrl-RS"/>
        </w:rPr>
        <w:t>октобар</w:t>
      </w:r>
    </w:p>
    <w:p w:rsidR="00BA43F5" w:rsidRPr="00054FDD" w:rsidRDefault="00BA43F5" w:rsidP="00054FDD">
      <w:pPr>
        <w:pStyle w:val="NormalWeb"/>
        <w:spacing w:before="0" w:beforeAutospacing="0" w:after="200" w:afterAutospacing="0"/>
        <w:jc w:val="both"/>
        <w:rPr>
          <w:rFonts w:asciiTheme="minorHAnsi" w:hAnsiTheme="minorHAnsi" w:cstheme="minorHAnsi"/>
          <w:color w:val="000000"/>
          <w:sz w:val="28"/>
          <w:szCs w:val="28"/>
          <w:lang w:val="sr-Cyrl-RS"/>
        </w:rPr>
      </w:pPr>
      <w:r w:rsidRPr="005F54C8">
        <w:rPr>
          <w:rFonts w:asciiTheme="minorHAnsi" w:hAnsiTheme="minorHAnsi" w:cstheme="minorHAnsi"/>
          <w:b/>
          <w:bCs/>
          <w:i/>
          <w:color w:val="000000"/>
          <w:sz w:val="28"/>
          <w:szCs w:val="28"/>
          <w:lang w:val="sr-Cyrl-RS"/>
        </w:rPr>
        <w:t>Писана ријеч Краља Николе</w:t>
      </w:r>
      <w:r w:rsidR="005F54C8">
        <w:rPr>
          <w:rFonts w:asciiTheme="minorHAnsi" w:hAnsiTheme="minorHAnsi" w:cstheme="minorHAnsi"/>
          <w:color w:val="000000"/>
          <w:sz w:val="28"/>
          <w:szCs w:val="28"/>
          <w:lang w:val="sr-Cyrl-RS"/>
        </w:rPr>
        <w:t>, говорили</w:t>
      </w:r>
      <w:r w:rsidRPr="00054FDD">
        <w:rPr>
          <w:rFonts w:asciiTheme="minorHAnsi" w:hAnsiTheme="minorHAnsi" w:cstheme="minorHAnsi"/>
          <w:color w:val="000000"/>
          <w:sz w:val="28"/>
          <w:szCs w:val="28"/>
          <w:lang w:val="sr-Cyrl-RS"/>
        </w:rPr>
        <w:t xml:space="preserve"> протојереј Миодраг Тодоровић,</w:t>
      </w:r>
      <w:r w:rsidR="005F54C8">
        <w:rPr>
          <w:rFonts w:asciiTheme="minorHAnsi" w:hAnsiTheme="minorHAnsi" w:cstheme="minorHAnsi"/>
          <w:color w:val="000000"/>
          <w:sz w:val="28"/>
          <w:szCs w:val="28"/>
          <w:lang w:val="sr-Cyrl-RS"/>
        </w:rPr>
        <w:t xml:space="preserve"> професор филозофије,</w:t>
      </w:r>
      <w:r w:rsidRPr="00054FDD">
        <w:rPr>
          <w:rFonts w:asciiTheme="minorHAnsi" w:hAnsiTheme="minorHAnsi" w:cstheme="minorHAnsi"/>
          <w:color w:val="000000"/>
          <w:sz w:val="28"/>
          <w:szCs w:val="28"/>
          <w:lang w:val="sr-Cyrl-RS"/>
        </w:rPr>
        <w:t xml:space="preserve"> др Васиљ Јововић и др Јелица Стојановић. Између говорника рецитовање пјесама Краља Николе, читање одломака из Балканске царице и Деспе.</w:t>
      </w:r>
    </w:p>
    <w:p w:rsidR="00054FDD" w:rsidRDefault="00E3164B" w:rsidP="00FB6318">
      <w:pPr>
        <w:pStyle w:val="NormalWeb"/>
        <w:spacing w:after="200"/>
        <w:jc w:val="both"/>
        <w:rPr>
          <w:rFonts w:asciiTheme="minorHAnsi" w:hAnsiTheme="minorHAnsi" w:cstheme="minorHAnsi"/>
          <w:lang w:val="sr-Cyrl-RS"/>
        </w:rPr>
      </w:pPr>
      <w:r w:rsidRPr="005F54C8">
        <w:rPr>
          <w:rFonts w:asciiTheme="minorHAnsi" w:hAnsiTheme="minorHAnsi" w:cstheme="minorHAnsi"/>
          <w:sz w:val="28"/>
          <w:szCs w:val="28"/>
          <w:lang w:val="sr-Cyrl-RS"/>
        </w:rPr>
        <w:t>Као и сви чланови династије Петровић – Његош који су се поред државничког и политичког посла бавили и књижевним радом, то је чинио и краљ Никола. На његово писање највише је утицало породично насљеђе: пјеснички рад династије Петровића и уз то, свакако, и витешки дух народне поезије којим је био надахнут живот и карактер свих Црногораца. Будући да се краљ Никола свом народу наметнуо као апсолутни господар, учитељ и пјесник, то је сав свој књижевни рад подредио својој политици. „Оно што би други владар исказао у наредбама и законима, то је наш књаз –пјесник исказивао у пјесми“, писали су његови савременици. Поред лирских и епских пјесма, спјевова и драма које је писао у стиху, таленат прозног писца краљ Никола је показао у својим писмима, мемоарској прози, дужој приповијеци „Деспа“. Упамћено је да је, у изгнанству, написао и један роман, који је нажалост, до данас остао непознат</w:t>
      </w:r>
      <w:r w:rsidRPr="00FB6318">
        <w:rPr>
          <w:rFonts w:asciiTheme="minorHAnsi" w:hAnsiTheme="minorHAnsi" w:cstheme="minorHAnsi"/>
          <w:lang w:val="sr-Cyrl-RS"/>
        </w:rPr>
        <w:t>.</w:t>
      </w:r>
    </w:p>
    <w:p w:rsidR="00E3164B" w:rsidRPr="00FB6318" w:rsidRDefault="00E3164B" w:rsidP="00FB6318">
      <w:pPr>
        <w:pStyle w:val="NormalWeb"/>
        <w:spacing w:after="200"/>
        <w:jc w:val="both"/>
        <w:rPr>
          <w:rFonts w:asciiTheme="minorHAnsi" w:hAnsiTheme="minorHAnsi" w:cstheme="minorHAnsi"/>
          <w:lang w:val="sr-Cyrl-RS"/>
        </w:rPr>
      </w:pPr>
      <w:r w:rsidRPr="00FB6318">
        <w:rPr>
          <w:rFonts w:asciiTheme="minorHAnsi" w:hAnsiTheme="minorHAnsi" w:cstheme="minorHAnsi"/>
          <w:lang w:val="sr-Cyrl-RS"/>
        </w:rPr>
        <w:t xml:space="preserve"> </w:t>
      </w:r>
    </w:p>
    <w:p w:rsidR="00BA43F5" w:rsidRPr="00054FDD" w:rsidRDefault="00BA43F5" w:rsidP="00BA43F5">
      <w:pPr>
        <w:pStyle w:val="NormalWeb"/>
        <w:spacing w:before="0" w:beforeAutospacing="0" w:after="200" w:afterAutospacing="0"/>
        <w:rPr>
          <w:rFonts w:asciiTheme="minorHAnsi" w:hAnsiTheme="minorHAnsi" w:cstheme="minorHAnsi"/>
          <w:color w:val="000000"/>
          <w:sz w:val="28"/>
          <w:szCs w:val="28"/>
          <w:lang w:val="sr-Cyrl-RS"/>
        </w:rPr>
      </w:pPr>
      <w:r w:rsidRPr="00054FDD">
        <w:rPr>
          <w:rFonts w:asciiTheme="minorHAnsi" w:hAnsiTheme="minorHAnsi" w:cstheme="minorHAnsi"/>
          <w:color w:val="000000"/>
          <w:sz w:val="28"/>
          <w:szCs w:val="28"/>
          <w:lang w:val="sr-Cyrl-RS"/>
        </w:rPr>
        <w:t xml:space="preserve">17. октобар, у сали Никшићког позоришта: Свечана академија </w:t>
      </w:r>
      <w:r w:rsidRPr="005F54C8">
        <w:rPr>
          <w:rFonts w:asciiTheme="minorHAnsi" w:hAnsiTheme="minorHAnsi" w:cstheme="minorHAnsi"/>
          <w:b/>
          <w:bCs/>
          <w:i/>
          <w:color w:val="000000"/>
          <w:sz w:val="28"/>
          <w:szCs w:val="28"/>
          <w:lang w:val="sr-Cyrl-RS"/>
        </w:rPr>
        <w:t>На бијелу Оногошту застава се моја вије,</w:t>
      </w:r>
      <w:r w:rsidRPr="00054FDD">
        <w:rPr>
          <w:rFonts w:asciiTheme="minorHAnsi" w:hAnsiTheme="minorHAnsi" w:cstheme="minorHAnsi"/>
          <w:b/>
          <w:bCs/>
          <w:color w:val="000000"/>
          <w:sz w:val="28"/>
          <w:szCs w:val="28"/>
          <w:lang w:val="sr-Cyrl-RS"/>
        </w:rPr>
        <w:t xml:space="preserve"> </w:t>
      </w:r>
      <w:r w:rsidRPr="00054FDD">
        <w:rPr>
          <w:rFonts w:asciiTheme="minorHAnsi" w:hAnsiTheme="minorHAnsi" w:cstheme="minorHAnsi"/>
          <w:color w:val="000000"/>
          <w:sz w:val="28"/>
          <w:szCs w:val="28"/>
          <w:lang w:val="sr-Cyrl-RS"/>
        </w:rPr>
        <w:t>у режији мр Горана Бјелановића</w:t>
      </w:r>
      <w:r w:rsidR="00E3164B" w:rsidRPr="00054FDD">
        <w:rPr>
          <w:rFonts w:asciiTheme="minorHAnsi" w:hAnsiTheme="minorHAnsi" w:cstheme="minorHAnsi"/>
          <w:color w:val="000000"/>
          <w:sz w:val="28"/>
          <w:szCs w:val="28"/>
          <w:lang w:val="sr-Cyrl-RS"/>
        </w:rPr>
        <w:t>.</w:t>
      </w:r>
    </w:p>
    <w:p w:rsidR="00FB6318" w:rsidRPr="005F54C8" w:rsidRDefault="00FB6318" w:rsidP="00FB6318">
      <w:pPr>
        <w:pStyle w:val="NormalWeb"/>
        <w:spacing w:after="200"/>
        <w:jc w:val="both"/>
        <w:rPr>
          <w:rFonts w:asciiTheme="minorHAnsi" w:hAnsiTheme="minorHAnsi" w:cstheme="minorHAnsi"/>
          <w:sz w:val="28"/>
          <w:szCs w:val="28"/>
          <w:lang w:val="sr-Cyrl-RS"/>
        </w:rPr>
      </w:pPr>
      <w:r w:rsidRPr="005F54C8">
        <w:rPr>
          <w:rFonts w:asciiTheme="minorHAnsi" w:hAnsiTheme="minorHAnsi" w:cstheme="minorHAnsi"/>
          <w:sz w:val="28"/>
          <w:szCs w:val="28"/>
          <w:lang w:val="sr-Cyrl-RS"/>
        </w:rPr>
        <w:t xml:space="preserve">Приликом ослобађања Никшића од Турака, четрдесет седам дана су црногорски и херцеговачки јунаци, под вођством књаза Николе, нападали и опсједали град; четрдесет осмог дана (27. августа 1877), послије сунчевог огранка, изашао је турски војни заповиједник са својом пратњом да се лично преда књазу. Један црногорски барјактар, који је био најближи градским зидинама, не чекајући да се изврше све формалности предаје, утрчао је кроз притворена врата, за моменат се попео на градске зидине и забо војну заставу - крсташ барјак, уз силне покличе војника. Књаз, који је у тај мах, на коњу обилазио око утврђења, када је угледао поперену своју заставу, извадио је књижицу из џепа, откинуо листић из ње и на њему побједоносно и надахнуто написао стихове кратке пјесме На бијелу Оногошту застава се моја вије... </w:t>
      </w:r>
      <w:r w:rsidRPr="005F54C8">
        <w:rPr>
          <w:rFonts w:asciiTheme="minorHAnsi" w:hAnsiTheme="minorHAnsi" w:cstheme="minorHAnsi"/>
          <w:sz w:val="28"/>
          <w:szCs w:val="28"/>
          <w:lang w:val="sr-Cyrl-RS"/>
        </w:rPr>
        <w:lastRenderedPageBreak/>
        <w:t>Симболични стихови узети су за мото Свечане академије, у режији мр Горана Бјелановића, којом се кроз игру, пјесму, глуму и умјетничко казивање обиљежила велика годишњица, вијек од упокојења краља Николе. У академији су учествовали: Ивана Жигон, Драгиша Симовић, Хор Свет</w:t>
      </w:r>
      <w:r w:rsidR="005F54C8">
        <w:rPr>
          <w:rFonts w:asciiTheme="minorHAnsi" w:hAnsiTheme="minorHAnsi" w:cstheme="minorHAnsi"/>
          <w:sz w:val="28"/>
          <w:szCs w:val="28"/>
          <w:lang w:val="sr-Cyrl-RS"/>
        </w:rPr>
        <w:t>и</w:t>
      </w:r>
      <w:r w:rsidRPr="005F54C8">
        <w:rPr>
          <w:rFonts w:asciiTheme="minorHAnsi" w:hAnsiTheme="minorHAnsi" w:cstheme="minorHAnsi"/>
          <w:sz w:val="28"/>
          <w:szCs w:val="28"/>
          <w:lang w:val="sr-Cyrl-RS"/>
        </w:rPr>
        <w:t xml:space="preserve"> Великомученик Станко – диригент Ленка Дурутовић, Александра Војводић – Јововић, Бранка Зечевић, Максим Војводић, Велизар – Вејо Касалица, Милица Бакрач, Нела Терзић, Предраг – Пеђа Вукојевић и Горан Бјелановић.</w:t>
      </w:r>
    </w:p>
    <w:p w:rsidR="00054FDD" w:rsidRDefault="00054FDD" w:rsidP="00FB6318">
      <w:pPr>
        <w:jc w:val="both"/>
        <w:rPr>
          <w:rFonts w:cstheme="minorHAnsi"/>
          <w:b/>
          <w:sz w:val="28"/>
          <w:szCs w:val="28"/>
          <w:lang w:val="sr-Cyrl-RS"/>
        </w:rPr>
      </w:pPr>
    </w:p>
    <w:p w:rsidR="005F54C8" w:rsidRDefault="005F54C8" w:rsidP="00FB6318">
      <w:pPr>
        <w:jc w:val="both"/>
        <w:rPr>
          <w:rFonts w:cstheme="minorHAnsi"/>
          <w:b/>
          <w:sz w:val="28"/>
          <w:szCs w:val="28"/>
          <w:lang w:val="sr-Cyrl-RS"/>
        </w:rPr>
      </w:pPr>
    </w:p>
    <w:p w:rsidR="00032D51" w:rsidRDefault="00FB6318" w:rsidP="00FB6318">
      <w:pPr>
        <w:jc w:val="both"/>
        <w:rPr>
          <w:rFonts w:cstheme="minorHAnsi"/>
          <w:b/>
          <w:sz w:val="28"/>
          <w:szCs w:val="28"/>
          <w:lang w:val="sr-Cyrl-RS"/>
        </w:rPr>
      </w:pPr>
      <w:r>
        <w:rPr>
          <w:rFonts w:cstheme="minorHAnsi"/>
          <w:b/>
          <w:sz w:val="28"/>
          <w:szCs w:val="28"/>
          <w:lang w:val="sr-Cyrl-RS"/>
        </w:rPr>
        <w:t xml:space="preserve"> Новембар 2021. </w:t>
      </w:r>
    </w:p>
    <w:p w:rsidR="00054FDD" w:rsidRPr="00054FDD" w:rsidRDefault="00054FDD" w:rsidP="00054FDD">
      <w:pPr>
        <w:jc w:val="both"/>
        <w:rPr>
          <w:rFonts w:cstheme="minorHAnsi"/>
          <w:sz w:val="28"/>
          <w:szCs w:val="28"/>
          <w:lang w:val="sr-Cyrl-RS"/>
        </w:rPr>
      </w:pPr>
      <w:r w:rsidRPr="00054FDD">
        <w:rPr>
          <w:rFonts w:cstheme="minorHAnsi"/>
          <w:sz w:val="28"/>
          <w:szCs w:val="28"/>
          <w:lang w:val="sr-Cyrl-RS"/>
        </w:rPr>
        <w:t xml:space="preserve">Обиљежавање </w:t>
      </w:r>
      <w:r w:rsidRPr="005F54C8">
        <w:rPr>
          <w:rFonts w:cstheme="minorHAnsi"/>
          <w:b/>
          <w:i/>
          <w:sz w:val="28"/>
          <w:szCs w:val="28"/>
          <w:lang w:val="sr-Cyrl-RS"/>
        </w:rPr>
        <w:t>200 година од рођења јунака Стојана Ковачевића</w:t>
      </w:r>
      <w:r w:rsidRPr="00054FDD">
        <w:rPr>
          <w:rFonts w:cstheme="minorHAnsi"/>
          <w:sz w:val="28"/>
          <w:szCs w:val="28"/>
          <w:lang w:val="sr-Cyrl-RS"/>
        </w:rPr>
        <w:t>, заједно са</w:t>
      </w:r>
    </w:p>
    <w:p w:rsidR="00054FDD" w:rsidRPr="00054FDD" w:rsidRDefault="00054FDD" w:rsidP="00054FDD">
      <w:pPr>
        <w:jc w:val="both"/>
        <w:rPr>
          <w:rFonts w:cstheme="minorHAnsi"/>
          <w:sz w:val="28"/>
          <w:szCs w:val="28"/>
          <w:lang w:val="sr-Cyrl-RS"/>
        </w:rPr>
      </w:pPr>
      <w:r w:rsidRPr="00054FDD">
        <w:rPr>
          <w:rFonts w:cstheme="minorHAnsi"/>
          <w:sz w:val="28"/>
          <w:szCs w:val="28"/>
          <w:lang w:val="sr-Cyrl-RS"/>
        </w:rPr>
        <w:t xml:space="preserve">општином </w:t>
      </w:r>
      <w:r w:rsidR="00450BA3">
        <w:rPr>
          <w:rFonts w:cstheme="minorHAnsi"/>
          <w:sz w:val="28"/>
          <w:szCs w:val="28"/>
          <w:lang w:val="sr-Cyrl-RS"/>
        </w:rPr>
        <w:t>Гацко.</w:t>
      </w:r>
    </w:p>
    <w:p w:rsidR="005F54C8" w:rsidRDefault="00054FDD" w:rsidP="00054FDD">
      <w:pPr>
        <w:jc w:val="both"/>
        <w:rPr>
          <w:rFonts w:cstheme="minorHAnsi"/>
          <w:sz w:val="28"/>
          <w:szCs w:val="28"/>
          <w:lang w:val="sr-Cyrl-RS"/>
        </w:rPr>
      </w:pPr>
      <w:r w:rsidRPr="00054FDD">
        <w:rPr>
          <w:rFonts w:cstheme="minorHAnsi"/>
          <w:sz w:val="28"/>
          <w:szCs w:val="28"/>
          <w:lang w:val="sr-Cyrl-RS"/>
        </w:rPr>
        <w:t xml:space="preserve">6. новембар </w:t>
      </w:r>
    </w:p>
    <w:p w:rsidR="00054FDD" w:rsidRPr="005F54C8" w:rsidRDefault="00054FDD" w:rsidP="00054FDD">
      <w:pPr>
        <w:jc w:val="both"/>
        <w:rPr>
          <w:rFonts w:cstheme="minorHAnsi"/>
          <w:b/>
          <w:sz w:val="28"/>
          <w:szCs w:val="28"/>
          <w:lang w:val="sr-Cyrl-RS"/>
        </w:rPr>
      </w:pPr>
      <w:r w:rsidRPr="00054FDD">
        <w:rPr>
          <w:rFonts w:cstheme="minorHAnsi"/>
          <w:sz w:val="28"/>
          <w:szCs w:val="28"/>
          <w:lang w:val="sr-Cyrl-RS"/>
        </w:rPr>
        <w:t xml:space="preserve">Округли сто: </w:t>
      </w:r>
      <w:r w:rsidR="005F54C8">
        <w:rPr>
          <w:rFonts w:cstheme="minorHAnsi"/>
          <w:b/>
          <w:sz w:val="28"/>
          <w:szCs w:val="28"/>
          <w:lang w:val="sr-Cyrl-RS"/>
        </w:rPr>
        <w:t xml:space="preserve">Стојан Ковачевић бранич </w:t>
      </w:r>
      <w:r w:rsidRPr="00450BA3">
        <w:rPr>
          <w:rFonts w:cstheme="minorHAnsi"/>
          <w:b/>
          <w:sz w:val="28"/>
          <w:szCs w:val="28"/>
          <w:lang w:val="sr-Cyrl-RS"/>
        </w:rPr>
        <w:t>свога рода,</w:t>
      </w:r>
      <w:r w:rsidRPr="00054FDD">
        <w:rPr>
          <w:rFonts w:cstheme="minorHAnsi"/>
          <w:sz w:val="28"/>
          <w:szCs w:val="28"/>
          <w:lang w:val="sr-Cyrl-RS"/>
        </w:rPr>
        <w:t xml:space="preserve"> говоре др Васиљ Јововић, Марко Ковачевић (градоначелник</w:t>
      </w:r>
      <w:r w:rsidR="005F54C8">
        <w:rPr>
          <w:rFonts w:cstheme="minorHAnsi"/>
          <w:b/>
          <w:sz w:val="28"/>
          <w:szCs w:val="28"/>
          <w:lang w:val="sr-Cyrl-RS"/>
        </w:rPr>
        <w:t xml:space="preserve"> </w:t>
      </w:r>
      <w:r w:rsidRPr="00054FDD">
        <w:rPr>
          <w:rFonts w:cstheme="minorHAnsi"/>
          <w:sz w:val="28"/>
          <w:szCs w:val="28"/>
          <w:lang w:val="sr-Cyrl-RS"/>
        </w:rPr>
        <w:t>Никшића), др Огњен Мил</w:t>
      </w:r>
      <w:r w:rsidR="00450BA3">
        <w:rPr>
          <w:rFonts w:cstheme="minorHAnsi"/>
          <w:sz w:val="28"/>
          <w:szCs w:val="28"/>
          <w:lang w:val="sr-Cyrl-RS"/>
        </w:rPr>
        <w:t>инковић (градоначелник Гацка) и Алексије Гргур.</w:t>
      </w:r>
    </w:p>
    <w:p w:rsidR="00054FDD" w:rsidRPr="005F54C8" w:rsidRDefault="00054FDD" w:rsidP="00450BA3">
      <w:pPr>
        <w:jc w:val="both"/>
        <w:rPr>
          <w:sz w:val="28"/>
          <w:szCs w:val="28"/>
          <w:lang w:val="sr-Cyrl-RS"/>
        </w:rPr>
      </w:pPr>
      <w:r w:rsidRPr="005F54C8">
        <w:rPr>
          <w:sz w:val="28"/>
          <w:szCs w:val="28"/>
          <w:lang w:val="sr-Cyrl-RS"/>
        </w:rPr>
        <w:t>Хајдучки харамбаша и јунак Стојан Ковачевић рођен је у селу Срђевићи код</w:t>
      </w:r>
      <w:r w:rsidR="00450BA3" w:rsidRPr="005F54C8">
        <w:rPr>
          <w:sz w:val="28"/>
          <w:szCs w:val="28"/>
          <w:lang w:val="sr-Cyrl-RS"/>
        </w:rPr>
        <w:t xml:space="preserve"> </w:t>
      </w:r>
      <w:r w:rsidRPr="005F54C8">
        <w:rPr>
          <w:sz w:val="28"/>
          <w:szCs w:val="28"/>
          <w:lang w:val="sr-Cyrl-RS"/>
        </w:rPr>
        <w:t xml:space="preserve">Гацка 1821, а умро је у дубокој старости у </w:t>
      </w:r>
      <w:r w:rsidR="00450BA3" w:rsidRPr="005F54C8">
        <w:rPr>
          <w:sz w:val="28"/>
          <w:szCs w:val="28"/>
          <w:lang w:val="sr-Cyrl-RS"/>
        </w:rPr>
        <w:t xml:space="preserve">Никшићу 1911. године. Прославио </w:t>
      </w:r>
      <w:r w:rsidRPr="005F54C8">
        <w:rPr>
          <w:sz w:val="28"/>
          <w:szCs w:val="28"/>
          <w:lang w:val="sr-Cyrl-RS"/>
        </w:rPr>
        <w:t>се небројеним подвизима у сукобу са</w:t>
      </w:r>
      <w:r w:rsidR="00450BA3" w:rsidRPr="005F54C8">
        <w:rPr>
          <w:sz w:val="28"/>
          <w:szCs w:val="28"/>
          <w:lang w:val="sr-Cyrl-RS"/>
        </w:rPr>
        <w:t xml:space="preserve"> херцеговачким Турцима. Вријеме </w:t>
      </w:r>
      <w:r w:rsidRPr="005F54C8">
        <w:rPr>
          <w:sz w:val="28"/>
          <w:szCs w:val="28"/>
          <w:lang w:val="sr-Cyrl-RS"/>
        </w:rPr>
        <w:t xml:space="preserve">његовог хајдуковања и великих борби и </w:t>
      </w:r>
      <w:r w:rsidR="00450BA3" w:rsidRPr="005F54C8">
        <w:rPr>
          <w:sz w:val="28"/>
          <w:szCs w:val="28"/>
          <w:lang w:val="sr-Cyrl-RS"/>
        </w:rPr>
        <w:t xml:space="preserve">подвига у народу је познато као „Стојанов вакат“. </w:t>
      </w:r>
      <w:r w:rsidRPr="005F54C8">
        <w:rPr>
          <w:sz w:val="28"/>
          <w:szCs w:val="28"/>
          <w:lang w:val="sr-Cyrl-RS"/>
        </w:rPr>
        <w:t>Учествовао је у свим херцеговачким ратовима о</w:t>
      </w:r>
      <w:r w:rsidR="00450BA3" w:rsidRPr="005F54C8">
        <w:rPr>
          <w:sz w:val="28"/>
          <w:szCs w:val="28"/>
          <w:lang w:val="sr-Cyrl-RS"/>
        </w:rPr>
        <w:t xml:space="preserve">д 1852. г. до 1882. г. Један је </w:t>
      </w:r>
      <w:r w:rsidRPr="005F54C8">
        <w:rPr>
          <w:sz w:val="28"/>
          <w:szCs w:val="28"/>
          <w:lang w:val="sr-Cyrl-RS"/>
        </w:rPr>
        <w:t>од најуспјешнијих вођа у устанку 1882. г.</w:t>
      </w:r>
      <w:r w:rsidR="00450BA3" w:rsidRPr="005F54C8">
        <w:rPr>
          <w:sz w:val="28"/>
          <w:szCs w:val="28"/>
          <w:lang w:val="sr-Cyrl-RS"/>
        </w:rPr>
        <w:t xml:space="preserve"> против аустроугарске окупације </w:t>
      </w:r>
      <w:r w:rsidRPr="005F54C8">
        <w:rPr>
          <w:sz w:val="28"/>
          <w:szCs w:val="28"/>
          <w:lang w:val="sr-Cyrl-RS"/>
        </w:rPr>
        <w:t>БиХ. Истицао се необичном храброшћу, смјелошћу и умјешн</w:t>
      </w:r>
      <w:r w:rsidR="00450BA3" w:rsidRPr="005F54C8">
        <w:rPr>
          <w:sz w:val="28"/>
          <w:szCs w:val="28"/>
          <w:lang w:val="sr-Cyrl-RS"/>
        </w:rPr>
        <w:t xml:space="preserve">им командовањем. </w:t>
      </w:r>
      <w:r w:rsidRPr="005F54C8">
        <w:rPr>
          <w:sz w:val="28"/>
          <w:szCs w:val="28"/>
          <w:lang w:val="sr-Cyrl-RS"/>
        </w:rPr>
        <w:t>По жељи краља Николе, највећи црногор</w:t>
      </w:r>
      <w:r w:rsidR="00450BA3" w:rsidRPr="005F54C8">
        <w:rPr>
          <w:sz w:val="28"/>
          <w:szCs w:val="28"/>
          <w:lang w:val="sr-Cyrl-RS"/>
        </w:rPr>
        <w:t xml:space="preserve">ски јунак Новак Рамов Јововић и </w:t>
      </w:r>
      <w:r w:rsidRPr="005F54C8">
        <w:rPr>
          <w:sz w:val="28"/>
          <w:szCs w:val="28"/>
          <w:lang w:val="sr-Cyrl-RS"/>
        </w:rPr>
        <w:t>највећи херцеговачки јунак Стојан Коваче</w:t>
      </w:r>
      <w:r w:rsidR="00450BA3" w:rsidRPr="005F54C8">
        <w:rPr>
          <w:sz w:val="28"/>
          <w:szCs w:val="28"/>
          <w:lang w:val="sr-Cyrl-RS"/>
        </w:rPr>
        <w:t xml:space="preserve">вић издигнути су и сахрањени са </w:t>
      </w:r>
      <w:r w:rsidRPr="005F54C8">
        <w:rPr>
          <w:sz w:val="28"/>
          <w:szCs w:val="28"/>
          <w:lang w:val="sr-Cyrl-RS"/>
        </w:rPr>
        <w:t>двије стране на улазу у Саборни храм Свето</w:t>
      </w:r>
      <w:r w:rsidR="00450BA3" w:rsidRPr="005F54C8">
        <w:rPr>
          <w:sz w:val="28"/>
          <w:szCs w:val="28"/>
          <w:lang w:val="sr-Cyrl-RS"/>
        </w:rPr>
        <w:t xml:space="preserve">г Василија у Никшићу, који је и </w:t>
      </w:r>
      <w:r w:rsidRPr="005F54C8">
        <w:rPr>
          <w:sz w:val="28"/>
          <w:szCs w:val="28"/>
          <w:lang w:val="sr-Cyrl-RS"/>
        </w:rPr>
        <w:t>подигнут као завјетна црква пог</w:t>
      </w:r>
      <w:r w:rsidR="00450BA3" w:rsidRPr="005F54C8">
        <w:rPr>
          <w:sz w:val="28"/>
          <w:szCs w:val="28"/>
          <w:lang w:val="sr-Cyrl-RS"/>
        </w:rPr>
        <w:t xml:space="preserve">инулим за слободу црногорским и </w:t>
      </w:r>
      <w:r w:rsidRPr="005F54C8">
        <w:rPr>
          <w:sz w:val="28"/>
          <w:szCs w:val="28"/>
          <w:lang w:val="sr-Cyrl-RS"/>
        </w:rPr>
        <w:t>херцеговачким борцима. Ова два јунака, по</w:t>
      </w:r>
      <w:r w:rsidR="00450BA3" w:rsidRPr="005F54C8">
        <w:rPr>
          <w:sz w:val="28"/>
          <w:szCs w:val="28"/>
          <w:lang w:val="sr-Cyrl-RS"/>
        </w:rPr>
        <w:t xml:space="preserve">пут анђела чувара, ту стоје као </w:t>
      </w:r>
      <w:r w:rsidRPr="005F54C8">
        <w:rPr>
          <w:sz w:val="28"/>
          <w:szCs w:val="28"/>
          <w:lang w:val="sr-Cyrl-RS"/>
        </w:rPr>
        <w:t>вјечна стража над краљевом красном зад</w:t>
      </w:r>
      <w:r w:rsidR="00450BA3" w:rsidRPr="005F54C8">
        <w:rPr>
          <w:sz w:val="28"/>
          <w:szCs w:val="28"/>
          <w:lang w:val="sr-Cyrl-RS"/>
        </w:rPr>
        <w:t xml:space="preserve">ужбином и над овим слободарским </w:t>
      </w:r>
      <w:r w:rsidRPr="005F54C8">
        <w:rPr>
          <w:sz w:val="28"/>
          <w:szCs w:val="28"/>
          <w:lang w:val="sr-Cyrl-RS"/>
        </w:rPr>
        <w:t>градом.</w:t>
      </w:r>
    </w:p>
    <w:p w:rsidR="00123E71" w:rsidRDefault="00123E71" w:rsidP="00450BA3">
      <w:pPr>
        <w:jc w:val="both"/>
        <w:rPr>
          <w:sz w:val="28"/>
          <w:szCs w:val="28"/>
          <w:lang w:val="sr-Cyrl-RS"/>
        </w:rPr>
      </w:pPr>
    </w:p>
    <w:p w:rsidR="00700B56" w:rsidRPr="00EE2621" w:rsidRDefault="00700B56" w:rsidP="00450BA3">
      <w:pPr>
        <w:jc w:val="both"/>
        <w:rPr>
          <w:b/>
          <w:i/>
          <w:sz w:val="28"/>
          <w:szCs w:val="28"/>
          <w:lang w:val="sr-Cyrl-RS"/>
        </w:rPr>
      </w:pPr>
      <w:r w:rsidRPr="00EE2621">
        <w:rPr>
          <w:b/>
          <w:i/>
          <w:sz w:val="28"/>
          <w:szCs w:val="28"/>
          <w:lang w:val="sr-Cyrl-RS"/>
        </w:rPr>
        <w:lastRenderedPageBreak/>
        <w:t>Велико и славно име Његош</w:t>
      </w:r>
    </w:p>
    <w:p w:rsidR="00054FDD" w:rsidRPr="005F54C8" w:rsidRDefault="00700B56" w:rsidP="00700B56">
      <w:pPr>
        <w:jc w:val="both"/>
        <w:rPr>
          <w:rFonts w:cstheme="minorHAnsi"/>
          <w:sz w:val="28"/>
          <w:szCs w:val="28"/>
          <w:lang w:val="sr-Cyrl-RS"/>
        </w:rPr>
      </w:pPr>
      <w:r w:rsidRPr="005F54C8">
        <w:rPr>
          <w:rFonts w:cstheme="minorHAnsi"/>
          <w:sz w:val="28"/>
          <w:szCs w:val="28"/>
          <w:lang w:val="sr-Cyrl-RS"/>
        </w:rPr>
        <w:t>Од када се као духовни и свјетовни владар, на цетињском трону, појавио послије владавине свога умнога стрица Светога Петра Цетињског, као млади владика, владар и национални пјесник, Петар Други Петровић Његош изазвао је, а и данас још више изазива, дивљење и величање на једној страни, али и порицање, негирање и оспоравање на другој. Двије хиљаде тринаесте године смо прославили двјестоту годишњицу пјесниковог рођења, а ове године (2021) навршава се сто седамдесет година од његове смрти. Његош се упокојио 19. октобра 1851. године, на исти дан када је двадесет и једну годину прије тога датума преузео власт. Овај дуги временски период у животу и култури нашега народа, послије Његоша, донио је нова искушења, историјско-политичка помјерања и рјешења која нијесу увијек одговарала нашем народу, али у лику и дјелу свога највећег сународника и мислиоца, као у неком сабирном сочиву и огледалу свог националног бића, као народ и као појединци, увијек смо могли да провјеримо свој став, однос и мјеру у понашању према себи и према свијету који нас окружује. И ова годишњица треба да нам послужи да се сјетимо великог пјесника и да се вратимо читању и разумијевању његовог дјела.</w:t>
      </w:r>
    </w:p>
    <w:p w:rsidR="00054FDD" w:rsidRPr="00054FDD" w:rsidRDefault="00054FDD" w:rsidP="00054FDD">
      <w:pPr>
        <w:jc w:val="both"/>
        <w:rPr>
          <w:rFonts w:cstheme="minorHAnsi"/>
          <w:sz w:val="28"/>
          <w:szCs w:val="28"/>
          <w:lang w:val="sr-Cyrl-RS"/>
        </w:rPr>
      </w:pPr>
      <w:r w:rsidRPr="00054FDD">
        <w:rPr>
          <w:rFonts w:cstheme="minorHAnsi"/>
          <w:sz w:val="28"/>
          <w:szCs w:val="28"/>
          <w:lang w:val="sr-Cyrl-RS"/>
        </w:rPr>
        <w:t>12. новембар, Градска кућа 19 часова</w:t>
      </w:r>
    </w:p>
    <w:p w:rsidR="00054FDD" w:rsidRDefault="00054FDD" w:rsidP="00054FDD">
      <w:pPr>
        <w:jc w:val="both"/>
        <w:rPr>
          <w:rFonts w:cstheme="minorHAnsi"/>
          <w:sz w:val="28"/>
          <w:szCs w:val="28"/>
          <w:lang w:val="sr-Cyrl-RS"/>
        </w:rPr>
      </w:pPr>
      <w:r w:rsidRPr="00EE2621">
        <w:rPr>
          <w:rFonts w:cstheme="minorHAnsi"/>
          <w:b/>
          <w:i/>
          <w:sz w:val="28"/>
          <w:szCs w:val="28"/>
          <w:lang w:val="sr-Cyrl-RS"/>
        </w:rPr>
        <w:t>Његошево пјесничко дјело или „искра бесмртнога огња“,</w:t>
      </w:r>
      <w:r w:rsidRPr="00054FDD">
        <w:rPr>
          <w:rFonts w:cstheme="minorHAnsi"/>
          <w:sz w:val="28"/>
          <w:szCs w:val="28"/>
          <w:lang w:val="sr-Cyrl-RS"/>
        </w:rPr>
        <w:t xml:space="preserve"> разговор о</w:t>
      </w:r>
      <w:r w:rsidR="00700B56">
        <w:rPr>
          <w:rFonts w:cstheme="minorHAnsi"/>
          <w:sz w:val="28"/>
          <w:szCs w:val="28"/>
          <w:lang w:val="sr-Cyrl-RS"/>
        </w:rPr>
        <w:t xml:space="preserve"> </w:t>
      </w:r>
      <w:r w:rsidR="00450BA3">
        <w:rPr>
          <w:rFonts w:cstheme="minorHAnsi"/>
          <w:sz w:val="28"/>
          <w:szCs w:val="28"/>
          <w:lang w:val="sr-Cyrl-RS"/>
        </w:rPr>
        <w:t>Његошевој поезији, говорили</w:t>
      </w:r>
      <w:r w:rsidRPr="00054FDD">
        <w:rPr>
          <w:rFonts w:cstheme="minorHAnsi"/>
          <w:sz w:val="28"/>
          <w:szCs w:val="28"/>
          <w:lang w:val="sr-Cyrl-RS"/>
        </w:rPr>
        <w:t xml:space="preserve"> др Радоје Фемић и</w:t>
      </w:r>
      <w:r w:rsidR="00700B56">
        <w:rPr>
          <w:rFonts w:cstheme="minorHAnsi"/>
          <w:sz w:val="28"/>
          <w:szCs w:val="28"/>
          <w:lang w:val="sr-Cyrl-RS"/>
        </w:rPr>
        <w:t xml:space="preserve"> </w:t>
      </w:r>
      <w:r w:rsidRPr="00054FDD">
        <w:rPr>
          <w:rFonts w:cstheme="minorHAnsi"/>
          <w:sz w:val="28"/>
          <w:szCs w:val="28"/>
          <w:lang w:val="sr-Cyrl-RS"/>
        </w:rPr>
        <w:t xml:space="preserve"> </w:t>
      </w:r>
      <w:r w:rsidR="00450BA3">
        <w:rPr>
          <w:rFonts w:cstheme="minorHAnsi"/>
          <w:sz w:val="28"/>
          <w:szCs w:val="28"/>
          <w:lang w:val="sr-Cyrl-RS"/>
        </w:rPr>
        <w:t>уводни дио Марина Кораћ, историчар кустос.</w:t>
      </w:r>
    </w:p>
    <w:p w:rsidR="00450BA3" w:rsidRPr="00054FDD" w:rsidRDefault="00450BA3" w:rsidP="00054FDD">
      <w:pPr>
        <w:jc w:val="both"/>
        <w:rPr>
          <w:rFonts w:cstheme="minorHAnsi"/>
          <w:sz w:val="28"/>
          <w:szCs w:val="28"/>
          <w:lang w:val="sr-Cyrl-RS"/>
        </w:rPr>
      </w:pPr>
    </w:p>
    <w:p w:rsidR="00054FDD" w:rsidRPr="00054FDD" w:rsidRDefault="00054FDD" w:rsidP="00054FDD">
      <w:pPr>
        <w:jc w:val="both"/>
        <w:rPr>
          <w:rFonts w:cstheme="minorHAnsi"/>
          <w:sz w:val="28"/>
          <w:szCs w:val="28"/>
          <w:lang w:val="sr-Cyrl-RS"/>
        </w:rPr>
      </w:pPr>
      <w:r w:rsidRPr="00054FDD">
        <w:rPr>
          <w:rFonts w:cstheme="minorHAnsi"/>
          <w:sz w:val="28"/>
          <w:szCs w:val="28"/>
          <w:lang w:val="sr-Cyrl-RS"/>
        </w:rPr>
        <w:t>13. новембар, Градска кућа 19 часова</w:t>
      </w:r>
    </w:p>
    <w:p w:rsidR="00054FDD" w:rsidRPr="00054FDD" w:rsidRDefault="00054FDD" w:rsidP="00054FDD">
      <w:pPr>
        <w:jc w:val="both"/>
        <w:rPr>
          <w:rFonts w:cstheme="minorHAnsi"/>
          <w:sz w:val="28"/>
          <w:szCs w:val="28"/>
          <w:lang w:val="sr-Cyrl-RS"/>
        </w:rPr>
      </w:pPr>
      <w:r w:rsidRPr="00EE2621">
        <w:rPr>
          <w:rFonts w:cstheme="minorHAnsi"/>
          <w:b/>
          <w:i/>
          <w:sz w:val="28"/>
          <w:szCs w:val="28"/>
          <w:lang w:val="sr-Cyrl-RS"/>
        </w:rPr>
        <w:t>Петар Други Петровић Његош наш културни образац</w:t>
      </w:r>
      <w:r w:rsidRPr="00054FDD">
        <w:rPr>
          <w:rFonts w:cstheme="minorHAnsi"/>
          <w:sz w:val="28"/>
          <w:szCs w:val="28"/>
          <w:lang w:val="sr-Cyrl-RS"/>
        </w:rPr>
        <w:t>, говор</w:t>
      </w:r>
      <w:r w:rsidR="00450BA3">
        <w:rPr>
          <w:rFonts w:cstheme="minorHAnsi"/>
          <w:sz w:val="28"/>
          <w:szCs w:val="28"/>
          <w:lang w:val="sr-Cyrl-RS"/>
        </w:rPr>
        <w:t>или</w:t>
      </w:r>
      <w:r w:rsidR="00EE2621">
        <w:rPr>
          <w:rFonts w:cstheme="minorHAnsi"/>
          <w:sz w:val="28"/>
          <w:szCs w:val="28"/>
          <w:lang w:val="sr-Cyrl-RS"/>
        </w:rPr>
        <w:t xml:space="preserve"> протојереј –</w:t>
      </w:r>
      <w:r w:rsidRPr="00054FDD">
        <w:rPr>
          <w:rFonts w:cstheme="minorHAnsi"/>
          <w:sz w:val="28"/>
          <w:szCs w:val="28"/>
          <w:lang w:val="sr-Cyrl-RS"/>
        </w:rPr>
        <w:t>ставрофор др Дарко Ђого и политиколог Александар Ћуковић</w:t>
      </w:r>
    </w:p>
    <w:p w:rsidR="00054FDD" w:rsidRPr="00054FDD" w:rsidRDefault="00054FDD" w:rsidP="00054FDD">
      <w:pPr>
        <w:jc w:val="both"/>
        <w:rPr>
          <w:rFonts w:cstheme="minorHAnsi"/>
          <w:sz w:val="28"/>
          <w:szCs w:val="28"/>
          <w:lang w:val="sr-Cyrl-RS"/>
        </w:rPr>
      </w:pPr>
    </w:p>
    <w:p w:rsidR="00054FDD" w:rsidRPr="00054FDD" w:rsidRDefault="00054FDD" w:rsidP="00054FDD">
      <w:pPr>
        <w:jc w:val="both"/>
        <w:rPr>
          <w:rFonts w:cstheme="minorHAnsi"/>
          <w:sz w:val="28"/>
          <w:szCs w:val="28"/>
          <w:lang w:val="sr-Cyrl-RS"/>
        </w:rPr>
      </w:pPr>
      <w:r w:rsidRPr="00054FDD">
        <w:rPr>
          <w:rFonts w:cstheme="minorHAnsi"/>
          <w:sz w:val="28"/>
          <w:szCs w:val="28"/>
          <w:lang w:val="sr-Cyrl-RS"/>
        </w:rPr>
        <w:t>14. новембар, Градска кућа 19 часова</w:t>
      </w:r>
    </w:p>
    <w:p w:rsidR="00123E71" w:rsidRDefault="00054FDD" w:rsidP="00054FDD">
      <w:pPr>
        <w:jc w:val="both"/>
        <w:rPr>
          <w:rFonts w:cstheme="minorHAnsi"/>
          <w:b/>
          <w:i/>
          <w:sz w:val="28"/>
          <w:szCs w:val="28"/>
          <w:lang w:val="sr-Cyrl-RS"/>
        </w:rPr>
      </w:pPr>
      <w:r w:rsidRPr="00EE2621">
        <w:rPr>
          <w:rFonts w:cstheme="minorHAnsi"/>
          <w:b/>
          <w:i/>
          <w:sz w:val="28"/>
          <w:szCs w:val="28"/>
          <w:lang w:val="sr-Cyrl-RS"/>
        </w:rPr>
        <w:t>Његошева идеја нације</w:t>
      </w:r>
    </w:p>
    <w:p w:rsidR="00054FDD" w:rsidRPr="00123E71" w:rsidRDefault="00054FDD" w:rsidP="00054FDD">
      <w:pPr>
        <w:jc w:val="both"/>
        <w:rPr>
          <w:rFonts w:cstheme="minorHAnsi"/>
          <w:b/>
          <w:i/>
          <w:sz w:val="28"/>
          <w:szCs w:val="28"/>
          <w:lang w:val="sr-Cyrl-RS"/>
        </w:rPr>
      </w:pPr>
      <w:r w:rsidRPr="00054FDD">
        <w:rPr>
          <w:rFonts w:cstheme="minorHAnsi"/>
          <w:sz w:val="28"/>
          <w:szCs w:val="28"/>
          <w:lang w:val="sr-Cyrl-RS"/>
        </w:rPr>
        <w:lastRenderedPageBreak/>
        <w:t>Предавање др Душко Бабић, управник СКЗ</w:t>
      </w:r>
      <w:r w:rsidR="00450BA3">
        <w:rPr>
          <w:rFonts w:cstheme="minorHAnsi"/>
          <w:sz w:val="28"/>
          <w:szCs w:val="28"/>
          <w:lang w:val="sr-Cyrl-RS"/>
        </w:rPr>
        <w:t>, уводни дио Весна Тодоровић, директор Музеја</w:t>
      </w:r>
    </w:p>
    <w:p w:rsidR="00054FDD" w:rsidRPr="00054FDD" w:rsidRDefault="00054FDD" w:rsidP="00054FDD">
      <w:pPr>
        <w:jc w:val="both"/>
        <w:rPr>
          <w:rFonts w:cstheme="minorHAnsi"/>
          <w:sz w:val="28"/>
          <w:szCs w:val="28"/>
          <w:lang w:val="sr-Cyrl-RS"/>
        </w:rPr>
      </w:pPr>
    </w:p>
    <w:p w:rsidR="00054FDD" w:rsidRPr="00054FDD" w:rsidRDefault="00054FDD" w:rsidP="00054FDD">
      <w:pPr>
        <w:jc w:val="both"/>
        <w:rPr>
          <w:rFonts w:cstheme="minorHAnsi"/>
          <w:sz w:val="28"/>
          <w:szCs w:val="28"/>
          <w:lang w:val="sr-Cyrl-RS"/>
        </w:rPr>
      </w:pPr>
      <w:r w:rsidRPr="00054FDD">
        <w:rPr>
          <w:rFonts w:cstheme="minorHAnsi"/>
          <w:sz w:val="28"/>
          <w:szCs w:val="28"/>
          <w:lang w:val="sr-Cyrl-RS"/>
        </w:rPr>
        <w:t>15. новембар, Хол Никшићког позоришта 12 часова</w:t>
      </w:r>
    </w:p>
    <w:p w:rsidR="00054FDD" w:rsidRDefault="00054FDD" w:rsidP="00700B56">
      <w:pPr>
        <w:jc w:val="both"/>
        <w:rPr>
          <w:rFonts w:cstheme="minorHAnsi"/>
          <w:sz w:val="28"/>
          <w:szCs w:val="28"/>
          <w:lang w:val="sr-Cyrl-RS"/>
        </w:rPr>
      </w:pPr>
      <w:r w:rsidRPr="00054FDD">
        <w:rPr>
          <w:rFonts w:cstheme="minorHAnsi"/>
          <w:sz w:val="28"/>
          <w:szCs w:val="28"/>
          <w:lang w:val="sr-Cyrl-RS"/>
        </w:rPr>
        <w:t>Отварање изложбе ученика Никшићке гимназије „</w:t>
      </w:r>
      <w:r w:rsidRPr="005F54C8">
        <w:rPr>
          <w:rFonts w:cstheme="minorHAnsi"/>
          <w:b/>
          <w:i/>
          <w:sz w:val="28"/>
          <w:szCs w:val="28"/>
          <w:lang w:val="sr-Cyrl-RS"/>
        </w:rPr>
        <w:t xml:space="preserve">Горски вијенац“ </w:t>
      </w:r>
      <w:r w:rsidR="00700B56" w:rsidRPr="005F54C8">
        <w:rPr>
          <w:rFonts w:cstheme="minorHAnsi"/>
          <w:b/>
          <w:i/>
          <w:sz w:val="28"/>
          <w:szCs w:val="28"/>
          <w:lang w:val="sr-Cyrl-RS"/>
        </w:rPr>
        <w:t>–</w:t>
      </w:r>
      <w:r w:rsidRPr="005F54C8">
        <w:rPr>
          <w:rFonts w:cstheme="minorHAnsi"/>
          <w:b/>
          <w:i/>
          <w:sz w:val="28"/>
          <w:szCs w:val="28"/>
          <w:lang w:val="sr-Cyrl-RS"/>
        </w:rPr>
        <w:t xml:space="preserve"> мој</w:t>
      </w:r>
      <w:r w:rsidR="00700B56" w:rsidRPr="005F54C8">
        <w:rPr>
          <w:rFonts w:cstheme="minorHAnsi"/>
          <w:b/>
          <w:i/>
          <w:sz w:val="28"/>
          <w:szCs w:val="28"/>
          <w:lang w:val="sr-Cyrl-RS"/>
        </w:rPr>
        <w:t xml:space="preserve"> </w:t>
      </w:r>
      <w:r w:rsidRPr="005F54C8">
        <w:rPr>
          <w:rFonts w:cstheme="minorHAnsi"/>
          <w:b/>
          <w:i/>
          <w:sz w:val="28"/>
          <w:szCs w:val="28"/>
          <w:lang w:val="sr-Cyrl-RS"/>
        </w:rPr>
        <w:t>умјетни</w:t>
      </w:r>
      <w:r w:rsidR="00700B56" w:rsidRPr="005F54C8">
        <w:rPr>
          <w:rFonts w:cstheme="minorHAnsi"/>
          <w:b/>
          <w:i/>
          <w:sz w:val="28"/>
          <w:szCs w:val="28"/>
          <w:lang w:val="sr-Cyrl-RS"/>
        </w:rPr>
        <w:t>чки доживљај</w:t>
      </w:r>
      <w:r w:rsidR="00450BA3" w:rsidRPr="005F54C8">
        <w:rPr>
          <w:rFonts w:cstheme="minorHAnsi"/>
          <w:b/>
          <w:i/>
          <w:sz w:val="28"/>
          <w:szCs w:val="28"/>
          <w:lang w:val="sr-Cyrl-RS"/>
        </w:rPr>
        <w:t xml:space="preserve">. </w:t>
      </w:r>
      <w:r w:rsidR="00450BA3">
        <w:rPr>
          <w:rFonts w:cstheme="minorHAnsi"/>
          <w:sz w:val="28"/>
          <w:szCs w:val="28"/>
          <w:lang w:val="sr-Cyrl-RS"/>
        </w:rPr>
        <w:t xml:space="preserve">Др Душко Бабић говорио </w:t>
      </w:r>
      <w:r w:rsidR="00700B56">
        <w:rPr>
          <w:rFonts w:cstheme="minorHAnsi"/>
          <w:sz w:val="28"/>
          <w:szCs w:val="28"/>
          <w:lang w:val="sr-Cyrl-RS"/>
        </w:rPr>
        <w:t xml:space="preserve">о Горском вијенцу и </w:t>
      </w:r>
      <w:r w:rsidR="00450BA3">
        <w:rPr>
          <w:rFonts w:cstheme="minorHAnsi"/>
          <w:sz w:val="28"/>
          <w:szCs w:val="28"/>
          <w:lang w:val="sr-Cyrl-RS"/>
        </w:rPr>
        <w:t>отворио</w:t>
      </w:r>
      <w:r w:rsidRPr="00054FDD">
        <w:rPr>
          <w:rFonts w:cstheme="minorHAnsi"/>
          <w:sz w:val="28"/>
          <w:szCs w:val="28"/>
          <w:lang w:val="sr-Cyrl-RS"/>
        </w:rPr>
        <w:t xml:space="preserve"> изложбу</w:t>
      </w:r>
      <w:r w:rsidR="00700B56">
        <w:rPr>
          <w:rFonts w:cstheme="minorHAnsi"/>
          <w:sz w:val="28"/>
          <w:szCs w:val="28"/>
          <w:lang w:val="sr-Cyrl-RS"/>
        </w:rPr>
        <w:t>.</w:t>
      </w:r>
    </w:p>
    <w:p w:rsidR="00EE2621" w:rsidRDefault="00EE2621" w:rsidP="00700B56">
      <w:pPr>
        <w:jc w:val="both"/>
        <w:rPr>
          <w:rFonts w:cstheme="minorHAnsi"/>
          <w:sz w:val="28"/>
          <w:szCs w:val="28"/>
          <w:lang w:val="sr-Cyrl-RS"/>
        </w:rPr>
      </w:pPr>
    </w:p>
    <w:p w:rsidR="00EE2621" w:rsidRDefault="00EE2621" w:rsidP="00700B56">
      <w:pPr>
        <w:jc w:val="both"/>
        <w:rPr>
          <w:rFonts w:cstheme="minorHAnsi"/>
          <w:b/>
          <w:i/>
          <w:sz w:val="28"/>
          <w:szCs w:val="28"/>
          <w:lang w:val="sr-Cyrl-RS"/>
        </w:rPr>
      </w:pPr>
      <w:r w:rsidRPr="00EE2621">
        <w:rPr>
          <w:rFonts w:cstheme="minorHAnsi"/>
          <w:b/>
          <w:i/>
          <w:sz w:val="28"/>
          <w:szCs w:val="28"/>
          <w:lang w:val="sr-Cyrl-RS"/>
        </w:rPr>
        <w:t>Музеј у коферу</w:t>
      </w:r>
    </w:p>
    <w:p w:rsidR="00EE2621" w:rsidRPr="00CE2C9F" w:rsidRDefault="00EE2621" w:rsidP="00700B56">
      <w:pPr>
        <w:jc w:val="both"/>
        <w:rPr>
          <w:rFonts w:cstheme="minorHAnsi"/>
          <w:sz w:val="28"/>
          <w:szCs w:val="28"/>
          <w:lang w:val="sr-Cyrl-RS"/>
        </w:rPr>
      </w:pPr>
      <w:r w:rsidRPr="00CE2C9F">
        <w:rPr>
          <w:rFonts w:cstheme="minorHAnsi"/>
          <w:sz w:val="28"/>
          <w:szCs w:val="28"/>
          <w:lang w:val="sr-Cyrl-RS"/>
        </w:rPr>
        <w:t xml:space="preserve">Током октобра и новембра настављен пројекат </w:t>
      </w:r>
      <w:r w:rsidRPr="00CE2C9F">
        <w:rPr>
          <w:rFonts w:cstheme="minorHAnsi"/>
          <w:b/>
          <w:i/>
          <w:sz w:val="28"/>
          <w:szCs w:val="28"/>
          <w:lang w:val="sr-Cyrl-RS"/>
        </w:rPr>
        <w:t>Музеј у коферу</w:t>
      </w:r>
      <w:r w:rsidR="00CE2C9F">
        <w:rPr>
          <w:rFonts w:cstheme="minorHAnsi"/>
          <w:sz w:val="28"/>
          <w:szCs w:val="28"/>
          <w:lang w:val="sr-Cyrl-RS"/>
        </w:rPr>
        <w:t xml:space="preserve">, у сарадњи са предшколским </w:t>
      </w:r>
      <w:r w:rsidRPr="00CE2C9F">
        <w:rPr>
          <w:rFonts w:cstheme="minorHAnsi"/>
          <w:sz w:val="28"/>
          <w:szCs w:val="28"/>
          <w:lang w:val="sr-Cyrl-RS"/>
        </w:rPr>
        <w:t>в</w:t>
      </w:r>
      <w:r w:rsidR="00CE2C9F">
        <w:rPr>
          <w:rFonts w:cstheme="minorHAnsi"/>
          <w:sz w:val="28"/>
          <w:szCs w:val="28"/>
          <w:lang w:val="sr-Cyrl-RS"/>
        </w:rPr>
        <w:t>аспитно-образовним</w:t>
      </w:r>
      <w:r w:rsidRPr="00CE2C9F">
        <w:rPr>
          <w:rFonts w:cstheme="minorHAnsi"/>
          <w:sz w:val="28"/>
          <w:szCs w:val="28"/>
          <w:lang w:val="sr-Cyrl-RS"/>
        </w:rPr>
        <w:t xml:space="preserve"> установама у Никшићу (</w:t>
      </w:r>
      <w:r w:rsidR="00CE2C9F">
        <w:rPr>
          <w:rFonts w:cstheme="minorHAnsi"/>
          <w:sz w:val="28"/>
          <w:szCs w:val="28"/>
          <w:lang w:val="sr-Cyrl-RS"/>
        </w:rPr>
        <w:t xml:space="preserve">ангажоване: </w:t>
      </w:r>
      <w:r w:rsidRPr="00CE2C9F">
        <w:rPr>
          <w:rFonts w:cstheme="minorHAnsi"/>
          <w:sz w:val="28"/>
          <w:szCs w:val="28"/>
          <w:lang w:val="sr-Cyrl-RS"/>
        </w:rPr>
        <w:t>Марина Кораћ</w:t>
      </w:r>
      <w:r w:rsidR="00CE2C9F">
        <w:rPr>
          <w:rFonts w:cstheme="minorHAnsi"/>
          <w:sz w:val="28"/>
          <w:szCs w:val="28"/>
          <w:lang w:val="sr-Cyrl-RS"/>
        </w:rPr>
        <w:t xml:space="preserve"> – кустос историчар</w:t>
      </w:r>
      <w:r w:rsidRPr="00CE2C9F">
        <w:rPr>
          <w:rFonts w:cstheme="minorHAnsi"/>
          <w:sz w:val="28"/>
          <w:szCs w:val="28"/>
          <w:lang w:val="sr-Cyrl-RS"/>
        </w:rPr>
        <w:t xml:space="preserve">, </w:t>
      </w:r>
      <w:r w:rsidR="00CE2C9F" w:rsidRPr="00CE2C9F">
        <w:rPr>
          <w:rFonts w:cstheme="minorHAnsi"/>
          <w:sz w:val="28"/>
          <w:szCs w:val="28"/>
          <w:lang w:val="sr-Cyrl-RS"/>
        </w:rPr>
        <w:t>Ива Станишић</w:t>
      </w:r>
      <w:r w:rsidR="00CE2C9F">
        <w:rPr>
          <w:rFonts w:cstheme="minorHAnsi"/>
          <w:sz w:val="28"/>
          <w:szCs w:val="28"/>
          <w:lang w:val="sr-Cyrl-RS"/>
        </w:rPr>
        <w:t xml:space="preserve"> – Музејски педагог</w:t>
      </w:r>
      <w:r w:rsidR="00CE2C9F" w:rsidRPr="00CE2C9F">
        <w:rPr>
          <w:rFonts w:cstheme="minorHAnsi"/>
          <w:sz w:val="28"/>
          <w:szCs w:val="28"/>
          <w:lang w:val="sr-Cyrl-RS"/>
        </w:rPr>
        <w:t xml:space="preserve"> и Светлана Радовић</w:t>
      </w:r>
      <w:r w:rsidR="00CE2C9F">
        <w:rPr>
          <w:rFonts w:cstheme="minorHAnsi"/>
          <w:sz w:val="28"/>
          <w:szCs w:val="28"/>
          <w:lang w:val="sr-Cyrl-RS"/>
        </w:rPr>
        <w:t xml:space="preserve"> – аниматор културних активности</w:t>
      </w:r>
      <w:r w:rsidR="00CE2C9F" w:rsidRPr="00CE2C9F">
        <w:rPr>
          <w:rFonts w:cstheme="minorHAnsi"/>
          <w:sz w:val="28"/>
          <w:szCs w:val="28"/>
          <w:lang w:val="sr-Cyrl-RS"/>
        </w:rPr>
        <w:t>)</w:t>
      </w:r>
    </w:p>
    <w:p w:rsidR="00700B56" w:rsidRDefault="00700B56" w:rsidP="00700B56">
      <w:pPr>
        <w:jc w:val="both"/>
        <w:rPr>
          <w:rFonts w:cstheme="minorHAnsi"/>
          <w:sz w:val="28"/>
          <w:szCs w:val="28"/>
          <w:lang w:val="sr-Cyrl-RS"/>
        </w:rPr>
      </w:pPr>
    </w:p>
    <w:p w:rsidR="00700B56" w:rsidRDefault="00700B56" w:rsidP="00700B56">
      <w:pPr>
        <w:jc w:val="both"/>
        <w:rPr>
          <w:rFonts w:cstheme="minorHAnsi"/>
          <w:b/>
          <w:sz w:val="28"/>
          <w:szCs w:val="28"/>
          <w:lang w:val="sr-Cyrl-RS"/>
        </w:rPr>
      </w:pPr>
      <w:r w:rsidRPr="00700B56">
        <w:rPr>
          <w:rFonts w:cstheme="minorHAnsi"/>
          <w:b/>
          <w:sz w:val="28"/>
          <w:szCs w:val="28"/>
          <w:lang w:val="sr-Cyrl-RS"/>
        </w:rPr>
        <w:t>Децембар</w:t>
      </w:r>
    </w:p>
    <w:p w:rsidR="00700B56" w:rsidRPr="005F54C8" w:rsidRDefault="00700B56" w:rsidP="00700B56">
      <w:pPr>
        <w:jc w:val="both"/>
        <w:rPr>
          <w:rFonts w:cstheme="minorHAnsi"/>
          <w:b/>
          <w:i/>
          <w:sz w:val="28"/>
          <w:szCs w:val="28"/>
          <w:lang w:val="sr-Cyrl-RS"/>
        </w:rPr>
      </w:pPr>
      <w:r w:rsidRPr="005F54C8">
        <w:rPr>
          <w:rFonts w:cstheme="minorHAnsi"/>
          <w:b/>
          <w:i/>
          <w:sz w:val="28"/>
          <w:szCs w:val="28"/>
          <w:lang w:val="sr-Cyrl-RS"/>
        </w:rPr>
        <w:t>Марко Миљанов, 120 година од смрти</w:t>
      </w:r>
    </w:p>
    <w:p w:rsidR="00700B56" w:rsidRDefault="00700B56" w:rsidP="00700B56">
      <w:pPr>
        <w:jc w:val="both"/>
        <w:rPr>
          <w:rFonts w:cstheme="minorHAnsi"/>
          <w:sz w:val="28"/>
          <w:szCs w:val="28"/>
          <w:lang w:val="sr-Cyrl-RS"/>
        </w:rPr>
      </w:pPr>
    </w:p>
    <w:p w:rsidR="00700B56" w:rsidRPr="00700B56" w:rsidRDefault="00700B56" w:rsidP="00700B56">
      <w:pPr>
        <w:jc w:val="both"/>
        <w:rPr>
          <w:rFonts w:cstheme="minorHAnsi"/>
          <w:sz w:val="28"/>
          <w:szCs w:val="28"/>
          <w:lang w:val="sr-Cyrl-RS"/>
        </w:rPr>
      </w:pPr>
      <w:r w:rsidRPr="00700B56">
        <w:rPr>
          <w:rFonts w:cstheme="minorHAnsi"/>
          <w:sz w:val="28"/>
          <w:szCs w:val="28"/>
          <w:lang w:val="sr-Cyrl-RS"/>
        </w:rPr>
        <w:t>16. д</w:t>
      </w:r>
      <w:r>
        <w:rPr>
          <w:rFonts w:cstheme="minorHAnsi"/>
          <w:sz w:val="28"/>
          <w:szCs w:val="28"/>
          <w:lang w:val="sr-Cyrl-RS"/>
        </w:rPr>
        <w:t>ецембар, Градска кућа 19 часова</w:t>
      </w:r>
    </w:p>
    <w:p w:rsidR="00700B56" w:rsidRPr="00700B56" w:rsidRDefault="00700B56" w:rsidP="00CE2C9F">
      <w:pPr>
        <w:jc w:val="both"/>
        <w:rPr>
          <w:rFonts w:cstheme="minorHAnsi"/>
          <w:sz w:val="28"/>
          <w:szCs w:val="28"/>
          <w:lang w:val="sr-Cyrl-RS"/>
        </w:rPr>
      </w:pPr>
      <w:r w:rsidRPr="005F54C8">
        <w:rPr>
          <w:rFonts w:cstheme="minorHAnsi"/>
          <w:b/>
          <w:i/>
          <w:sz w:val="28"/>
          <w:szCs w:val="28"/>
          <w:lang w:val="sr-Cyrl-RS"/>
        </w:rPr>
        <w:t>Марко Миљанов – етика чојства и јунаштва</w:t>
      </w:r>
      <w:r w:rsidRPr="00700B56">
        <w:rPr>
          <w:rFonts w:cstheme="minorHAnsi"/>
          <w:sz w:val="28"/>
          <w:szCs w:val="28"/>
          <w:lang w:val="sr-Cyrl-RS"/>
        </w:rPr>
        <w:t>, говорили др Драго Перовић,</w:t>
      </w:r>
    </w:p>
    <w:p w:rsidR="00700B56" w:rsidRPr="00700B56" w:rsidRDefault="00700B56" w:rsidP="00CE2C9F">
      <w:pPr>
        <w:jc w:val="both"/>
        <w:rPr>
          <w:rFonts w:cstheme="minorHAnsi"/>
          <w:sz w:val="28"/>
          <w:szCs w:val="28"/>
          <w:lang w:val="sr-Cyrl-RS"/>
        </w:rPr>
      </w:pPr>
      <w:r w:rsidRPr="00700B56">
        <w:rPr>
          <w:rFonts w:cstheme="minorHAnsi"/>
          <w:sz w:val="28"/>
          <w:szCs w:val="28"/>
          <w:lang w:val="sr-Cyrl-RS"/>
        </w:rPr>
        <w:t>Немања Вуковић (предсједник Скупш</w:t>
      </w:r>
      <w:r w:rsidR="00CE2C9F">
        <w:rPr>
          <w:rFonts w:cstheme="minorHAnsi"/>
          <w:sz w:val="28"/>
          <w:szCs w:val="28"/>
          <w:lang w:val="sr-Cyrl-RS"/>
        </w:rPr>
        <w:t xml:space="preserve">тине Општине Никшић) и др Душан </w:t>
      </w:r>
      <w:r w:rsidRPr="00700B56">
        <w:rPr>
          <w:rFonts w:cstheme="minorHAnsi"/>
          <w:sz w:val="28"/>
          <w:szCs w:val="28"/>
          <w:lang w:val="sr-Cyrl-RS"/>
        </w:rPr>
        <w:t>Крцуновић, модератор: Маргита Бећировић - Вулановић</w:t>
      </w:r>
    </w:p>
    <w:p w:rsidR="00700B56" w:rsidRPr="00700B56" w:rsidRDefault="00700B56" w:rsidP="00CE2C9F">
      <w:pPr>
        <w:jc w:val="both"/>
        <w:rPr>
          <w:rFonts w:cstheme="minorHAnsi"/>
          <w:sz w:val="28"/>
          <w:szCs w:val="28"/>
          <w:lang w:val="sr-Cyrl-RS"/>
        </w:rPr>
      </w:pPr>
    </w:p>
    <w:p w:rsidR="00700B56" w:rsidRPr="00700B56" w:rsidRDefault="00700B56" w:rsidP="00700B56">
      <w:pPr>
        <w:jc w:val="both"/>
        <w:rPr>
          <w:rFonts w:cstheme="minorHAnsi"/>
          <w:sz w:val="28"/>
          <w:szCs w:val="28"/>
          <w:lang w:val="sr-Cyrl-RS"/>
        </w:rPr>
      </w:pPr>
      <w:r w:rsidRPr="00700B56">
        <w:rPr>
          <w:rFonts w:cstheme="minorHAnsi"/>
          <w:sz w:val="28"/>
          <w:szCs w:val="28"/>
          <w:lang w:val="sr-Cyrl-RS"/>
        </w:rPr>
        <w:t>17. децембар, Градска кућа 19 часова</w:t>
      </w:r>
    </w:p>
    <w:p w:rsidR="00700B56" w:rsidRPr="00700B56" w:rsidRDefault="00700B56" w:rsidP="00700B56">
      <w:pPr>
        <w:jc w:val="both"/>
        <w:rPr>
          <w:rFonts w:cstheme="minorHAnsi"/>
          <w:sz w:val="28"/>
          <w:szCs w:val="28"/>
          <w:lang w:val="sr-Cyrl-RS"/>
        </w:rPr>
      </w:pPr>
      <w:r w:rsidRPr="00EE2621">
        <w:rPr>
          <w:rFonts w:cstheme="minorHAnsi"/>
          <w:b/>
          <w:i/>
          <w:sz w:val="28"/>
          <w:szCs w:val="28"/>
          <w:lang w:val="sr-Cyrl-RS"/>
        </w:rPr>
        <w:t>Књижевно</w:t>
      </w:r>
      <w:r w:rsidR="00AD7631" w:rsidRPr="00EE2621">
        <w:rPr>
          <w:rFonts w:cstheme="minorHAnsi"/>
          <w:b/>
          <w:i/>
          <w:sz w:val="28"/>
          <w:szCs w:val="28"/>
          <w:lang w:val="sr-Cyrl-RS"/>
        </w:rPr>
        <w:t xml:space="preserve"> дјело Марка Миљанова</w:t>
      </w:r>
      <w:r w:rsidR="00AD7631">
        <w:rPr>
          <w:rFonts w:cstheme="minorHAnsi"/>
          <w:sz w:val="28"/>
          <w:szCs w:val="28"/>
          <w:lang w:val="sr-Cyrl-RS"/>
        </w:rPr>
        <w:t>, учествовали</w:t>
      </w:r>
      <w:r w:rsidRPr="00700B56">
        <w:rPr>
          <w:rFonts w:cstheme="minorHAnsi"/>
          <w:sz w:val="28"/>
          <w:szCs w:val="28"/>
          <w:lang w:val="sr-Cyrl-RS"/>
        </w:rPr>
        <w:t xml:space="preserve"> студенти са Филолошког и</w:t>
      </w:r>
    </w:p>
    <w:p w:rsidR="00700B56" w:rsidRDefault="00700B56" w:rsidP="00700B56">
      <w:pPr>
        <w:jc w:val="both"/>
        <w:rPr>
          <w:rFonts w:cstheme="minorHAnsi"/>
          <w:sz w:val="28"/>
          <w:szCs w:val="28"/>
          <w:lang w:val="sr-Cyrl-RS"/>
        </w:rPr>
      </w:pPr>
      <w:r w:rsidRPr="00700B56">
        <w:rPr>
          <w:rFonts w:cstheme="minorHAnsi"/>
          <w:sz w:val="28"/>
          <w:szCs w:val="28"/>
          <w:lang w:val="sr-Cyrl-RS"/>
        </w:rPr>
        <w:t>Филозофског факултета у Никшићу</w:t>
      </w:r>
    </w:p>
    <w:p w:rsidR="008A2D05" w:rsidRDefault="008A2D05" w:rsidP="008A2D05">
      <w:pPr>
        <w:jc w:val="both"/>
        <w:rPr>
          <w:rFonts w:cstheme="minorHAnsi"/>
          <w:sz w:val="28"/>
          <w:szCs w:val="28"/>
          <w:lang w:val="sr-Cyrl-RS"/>
        </w:rPr>
      </w:pPr>
    </w:p>
    <w:p w:rsidR="00EE2621" w:rsidRPr="008A2D05" w:rsidRDefault="00EE2621" w:rsidP="008A2D05">
      <w:pPr>
        <w:jc w:val="both"/>
        <w:rPr>
          <w:rFonts w:cstheme="minorHAnsi"/>
          <w:sz w:val="28"/>
          <w:szCs w:val="28"/>
          <w:lang w:val="sr-Cyrl-RS"/>
        </w:rPr>
      </w:pPr>
    </w:p>
    <w:p w:rsidR="008A2D05" w:rsidRPr="008A2D05" w:rsidRDefault="008A2D05" w:rsidP="008A2D05">
      <w:pPr>
        <w:jc w:val="both"/>
        <w:rPr>
          <w:rFonts w:cstheme="minorHAnsi"/>
          <w:sz w:val="28"/>
          <w:szCs w:val="28"/>
          <w:lang w:val="sr-Cyrl-RS"/>
        </w:rPr>
      </w:pPr>
      <w:r w:rsidRPr="008A2D05">
        <w:rPr>
          <w:rFonts w:cstheme="minorHAnsi"/>
          <w:sz w:val="28"/>
          <w:szCs w:val="28"/>
          <w:lang w:val="sr-Cyrl-RS"/>
        </w:rPr>
        <w:t xml:space="preserve">Током 2021. године </w:t>
      </w:r>
      <w:r w:rsidRPr="00EE2621">
        <w:rPr>
          <w:rFonts w:cstheme="minorHAnsi"/>
          <w:b/>
          <w:i/>
          <w:sz w:val="28"/>
          <w:szCs w:val="28"/>
          <w:lang w:val="sr-Cyrl-RS"/>
        </w:rPr>
        <w:t>настављен је рад на започетим пројектима</w:t>
      </w:r>
      <w:r w:rsidRPr="008A2D05">
        <w:rPr>
          <w:rFonts w:cstheme="minorHAnsi"/>
          <w:sz w:val="28"/>
          <w:szCs w:val="28"/>
          <w:lang w:val="sr-Cyrl-RS"/>
        </w:rPr>
        <w:t>:</w:t>
      </w:r>
    </w:p>
    <w:p w:rsidR="008A2D05" w:rsidRPr="008A2D05" w:rsidRDefault="00B80167" w:rsidP="008A2D05">
      <w:pPr>
        <w:jc w:val="both"/>
        <w:rPr>
          <w:rFonts w:cstheme="minorHAnsi"/>
          <w:sz w:val="28"/>
          <w:szCs w:val="28"/>
          <w:lang w:val="sr-Cyrl-RS"/>
        </w:rPr>
      </w:pPr>
      <w:r w:rsidRPr="00EE2621">
        <w:rPr>
          <w:rFonts w:cstheme="minorHAnsi"/>
          <w:b/>
          <w:i/>
          <w:sz w:val="28"/>
          <w:szCs w:val="28"/>
          <w:lang w:val="sr-Cyrl-RS"/>
        </w:rPr>
        <w:t>INEAL пројекат</w:t>
      </w:r>
      <w:r w:rsidRPr="00B80167">
        <w:rPr>
          <w:rFonts w:cstheme="minorHAnsi"/>
          <w:sz w:val="28"/>
          <w:szCs w:val="28"/>
          <w:lang w:val="sr-Cyrl-RS"/>
        </w:rPr>
        <w:t xml:space="preserve"> (Integrat</w:t>
      </w:r>
      <w:r>
        <w:rPr>
          <w:rFonts w:cstheme="minorHAnsi"/>
          <w:sz w:val="28"/>
          <w:szCs w:val="28"/>
          <w:lang w:val="sr-Cyrl-RS"/>
        </w:rPr>
        <w:t xml:space="preserve">ing Neanderthal Legacy) у оквиру COST акције (European </w:t>
      </w:r>
      <w:r w:rsidRPr="00B80167">
        <w:rPr>
          <w:rFonts w:cstheme="minorHAnsi"/>
          <w:sz w:val="28"/>
          <w:szCs w:val="28"/>
          <w:lang w:val="sr-Cyrl-RS"/>
        </w:rPr>
        <w:t>Cooperation in Science and Tehnology),</w:t>
      </w:r>
      <w:r w:rsidR="008A2D05" w:rsidRPr="008A2D05">
        <w:rPr>
          <w:rFonts w:cstheme="minorHAnsi"/>
          <w:sz w:val="28"/>
          <w:szCs w:val="28"/>
          <w:lang w:val="sr-Cyrl-RS"/>
        </w:rPr>
        <w:t xml:space="preserve"> финансиране из буџета ЕУ. У пројекат је</w:t>
      </w:r>
      <w:r>
        <w:rPr>
          <w:rFonts w:cstheme="minorHAnsi"/>
          <w:sz w:val="28"/>
          <w:szCs w:val="28"/>
          <w:lang w:val="sr-Cyrl-RS"/>
        </w:rPr>
        <w:t xml:space="preserve"> </w:t>
      </w:r>
      <w:r w:rsidR="008A2D05" w:rsidRPr="008A2D05">
        <w:rPr>
          <w:rFonts w:cstheme="minorHAnsi"/>
          <w:sz w:val="28"/>
          <w:szCs w:val="28"/>
          <w:lang w:val="sr-Cyrl-RS"/>
        </w:rPr>
        <w:t>укључено преко педесет професора, научника и стручњака из области: археологије, генетике,</w:t>
      </w:r>
      <w:r>
        <w:rPr>
          <w:rFonts w:cstheme="minorHAnsi"/>
          <w:sz w:val="28"/>
          <w:szCs w:val="28"/>
          <w:lang w:val="sr-Cyrl-RS"/>
        </w:rPr>
        <w:t xml:space="preserve"> </w:t>
      </w:r>
      <w:r w:rsidR="008A2D05" w:rsidRPr="008A2D05">
        <w:rPr>
          <w:rFonts w:cstheme="minorHAnsi"/>
          <w:sz w:val="28"/>
          <w:szCs w:val="28"/>
          <w:lang w:val="sr-Cyrl-RS"/>
        </w:rPr>
        <w:t xml:space="preserve">музеологије и бројних других научних дисциплина. </w:t>
      </w:r>
      <w:r w:rsidR="00C309F1">
        <w:rPr>
          <w:rFonts w:cstheme="minorHAnsi"/>
          <w:sz w:val="28"/>
          <w:szCs w:val="28"/>
          <w:lang w:val="sr-Cyrl-RS"/>
        </w:rPr>
        <w:t xml:space="preserve">Примарни задатак пројекта јесте </w:t>
      </w:r>
      <w:r w:rsidR="008A2D05" w:rsidRPr="008A2D05">
        <w:rPr>
          <w:rFonts w:cstheme="minorHAnsi"/>
          <w:sz w:val="28"/>
          <w:szCs w:val="28"/>
          <w:lang w:val="sr-Cyrl-RS"/>
        </w:rPr>
        <w:t>истраживање и међусобно упоређивање подата</w:t>
      </w:r>
      <w:r w:rsidR="00C309F1">
        <w:rPr>
          <w:rFonts w:cstheme="minorHAnsi"/>
          <w:sz w:val="28"/>
          <w:szCs w:val="28"/>
          <w:lang w:val="sr-Cyrl-RS"/>
        </w:rPr>
        <w:t xml:space="preserve">ка између европских и појединих </w:t>
      </w:r>
      <w:r w:rsidR="008A2D05" w:rsidRPr="008A2D05">
        <w:rPr>
          <w:rFonts w:cstheme="minorHAnsi"/>
          <w:sz w:val="28"/>
          <w:szCs w:val="28"/>
          <w:lang w:val="sr-Cyrl-RS"/>
        </w:rPr>
        <w:t>блискоисточних земаља (простор који су</w:t>
      </w:r>
      <w:r w:rsidR="00C309F1">
        <w:rPr>
          <w:rFonts w:cstheme="minorHAnsi"/>
          <w:sz w:val="28"/>
          <w:szCs w:val="28"/>
          <w:lang w:val="sr-Cyrl-RS"/>
        </w:rPr>
        <w:t xml:space="preserve"> н</w:t>
      </w:r>
      <w:r w:rsidR="008A2D05" w:rsidRPr="008A2D05">
        <w:rPr>
          <w:rFonts w:cstheme="minorHAnsi"/>
          <w:sz w:val="28"/>
          <w:szCs w:val="28"/>
          <w:lang w:val="sr-Cyrl-RS"/>
        </w:rPr>
        <w:t xml:space="preserve">еандерталци </w:t>
      </w:r>
      <w:r w:rsidR="00C309F1">
        <w:rPr>
          <w:rFonts w:cstheme="minorHAnsi"/>
          <w:sz w:val="28"/>
          <w:szCs w:val="28"/>
          <w:lang w:val="sr-Cyrl-RS"/>
        </w:rPr>
        <w:t>настањивали), као и усклађивање сазнања и презентација н</w:t>
      </w:r>
      <w:r w:rsidR="008A2D05" w:rsidRPr="008A2D05">
        <w:rPr>
          <w:rFonts w:cstheme="minorHAnsi"/>
          <w:sz w:val="28"/>
          <w:szCs w:val="28"/>
          <w:lang w:val="sr-Cyrl-RS"/>
        </w:rPr>
        <w:t>еандерталаца у оквиру шире</w:t>
      </w:r>
      <w:r w:rsidR="00C309F1">
        <w:rPr>
          <w:rFonts w:cstheme="minorHAnsi"/>
          <w:sz w:val="28"/>
          <w:szCs w:val="28"/>
          <w:lang w:val="sr-Cyrl-RS"/>
        </w:rPr>
        <w:t xml:space="preserve"> географске јединице. Резултати </w:t>
      </w:r>
      <w:r w:rsidR="008A2D05" w:rsidRPr="008A2D05">
        <w:rPr>
          <w:rFonts w:cstheme="minorHAnsi"/>
          <w:sz w:val="28"/>
          <w:szCs w:val="28"/>
          <w:lang w:val="sr-Cyrl-RS"/>
        </w:rPr>
        <w:t xml:space="preserve">истраживања објављују се путем часописа и на свјетском </w:t>
      </w:r>
      <w:r w:rsidR="00C309F1">
        <w:rPr>
          <w:rFonts w:cstheme="minorHAnsi"/>
          <w:sz w:val="28"/>
          <w:szCs w:val="28"/>
          <w:lang w:val="sr-Cyrl-RS"/>
        </w:rPr>
        <w:t xml:space="preserve">скупу археолога, који ће се ове </w:t>
      </w:r>
      <w:r w:rsidR="008A2D05" w:rsidRPr="008A2D05">
        <w:rPr>
          <w:rFonts w:cstheme="minorHAnsi"/>
          <w:sz w:val="28"/>
          <w:szCs w:val="28"/>
          <w:lang w:val="sr-Cyrl-RS"/>
        </w:rPr>
        <w:t>године одржати у Будимпешти. Заједно</w:t>
      </w:r>
      <w:r w:rsidR="00C309F1">
        <w:rPr>
          <w:rFonts w:cstheme="minorHAnsi"/>
          <w:sz w:val="28"/>
          <w:szCs w:val="28"/>
          <w:lang w:val="sr-Cyrl-RS"/>
        </w:rPr>
        <w:t xml:space="preserve"> са</w:t>
      </w:r>
      <w:r w:rsidR="008A2D05" w:rsidRPr="008A2D05">
        <w:rPr>
          <w:rFonts w:cstheme="minorHAnsi"/>
          <w:sz w:val="28"/>
          <w:szCs w:val="28"/>
          <w:lang w:val="sr-Cyrl-RS"/>
        </w:rPr>
        <w:t xml:space="preserve"> замјеник</w:t>
      </w:r>
      <w:r w:rsidR="00C309F1">
        <w:rPr>
          <w:rFonts w:cstheme="minorHAnsi"/>
          <w:sz w:val="28"/>
          <w:szCs w:val="28"/>
          <w:lang w:val="sr-Cyrl-RS"/>
        </w:rPr>
        <w:t>ом, Николом Боровинићем, носилац пројекта за Црну Гору је кустос археолог из наше установе Срђан Делић.</w:t>
      </w:r>
    </w:p>
    <w:p w:rsidR="008A2D05" w:rsidRPr="008A2D05" w:rsidRDefault="00C309F1" w:rsidP="008A2D05">
      <w:pPr>
        <w:jc w:val="both"/>
        <w:rPr>
          <w:rFonts w:cstheme="minorHAnsi"/>
          <w:sz w:val="28"/>
          <w:szCs w:val="28"/>
          <w:lang w:val="sr-Cyrl-RS"/>
        </w:rPr>
      </w:pPr>
      <w:r>
        <w:rPr>
          <w:rFonts w:cstheme="minorHAnsi"/>
          <w:sz w:val="28"/>
          <w:szCs w:val="28"/>
          <w:lang w:val="sr-Cyrl-RS"/>
        </w:rPr>
        <w:t xml:space="preserve">- У оквиру </w:t>
      </w:r>
      <w:r>
        <w:rPr>
          <w:rFonts w:cstheme="minorHAnsi"/>
          <w:sz w:val="28"/>
          <w:szCs w:val="28"/>
        </w:rPr>
        <w:t>IPA</w:t>
      </w:r>
      <w:r w:rsidR="008A2D05" w:rsidRPr="008A2D05">
        <w:rPr>
          <w:rFonts w:cstheme="minorHAnsi"/>
          <w:sz w:val="28"/>
          <w:szCs w:val="28"/>
          <w:lang w:val="sr-Cyrl-RS"/>
        </w:rPr>
        <w:t xml:space="preserve"> програма, настављено је са радом и на </w:t>
      </w:r>
      <w:r w:rsidRPr="00EE2621">
        <w:rPr>
          <w:rFonts w:cstheme="minorHAnsi"/>
          <w:b/>
          <w:i/>
          <w:sz w:val="28"/>
          <w:szCs w:val="28"/>
          <w:lang w:val="sr-Cyrl-RS"/>
        </w:rPr>
        <w:t>Amuseuming projektu</w:t>
      </w:r>
      <w:r>
        <w:rPr>
          <w:rFonts w:cstheme="minorHAnsi"/>
          <w:sz w:val="28"/>
          <w:szCs w:val="28"/>
          <w:lang w:val="sr-Cyrl-RS"/>
        </w:rPr>
        <w:t xml:space="preserve"> (Amusing</w:t>
      </w:r>
      <w:r>
        <w:rPr>
          <w:rFonts w:cstheme="minorHAnsi"/>
          <w:sz w:val="28"/>
          <w:szCs w:val="28"/>
        </w:rPr>
        <w:t xml:space="preserve"> </w:t>
      </w:r>
      <w:r w:rsidRPr="00C309F1">
        <w:rPr>
          <w:rFonts w:cstheme="minorHAnsi"/>
          <w:sz w:val="28"/>
          <w:szCs w:val="28"/>
          <w:lang w:val="sr-Cyrl-RS"/>
        </w:rPr>
        <w:t>Museums)</w:t>
      </w:r>
      <w:r>
        <w:rPr>
          <w:rFonts w:cstheme="minorHAnsi"/>
          <w:sz w:val="28"/>
          <w:szCs w:val="28"/>
        </w:rPr>
        <w:t xml:space="preserve"> </w:t>
      </w:r>
      <w:r w:rsidR="008A2D05" w:rsidRPr="008A2D05">
        <w:rPr>
          <w:rFonts w:cstheme="minorHAnsi"/>
          <w:sz w:val="28"/>
          <w:szCs w:val="28"/>
          <w:lang w:val="sr-Cyrl-RS"/>
        </w:rPr>
        <w:t>међународне сарадње. Заједно са проф. Селмом Ризвић (Универз</w:t>
      </w:r>
      <w:r>
        <w:rPr>
          <w:rFonts w:cstheme="minorHAnsi"/>
          <w:sz w:val="28"/>
          <w:szCs w:val="28"/>
          <w:lang w:val="sr-Cyrl-RS"/>
        </w:rPr>
        <w:t>итет у</w:t>
      </w:r>
      <w:r>
        <w:rPr>
          <w:rFonts w:cstheme="minorHAnsi"/>
          <w:sz w:val="28"/>
          <w:szCs w:val="28"/>
        </w:rPr>
        <w:t xml:space="preserve"> </w:t>
      </w:r>
      <w:r w:rsidR="008A2D05" w:rsidRPr="008A2D05">
        <w:rPr>
          <w:rFonts w:cstheme="minorHAnsi"/>
          <w:sz w:val="28"/>
          <w:szCs w:val="28"/>
          <w:lang w:val="sr-Cyrl-RS"/>
        </w:rPr>
        <w:t xml:space="preserve">Сарајеву) и њеним студентима, као стручни консултант </w:t>
      </w:r>
      <w:r w:rsidR="00EE2621">
        <w:rPr>
          <w:rFonts w:cstheme="minorHAnsi"/>
          <w:sz w:val="28"/>
          <w:szCs w:val="28"/>
          <w:lang w:val="sr-Cyrl-RS"/>
        </w:rPr>
        <w:t xml:space="preserve">у склопу пројекта </w:t>
      </w:r>
      <w:r>
        <w:rPr>
          <w:rFonts w:cstheme="minorHAnsi"/>
          <w:sz w:val="28"/>
          <w:szCs w:val="28"/>
          <w:lang w:val="sr-Cyrl-RS"/>
        </w:rPr>
        <w:t xml:space="preserve">Срђан Делић је  развио </w:t>
      </w:r>
      <w:r w:rsidR="008A2D05" w:rsidRPr="008A2D05">
        <w:rPr>
          <w:rFonts w:cstheme="minorHAnsi"/>
          <w:sz w:val="28"/>
          <w:szCs w:val="28"/>
          <w:lang w:val="sr-Cyrl-RS"/>
        </w:rPr>
        <w:t xml:space="preserve">апликацију о Црвеној стијени. Представљање ове апликације </w:t>
      </w:r>
      <w:r>
        <w:rPr>
          <w:rFonts w:cstheme="minorHAnsi"/>
          <w:sz w:val="28"/>
          <w:szCs w:val="28"/>
          <w:lang w:val="sr-Cyrl-RS"/>
        </w:rPr>
        <w:t xml:space="preserve">било је 20. маја 2021. године у </w:t>
      </w:r>
      <w:r w:rsidR="008A2D05" w:rsidRPr="008A2D05">
        <w:rPr>
          <w:rFonts w:cstheme="minorHAnsi"/>
          <w:sz w:val="28"/>
          <w:szCs w:val="28"/>
          <w:lang w:val="sr-Cyrl-RS"/>
        </w:rPr>
        <w:t>просторијама Технополиса уз присуство новинара и ученика два одељења никши</w:t>
      </w:r>
      <w:r>
        <w:rPr>
          <w:rFonts w:cstheme="minorHAnsi"/>
          <w:sz w:val="28"/>
          <w:szCs w:val="28"/>
          <w:lang w:val="sr-Cyrl-RS"/>
        </w:rPr>
        <w:t xml:space="preserve">ћке </w:t>
      </w:r>
      <w:r w:rsidR="008A2D05" w:rsidRPr="008A2D05">
        <w:rPr>
          <w:rFonts w:cstheme="minorHAnsi"/>
          <w:sz w:val="28"/>
          <w:szCs w:val="28"/>
          <w:lang w:val="sr-Cyrl-RS"/>
        </w:rPr>
        <w:t xml:space="preserve">Гимназије. У склопу практичне наставе, ученици су </w:t>
      </w:r>
      <w:r>
        <w:rPr>
          <w:rFonts w:cstheme="minorHAnsi"/>
          <w:sz w:val="28"/>
          <w:szCs w:val="28"/>
          <w:lang w:val="sr-Cyrl-RS"/>
        </w:rPr>
        <w:t xml:space="preserve">заједно са професорима историје </w:t>
      </w:r>
      <w:r w:rsidR="008A2D05" w:rsidRPr="008A2D05">
        <w:rPr>
          <w:rFonts w:cstheme="minorHAnsi"/>
          <w:sz w:val="28"/>
          <w:szCs w:val="28"/>
          <w:lang w:val="sr-Cyrl-RS"/>
        </w:rPr>
        <w:t>оцјењивали апликацију и давали своје савјете у циљу њеног побољшања.</w:t>
      </w:r>
      <w:r>
        <w:rPr>
          <w:rFonts w:cstheme="minorHAnsi"/>
          <w:sz w:val="28"/>
          <w:szCs w:val="28"/>
          <w:lang w:val="sr-Cyrl-RS"/>
        </w:rPr>
        <w:t xml:space="preserve"> </w:t>
      </w:r>
      <w:r w:rsidRPr="00C309F1">
        <w:rPr>
          <w:rFonts w:cstheme="minorHAnsi"/>
          <w:sz w:val="28"/>
          <w:szCs w:val="28"/>
          <w:lang w:val="sr-Cyrl-RS"/>
        </w:rPr>
        <w:t>Amu</w:t>
      </w:r>
      <w:r>
        <w:rPr>
          <w:rFonts w:cstheme="minorHAnsi"/>
          <w:sz w:val="28"/>
          <w:szCs w:val="28"/>
          <w:lang w:val="sr-Cyrl-RS"/>
        </w:rPr>
        <w:t xml:space="preserve">seuming </w:t>
      </w:r>
      <w:r w:rsidR="008A2D05" w:rsidRPr="008A2D05">
        <w:rPr>
          <w:rFonts w:cstheme="minorHAnsi"/>
          <w:sz w:val="28"/>
          <w:szCs w:val="28"/>
          <w:lang w:val="sr-Cyrl-RS"/>
        </w:rPr>
        <w:t>проје</w:t>
      </w:r>
      <w:r>
        <w:rPr>
          <w:rFonts w:cstheme="minorHAnsi"/>
          <w:sz w:val="28"/>
          <w:szCs w:val="28"/>
          <w:lang w:val="sr-Cyrl-RS"/>
        </w:rPr>
        <w:t>кат завршен је у децембру 2021.</w:t>
      </w:r>
      <w:r w:rsidR="008A2D05" w:rsidRPr="008A2D05">
        <w:rPr>
          <w:rFonts w:cstheme="minorHAnsi"/>
          <w:sz w:val="28"/>
          <w:szCs w:val="28"/>
          <w:lang w:val="sr-Cyrl-RS"/>
        </w:rPr>
        <w:t xml:space="preserve"> године, так</w:t>
      </w:r>
      <w:r>
        <w:rPr>
          <w:rFonts w:cstheme="minorHAnsi"/>
          <w:sz w:val="28"/>
          <w:szCs w:val="28"/>
          <w:lang w:val="sr-Cyrl-RS"/>
        </w:rPr>
        <w:t xml:space="preserve">ође у просторијама Технополиса, </w:t>
      </w:r>
      <w:r w:rsidR="008A2D05" w:rsidRPr="008A2D05">
        <w:rPr>
          <w:rFonts w:cstheme="minorHAnsi"/>
          <w:sz w:val="28"/>
          <w:szCs w:val="28"/>
          <w:lang w:val="sr-Cyrl-RS"/>
        </w:rPr>
        <w:t>пригодном прославом и презентацијом за новинаре.</w:t>
      </w:r>
    </w:p>
    <w:p w:rsidR="008A2D05" w:rsidRPr="008A2D05" w:rsidRDefault="00C309F1" w:rsidP="008A2D05">
      <w:pPr>
        <w:jc w:val="both"/>
        <w:rPr>
          <w:rFonts w:cstheme="minorHAnsi"/>
          <w:sz w:val="28"/>
          <w:szCs w:val="28"/>
          <w:lang w:val="sr-Cyrl-RS"/>
        </w:rPr>
      </w:pPr>
      <w:r>
        <w:rPr>
          <w:rFonts w:cstheme="minorHAnsi"/>
          <w:sz w:val="28"/>
          <w:szCs w:val="28"/>
          <w:lang w:val="sr-Cyrl-RS"/>
        </w:rPr>
        <w:t xml:space="preserve">Срђан Делић је и активни члан Музејског друштва ЦГ у коме је </w:t>
      </w:r>
      <w:r w:rsidR="00EE2621">
        <w:rPr>
          <w:rFonts w:cstheme="minorHAnsi"/>
          <w:sz w:val="28"/>
          <w:szCs w:val="28"/>
          <w:lang w:val="sr-Cyrl-RS"/>
        </w:rPr>
        <w:t xml:space="preserve">изабран за </w:t>
      </w:r>
      <w:r>
        <w:rPr>
          <w:rFonts w:cstheme="minorHAnsi"/>
          <w:sz w:val="28"/>
          <w:szCs w:val="28"/>
          <w:lang w:val="sr-Cyrl-RS"/>
        </w:rPr>
        <w:t>уредника Гласника друштва и тренутн</w:t>
      </w:r>
      <w:r w:rsidR="00A92D56">
        <w:rPr>
          <w:rFonts w:cstheme="minorHAnsi"/>
          <w:sz w:val="28"/>
          <w:szCs w:val="28"/>
          <w:lang w:val="sr-Cyrl-RS"/>
        </w:rPr>
        <w:t>о ради на припреми првог броја. О</w:t>
      </w:r>
      <w:r w:rsidR="008A2D05" w:rsidRPr="008A2D05">
        <w:rPr>
          <w:rFonts w:cstheme="minorHAnsi"/>
          <w:sz w:val="28"/>
          <w:szCs w:val="28"/>
          <w:lang w:val="sr-Cyrl-RS"/>
        </w:rPr>
        <w:t>д стране ЦАНУ</w:t>
      </w:r>
      <w:r w:rsidR="00A92D56">
        <w:rPr>
          <w:rFonts w:cstheme="minorHAnsi"/>
          <w:sz w:val="28"/>
          <w:szCs w:val="28"/>
          <w:lang w:val="sr-Cyrl-RS"/>
        </w:rPr>
        <w:t xml:space="preserve">, </w:t>
      </w:r>
      <w:r w:rsidR="008A2D05" w:rsidRPr="008A2D05">
        <w:rPr>
          <w:rFonts w:cstheme="minorHAnsi"/>
          <w:sz w:val="28"/>
          <w:szCs w:val="28"/>
          <w:lang w:val="sr-Cyrl-RS"/>
        </w:rPr>
        <w:t>као један од аутора Ар</w:t>
      </w:r>
      <w:r w:rsidR="00A92D56">
        <w:rPr>
          <w:rFonts w:cstheme="minorHAnsi"/>
          <w:sz w:val="28"/>
          <w:szCs w:val="28"/>
          <w:lang w:val="sr-Cyrl-RS"/>
        </w:rPr>
        <w:t xml:space="preserve">хеолошког лексикона, задужен је за </w:t>
      </w:r>
      <w:r w:rsidR="008A2D05" w:rsidRPr="008A2D05">
        <w:rPr>
          <w:rFonts w:cstheme="minorHAnsi"/>
          <w:sz w:val="28"/>
          <w:szCs w:val="28"/>
          <w:lang w:val="sr-Cyrl-RS"/>
        </w:rPr>
        <w:t xml:space="preserve">писање чланака о локалитетима и археолошким налазима са </w:t>
      </w:r>
      <w:r w:rsidR="00A92D56">
        <w:rPr>
          <w:rFonts w:cstheme="minorHAnsi"/>
          <w:sz w:val="28"/>
          <w:szCs w:val="28"/>
          <w:lang w:val="sr-Cyrl-RS"/>
        </w:rPr>
        <w:t xml:space="preserve">територије никшићке општине. До </w:t>
      </w:r>
      <w:r w:rsidR="008A2D05" w:rsidRPr="008A2D05">
        <w:rPr>
          <w:rFonts w:cstheme="minorHAnsi"/>
          <w:sz w:val="28"/>
          <w:szCs w:val="28"/>
          <w:lang w:val="sr-Cyrl-RS"/>
        </w:rPr>
        <w:t>сад</w:t>
      </w:r>
      <w:r w:rsidR="00A92D56">
        <w:rPr>
          <w:rFonts w:cstheme="minorHAnsi"/>
          <w:sz w:val="28"/>
          <w:szCs w:val="28"/>
          <w:lang w:val="sr-Cyrl-RS"/>
        </w:rPr>
        <w:t xml:space="preserve">а је </w:t>
      </w:r>
      <w:r w:rsidR="008A2D05" w:rsidRPr="008A2D05">
        <w:rPr>
          <w:rFonts w:cstheme="minorHAnsi"/>
          <w:sz w:val="28"/>
          <w:szCs w:val="28"/>
          <w:lang w:val="sr-Cyrl-RS"/>
        </w:rPr>
        <w:t>написао два текста. Један је везан за утвр</w:t>
      </w:r>
      <w:r w:rsidR="00A92D56">
        <w:rPr>
          <w:rFonts w:cstheme="minorHAnsi"/>
          <w:sz w:val="28"/>
          <w:szCs w:val="28"/>
          <w:lang w:val="sr-Cyrl-RS"/>
        </w:rPr>
        <w:t xml:space="preserve">ђење Норин, а други за бронзану </w:t>
      </w:r>
      <w:r w:rsidR="008A2D05" w:rsidRPr="008A2D05">
        <w:rPr>
          <w:rFonts w:cstheme="minorHAnsi"/>
          <w:sz w:val="28"/>
          <w:szCs w:val="28"/>
          <w:lang w:val="sr-Cyrl-RS"/>
        </w:rPr>
        <w:t>сјекиру из сталне музејске поставке.</w:t>
      </w:r>
    </w:p>
    <w:p w:rsidR="00EE2621" w:rsidRDefault="00EE2621" w:rsidP="00A337D3">
      <w:pPr>
        <w:shd w:val="clear" w:color="auto" w:fill="FFFFFF"/>
        <w:spacing w:after="0" w:line="360" w:lineRule="auto"/>
        <w:jc w:val="both"/>
        <w:rPr>
          <w:rFonts w:ascii="Arial" w:eastAsia="Times New Roman" w:hAnsi="Arial" w:cs="Arial"/>
          <w:b/>
          <w:color w:val="222222"/>
          <w:sz w:val="24"/>
          <w:szCs w:val="24"/>
          <w:lang w:val="sr-Cyrl-RS"/>
        </w:rPr>
      </w:pPr>
    </w:p>
    <w:p w:rsidR="00EE2621" w:rsidRDefault="00EE2621" w:rsidP="00A337D3">
      <w:pPr>
        <w:shd w:val="clear" w:color="auto" w:fill="FFFFFF"/>
        <w:spacing w:after="0" w:line="360" w:lineRule="auto"/>
        <w:jc w:val="both"/>
        <w:rPr>
          <w:rFonts w:ascii="Arial" w:eastAsia="Times New Roman" w:hAnsi="Arial" w:cs="Arial"/>
          <w:b/>
          <w:color w:val="222222"/>
          <w:sz w:val="24"/>
          <w:szCs w:val="24"/>
          <w:lang w:val="sr-Cyrl-RS"/>
        </w:rPr>
      </w:pPr>
    </w:p>
    <w:p w:rsidR="006C681B" w:rsidRDefault="006C681B" w:rsidP="00A337D3">
      <w:pPr>
        <w:shd w:val="clear" w:color="auto" w:fill="FFFFFF"/>
        <w:spacing w:after="0" w:line="360" w:lineRule="auto"/>
        <w:jc w:val="both"/>
        <w:rPr>
          <w:rFonts w:ascii="Arial" w:eastAsia="Times New Roman" w:hAnsi="Arial" w:cs="Arial"/>
          <w:b/>
          <w:color w:val="222222"/>
          <w:sz w:val="24"/>
          <w:szCs w:val="24"/>
          <w:lang w:val="sr-Cyrl-RS"/>
        </w:rPr>
      </w:pPr>
      <w:r w:rsidRPr="00897F74">
        <w:rPr>
          <w:rFonts w:ascii="Arial" w:eastAsia="Times New Roman" w:hAnsi="Arial" w:cs="Arial"/>
          <w:b/>
          <w:color w:val="222222"/>
          <w:sz w:val="24"/>
          <w:szCs w:val="24"/>
          <w:lang w:val="sr-Cyrl-RS"/>
        </w:rPr>
        <w:lastRenderedPageBreak/>
        <w:t>Друштвене мреже и интернет презентација</w:t>
      </w:r>
    </w:p>
    <w:p w:rsidR="00EE2621" w:rsidRPr="00897F74" w:rsidRDefault="00EE2621" w:rsidP="00A337D3">
      <w:pPr>
        <w:shd w:val="clear" w:color="auto" w:fill="FFFFFF"/>
        <w:spacing w:after="0" w:line="360" w:lineRule="auto"/>
        <w:jc w:val="both"/>
        <w:rPr>
          <w:rFonts w:ascii="Arial" w:eastAsia="Times New Roman" w:hAnsi="Arial" w:cs="Arial"/>
          <w:b/>
          <w:color w:val="222222"/>
          <w:sz w:val="24"/>
          <w:szCs w:val="24"/>
        </w:rPr>
      </w:pPr>
    </w:p>
    <w:p w:rsidR="00A337D3" w:rsidRPr="00EE2621" w:rsidRDefault="00A337D3" w:rsidP="00EE2621">
      <w:pPr>
        <w:spacing w:line="276" w:lineRule="auto"/>
        <w:rPr>
          <w:sz w:val="28"/>
          <w:szCs w:val="28"/>
        </w:rPr>
      </w:pPr>
      <w:r w:rsidRPr="00EE2621">
        <w:rPr>
          <w:sz w:val="28"/>
          <w:szCs w:val="28"/>
          <w:lang w:val="sr-Cyrl-RS"/>
        </w:rPr>
        <w:t>ЈУ Музеји и галерије Никшић свој рад презентује на следећим друштвеним мрежама: Фејсбук, Инстаграм и ЈуТјуб.</w:t>
      </w:r>
      <w:r w:rsidR="006C681B" w:rsidRPr="00EE2621">
        <w:rPr>
          <w:sz w:val="28"/>
          <w:szCs w:val="28"/>
          <w:lang w:val="sr-Cyrl-RS"/>
        </w:rPr>
        <w:t xml:space="preserve"> За интернет презентацију задужен је аниматор културних дјелатности Миодраг Раичевић.</w:t>
      </w:r>
    </w:p>
    <w:p w:rsidR="00A337D3" w:rsidRPr="00EE2621" w:rsidRDefault="00A337D3" w:rsidP="00EE2621">
      <w:pPr>
        <w:spacing w:line="276" w:lineRule="auto"/>
        <w:rPr>
          <w:sz w:val="28"/>
          <w:szCs w:val="28"/>
          <w:lang w:val="sr-Cyrl-RS"/>
        </w:rPr>
      </w:pPr>
      <w:r w:rsidRPr="00EE2621">
        <w:rPr>
          <w:sz w:val="28"/>
          <w:szCs w:val="28"/>
          <w:lang w:val="sr-Cyrl-RS"/>
        </w:rPr>
        <w:t>Такође, обавјештења о нашим догађајима, редовно шаљемо на нашу имејл листу, на преко 900 имејл адреса.</w:t>
      </w:r>
    </w:p>
    <w:p w:rsidR="00A337D3" w:rsidRPr="00EE2621" w:rsidRDefault="00A337D3" w:rsidP="00EE2621">
      <w:pPr>
        <w:spacing w:line="276" w:lineRule="auto"/>
        <w:rPr>
          <w:sz w:val="28"/>
          <w:szCs w:val="28"/>
          <w:lang w:val="sr-Cyrl-RS"/>
        </w:rPr>
      </w:pPr>
      <w:r w:rsidRPr="00EE2621">
        <w:rPr>
          <w:sz w:val="28"/>
          <w:szCs w:val="28"/>
          <w:lang w:val="sr-Cyrl-RS"/>
        </w:rPr>
        <w:t>На нашој Фејсбук страници, за 2021.годину, поставили смо 81. објаву.</w:t>
      </w:r>
    </w:p>
    <w:p w:rsidR="00A337D3" w:rsidRPr="00EE2621" w:rsidRDefault="00A337D3" w:rsidP="00EE2621">
      <w:pPr>
        <w:spacing w:line="276" w:lineRule="auto"/>
        <w:rPr>
          <w:sz w:val="28"/>
          <w:szCs w:val="28"/>
          <w:lang w:val="sr-Cyrl-RS"/>
        </w:rPr>
      </w:pPr>
      <w:r w:rsidRPr="00EE2621">
        <w:rPr>
          <w:sz w:val="28"/>
          <w:szCs w:val="28"/>
          <w:lang w:val="sr-Cyrl-RS"/>
        </w:rPr>
        <w:t>Укупан број прегледа је 34088.</w:t>
      </w:r>
    </w:p>
    <w:p w:rsidR="00A337D3" w:rsidRPr="00EE2621" w:rsidRDefault="00A337D3" w:rsidP="00EE2621">
      <w:pPr>
        <w:spacing w:line="276" w:lineRule="auto"/>
        <w:rPr>
          <w:sz w:val="28"/>
          <w:szCs w:val="28"/>
          <w:lang w:val="sr-Cyrl-RS"/>
        </w:rPr>
      </w:pPr>
      <w:r w:rsidRPr="00EE2621">
        <w:rPr>
          <w:sz w:val="28"/>
          <w:szCs w:val="28"/>
          <w:lang w:val="sr-Cyrl-RS"/>
        </w:rPr>
        <w:t>Укупан број пратилаца 878.</w:t>
      </w:r>
    </w:p>
    <w:p w:rsidR="00A337D3" w:rsidRPr="00EE2621" w:rsidRDefault="00A337D3" w:rsidP="00EE2621">
      <w:pPr>
        <w:spacing w:line="276" w:lineRule="auto"/>
        <w:rPr>
          <w:sz w:val="28"/>
          <w:szCs w:val="28"/>
          <w:lang w:val="sr-Cyrl-RS"/>
        </w:rPr>
      </w:pPr>
      <w:r w:rsidRPr="00EE2621">
        <w:rPr>
          <w:sz w:val="28"/>
          <w:szCs w:val="28"/>
          <w:lang w:val="sr-Cyrl-RS"/>
        </w:rPr>
        <w:t>Укупан број објављених фотографија је 188.</w:t>
      </w:r>
    </w:p>
    <w:p w:rsidR="00A337D3" w:rsidRPr="00EE2621" w:rsidRDefault="00A337D3" w:rsidP="00EE2621">
      <w:pPr>
        <w:spacing w:line="276" w:lineRule="auto"/>
        <w:rPr>
          <w:sz w:val="28"/>
          <w:szCs w:val="28"/>
          <w:lang w:val="sr-Cyrl-RS"/>
        </w:rPr>
      </w:pPr>
      <w:r w:rsidRPr="00EE2621">
        <w:rPr>
          <w:sz w:val="28"/>
          <w:szCs w:val="28"/>
          <w:lang w:val="sr-Cyrl-RS"/>
        </w:rPr>
        <w:t>У склопу 81. објаве на Фејсбуку је 20 видеа.</w:t>
      </w:r>
    </w:p>
    <w:p w:rsidR="00A337D3" w:rsidRPr="00EE2621" w:rsidRDefault="00A337D3" w:rsidP="00EE2621">
      <w:pPr>
        <w:spacing w:line="276" w:lineRule="auto"/>
        <w:rPr>
          <w:sz w:val="28"/>
          <w:szCs w:val="28"/>
          <w:lang w:val="sr-Cyrl-RS"/>
        </w:rPr>
      </w:pPr>
    </w:p>
    <w:p w:rsidR="00A337D3" w:rsidRPr="00EE2621" w:rsidRDefault="00A337D3" w:rsidP="00EE2621">
      <w:pPr>
        <w:spacing w:line="276" w:lineRule="auto"/>
        <w:rPr>
          <w:sz w:val="28"/>
          <w:szCs w:val="28"/>
          <w:lang w:val="sr-Cyrl-RS"/>
        </w:rPr>
      </w:pPr>
      <w:r w:rsidRPr="00EE2621">
        <w:rPr>
          <w:sz w:val="28"/>
          <w:szCs w:val="28"/>
          <w:lang w:val="sr-Cyrl-RS"/>
        </w:rPr>
        <w:t>На нашој Инстаграм страници, за 2021.годину, поставили смо 58 објава.</w:t>
      </w:r>
    </w:p>
    <w:p w:rsidR="00A337D3" w:rsidRPr="00EE2621" w:rsidRDefault="00A337D3" w:rsidP="00EE2621">
      <w:pPr>
        <w:spacing w:line="276" w:lineRule="auto"/>
        <w:rPr>
          <w:sz w:val="28"/>
          <w:szCs w:val="28"/>
          <w:lang w:val="sr-Cyrl-RS"/>
        </w:rPr>
      </w:pPr>
      <w:r w:rsidRPr="00EE2621">
        <w:rPr>
          <w:sz w:val="28"/>
          <w:szCs w:val="28"/>
          <w:lang w:val="sr-Cyrl-RS"/>
        </w:rPr>
        <w:t>Укупан број прегледа је 12869.</w:t>
      </w:r>
    </w:p>
    <w:p w:rsidR="00A337D3" w:rsidRPr="00EE2621" w:rsidRDefault="00A337D3" w:rsidP="00EE2621">
      <w:pPr>
        <w:spacing w:line="276" w:lineRule="auto"/>
        <w:rPr>
          <w:sz w:val="28"/>
          <w:szCs w:val="28"/>
          <w:lang w:val="sr-Cyrl-RS"/>
        </w:rPr>
      </w:pPr>
      <w:r w:rsidRPr="00EE2621">
        <w:rPr>
          <w:sz w:val="28"/>
          <w:szCs w:val="28"/>
          <w:lang w:val="sr-Cyrl-RS"/>
        </w:rPr>
        <w:t>Укупан број пратилаца 920.</w:t>
      </w:r>
    </w:p>
    <w:p w:rsidR="00A337D3" w:rsidRPr="00EE2621" w:rsidRDefault="00A337D3" w:rsidP="00EE2621">
      <w:pPr>
        <w:spacing w:line="276" w:lineRule="auto"/>
        <w:rPr>
          <w:sz w:val="28"/>
          <w:szCs w:val="28"/>
          <w:lang w:val="sr-Cyrl-RS"/>
        </w:rPr>
      </w:pPr>
      <w:r w:rsidRPr="00EE2621">
        <w:rPr>
          <w:sz w:val="28"/>
          <w:szCs w:val="28"/>
          <w:lang w:val="sr-Cyrl-RS"/>
        </w:rPr>
        <w:t>Укупан број објављених фотографија је 112.</w:t>
      </w:r>
    </w:p>
    <w:p w:rsidR="00A337D3" w:rsidRPr="00EE2621" w:rsidRDefault="00A337D3" w:rsidP="00EE2621">
      <w:pPr>
        <w:spacing w:line="276" w:lineRule="auto"/>
        <w:rPr>
          <w:sz w:val="28"/>
          <w:szCs w:val="28"/>
          <w:lang w:val="sr-Cyrl-RS"/>
        </w:rPr>
      </w:pPr>
      <w:r w:rsidRPr="00EE2621">
        <w:rPr>
          <w:sz w:val="28"/>
          <w:szCs w:val="28"/>
          <w:lang w:val="sr-Cyrl-RS"/>
        </w:rPr>
        <w:t>У склопу 58 објава на Инстаграму је 18 видеа.</w:t>
      </w:r>
    </w:p>
    <w:p w:rsidR="00A337D3" w:rsidRPr="00EE2621" w:rsidRDefault="00A337D3" w:rsidP="00EE2621">
      <w:pPr>
        <w:spacing w:line="276" w:lineRule="auto"/>
        <w:rPr>
          <w:sz w:val="28"/>
          <w:szCs w:val="28"/>
          <w:lang w:val="sr-Cyrl-RS"/>
        </w:rPr>
      </w:pPr>
    </w:p>
    <w:p w:rsidR="00A337D3" w:rsidRPr="00EE2621" w:rsidRDefault="00A337D3" w:rsidP="00EE2621">
      <w:pPr>
        <w:spacing w:line="276" w:lineRule="auto"/>
        <w:rPr>
          <w:sz w:val="28"/>
          <w:szCs w:val="28"/>
          <w:lang w:val="sr-Cyrl-RS"/>
        </w:rPr>
      </w:pPr>
      <w:r w:rsidRPr="00EE2621">
        <w:rPr>
          <w:sz w:val="28"/>
          <w:szCs w:val="28"/>
          <w:lang w:val="sr-Cyrl-RS"/>
        </w:rPr>
        <w:t>На нашем ЈуТјуб каналу, за 2021.годину, поставили смо 23 видео објаве.</w:t>
      </w:r>
    </w:p>
    <w:p w:rsidR="00A337D3" w:rsidRPr="00EE2621" w:rsidRDefault="00A337D3" w:rsidP="00EE2621">
      <w:pPr>
        <w:spacing w:line="276" w:lineRule="auto"/>
        <w:rPr>
          <w:sz w:val="28"/>
          <w:szCs w:val="28"/>
          <w:lang w:val="sr-Cyrl-RS"/>
        </w:rPr>
      </w:pPr>
      <w:r w:rsidRPr="00EE2621">
        <w:rPr>
          <w:sz w:val="28"/>
          <w:szCs w:val="28"/>
          <w:lang w:val="sr-Cyrl-RS"/>
        </w:rPr>
        <w:t>Укупан број прегледа видео објава везаних за наше догађаје из 2021.године је 672.</w:t>
      </w:r>
    </w:p>
    <w:p w:rsidR="00A337D3" w:rsidRPr="00EE2621" w:rsidRDefault="00A337D3" w:rsidP="00EE2621">
      <w:pPr>
        <w:spacing w:line="276" w:lineRule="auto"/>
        <w:rPr>
          <w:sz w:val="28"/>
          <w:szCs w:val="28"/>
          <w:lang w:val="sr-Cyrl-RS"/>
        </w:rPr>
      </w:pPr>
    </w:p>
    <w:p w:rsidR="00A337D3" w:rsidRPr="00EE2621" w:rsidRDefault="00A337D3" w:rsidP="00EE2621">
      <w:pPr>
        <w:spacing w:line="276" w:lineRule="auto"/>
        <w:rPr>
          <w:sz w:val="28"/>
          <w:szCs w:val="28"/>
          <w:lang w:val="sr-Cyrl-RS"/>
        </w:rPr>
      </w:pPr>
      <w:r w:rsidRPr="00EE2621">
        <w:rPr>
          <w:sz w:val="28"/>
          <w:szCs w:val="28"/>
          <w:lang w:val="sr-Cyrl-RS"/>
        </w:rPr>
        <w:t>На све три друштвене мреже, за 2021. годину, укупан број објава је 162.</w:t>
      </w:r>
    </w:p>
    <w:p w:rsidR="00A337D3" w:rsidRPr="00EE2621" w:rsidRDefault="00A337D3" w:rsidP="00EE2621">
      <w:pPr>
        <w:spacing w:line="276" w:lineRule="auto"/>
        <w:rPr>
          <w:sz w:val="28"/>
          <w:szCs w:val="28"/>
          <w:lang w:val="sr-Cyrl-RS"/>
        </w:rPr>
      </w:pPr>
      <w:r w:rsidRPr="00EE2621">
        <w:rPr>
          <w:sz w:val="28"/>
          <w:szCs w:val="28"/>
          <w:lang w:val="sr-Cyrl-RS"/>
        </w:rPr>
        <w:t>Укупан број прегледа на све три друштвене мреже је 47629.</w:t>
      </w:r>
    </w:p>
    <w:p w:rsidR="00A337D3" w:rsidRPr="00EE2621" w:rsidRDefault="00A337D3" w:rsidP="00EE2621">
      <w:pPr>
        <w:spacing w:line="276" w:lineRule="auto"/>
        <w:rPr>
          <w:sz w:val="28"/>
          <w:szCs w:val="28"/>
          <w:lang w:val="sr-Cyrl-RS"/>
        </w:rPr>
      </w:pPr>
      <w:r w:rsidRPr="00EE2621">
        <w:rPr>
          <w:sz w:val="28"/>
          <w:szCs w:val="28"/>
          <w:lang w:val="sr-Cyrl-RS"/>
        </w:rPr>
        <w:lastRenderedPageBreak/>
        <w:t>Укупан број пратилаца је 1798.</w:t>
      </w:r>
    </w:p>
    <w:p w:rsidR="00A337D3" w:rsidRPr="00EE2621" w:rsidRDefault="00A337D3" w:rsidP="00EE2621">
      <w:pPr>
        <w:spacing w:line="276" w:lineRule="auto"/>
        <w:rPr>
          <w:sz w:val="28"/>
          <w:szCs w:val="28"/>
          <w:lang w:val="sr-Cyrl-RS"/>
        </w:rPr>
      </w:pPr>
      <w:r w:rsidRPr="00EE2621">
        <w:rPr>
          <w:sz w:val="28"/>
          <w:szCs w:val="28"/>
          <w:lang w:val="sr-Cyrl-RS"/>
        </w:rPr>
        <w:t>Укупан број фотографија је 300.</w:t>
      </w:r>
    </w:p>
    <w:p w:rsidR="00A337D3" w:rsidRPr="00EE2621" w:rsidRDefault="00A337D3" w:rsidP="00EE2621">
      <w:pPr>
        <w:spacing w:line="276" w:lineRule="auto"/>
        <w:rPr>
          <w:sz w:val="28"/>
          <w:szCs w:val="28"/>
          <w:lang w:val="sr-Cyrl-RS"/>
        </w:rPr>
      </w:pPr>
      <w:r w:rsidRPr="00EE2621">
        <w:rPr>
          <w:sz w:val="28"/>
          <w:szCs w:val="28"/>
          <w:lang w:val="sr-Cyrl-RS"/>
        </w:rPr>
        <w:t>Укупан број видеа је 64.</w:t>
      </w:r>
    </w:p>
    <w:p w:rsidR="00A337D3" w:rsidRPr="00A337D3" w:rsidRDefault="00A337D3" w:rsidP="00A337D3">
      <w:pPr>
        <w:spacing w:line="360" w:lineRule="auto"/>
        <w:jc w:val="both"/>
        <w:rPr>
          <w:rFonts w:cstheme="minorHAnsi"/>
          <w:sz w:val="28"/>
          <w:szCs w:val="28"/>
          <w:lang w:val="sr-Cyrl-RS"/>
        </w:rPr>
      </w:pPr>
    </w:p>
    <w:p w:rsidR="00EE2621" w:rsidRDefault="00897F74" w:rsidP="00897F74">
      <w:pPr>
        <w:spacing w:line="360" w:lineRule="auto"/>
        <w:jc w:val="both"/>
        <w:rPr>
          <w:rFonts w:cstheme="minorHAnsi"/>
          <w:b/>
          <w:sz w:val="28"/>
          <w:szCs w:val="28"/>
          <w:lang w:val="sr-Cyrl-RS"/>
        </w:rPr>
      </w:pPr>
      <w:r w:rsidRPr="00897F74">
        <w:rPr>
          <w:rFonts w:cstheme="minorHAnsi"/>
          <w:b/>
          <w:sz w:val="28"/>
          <w:szCs w:val="28"/>
          <w:lang w:val="sr-Cyrl-RS"/>
        </w:rPr>
        <w:t>Рад Савјета ЈУ Музеји и галерије</w:t>
      </w:r>
    </w:p>
    <w:p w:rsidR="00897F74" w:rsidRPr="00EE2621" w:rsidRDefault="00897F74" w:rsidP="00897F74">
      <w:pPr>
        <w:spacing w:line="360" w:lineRule="auto"/>
        <w:jc w:val="both"/>
        <w:rPr>
          <w:rFonts w:cstheme="minorHAnsi"/>
          <w:b/>
          <w:sz w:val="28"/>
          <w:szCs w:val="28"/>
          <w:lang w:val="sr-Cyrl-RS"/>
        </w:rPr>
      </w:pPr>
      <w:r w:rsidRPr="00897F74">
        <w:rPr>
          <w:rFonts w:cstheme="minorHAnsi"/>
          <w:sz w:val="28"/>
          <w:szCs w:val="28"/>
          <w:lang w:val="sr-Cyrl-RS"/>
        </w:rPr>
        <w:t>Савјет ЈУ Музеји и галерије Никшић је у период од јануара до</w:t>
      </w:r>
      <w:r>
        <w:rPr>
          <w:rFonts w:cstheme="minorHAnsi"/>
          <w:sz w:val="28"/>
          <w:szCs w:val="28"/>
          <w:lang w:val="sr-Cyrl-RS"/>
        </w:rPr>
        <w:t xml:space="preserve"> краја јула 2021. године одржао двије сједнице и радио у сљ</w:t>
      </w:r>
      <w:r w:rsidRPr="00897F74">
        <w:rPr>
          <w:rFonts w:cstheme="minorHAnsi"/>
          <w:sz w:val="28"/>
          <w:szCs w:val="28"/>
          <w:lang w:val="sr-Cyrl-RS"/>
        </w:rPr>
        <w:t>едећем саставу:</w:t>
      </w:r>
    </w:p>
    <w:p w:rsidR="00897F74" w:rsidRPr="00897F74" w:rsidRDefault="00897F74" w:rsidP="00897F74">
      <w:pPr>
        <w:spacing w:line="360" w:lineRule="auto"/>
        <w:jc w:val="both"/>
        <w:rPr>
          <w:rFonts w:cstheme="minorHAnsi"/>
          <w:sz w:val="28"/>
          <w:szCs w:val="28"/>
          <w:lang w:val="sr-Cyrl-RS"/>
        </w:rPr>
      </w:pPr>
      <w:r w:rsidRPr="00897F74">
        <w:rPr>
          <w:rFonts w:cstheme="minorHAnsi"/>
          <w:sz w:val="28"/>
          <w:szCs w:val="28"/>
          <w:lang w:val="sr-Cyrl-RS"/>
        </w:rPr>
        <w:t>Ранко Николић- предсједник Савјета и чланови: Ненад Перошевић, Марија Ненезић, Милован</w:t>
      </w:r>
      <w:r>
        <w:rPr>
          <w:rFonts w:cstheme="minorHAnsi"/>
          <w:sz w:val="28"/>
          <w:szCs w:val="28"/>
          <w:lang w:val="sr-Cyrl-RS"/>
        </w:rPr>
        <w:t xml:space="preserve"> </w:t>
      </w:r>
      <w:r w:rsidRPr="00897F74">
        <w:rPr>
          <w:rFonts w:cstheme="minorHAnsi"/>
          <w:sz w:val="28"/>
          <w:szCs w:val="28"/>
          <w:lang w:val="sr-Cyrl-RS"/>
        </w:rPr>
        <w:t>Радуловић и Анђа Мемедовић Вукајловић.</w:t>
      </w:r>
    </w:p>
    <w:p w:rsidR="00897F74" w:rsidRPr="00897F74" w:rsidRDefault="00897F74" w:rsidP="00897F74">
      <w:pPr>
        <w:spacing w:line="360" w:lineRule="auto"/>
        <w:jc w:val="both"/>
        <w:rPr>
          <w:rFonts w:cstheme="minorHAnsi"/>
          <w:sz w:val="28"/>
          <w:szCs w:val="28"/>
          <w:lang w:val="sr-Cyrl-RS"/>
        </w:rPr>
      </w:pPr>
      <w:r w:rsidRPr="00897F74">
        <w:rPr>
          <w:rFonts w:cstheme="minorHAnsi"/>
          <w:sz w:val="28"/>
          <w:szCs w:val="28"/>
          <w:lang w:val="sr-Cyrl-RS"/>
        </w:rPr>
        <w:t>-Савјет ЈУ Музеји и галерије Никшић одржао је</w:t>
      </w:r>
      <w:r>
        <w:rPr>
          <w:rFonts w:cstheme="minorHAnsi"/>
          <w:sz w:val="28"/>
          <w:szCs w:val="28"/>
          <w:lang w:val="sr-Cyrl-RS"/>
        </w:rPr>
        <w:t xml:space="preserve"> у августу једну сједницу у сљедећем саставу: </w:t>
      </w:r>
      <w:r w:rsidRPr="00897F74">
        <w:rPr>
          <w:rFonts w:cstheme="minorHAnsi"/>
          <w:sz w:val="28"/>
          <w:szCs w:val="28"/>
          <w:lang w:val="sr-Cyrl-RS"/>
        </w:rPr>
        <w:t>Илија Булајић-</w:t>
      </w:r>
      <w:r>
        <w:rPr>
          <w:rFonts w:cstheme="minorHAnsi"/>
          <w:sz w:val="28"/>
          <w:szCs w:val="28"/>
          <w:lang w:val="sr-Cyrl-RS"/>
        </w:rPr>
        <w:t xml:space="preserve"> предсједник Савјета и чланови</w:t>
      </w:r>
      <w:r w:rsidRPr="00897F74">
        <w:rPr>
          <w:rFonts w:cstheme="minorHAnsi"/>
          <w:sz w:val="28"/>
          <w:szCs w:val="28"/>
          <w:lang w:val="sr-Cyrl-RS"/>
        </w:rPr>
        <w:t xml:space="preserve"> Савјета: Сања Антовић</w:t>
      </w:r>
      <w:r>
        <w:rPr>
          <w:rFonts w:cstheme="minorHAnsi"/>
          <w:sz w:val="28"/>
          <w:szCs w:val="28"/>
          <w:lang w:val="sr-Cyrl-RS"/>
        </w:rPr>
        <w:t xml:space="preserve">, Маргита Бећировић </w:t>
      </w:r>
      <w:r w:rsidRPr="00897F74">
        <w:rPr>
          <w:rFonts w:cstheme="minorHAnsi"/>
          <w:sz w:val="28"/>
          <w:szCs w:val="28"/>
          <w:lang w:val="sr-Cyrl-RS"/>
        </w:rPr>
        <w:t>Вулановић, Радован Чоловић, Анђа Мемедовић Вукајловић.</w:t>
      </w:r>
    </w:p>
    <w:p w:rsidR="00897F74" w:rsidRPr="00897F74" w:rsidRDefault="00897F74" w:rsidP="00897F74">
      <w:pPr>
        <w:spacing w:line="360" w:lineRule="auto"/>
        <w:jc w:val="both"/>
        <w:rPr>
          <w:rFonts w:cstheme="minorHAnsi"/>
          <w:sz w:val="28"/>
          <w:szCs w:val="28"/>
          <w:lang w:val="sr-Cyrl-RS"/>
        </w:rPr>
      </w:pPr>
      <w:r w:rsidRPr="00897F74">
        <w:rPr>
          <w:rFonts w:cstheme="minorHAnsi"/>
          <w:sz w:val="28"/>
          <w:szCs w:val="28"/>
          <w:lang w:val="sr-Cyrl-RS"/>
        </w:rPr>
        <w:t>Након подношења оставке предсједника Савјета Илије Б</w:t>
      </w:r>
      <w:r>
        <w:rPr>
          <w:rFonts w:cstheme="minorHAnsi"/>
          <w:sz w:val="28"/>
          <w:szCs w:val="28"/>
          <w:lang w:val="sr-Cyrl-RS"/>
        </w:rPr>
        <w:t xml:space="preserve">улајића и члана Сање Антовић, за </w:t>
      </w:r>
      <w:r w:rsidRPr="00897F74">
        <w:rPr>
          <w:rFonts w:cstheme="minorHAnsi"/>
          <w:sz w:val="28"/>
          <w:szCs w:val="28"/>
          <w:lang w:val="sr-Cyrl-RS"/>
        </w:rPr>
        <w:t>предсједника Савјета је именована Миланка Оташевић Ђу</w:t>
      </w:r>
      <w:r>
        <w:rPr>
          <w:rFonts w:cstheme="minorHAnsi"/>
          <w:sz w:val="28"/>
          <w:szCs w:val="28"/>
          <w:lang w:val="sr-Cyrl-RS"/>
        </w:rPr>
        <w:t>рђевац а за новог члана Савјета Окица Караџ</w:t>
      </w:r>
      <w:r w:rsidRPr="00897F74">
        <w:rPr>
          <w:rFonts w:cstheme="minorHAnsi"/>
          <w:sz w:val="28"/>
          <w:szCs w:val="28"/>
          <w:lang w:val="sr-Cyrl-RS"/>
        </w:rPr>
        <w:t>ић</w:t>
      </w:r>
      <w:r>
        <w:rPr>
          <w:rFonts w:cstheme="minorHAnsi"/>
          <w:sz w:val="28"/>
          <w:szCs w:val="28"/>
          <w:lang w:val="sr-Cyrl-RS"/>
        </w:rPr>
        <w:t>,</w:t>
      </w:r>
      <w:r w:rsidRPr="00897F74">
        <w:rPr>
          <w:rFonts w:cstheme="minorHAnsi"/>
          <w:sz w:val="28"/>
          <w:szCs w:val="28"/>
          <w:lang w:val="sr-Cyrl-RS"/>
        </w:rPr>
        <w:t xml:space="preserve"> па је Савјет у новом саставу</w:t>
      </w:r>
      <w:r>
        <w:rPr>
          <w:rFonts w:cstheme="minorHAnsi"/>
          <w:sz w:val="28"/>
          <w:szCs w:val="28"/>
          <w:lang w:val="sr-Cyrl-RS"/>
        </w:rPr>
        <w:t>, у посљедњем тромјесечју 2021. године</w:t>
      </w:r>
      <w:r w:rsidRPr="00897F74">
        <w:rPr>
          <w:rFonts w:cstheme="minorHAnsi"/>
          <w:sz w:val="28"/>
          <w:szCs w:val="28"/>
          <w:lang w:val="sr-Cyrl-RS"/>
        </w:rPr>
        <w:t xml:space="preserve"> одржао четири сједнице.</w:t>
      </w:r>
    </w:p>
    <w:p w:rsidR="00897F74" w:rsidRPr="00897F74" w:rsidRDefault="00897F74" w:rsidP="00897F74">
      <w:pPr>
        <w:spacing w:line="360" w:lineRule="auto"/>
        <w:jc w:val="both"/>
        <w:rPr>
          <w:rFonts w:cstheme="minorHAnsi"/>
          <w:sz w:val="28"/>
          <w:szCs w:val="28"/>
          <w:lang w:val="sr-Cyrl-RS"/>
        </w:rPr>
      </w:pPr>
      <w:r w:rsidRPr="00897F74">
        <w:rPr>
          <w:rFonts w:cstheme="minorHAnsi"/>
          <w:sz w:val="28"/>
          <w:szCs w:val="28"/>
          <w:lang w:val="sr-Cyrl-RS"/>
        </w:rPr>
        <w:t>На сједницама су усв</w:t>
      </w:r>
      <w:r>
        <w:rPr>
          <w:rFonts w:cstheme="minorHAnsi"/>
          <w:sz w:val="28"/>
          <w:szCs w:val="28"/>
          <w:lang w:val="sr-Cyrl-RS"/>
        </w:rPr>
        <w:t>ојени записници са претходних сједница и донес</w:t>
      </w:r>
      <w:r w:rsidRPr="00897F74">
        <w:rPr>
          <w:rFonts w:cstheme="minorHAnsi"/>
          <w:sz w:val="28"/>
          <w:szCs w:val="28"/>
          <w:lang w:val="sr-Cyrl-RS"/>
        </w:rPr>
        <w:t>ени су</w:t>
      </w:r>
      <w:r>
        <w:rPr>
          <w:rFonts w:cstheme="minorHAnsi"/>
          <w:sz w:val="28"/>
          <w:szCs w:val="28"/>
          <w:lang w:val="sr-Cyrl-RS"/>
        </w:rPr>
        <w:t xml:space="preserve"> и усвојени</w:t>
      </w:r>
      <w:r w:rsidRPr="00897F74">
        <w:rPr>
          <w:rFonts w:cstheme="minorHAnsi"/>
          <w:sz w:val="28"/>
          <w:szCs w:val="28"/>
          <w:lang w:val="sr-Cyrl-RS"/>
        </w:rPr>
        <w:t>:</w:t>
      </w:r>
    </w:p>
    <w:p w:rsidR="00897F74" w:rsidRPr="00897F74" w:rsidRDefault="00897F74" w:rsidP="00897F74">
      <w:pPr>
        <w:spacing w:line="360" w:lineRule="auto"/>
        <w:jc w:val="both"/>
        <w:rPr>
          <w:rFonts w:cstheme="minorHAnsi"/>
          <w:sz w:val="28"/>
          <w:szCs w:val="28"/>
          <w:lang w:val="sr-Cyrl-RS"/>
        </w:rPr>
      </w:pPr>
    </w:p>
    <w:p w:rsidR="00897F74" w:rsidRPr="00897F74" w:rsidRDefault="00897F74" w:rsidP="00897F74">
      <w:pPr>
        <w:spacing w:line="360" w:lineRule="auto"/>
        <w:jc w:val="both"/>
        <w:rPr>
          <w:rFonts w:cstheme="minorHAnsi"/>
          <w:sz w:val="28"/>
          <w:szCs w:val="28"/>
          <w:lang w:val="sr-Cyrl-RS"/>
        </w:rPr>
      </w:pPr>
      <w:r>
        <w:rPr>
          <w:rFonts w:cstheme="minorHAnsi"/>
          <w:sz w:val="28"/>
          <w:szCs w:val="28"/>
          <w:lang w:val="sr-Cyrl-RS"/>
        </w:rPr>
        <w:t>• Д</w:t>
      </w:r>
      <w:r w:rsidRPr="00897F74">
        <w:rPr>
          <w:rFonts w:cstheme="minorHAnsi"/>
          <w:sz w:val="28"/>
          <w:szCs w:val="28"/>
          <w:lang w:val="sr-Cyrl-RS"/>
        </w:rPr>
        <w:t>ата је сагласност на План јавних набавки за 2021. годину;</w:t>
      </w:r>
    </w:p>
    <w:p w:rsidR="00897F74" w:rsidRPr="00897F74" w:rsidRDefault="00897F74" w:rsidP="00897F74">
      <w:pPr>
        <w:spacing w:line="360" w:lineRule="auto"/>
        <w:jc w:val="both"/>
        <w:rPr>
          <w:rFonts w:cstheme="minorHAnsi"/>
          <w:sz w:val="28"/>
          <w:szCs w:val="28"/>
          <w:lang w:val="sr-Cyrl-RS"/>
        </w:rPr>
      </w:pPr>
      <w:r w:rsidRPr="00897F74">
        <w:rPr>
          <w:rFonts w:cstheme="minorHAnsi"/>
          <w:sz w:val="28"/>
          <w:szCs w:val="28"/>
          <w:lang w:val="sr-Cyrl-RS"/>
        </w:rPr>
        <w:t>• Одлука о разрјешењу в.д. директора ЈУ Музеји и галерије Никшић</w:t>
      </w:r>
    </w:p>
    <w:p w:rsidR="00897F74" w:rsidRPr="00897F74" w:rsidRDefault="00897F74" w:rsidP="00897F74">
      <w:pPr>
        <w:spacing w:line="360" w:lineRule="auto"/>
        <w:jc w:val="both"/>
        <w:rPr>
          <w:rFonts w:cstheme="minorHAnsi"/>
          <w:sz w:val="28"/>
          <w:szCs w:val="28"/>
          <w:lang w:val="sr-Cyrl-RS"/>
        </w:rPr>
      </w:pPr>
      <w:r>
        <w:rPr>
          <w:rFonts w:cstheme="minorHAnsi"/>
          <w:sz w:val="28"/>
          <w:szCs w:val="28"/>
          <w:lang w:val="sr-Cyrl-RS"/>
        </w:rPr>
        <w:lastRenderedPageBreak/>
        <w:t>• Одлука о именовању новог в. д. директора ЈУ Музеји и</w:t>
      </w:r>
      <w:r w:rsidRPr="00897F74">
        <w:rPr>
          <w:rFonts w:cstheme="minorHAnsi"/>
          <w:sz w:val="28"/>
          <w:szCs w:val="28"/>
          <w:lang w:val="sr-Cyrl-RS"/>
        </w:rPr>
        <w:t xml:space="preserve"> галерије Никшић</w:t>
      </w:r>
    </w:p>
    <w:p w:rsidR="00897F74" w:rsidRPr="00897F74" w:rsidRDefault="00897F74" w:rsidP="00897F74">
      <w:pPr>
        <w:spacing w:line="360" w:lineRule="auto"/>
        <w:jc w:val="both"/>
        <w:rPr>
          <w:rFonts w:cstheme="minorHAnsi"/>
          <w:sz w:val="28"/>
          <w:szCs w:val="28"/>
          <w:lang w:val="sr-Cyrl-RS"/>
        </w:rPr>
      </w:pPr>
      <w:r w:rsidRPr="00897F74">
        <w:rPr>
          <w:rFonts w:cstheme="minorHAnsi"/>
          <w:sz w:val="28"/>
          <w:szCs w:val="28"/>
          <w:lang w:val="sr-Cyrl-RS"/>
        </w:rPr>
        <w:t>• Одлука о расписивању јавног конкурса за избор директора</w:t>
      </w:r>
    </w:p>
    <w:p w:rsidR="00897F74" w:rsidRPr="00897F74" w:rsidRDefault="00897F74" w:rsidP="00897F74">
      <w:pPr>
        <w:spacing w:line="360" w:lineRule="auto"/>
        <w:jc w:val="both"/>
        <w:rPr>
          <w:rFonts w:cstheme="minorHAnsi"/>
          <w:sz w:val="28"/>
          <w:szCs w:val="28"/>
          <w:lang w:val="sr-Cyrl-RS"/>
        </w:rPr>
      </w:pPr>
      <w:r w:rsidRPr="00897F74">
        <w:rPr>
          <w:rFonts w:cstheme="minorHAnsi"/>
          <w:sz w:val="28"/>
          <w:szCs w:val="28"/>
          <w:lang w:val="sr-Cyrl-RS"/>
        </w:rPr>
        <w:t>• Одлука о ус</w:t>
      </w:r>
      <w:r w:rsidR="001A3EF3">
        <w:rPr>
          <w:rFonts w:cstheme="minorHAnsi"/>
          <w:sz w:val="28"/>
          <w:szCs w:val="28"/>
          <w:lang w:val="sr-Cyrl-RS"/>
        </w:rPr>
        <w:t>вајању Програма рада ЈУ Музеји и</w:t>
      </w:r>
      <w:r w:rsidRPr="00897F74">
        <w:rPr>
          <w:rFonts w:cstheme="minorHAnsi"/>
          <w:sz w:val="28"/>
          <w:szCs w:val="28"/>
          <w:lang w:val="sr-Cyrl-RS"/>
        </w:rPr>
        <w:t xml:space="preserve"> галерије Никшић за 2022.</w:t>
      </w:r>
      <w:r w:rsidR="00CE2C9F">
        <w:rPr>
          <w:rFonts w:cstheme="minorHAnsi"/>
          <w:sz w:val="28"/>
          <w:szCs w:val="28"/>
          <w:lang w:val="sr-Cyrl-RS"/>
        </w:rPr>
        <w:t xml:space="preserve"> </w:t>
      </w:r>
      <w:r w:rsidRPr="00897F74">
        <w:rPr>
          <w:rFonts w:cstheme="minorHAnsi"/>
          <w:sz w:val="28"/>
          <w:szCs w:val="28"/>
          <w:lang w:val="sr-Cyrl-RS"/>
        </w:rPr>
        <w:t>годину</w:t>
      </w:r>
    </w:p>
    <w:p w:rsidR="00897F74" w:rsidRPr="00897F74" w:rsidRDefault="00897F74" w:rsidP="00897F74">
      <w:pPr>
        <w:spacing w:line="360" w:lineRule="auto"/>
        <w:jc w:val="both"/>
        <w:rPr>
          <w:rFonts w:cstheme="minorHAnsi"/>
          <w:sz w:val="28"/>
          <w:szCs w:val="28"/>
          <w:lang w:val="sr-Cyrl-RS"/>
        </w:rPr>
      </w:pPr>
      <w:r w:rsidRPr="00897F74">
        <w:rPr>
          <w:rFonts w:cstheme="minorHAnsi"/>
          <w:sz w:val="28"/>
          <w:szCs w:val="28"/>
          <w:lang w:val="sr-Cyrl-RS"/>
        </w:rPr>
        <w:t>• Одлук</w:t>
      </w:r>
      <w:r>
        <w:rPr>
          <w:rFonts w:cstheme="minorHAnsi"/>
          <w:sz w:val="28"/>
          <w:szCs w:val="28"/>
          <w:lang w:val="sr-Cyrl-RS"/>
        </w:rPr>
        <w:t>а о избору директора ЈУ Музеји и</w:t>
      </w:r>
      <w:r w:rsidRPr="00897F74">
        <w:rPr>
          <w:rFonts w:cstheme="minorHAnsi"/>
          <w:sz w:val="28"/>
          <w:szCs w:val="28"/>
          <w:lang w:val="sr-Cyrl-RS"/>
        </w:rPr>
        <w:t xml:space="preserve"> галерије Никшић</w:t>
      </w:r>
    </w:p>
    <w:p w:rsidR="00AD7631" w:rsidRDefault="00897F74" w:rsidP="00897F74">
      <w:pPr>
        <w:spacing w:line="360" w:lineRule="auto"/>
        <w:jc w:val="both"/>
        <w:rPr>
          <w:rFonts w:cstheme="minorHAnsi"/>
          <w:sz w:val="28"/>
          <w:szCs w:val="28"/>
          <w:lang w:val="sr-Cyrl-RS"/>
        </w:rPr>
      </w:pPr>
      <w:r>
        <w:rPr>
          <w:rFonts w:cstheme="minorHAnsi"/>
          <w:sz w:val="28"/>
          <w:szCs w:val="28"/>
          <w:lang w:val="sr-Cyrl-RS"/>
        </w:rPr>
        <w:t>• Д</w:t>
      </w:r>
      <w:r w:rsidRPr="00897F74">
        <w:rPr>
          <w:rFonts w:cstheme="minorHAnsi"/>
          <w:sz w:val="28"/>
          <w:szCs w:val="28"/>
          <w:lang w:val="sr-Cyrl-RS"/>
        </w:rPr>
        <w:t>ата сагласност на План јавних набавки за 2022. годину</w:t>
      </w:r>
    </w:p>
    <w:p w:rsidR="00123E71" w:rsidRDefault="00123E71" w:rsidP="00897F74">
      <w:pPr>
        <w:spacing w:line="360" w:lineRule="auto"/>
        <w:jc w:val="both"/>
        <w:rPr>
          <w:rFonts w:cstheme="minorHAnsi"/>
          <w:sz w:val="28"/>
          <w:szCs w:val="28"/>
          <w:lang w:val="sr-Cyrl-RS"/>
        </w:rPr>
      </w:pPr>
    </w:p>
    <w:p w:rsidR="00E67BD1" w:rsidRDefault="00E67BD1" w:rsidP="00897F74">
      <w:pPr>
        <w:spacing w:line="360" w:lineRule="auto"/>
        <w:jc w:val="both"/>
        <w:rPr>
          <w:rFonts w:cstheme="minorHAnsi"/>
          <w:sz w:val="28"/>
          <w:szCs w:val="28"/>
          <w:lang w:val="sr-Cyrl-RS"/>
        </w:rPr>
      </w:pPr>
    </w:p>
    <w:p w:rsidR="00F328FC" w:rsidRDefault="00F328FC" w:rsidP="00F328FC">
      <w:pPr>
        <w:spacing w:line="360" w:lineRule="auto"/>
        <w:jc w:val="both"/>
        <w:rPr>
          <w:rFonts w:cstheme="minorHAnsi"/>
          <w:b/>
          <w:sz w:val="28"/>
          <w:szCs w:val="28"/>
          <w:lang w:val="sr-Cyrl-ME"/>
        </w:rPr>
      </w:pPr>
      <w:r w:rsidRPr="00F328FC">
        <w:rPr>
          <w:rFonts w:cstheme="minorHAnsi"/>
          <w:b/>
          <w:sz w:val="28"/>
          <w:szCs w:val="28"/>
          <w:lang w:val="sr-Cyrl-ME"/>
        </w:rPr>
        <w:t>Извјештај о финансијском пословању за 2021. годину</w:t>
      </w:r>
    </w:p>
    <w:p w:rsidR="001905A1" w:rsidRPr="00F328FC" w:rsidRDefault="001905A1" w:rsidP="00F328FC">
      <w:pPr>
        <w:spacing w:line="360" w:lineRule="auto"/>
        <w:jc w:val="both"/>
        <w:rPr>
          <w:rFonts w:cstheme="minorHAnsi"/>
          <w:b/>
          <w:sz w:val="28"/>
          <w:szCs w:val="28"/>
          <w:lang w:val="sr-Cyrl-ME"/>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480"/>
        <w:gridCol w:w="1783"/>
      </w:tblGrid>
      <w:tr w:rsidR="00F328FC" w:rsidRPr="00F328FC" w:rsidTr="00963759">
        <w:tc>
          <w:tcPr>
            <w:tcW w:w="1008"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Редни</w:t>
            </w:r>
          </w:p>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број</w:t>
            </w:r>
          </w:p>
        </w:tc>
        <w:tc>
          <w:tcPr>
            <w:tcW w:w="6480"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Опис</w:t>
            </w:r>
          </w:p>
        </w:tc>
        <w:tc>
          <w:tcPr>
            <w:tcW w:w="1783"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Извршење за период од</w:t>
            </w:r>
          </w:p>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01.01.до 31.12.2021.г.</w:t>
            </w:r>
          </w:p>
        </w:tc>
      </w:tr>
      <w:tr w:rsidR="00F328FC" w:rsidRPr="00F328FC" w:rsidTr="00963759">
        <w:tc>
          <w:tcPr>
            <w:tcW w:w="1008"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1</w:t>
            </w:r>
          </w:p>
        </w:tc>
        <w:tc>
          <w:tcPr>
            <w:tcW w:w="6480"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2</w:t>
            </w:r>
          </w:p>
        </w:tc>
        <w:tc>
          <w:tcPr>
            <w:tcW w:w="1783" w:type="dxa"/>
          </w:tcPr>
          <w:p w:rsidR="00F328FC" w:rsidRPr="0053049A" w:rsidRDefault="00F328FC" w:rsidP="00924518">
            <w:pPr>
              <w:spacing w:line="360" w:lineRule="auto"/>
              <w:jc w:val="center"/>
              <w:rPr>
                <w:rFonts w:ascii="Calibri" w:hAnsi="Calibri" w:cs="Calibri"/>
                <w:lang w:val="sr-Latn-CS"/>
              </w:rPr>
            </w:pPr>
            <w:r w:rsidRPr="0053049A">
              <w:rPr>
                <w:rFonts w:ascii="Calibri" w:hAnsi="Calibri" w:cs="Calibri"/>
                <w:lang w:val="sr-Latn-CS"/>
              </w:rPr>
              <w:t>3</w:t>
            </w:r>
          </w:p>
        </w:tc>
      </w:tr>
      <w:tr w:rsidR="00F328FC" w:rsidRPr="00F328FC" w:rsidTr="00963759">
        <w:tc>
          <w:tcPr>
            <w:tcW w:w="1008" w:type="dxa"/>
          </w:tcPr>
          <w:p w:rsidR="00F328FC" w:rsidRPr="0053049A" w:rsidRDefault="00CE19D9" w:rsidP="00F328FC">
            <w:pPr>
              <w:spacing w:line="360" w:lineRule="auto"/>
              <w:jc w:val="both"/>
              <w:rPr>
                <w:rFonts w:ascii="Calibri" w:hAnsi="Calibri" w:cs="Calibri"/>
                <w:lang w:val="sr-Latn-CS"/>
              </w:rPr>
            </w:pPr>
            <w:r w:rsidRPr="0053049A">
              <w:rPr>
                <w:rFonts w:ascii="Calibri" w:hAnsi="Calibri" w:cs="Calibri"/>
                <w:lang w:val="sr-Latn-CS"/>
              </w:rPr>
              <w:t>I</w:t>
            </w:r>
            <w:r w:rsidR="00F328FC" w:rsidRPr="0053049A">
              <w:rPr>
                <w:rFonts w:ascii="Calibri" w:hAnsi="Calibri" w:cs="Calibri"/>
                <w:lang w:val="sr-Latn-CS"/>
              </w:rPr>
              <w:t>.</w:t>
            </w:r>
          </w:p>
        </w:tc>
        <w:tc>
          <w:tcPr>
            <w:tcW w:w="6480"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Примици</w:t>
            </w:r>
          </w:p>
        </w:tc>
        <w:tc>
          <w:tcPr>
            <w:tcW w:w="1783" w:type="dxa"/>
          </w:tcPr>
          <w:p w:rsidR="00F328FC" w:rsidRPr="0053049A" w:rsidRDefault="00CE19D9" w:rsidP="00924518">
            <w:pPr>
              <w:spacing w:line="360" w:lineRule="auto"/>
              <w:jc w:val="right"/>
              <w:rPr>
                <w:rFonts w:ascii="Calibri" w:hAnsi="Calibri" w:cs="Calibri"/>
                <w:b/>
                <w:lang w:val="sr-Latn-CS"/>
              </w:rPr>
            </w:pPr>
            <w:r w:rsidRPr="0053049A">
              <w:rPr>
                <w:rFonts w:ascii="Calibri" w:hAnsi="Calibri" w:cs="Calibri"/>
                <w:b/>
                <w:lang w:val="sr-Latn-CS"/>
              </w:rPr>
              <w:t xml:space="preserve">    </w:t>
            </w:r>
            <w:r w:rsidR="00F328FC" w:rsidRPr="0053049A">
              <w:rPr>
                <w:rFonts w:ascii="Calibri" w:hAnsi="Calibri" w:cs="Calibri"/>
                <w:b/>
                <w:lang w:val="sr-Latn-CS"/>
              </w:rPr>
              <w:t>493.621,44</w:t>
            </w:r>
          </w:p>
        </w:tc>
      </w:tr>
      <w:tr w:rsidR="00F328FC" w:rsidRPr="00F328FC" w:rsidTr="00963759">
        <w:trPr>
          <w:trHeight w:val="368"/>
        </w:trPr>
        <w:tc>
          <w:tcPr>
            <w:tcW w:w="1008"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1.1</w:t>
            </w:r>
          </w:p>
        </w:tc>
        <w:tc>
          <w:tcPr>
            <w:tcW w:w="6480"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Општи приходи – Општина Никшић</w:t>
            </w:r>
          </w:p>
        </w:tc>
        <w:tc>
          <w:tcPr>
            <w:tcW w:w="1783" w:type="dxa"/>
          </w:tcPr>
          <w:p w:rsidR="00F328FC" w:rsidRPr="0053049A" w:rsidRDefault="00CE19D9" w:rsidP="00924518">
            <w:pPr>
              <w:spacing w:line="360" w:lineRule="auto"/>
              <w:jc w:val="right"/>
              <w:rPr>
                <w:rFonts w:ascii="Calibri" w:hAnsi="Calibri" w:cs="Calibri"/>
                <w:b/>
                <w:lang w:val="sr-Latn-CS"/>
              </w:rPr>
            </w:pPr>
            <w:r w:rsidRPr="0053049A">
              <w:rPr>
                <w:rFonts w:ascii="Calibri" w:hAnsi="Calibri" w:cs="Calibri"/>
                <w:b/>
                <w:lang w:val="sr-Latn-CS"/>
              </w:rPr>
              <w:t xml:space="preserve">    </w:t>
            </w:r>
            <w:r w:rsidR="00F328FC" w:rsidRPr="0053049A">
              <w:rPr>
                <w:rFonts w:ascii="Calibri" w:hAnsi="Calibri" w:cs="Calibri"/>
                <w:b/>
                <w:lang w:val="sr-Latn-CS"/>
              </w:rPr>
              <w:t>478.776,43</w:t>
            </w:r>
          </w:p>
        </w:tc>
      </w:tr>
      <w:tr w:rsidR="00F328FC" w:rsidRPr="00F328FC" w:rsidTr="00963759">
        <w:trPr>
          <w:trHeight w:val="440"/>
        </w:trPr>
        <w:tc>
          <w:tcPr>
            <w:tcW w:w="1008"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1.2</w:t>
            </w:r>
          </w:p>
        </w:tc>
        <w:tc>
          <w:tcPr>
            <w:tcW w:w="6480"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Намјенски приходи(програмске активности) – Општина Никшић</w:t>
            </w:r>
          </w:p>
        </w:tc>
        <w:tc>
          <w:tcPr>
            <w:tcW w:w="1783" w:type="dxa"/>
          </w:tcPr>
          <w:p w:rsidR="00F328FC" w:rsidRPr="0053049A" w:rsidRDefault="00CE19D9" w:rsidP="00924518">
            <w:pPr>
              <w:spacing w:line="360" w:lineRule="auto"/>
              <w:jc w:val="right"/>
              <w:rPr>
                <w:rFonts w:ascii="Calibri" w:hAnsi="Calibri" w:cs="Calibri"/>
                <w:b/>
                <w:lang w:val="sr-Latn-CS"/>
              </w:rPr>
            </w:pPr>
            <w:r w:rsidRPr="0053049A">
              <w:rPr>
                <w:rFonts w:ascii="Calibri" w:hAnsi="Calibri" w:cs="Calibri"/>
                <w:b/>
                <w:lang w:val="sr-Latn-CS"/>
              </w:rPr>
              <w:t xml:space="preserve">        </w:t>
            </w:r>
            <w:r w:rsidR="00F328FC" w:rsidRPr="0053049A">
              <w:rPr>
                <w:rFonts w:ascii="Calibri" w:hAnsi="Calibri" w:cs="Calibri"/>
                <w:b/>
                <w:lang w:val="sr-Latn-CS"/>
              </w:rPr>
              <w:t>6.574,71</w:t>
            </w:r>
          </w:p>
        </w:tc>
      </w:tr>
      <w:tr w:rsidR="00F328FC" w:rsidRPr="00F328FC" w:rsidTr="00963759">
        <w:trPr>
          <w:trHeight w:val="350"/>
        </w:trPr>
        <w:tc>
          <w:tcPr>
            <w:tcW w:w="1008"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1.3</w:t>
            </w:r>
          </w:p>
        </w:tc>
        <w:tc>
          <w:tcPr>
            <w:tcW w:w="6480"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Сопствени приходи</w:t>
            </w:r>
          </w:p>
        </w:tc>
        <w:tc>
          <w:tcPr>
            <w:tcW w:w="1783" w:type="dxa"/>
          </w:tcPr>
          <w:p w:rsidR="00F328FC" w:rsidRPr="0053049A" w:rsidRDefault="00CE19D9" w:rsidP="00924518">
            <w:pPr>
              <w:spacing w:line="360" w:lineRule="auto"/>
              <w:jc w:val="right"/>
              <w:rPr>
                <w:rFonts w:ascii="Calibri" w:hAnsi="Calibri" w:cs="Calibri"/>
                <w:b/>
                <w:lang w:val="sr-Latn-CS"/>
              </w:rPr>
            </w:pPr>
            <w:r w:rsidRPr="0053049A">
              <w:rPr>
                <w:rFonts w:ascii="Calibri" w:hAnsi="Calibri" w:cs="Calibri"/>
                <w:b/>
                <w:lang w:val="sr-Latn-CS"/>
              </w:rPr>
              <w:t xml:space="preserve">        </w:t>
            </w:r>
            <w:r w:rsidR="00F328FC" w:rsidRPr="0053049A">
              <w:rPr>
                <w:rFonts w:ascii="Calibri" w:hAnsi="Calibri" w:cs="Calibri"/>
                <w:b/>
                <w:lang w:val="sr-Latn-CS"/>
              </w:rPr>
              <w:t>2.673,56</w:t>
            </w:r>
          </w:p>
        </w:tc>
      </w:tr>
      <w:tr w:rsidR="00F328FC" w:rsidRPr="00F328FC" w:rsidTr="00963759">
        <w:trPr>
          <w:trHeight w:val="350"/>
        </w:trPr>
        <w:tc>
          <w:tcPr>
            <w:tcW w:w="1008"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1.4</w:t>
            </w:r>
          </w:p>
        </w:tc>
        <w:tc>
          <w:tcPr>
            <w:tcW w:w="6480"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ЗЗЦГ- Фонд за професионалну рехабилитацију</w:t>
            </w:r>
          </w:p>
        </w:tc>
        <w:tc>
          <w:tcPr>
            <w:tcW w:w="1783" w:type="dxa"/>
          </w:tcPr>
          <w:p w:rsidR="00F328FC" w:rsidRPr="0053049A" w:rsidRDefault="00CE19D9" w:rsidP="00924518">
            <w:pPr>
              <w:spacing w:line="360" w:lineRule="auto"/>
              <w:jc w:val="right"/>
              <w:rPr>
                <w:rFonts w:ascii="Calibri" w:hAnsi="Calibri" w:cs="Calibri"/>
                <w:b/>
                <w:lang w:val="sr-Latn-CS"/>
              </w:rPr>
            </w:pPr>
            <w:r w:rsidRPr="0053049A">
              <w:rPr>
                <w:rFonts w:ascii="Calibri" w:hAnsi="Calibri" w:cs="Calibri"/>
                <w:b/>
                <w:lang w:val="sr-Latn-CS"/>
              </w:rPr>
              <w:t xml:space="preserve">        </w:t>
            </w:r>
            <w:r w:rsidR="00F328FC" w:rsidRPr="0053049A">
              <w:rPr>
                <w:rFonts w:ascii="Calibri" w:hAnsi="Calibri" w:cs="Calibri"/>
                <w:b/>
                <w:lang w:val="sr-Latn-CS"/>
              </w:rPr>
              <w:t>5.596,74</w:t>
            </w:r>
          </w:p>
        </w:tc>
      </w:tr>
      <w:tr w:rsidR="00F328FC" w:rsidRPr="00F328FC" w:rsidTr="00963759">
        <w:tc>
          <w:tcPr>
            <w:tcW w:w="1008" w:type="dxa"/>
          </w:tcPr>
          <w:p w:rsidR="00F328FC" w:rsidRPr="0053049A" w:rsidRDefault="00F328FC" w:rsidP="00F328FC">
            <w:pPr>
              <w:spacing w:line="360" w:lineRule="auto"/>
              <w:jc w:val="both"/>
              <w:rPr>
                <w:rFonts w:ascii="Calibri" w:hAnsi="Calibri" w:cs="Calibri"/>
                <w:lang w:val="sr-Latn-CS"/>
              </w:rPr>
            </w:pPr>
          </w:p>
        </w:tc>
        <w:tc>
          <w:tcPr>
            <w:tcW w:w="6480"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УКУПНИ ПРИМИЦИ (1.1+1.2+1.3+1.4)</w:t>
            </w:r>
          </w:p>
        </w:tc>
        <w:tc>
          <w:tcPr>
            <w:tcW w:w="1783" w:type="dxa"/>
          </w:tcPr>
          <w:p w:rsidR="00F328FC" w:rsidRPr="0053049A" w:rsidRDefault="00F328FC" w:rsidP="00924518">
            <w:pPr>
              <w:spacing w:line="360" w:lineRule="auto"/>
              <w:jc w:val="right"/>
              <w:rPr>
                <w:rFonts w:ascii="Calibri" w:hAnsi="Calibri" w:cs="Calibri"/>
                <w:b/>
                <w:lang w:val="sr-Latn-CS"/>
              </w:rPr>
            </w:pPr>
            <w:r w:rsidRPr="0053049A">
              <w:rPr>
                <w:rFonts w:ascii="Calibri" w:hAnsi="Calibri" w:cs="Calibri"/>
                <w:b/>
                <w:lang w:val="sr-Latn-CS"/>
              </w:rPr>
              <w:t xml:space="preserve"> </w:t>
            </w:r>
            <w:r w:rsidR="00B45FCD" w:rsidRPr="0053049A">
              <w:rPr>
                <w:rFonts w:ascii="Calibri" w:hAnsi="Calibri" w:cs="Calibri"/>
                <w:b/>
                <w:lang w:val="sr-Latn-CS"/>
              </w:rPr>
              <w:t xml:space="preserve">   </w:t>
            </w:r>
            <w:r w:rsidRPr="0053049A">
              <w:rPr>
                <w:rFonts w:ascii="Calibri" w:hAnsi="Calibri" w:cs="Calibri"/>
                <w:b/>
                <w:lang w:val="sr-Latn-CS"/>
              </w:rPr>
              <w:t>493.621,44</w:t>
            </w:r>
          </w:p>
        </w:tc>
      </w:tr>
      <w:tr w:rsidR="00F328FC" w:rsidRPr="00F328FC" w:rsidTr="00963759">
        <w:tc>
          <w:tcPr>
            <w:tcW w:w="1008" w:type="dxa"/>
          </w:tcPr>
          <w:p w:rsidR="00F328FC" w:rsidRPr="0053049A" w:rsidRDefault="00B45FCD" w:rsidP="00F328FC">
            <w:pPr>
              <w:spacing w:line="360" w:lineRule="auto"/>
              <w:jc w:val="both"/>
              <w:rPr>
                <w:rFonts w:ascii="Calibri" w:hAnsi="Calibri" w:cs="Calibri"/>
                <w:lang w:val="sr-Latn-CS"/>
              </w:rPr>
            </w:pPr>
            <w:r w:rsidRPr="0053049A">
              <w:rPr>
                <w:rFonts w:ascii="Calibri" w:hAnsi="Calibri" w:cs="Calibri"/>
                <w:lang w:val="sr-Latn-CS"/>
              </w:rPr>
              <w:lastRenderedPageBreak/>
              <w:t>II</w:t>
            </w:r>
            <w:r w:rsidR="00F328FC" w:rsidRPr="0053049A">
              <w:rPr>
                <w:rFonts w:ascii="Calibri" w:hAnsi="Calibri" w:cs="Calibri"/>
                <w:lang w:val="sr-Latn-CS"/>
              </w:rPr>
              <w:t>.</w:t>
            </w:r>
          </w:p>
        </w:tc>
        <w:tc>
          <w:tcPr>
            <w:tcW w:w="6480"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ИЗДАЦИ</w:t>
            </w:r>
          </w:p>
        </w:tc>
        <w:tc>
          <w:tcPr>
            <w:tcW w:w="1783" w:type="dxa"/>
          </w:tcPr>
          <w:p w:rsidR="00F328FC" w:rsidRPr="0053049A" w:rsidRDefault="00F328FC" w:rsidP="00924518">
            <w:pPr>
              <w:spacing w:line="360" w:lineRule="auto"/>
              <w:jc w:val="right"/>
              <w:rPr>
                <w:rFonts w:ascii="Calibri" w:hAnsi="Calibri" w:cs="Calibri"/>
                <w:lang w:val="sr-Latn-CS"/>
              </w:rPr>
            </w:pPr>
          </w:p>
        </w:tc>
      </w:tr>
      <w:tr w:rsidR="00F328FC" w:rsidRPr="00F328FC" w:rsidTr="00963759">
        <w:trPr>
          <w:trHeight w:val="863"/>
        </w:trPr>
        <w:tc>
          <w:tcPr>
            <w:tcW w:w="1008"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2.1</w:t>
            </w:r>
          </w:p>
        </w:tc>
        <w:tc>
          <w:tcPr>
            <w:tcW w:w="6480"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Бруто зараде и доприноси на терет послодавца</w:t>
            </w:r>
          </w:p>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 xml:space="preserve">- бруто зараде и доприноси на терет послодавца </w:t>
            </w:r>
          </w:p>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 обавеза по Уговору о репрограму пореског дуга</w:t>
            </w:r>
          </w:p>
        </w:tc>
        <w:tc>
          <w:tcPr>
            <w:tcW w:w="1783" w:type="dxa"/>
          </w:tcPr>
          <w:p w:rsidR="00F328FC" w:rsidRPr="0053049A" w:rsidRDefault="00B45FCD" w:rsidP="00924518">
            <w:pPr>
              <w:spacing w:line="360" w:lineRule="auto"/>
              <w:jc w:val="right"/>
              <w:rPr>
                <w:rFonts w:ascii="Calibri" w:hAnsi="Calibri" w:cs="Calibri"/>
                <w:b/>
                <w:lang w:val="sr-Latn-CS"/>
              </w:rPr>
            </w:pPr>
            <w:r w:rsidRPr="0053049A">
              <w:rPr>
                <w:rFonts w:ascii="Calibri" w:hAnsi="Calibri" w:cs="Calibri"/>
                <w:b/>
                <w:lang w:val="sr-Latn-CS"/>
              </w:rPr>
              <w:t xml:space="preserve">    </w:t>
            </w:r>
            <w:r w:rsidR="00F328FC" w:rsidRPr="0053049A">
              <w:rPr>
                <w:rFonts w:ascii="Calibri" w:hAnsi="Calibri" w:cs="Calibri"/>
                <w:b/>
                <w:lang w:val="sr-Latn-CS"/>
              </w:rPr>
              <w:t>453.969,64</w:t>
            </w:r>
          </w:p>
          <w:p w:rsidR="00F328FC" w:rsidRPr="0053049A" w:rsidRDefault="00B45FCD" w:rsidP="00924518">
            <w:pPr>
              <w:spacing w:line="360" w:lineRule="auto"/>
              <w:jc w:val="right"/>
              <w:rPr>
                <w:rFonts w:ascii="Calibri" w:hAnsi="Calibri" w:cs="Calibri"/>
                <w:lang w:val="sr-Latn-CS"/>
              </w:rPr>
            </w:pPr>
            <w:r w:rsidRPr="0053049A">
              <w:rPr>
                <w:rFonts w:ascii="Calibri" w:hAnsi="Calibri" w:cs="Calibri"/>
                <w:lang w:val="sr-Latn-CS"/>
              </w:rPr>
              <w:t xml:space="preserve">    </w:t>
            </w:r>
            <w:r w:rsidR="00F328FC" w:rsidRPr="0053049A">
              <w:rPr>
                <w:rFonts w:ascii="Calibri" w:hAnsi="Calibri" w:cs="Calibri"/>
                <w:lang w:val="sr-Latn-CS"/>
              </w:rPr>
              <w:t>410.158,30</w:t>
            </w:r>
          </w:p>
          <w:p w:rsidR="00F328FC" w:rsidRPr="0053049A" w:rsidRDefault="00B45FCD" w:rsidP="00924518">
            <w:pPr>
              <w:spacing w:line="360" w:lineRule="auto"/>
              <w:jc w:val="right"/>
              <w:rPr>
                <w:rFonts w:ascii="Calibri" w:hAnsi="Calibri" w:cs="Calibri"/>
                <w:lang w:val="sr-Latn-CS"/>
              </w:rPr>
            </w:pPr>
            <w:r w:rsidRPr="0053049A">
              <w:rPr>
                <w:rFonts w:ascii="Calibri" w:hAnsi="Calibri" w:cs="Calibri"/>
                <w:lang w:val="sr-Latn-CS"/>
              </w:rPr>
              <w:t xml:space="preserve">      </w:t>
            </w:r>
            <w:r w:rsidR="00F328FC" w:rsidRPr="0053049A">
              <w:rPr>
                <w:rFonts w:ascii="Calibri" w:hAnsi="Calibri" w:cs="Calibri"/>
                <w:lang w:val="sr-Latn-CS"/>
              </w:rPr>
              <w:t>43.811,34</w:t>
            </w:r>
          </w:p>
        </w:tc>
      </w:tr>
      <w:tr w:rsidR="00F328FC" w:rsidRPr="00F328FC" w:rsidTr="00963759">
        <w:tc>
          <w:tcPr>
            <w:tcW w:w="1008"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2.3</w:t>
            </w:r>
          </w:p>
        </w:tc>
        <w:tc>
          <w:tcPr>
            <w:tcW w:w="6480"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Остала лична примања</w:t>
            </w:r>
          </w:p>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 остале накнаде – помоћи запосленим</w:t>
            </w:r>
          </w:p>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 xml:space="preserve">- накнаде за чланове Савјета Музеја </w:t>
            </w:r>
          </w:p>
        </w:tc>
        <w:tc>
          <w:tcPr>
            <w:tcW w:w="1783" w:type="dxa"/>
          </w:tcPr>
          <w:p w:rsidR="00F328FC" w:rsidRPr="0053049A" w:rsidRDefault="00F328FC" w:rsidP="00924518">
            <w:pPr>
              <w:spacing w:line="360" w:lineRule="auto"/>
              <w:jc w:val="right"/>
              <w:rPr>
                <w:rFonts w:ascii="Calibri" w:hAnsi="Calibri" w:cs="Calibri"/>
                <w:b/>
                <w:lang w:val="sr-Latn-CS"/>
              </w:rPr>
            </w:pPr>
            <w:r w:rsidRPr="0053049A">
              <w:rPr>
                <w:rFonts w:ascii="Calibri" w:hAnsi="Calibri" w:cs="Calibri"/>
                <w:b/>
                <w:lang w:val="sr-Latn-CS"/>
              </w:rPr>
              <w:t>20.728,06</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16.566,51</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4.161,55</w:t>
            </w:r>
          </w:p>
        </w:tc>
      </w:tr>
      <w:tr w:rsidR="00F328FC" w:rsidRPr="00F328FC" w:rsidTr="00963759">
        <w:trPr>
          <w:trHeight w:val="1088"/>
        </w:trPr>
        <w:tc>
          <w:tcPr>
            <w:tcW w:w="1008"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2.4</w:t>
            </w:r>
          </w:p>
        </w:tc>
        <w:tc>
          <w:tcPr>
            <w:tcW w:w="6480"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Расходи за материјал и услуге</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материјал,канцеларијски материјал и ситан инвентар</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одвоз и депоновање комуналног отпада и утрошена вода</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расходи за одржавање хигијене и дератизације</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расходи за утрошену електричну енергију</w:t>
            </w:r>
          </w:p>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 xml:space="preserve">-расходи за гориво </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расходи телефонских услуга и отпреме поште</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расходи за банкарске услуге</w:t>
            </w:r>
          </w:p>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-расходи за ауторске хонораре и уговоре о дјелу у бруто износу</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конзервација музејских предмета</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 xml:space="preserve">дио трошкова радионице„Све боје Црне Горе“(исхрана учесника) </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услуге мониторинга</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расходи за стручне услуге и чланарине</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услуге штампе, медијске</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услуге фотокопирања</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lastRenderedPageBreak/>
              <w:t>-</w:t>
            </w:r>
            <w:r w:rsidR="00F328FC" w:rsidRPr="0053049A">
              <w:rPr>
                <w:rFonts w:ascii="Calibri" w:hAnsi="Calibri" w:cs="Calibri"/>
                <w:lang w:val="sr-Latn-CS"/>
              </w:rPr>
              <w:t>расходи осигурања лица</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текуће одржавање грађевинских објеката и опреме</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трошкови авио услуга</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троскови хотелског смјештаја</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дневнице и путни трошкови за службена путовања</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репрезентација</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регистрација возила</w:t>
            </w:r>
          </w:p>
          <w:p w:rsidR="00F328FC" w:rsidRPr="0053049A" w:rsidRDefault="00E567BB" w:rsidP="00F328FC">
            <w:pPr>
              <w:spacing w:line="360" w:lineRule="auto"/>
              <w:jc w:val="both"/>
              <w:rPr>
                <w:rFonts w:ascii="Calibri" w:hAnsi="Calibri" w:cs="Calibri"/>
                <w:lang w:val="sr-Latn-CS"/>
              </w:rPr>
            </w:pPr>
            <w:r w:rsidRPr="0053049A">
              <w:rPr>
                <w:rFonts w:ascii="Calibri" w:hAnsi="Calibri" w:cs="Calibri"/>
                <w:lang w:val="sr-Latn-CS"/>
              </w:rPr>
              <w:t>-</w:t>
            </w:r>
            <w:r w:rsidR="00F328FC" w:rsidRPr="0053049A">
              <w:rPr>
                <w:rFonts w:ascii="Calibri" w:hAnsi="Calibri" w:cs="Calibri"/>
                <w:lang w:val="sr-Latn-CS"/>
              </w:rPr>
              <w:t>остале непроизводне услуге</w:t>
            </w:r>
          </w:p>
        </w:tc>
        <w:tc>
          <w:tcPr>
            <w:tcW w:w="1783" w:type="dxa"/>
          </w:tcPr>
          <w:p w:rsidR="00F328FC" w:rsidRPr="0053049A" w:rsidRDefault="00F328FC" w:rsidP="00924518">
            <w:pPr>
              <w:spacing w:line="360" w:lineRule="auto"/>
              <w:jc w:val="right"/>
              <w:rPr>
                <w:rFonts w:ascii="Calibri" w:hAnsi="Calibri" w:cs="Calibri"/>
                <w:b/>
                <w:lang w:val="sr-Latn-CS"/>
              </w:rPr>
            </w:pPr>
            <w:r w:rsidRPr="0053049A">
              <w:rPr>
                <w:rFonts w:ascii="Calibri" w:hAnsi="Calibri" w:cs="Calibri"/>
                <w:b/>
                <w:lang w:val="sr-Latn-CS"/>
              </w:rPr>
              <w:lastRenderedPageBreak/>
              <w:t>29.262,31</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1.657,31</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1.754,04</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414,15</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1.625,13</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1.355,72</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1.351,23</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832,33</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9.184,72</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2.000,00</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1.153,17</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726,00</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222,99</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3.138,13</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210,65</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lastRenderedPageBreak/>
              <w:t>1.046,00</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960,46</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289,00</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146,60</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620,11</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197,14</w:t>
            </w:r>
          </w:p>
          <w:p w:rsidR="00F328FC" w:rsidRPr="0053049A" w:rsidRDefault="00F328FC" w:rsidP="00924518">
            <w:pPr>
              <w:spacing w:line="360" w:lineRule="auto"/>
              <w:jc w:val="right"/>
              <w:rPr>
                <w:rFonts w:ascii="Calibri" w:hAnsi="Calibri" w:cs="Calibri"/>
                <w:lang w:val="sr-Latn-CS"/>
              </w:rPr>
            </w:pPr>
            <w:r w:rsidRPr="0053049A">
              <w:rPr>
                <w:rFonts w:ascii="Calibri" w:hAnsi="Calibri" w:cs="Calibri"/>
                <w:lang w:val="sr-Latn-CS"/>
              </w:rPr>
              <w:t>350,09</w:t>
            </w:r>
          </w:p>
          <w:p w:rsidR="00F328FC" w:rsidRPr="0053049A" w:rsidRDefault="00F328FC" w:rsidP="00924518">
            <w:pPr>
              <w:spacing w:line="360" w:lineRule="auto"/>
              <w:jc w:val="right"/>
              <w:rPr>
                <w:rFonts w:ascii="Calibri" w:hAnsi="Calibri" w:cs="Calibri"/>
                <w:lang w:val="sr-Latn-ME"/>
              </w:rPr>
            </w:pPr>
            <w:r w:rsidRPr="0053049A">
              <w:rPr>
                <w:rFonts w:ascii="Calibri" w:hAnsi="Calibri" w:cs="Calibri"/>
                <w:lang w:val="sr-Latn-CS"/>
              </w:rPr>
              <w:t>27</w:t>
            </w:r>
            <w:r w:rsidRPr="0053049A">
              <w:rPr>
                <w:rFonts w:ascii="Calibri" w:hAnsi="Calibri" w:cs="Calibri"/>
                <w:lang w:val="sr-Latn-ME"/>
              </w:rPr>
              <w:t>,34</w:t>
            </w:r>
          </w:p>
        </w:tc>
      </w:tr>
      <w:tr w:rsidR="00F328FC" w:rsidRPr="00F328FC" w:rsidTr="00963759">
        <w:trPr>
          <w:trHeight w:val="242"/>
        </w:trPr>
        <w:tc>
          <w:tcPr>
            <w:tcW w:w="1008"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lastRenderedPageBreak/>
              <w:t>2.5</w:t>
            </w:r>
          </w:p>
        </w:tc>
        <w:tc>
          <w:tcPr>
            <w:tcW w:w="6480"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Остали издаци – таксе</w:t>
            </w:r>
          </w:p>
        </w:tc>
        <w:tc>
          <w:tcPr>
            <w:tcW w:w="1783" w:type="dxa"/>
          </w:tcPr>
          <w:p w:rsidR="00F328FC" w:rsidRPr="0053049A" w:rsidRDefault="00F328FC" w:rsidP="00924518">
            <w:pPr>
              <w:spacing w:line="360" w:lineRule="auto"/>
              <w:jc w:val="right"/>
              <w:rPr>
                <w:rFonts w:ascii="Calibri" w:hAnsi="Calibri" w:cs="Calibri"/>
                <w:b/>
                <w:lang w:val="sr-Latn-CS"/>
              </w:rPr>
            </w:pPr>
            <w:r w:rsidRPr="0053049A">
              <w:rPr>
                <w:rFonts w:ascii="Calibri" w:hAnsi="Calibri" w:cs="Calibri"/>
                <w:b/>
                <w:lang w:val="sr-Latn-CS"/>
              </w:rPr>
              <w:t>15,00</w:t>
            </w:r>
          </w:p>
        </w:tc>
      </w:tr>
      <w:tr w:rsidR="00F328FC" w:rsidRPr="00F328FC" w:rsidTr="00963759">
        <w:tc>
          <w:tcPr>
            <w:tcW w:w="1008" w:type="dxa"/>
          </w:tcPr>
          <w:p w:rsidR="00F328FC" w:rsidRPr="0053049A" w:rsidRDefault="0053049A" w:rsidP="00F328FC">
            <w:pPr>
              <w:spacing w:line="360" w:lineRule="auto"/>
              <w:jc w:val="both"/>
              <w:rPr>
                <w:rFonts w:ascii="Calibri" w:hAnsi="Calibri" w:cs="Calibri"/>
                <w:lang w:val="sr-Latn-CS"/>
              </w:rPr>
            </w:pPr>
            <w:r w:rsidRPr="0053049A">
              <w:rPr>
                <w:rFonts w:ascii="Calibri" w:hAnsi="Calibri" w:cs="Calibri"/>
                <w:lang w:val="sr-Latn-CS"/>
              </w:rPr>
              <w:t>II</w:t>
            </w:r>
          </w:p>
        </w:tc>
        <w:tc>
          <w:tcPr>
            <w:tcW w:w="6480" w:type="dxa"/>
          </w:tcPr>
          <w:p w:rsidR="00F328FC" w:rsidRPr="0053049A" w:rsidRDefault="00F328FC" w:rsidP="00F328FC">
            <w:pPr>
              <w:spacing w:line="360" w:lineRule="auto"/>
              <w:jc w:val="both"/>
              <w:rPr>
                <w:rFonts w:ascii="Calibri" w:hAnsi="Calibri" w:cs="Calibri"/>
                <w:lang w:val="sr-Latn-CS"/>
              </w:rPr>
            </w:pPr>
            <w:r w:rsidRPr="0053049A">
              <w:rPr>
                <w:rFonts w:ascii="Calibri" w:hAnsi="Calibri" w:cs="Calibri"/>
                <w:lang w:val="sr-Latn-CS"/>
              </w:rPr>
              <w:t>УКУПНИ ИЗДАЦИ (2.1+2.2+2.3+2.4+2.5+2.6)</w:t>
            </w:r>
          </w:p>
        </w:tc>
        <w:tc>
          <w:tcPr>
            <w:tcW w:w="1783" w:type="dxa"/>
          </w:tcPr>
          <w:p w:rsidR="00F328FC" w:rsidRPr="0053049A" w:rsidRDefault="00F328FC" w:rsidP="00924518">
            <w:pPr>
              <w:spacing w:line="360" w:lineRule="auto"/>
              <w:jc w:val="right"/>
              <w:rPr>
                <w:rFonts w:ascii="Calibri" w:hAnsi="Calibri" w:cs="Calibri"/>
                <w:b/>
                <w:lang w:val="sr-Latn-CS"/>
              </w:rPr>
            </w:pPr>
            <w:r w:rsidRPr="0053049A">
              <w:rPr>
                <w:rFonts w:ascii="Calibri" w:hAnsi="Calibri" w:cs="Calibri"/>
                <w:b/>
                <w:lang w:val="sr-Latn-CS"/>
              </w:rPr>
              <w:t>503.975,01</w:t>
            </w:r>
          </w:p>
        </w:tc>
      </w:tr>
      <w:tr w:rsidR="00F328FC" w:rsidRPr="00F328FC" w:rsidTr="00963759">
        <w:tc>
          <w:tcPr>
            <w:tcW w:w="1008" w:type="dxa"/>
          </w:tcPr>
          <w:p w:rsidR="00F328FC" w:rsidRPr="0053049A" w:rsidRDefault="0053049A" w:rsidP="00F328FC">
            <w:pPr>
              <w:spacing w:line="360" w:lineRule="auto"/>
              <w:jc w:val="both"/>
              <w:rPr>
                <w:rFonts w:ascii="Calibri" w:hAnsi="Calibri" w:cs="Calibri"/>
                <w:lang w:val="sr-Latn-CS"/>
              </w:rPr>
            </w:pPr>
            <w:r w:rsidRPr="0053049A">
              <w:rPr>
                <w:rFonts w:ascii="Calibri" w:hAnsi="Calibri" w:cs="Calibri"/>
                <w:lang w:val="sr-Latn-CS"/>
              </w:rPr>
              <w:t>III</w:t>
            </w:r>
          </w:p>
        </w:tc>
        <w:tc>
          <w:tcPr>
            <w:tcW w:w="6480" w:type="dxa"/>
          </w:tcPr>
          <w:p w:rsidR="00F328FC" w:rsidRPr="0053049A" w:rsidRDefault="00F328FC" w:rsidP="00F328FC">
            <w:pPr>
              <w:spacing w:line="360" w:lineRule="auto"/>
              <w:jc w:val="both"/>
              <w:rPr>
                <w:rFonts w:ascii="Calibri" w:hAnsi="Calibri" w:cs="Calibri"/>
              </w:rPr>
            </w:pPr>
            <w:r w:rsidRPr="0053049A">
              <w:rPr>
                <w:rFonts w:ascii="Calibri" w:hAnsi="Calibri" w:cs="Calibri"/>
                <w:lang w:val="sr-Latn-CS"/>
              </w:rPr>
              <w:t>Повећање/смањење готовине</w:t>
            </w:r>
            <w:r w:rsidR="002A64CB">
              <w:rPr>
                <w:rFonts w:ascii="Calibri" w:hAnsi="Calibri" w:cs="Calibri"/>
              </w:rPr>
              <w:t>(I</w:t>
            </w:r>
            <w:r w:rsidRPr="0053049A">
              <w:rPr>
                <w:rFonts w:ascii="Calibri" w:hAnsi="Calibri" w:cs="Calibri"/>
              </w:rPr>
              <w:t>-ИИ)</w:t>
            </w:r>
          </w:p>
        </w:tc>
        <w:tc>
          <w:tcPr>
            <w:tcW w:w="1783" w:type="dxa"/>
          </w:tcPr>
          <w:p w:rsidR="00F328FC" w:rsidRPr="0053049A" w:rsidRDefault="00F328FC" w:rsidP="00924518">
            <w:pPr>
              <w:spacing w:line="360" w:lineRule="auto"/>
              <w:jc w:val="right"/>
              <w:rPr>
                <w:rFonts w:ascii="Calibri" w:hAnsi="Calibri" w:cs="Calibri"/>
                <w:b/>
                <w:lang w:val="sr-Latn-CS"/>
              </w:rPr>
            </w:pPr>
            <w:r w:rsidRPr="0053049A">
              <w:rPr>
                <w:rFonts w:ascii="Calibri" w:hAnsi="Calibri" w:cs="Calibri"/>
                <w:b/>
                <w:lang w:val="sr-Latn-CS"/>
              </w:rPr>
              <w:t>-10.353,67</w:t>
            </w:r>
          </w:p>
        </w:tc>
      </w:tr>
      <w:tr w:rsidR="00F328FC" w:rsidRPr="00F328FC" w:rsidTr="00963759">
        <w:tc>
          <w:tcPr>
            <w:tcW w:w="1008" w:type="dxa"/>
          </w:tcPr>
          <w:p w:rsidR="00F328FC" w:rsidRPr="0053049A" w:rsidRDefault="0053049A" w:rsidP="00F328FC">
            <w:pPr>
              <w:spacing w:line="360" w:lineRule="auto"/>
              <w:jc w:val="both"/>
              <w:rPr>
                <w:rFonts w:ascii="Calibri" w:hAnsi="Calibri" w:cs="Calibri"/>
                <w:lang w:val="sr-Latn-CS"/>
              </w:rPr>
            </w:pPr>
            <w:r>
              <w:rPr>
                <w:rFonts w:ascii="Calibri" w:hAnsi="Calibri" w:cs="Calibri"/>
                <w:lang w:val="sr-Latn-CS"/>
              </w:rPr>
              <w:t>IV</w:t>
            </w:r>
          </w:p>
        </w:tc>
        <w:tc>
          <w:tcPr>
            <w:tcW w:w="6480" w:type="dxa"/>
          </w:tcPr>
          <w:p w:rsidR="00F328FC" w:rsidRPr="0053049A" w:rsidRDefault="00F328FC" w:rsidP="00F328FC">
            <w:pPr>
              <w:spacing w:line="360" w:lineRule="auto"/>
              <w:jc w:val="both"/>
              <w:rPr>
                <w:rFonts w:ascii="Calibri" w:hAnsi="Calibri" w:cs="Calibri"/>
                <w:lang w:val="sr-Latn-ME"/>
              </w:rPr>
            </w:pPr>
            <w:r w:rsidRPr="0053049A">
              <w:rPr>
                <w:rFonts w:ascii="Calibri" w:hAnsi="Calibri" w:cs="Calibri"/>
                <w:lang w:val="sr-Latn-CS"/>
              </w:rPr>
              <w:t>Готовина на по</w:t>
            </w:r>
            <w:r w:rsidRPr="0053049A">
              <w:rPr>
                <w:rFonts w:ascii="Calibri" w:hAnsi="Calibri" w:cs="Calibri"/>
                <w:lang w:val="sr-Latn-ME"/>
              </w:rPr>
              <w:t>четку периода</w:t>
            </w:r>
          </w:p>
        </w:tc>
        <w:tc>
          <w:tcPr>
            <w:tcW w:w="1783" w:type="dxa"/>
          </w:tcPr>
          <w:p w:rsidR="00F328FC" w:rsidRPr="0053049A" w:rsidRDefault="00F328FC" w:rsidP="00924518">
            <w:pPr>
              <w:spacing w:line="360" w:lineRule="auto"/>
              <w:jc w:val="right"/>
              <w:rPr>
                <w:rFonts w:ascii="Calibri" w:hAnsi="Calibri" w:cs="Calibri"/>
                <w:b/>
                <w:lang w:val="sr-Latn-CS"/>
              </w:rPr>
            </w:pPr>
            <w:r w:rsidRPr="0053049A">
              <w:rPr>
                <w:rFonts w:ascii="Calibri" w:hAnsi="Calibri" w:cs="Calibri"/>
                <w:b/>
                <w:lang w:val="sr-Latn-CS"/>
              </w:rPr>
              <w:t>26.990,72</w:t>
            </w:r>
          </w:p>
        </w:tc>
      </w:tr>
      <w:tr w:rsidR="00F328FC" w:rsidRPr="00F328FC" w:rsidTr="00963759">
        <w:tc>
          <w:tcPr>
            <w:tcW w:w="1008" w:type="dxa"/>
          </w:tcPr>
          <w:p w:rsidR="00F328FC" w:rsidRPr="0053049A" w:rsidRDefault="0053049A" w:rsidP="00F328FC">
            <w:pPr>
              <w:spacing w:line="360" w:lineRule="auto"/>
              <w:jc w:val="both"/>
              <w:rPr>
                <w:rFonts w:ascii="Calibri" w:hAnsi="Calibri" w:cs="Calibri"/>
                <w:lang w:val="sr-Latn-CS"/>
              </w:rPr>
            </w:pPr>
            <w:r>
              <w:rPr>
                <w:rFonts w:ascii="Calibri" w:hAnsi="Calibri" w:cs="Calibri"/>
                <w:lang w:val="sr-Latn-CS"/>
              </w:rPr>
              <w:t>V</w:t>
            </w:r>
          </w:p>
        </w:tc>
        <w:tc>
          <w:tcPr>
            <w:tcW w:w="6480" w:type="dxa"/>
          </w:tcPr>
          <w:p w:rsidR="00F328FC" w:rsidRPr="0053049A" w:rsidRDefault="00F328FC" w:rsidP="002A64CB">
            <w:pPr>
              <w:spacing w:line="360" w:lineRule="auto"/>
              <w:jc w:val="both"/>
              <w:rPr>
                <w:rFonts w:ascii="Calibri" w:hAnsi="Calibri" w:cs="Calibri"/>
                <w:lang w:val="sr-Latn-CS"/>
              </w:rPr>
            </w:pPr>
            <w:r w:rsidRPr="0053049A">
              <w:rPr>
                <w:rFonts w:ascii="Calibri" w:hAnsi="Calibri" w:cs="Calibri"/>
                <w:lang w:val="sr-Latn-CS"/>
              </w:rPr>
              <w:t>Готовина на крају периода(</w:t>
            </w:r>
            <w:r w:rsidR="002A64CB">
              <w:rPr>
                <w:rFonts w:ascii="Calibri" w:hAnsi="Calibri" w:cs="Calibri"/>
                <w:lang w:val="sr-Latn-CS"/>
              </w:rPr>
              <w:t>III-IV</w:t>
            </w:r>
            <w:r w:rsidRPr="0053049A">
              <w:rPr>
                <w:rFonts w:ascii="Calibri" w:hAnsi="Calibri" w:cs="Calibri"/>
                <w:lang w:val="sr-Latn-CS"/>
              </w:rPr>
              <w:t>)</w:t>
            </w:r>
          </w:p>
        </w:tc>
        <w:tc>
          <w:tcPr>
            <w:tcW w:w="1783" w:type="dxa"/>
          </w:tcPr>
          <w:p w:rsidR="00F328FC" w:rsidRPr="0053049A" w:rsidRDefault="00F328FC" w:rsidP="00924518">
            <w:pPr>
              <w:spacing w:line="360" w:lineRule="auto"/>
              <w:jc w:val="right"/>
              <w:rPr>
                <w:rFonts w:ascii="Calibri" w:hAnsi="Calibri" w:cs="Calibri"/>
                <w:b/>
                <w:lang w:val="sr-Latn-CS"/>
              </w:rPr>
            </w:pPr>
            <w:r w:rsidRPr="0053049A">
              <w:rPr>
                <w:rFonts w:ascii="Calibri" w:hAnsi="Calibri" w:cs="Calibri"/>
                <w:b/>
                <w:lang w:val="sr-Latn-CS"/>
              </w:rPr>
              <w:t>16.637,15</w:t>
            </w:r>
          </w:p>
        </w:tc>
      </w:tr>
    </w:tbl>
    <w:p w:rsidR="00F328FC" w:rsidRDefault="00F328FC" w:rsidP="00F328FC">
      <w:pPr>
        <w:spacing w:line="360" w:lineRule="auto"/>
        <w:jc w:val="both"/>
        <w:rPr>
          <w:rFonts w:cstheme="minorHAnsi"/>
          <w:sz w:val="28"/>
          <w:szCs w:val="28"/>
          <w:lang w:val="sr-Latn-CS"/>
        </w:rPr>
      </w:pPr>
    </w:p>
    <w:p w:rsidR="00D10BB1" w:rsidRDefault="00D10BB1" w:rsidP="00F328FC">
      <w:pPr>
        <w:spacing w:line="360" w:lineRule="auto"/>
        <w:jc w:val="both"/>
        <w:rPr>
          <w:rFonts w:cstheme="minorHAnsi"/>
          <w:sz w:val="28"/>
          <w:szCs w:val="28"/>
          <w:lang w:val="sr-Latn-CS"/>
        </w:rPr>
      </w:pPr>
    </w:p>
    <w:p w:rsidR="00D10BB1" w:rsidRDefault="00D10BB1" w:rsidP="00F328FC">
      <w:pPr>
        <w:spacing w:line="360" w:lineRule="auto"/>
        <w:jc w:val="both"/>
        <w:rPr>
          <w:rFonts w:cstheme="minorHAnsi"/>
          <w:sz w:val="28"/>
          <w:szCs w:val="28"/>
          <w:lang w:val="sr-Latn-CS"/>
        </w:rPr>
      </w:pPr>
    </w:p>
    <w:p w:rsidR="00D10BB1" w:rsidRDefault="00D10BB1" w:rsidP="00F328FC">
      <w:pPr>
        <w:spacing w:line="360" w:lineRule="auto"/>
        <w:jc w:val="both"/>
        <w:rPr>
          <w:rFonts w:cstheme="minorHAnsi"/>
          <w:sz w:val="28"/>
          <w:szCs w:val="28"/>
          <w:lang w:val="sr-Latn-CS"/>
        </w:rPr>
      </w:pPr>
    </w:p>
    <w:p w:rsidR="00D10BB1" w:rsidRDefault="00D10BB1" w:rsidP="00F328FC">
      <w:pPr>
        <w:spacing w:line="360" w:lineRule="auto"/>
        <w:jc w:val="both"/>
        <w:rPr>
          <w:rFonts w:cstheme="minorHAnsi"/>
          <w:sz w:val="28"/>
          <w:szCs w:val="28"/>
          <w:lang w:val="sr-Latn-CS"/>
        </w:rPr>
      </w:pPr>
    </w:p>
    <w:p w:rsidR="00D10BB1" w:rsidRDefault="00D10BB1" w:rsidP="00F328FC">
      <w:pPr>
        <w:spacing w:line="360" w:lineRule="auto"/>
        <w:jc w:val="both"/>
        <w:rPr>
          <w:rFonts w:cstheme="minorHAnsi"/>
          <w:sz w:val="28"/>
          <w:szCs w:val="28"/>
          <w:lang w:val="sr-Latn-CS"/>
        </w:rPr>
      </w:pPr>
    </w:p>
    <w:p w:rsidR="00D10BB1" w:rsidRDefault="00D10BB1" w:rsidP="00F328FC">
      <w:pPr>
        <w:spacing w:line="360" w:lineRule="auto"/>
        <w:jc w:val="both"/>
        <w:rPr>
          <w:rFonts w:cstheme="minorHAnsi"/>
          <w:sz w:val="28"/>
          <w:szCs w:val="28"/>
          <w:lang w:val="sr-Latn-CS"/>
        </w:rPr>
      </w:pPr>
    </w:p>
    <w:p w:rsidR="00D10BB1" w:rsidRPr="00F328FC" w:rsidRDefault="00D10BB1" w:rsidP="00F328FC">
      <w:pPr>
        <w:spacing w:line="360" w:lineRule="auto"/>
        <w:jc w:val="both"/>
        <w:rPr>
          <w:rFonts w:cstheme="minorHAnsi"/>
          <w:sz w:val="28"/>
          <w:szCs w:val="28"/>
          <w:lang w:val="sr-Latn-CS"/>
        </w:rPr>
      </w:pPr>
    </w:p>
    <w:p w:rsidR="00F328FC" w:rsidRPr="00F328FC" w:rsidRDefault="00F328FC" w:rsidP="00F328FC">
      <w:pPr>
        <w:spacing w:line="360" w:lineRule="auto"/>
        <w:jc w:val="both"/>
        <w:rPr>
          <w:rFonts w:cstheme="minorHAnsi"/>
          <w:sz w:val="28"/>
          <w:szCs w:val="28"/>
          <w:lang w:val="sr-Latn-CS"/>
        </w:rPr>
      </w:pPr>
      <w:r w:rsidRPr="00F328FC">
        <w:rPr>
          <w:rFonts w:cstheme="minorHAnsi"/>
          <w:sz w:val="28"/>
          <w:szCs w:val="28"/>
          <w:lang w:val="sr-Latn-CS"/>
        </w:rPr>
        <w:lastRenderedPageBreak/>
        <w:t xml:space="preserve">ИЗВЈЕШТАЈ О НЕИЗМИРЕНИМ ОБАВЕЗАМА </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6703"/>
        <w:gridCol w:w="2244"/>
      </w:tblGrid>
      <w:tr w:rsidR="00F328FC" w:rsidRPr="00F328FC" w:rsidTr="00963759">
        <w:tc>
          <w:tcPr>
            <w:tcW w:w="885" w:type="dxa"/>
          </w:tcPr>
          <w:p w:rsidR="00F328FC" w:rsidRPr="00D10BB1" w:rsidRDefault="00F328FC" w:rsidP="00F328FC">
            <w:pPr>
              <w:spacing w:line="360" w:lineRule="auto"/>
              <w:jc w:val="both"/>
              <w:rPr>
                <w:rFonts w:cstheme="minorHAnsi"/>
                <w:lang w:val="sr-Latn-CS"/>
              </w:rPr>
            </w:pPr>
            <w:r w:rsidRPr="00D10BB1">
              <w:rPr>
                <w:rFonts w:cstheme="minorHAnsi"/>
                <w:lang w:val="sr-Latn-CS"/>
              </w:rPr>
              <w:t>Редни</w:t>
            </w:r>
          </w:p>
          <w:p w:rsidR="00F328FC" w:rsidRPr="00D10BB1" w:rsidRDefault="00F328FC" w:rsidP="00F328FC">
            <w:pPr>
              <w:spacing w:line="360" w:lineRule="auto"/>
              <w:jc w:val="both"/>
              <w:rPr>
                <w:rFonts w:cstheme="minorHAnsi"/>
                <w:lang w:val="sr-Latn-CS"/>
              </w:rPr>
            </w:pPr>
            <w:r w:rsidRPr="00D10BB1">
              <w:rPr>
                <w:rFonts w:cstheme="minorHAnsi"/>
                <w:lang w:val="sr-Latn-CS"/>
              </w:rPr>
              <w:t>број</w:t>
            </w:r>
          </w:p>
        </w:tc>
        <w:tc>
          <w:tcPr>
            <w:tcW w:w="6703" w:type="dxa"/>
          </w:tcPr>
          <w:p w:rsidR="00F328FC" w:rsidRPr="00D10BB1" w:rsidRDefault="00F328FC" w:rsidP="00F328FC">
            <w:pPr>
              <w:spacing w:line="360" w:lineRule="auto"/>
              <w:jc w:val="both"/>
              <w:rPr>
                <w:rFonts w:cstheme="minorHAnsi"/>
                <w:lang w:val="sr-Latn-CS"/>
              </w:rPr>
            </w:pPr>
            <w:r w:rsidRPr="00D10BB1">
              <w:rPr>
                <w:rFonts w:cstheme="minorHAnsi"/>
                <w:lang w:val="sr-Latn-CS"/>
              </w:rPr>
              <w:t>Опис</w:t>
            </w:r>
          </w:p>
        </w:tc>
        <w:tc>
          <w:tcPr>
            <w:tcW w:w="2244" w:type="dxa"/>
          </w:tcPr>
          <w:p w:rsidR="00F328FC" w:rsidRPr="00D10BB1" w:rsidRDefault="00F328FC" w:rsidP="00F328FC">
            <w:pPr>
              <w:spacing w:line="360" w:lineRule="auto"/>
              <w:jc w:val="both"/>
              <w:rPr>
                <w:rFonts w:cstheme="minorHAnsi"/>
                <w:lang w:val="sr-Latn-CS"/>
              </w:rPr>
            </w:pPr>
            <w:r w:rsidRPr="00D10BB1">
              <w:rPr>
                <w:rFonts w:cstheme="minorHAnsi"/>
                <w:lang w:val="sr-Latn-CS"/>
              </w:rPr>
              <w:t xml:space="preserve">Стање обавеза на крају извјештајног периода на </w:t>
            </w:r>
          </w:p>
          <w:p w:rsidR="00F328FC" w:rsidRPr="00D10BB1" w:rsidRDefault="00F328FC" w:rsidP="00F328FC">
            <w:pPr>
              <w:spacing w:line="360" w:lineRule="auto"/>
              <w:jc w:val="both"/>
              <w:rPr>
                <w:rFonts w:cstheme="minorHAnsi"/>
                <w:lang w:val="sr-Latn-CS"/>
              </w:rPr>
            </w:pPr>
            <w:r w:rsidRPr="00D10BB1">
              <w:rPr>
                <w:rFonts w:cstheme="minorHAnsi"/>
                <w:lang w:val="sr-Latn-CS"/>
              </w:rPr>
              <w:t>дан 31.12.2021.г.</w:t>
            </w:r>
          </w:p>
        </w:tc>
      </w:tr>
      <w:tr w:rsidR="00F328FC" w:rsidRPr="00F328FC" w:rsidTr="00963759">
        <w:tc>
          <w:tcPr>
            <w:tcW w:w="885" w:type="dxa"/>
          </w:tcPr>
          <w:p w:rsidR="00F328FC" w:rsidRPr="00D10BB1" w:rsidRDefault="00F328FC" w:rsidP="00F328FC">
            <w:pPr>
              <w:spacing w:line="360" w:lineRule="auto"/>
              <w:jc w:val="both"/>
              <w:rPr>
                <w:rFonts w:cstheme="minorHAnsi"/>
                <w:lang w:val="sr-Latn-CS"/>
              </w:rPr>
            </w:pPr>
            <w:r w:rsidRPr="00D10BB1">
              <w:rPr>
                <w:rFonts w:cstheme="minorHAnsi"/>
                <w:lang w:val="sr-Latn-CS"/>
              </w:rPr>
              <w:t>1</w:t>
            </w:r>
          </w:p>
        </w:tc>
        <w:tc>
          <w:tcPr>
            <w:tcW w:w="6703" w:type="dxa"/>
          </w:tcPr>
          <w:p w:rsidR="00F328FC" w:rsidRPr="00D10BB1" w:rsidRDefault="00F328FC" w:rsidP="00F328FC">
            <w:pPr>
              <w:spacing w:line="360" w:lineRule="auto"/>
              <w:jc w:val="both"/>
              <w:rPr>
                <w:rFonts w:cstheme="minorHAnsi"/>
                <w:lang w:val="sr-Latn-CS"/>
              </w:rPr>
            </w:pPr>
            <w:r w:rsidRPr="00D10BB1">
              <w:rPr>
                <w:rFonts w:cstheme="minorHAnsi"/>
                <w:lang w:val="sr-Latn-CS"/>
              </w:rPr>
              <w:t>2</w:t>
            </w:r>
          </w:p>
        </w:tc>
        <w:tc>
          <w:tcPr>
            <w:tcW w:w="2244" w:type="dxa"/>
          </w:tcPr>
          <w:p w:rsidR="00F328FC" w:rsidRPr="00D10BB1" w:rsidRDefault="00F328FC" w:rsidP="002A64CB">
            <w:pPr>
              <w:spacing w:line="360" w:lineRule="auto"/>
              <w:jc w:val="center"/>
              <w:rPr>
                <w:rFonts w:cstheme="minorHAnsi"/>
                <w:lang w:val="sr-Latn-CS"/>
              </w:rPr>
            </w:pPr>
            <w:r w:rsidRPr="00D10BB1">
              <w:rPr>
                <w:rFonts w:cstheme="minorHAnsi"/>
                <w:lang w:val="sr-Latn-CS"/>
              </w:rPr>
              <w:t>3</w:t>
            </w:r>
          </w:p>
        </w:tc>
      </w:tr>
      <w:tr w:rsidR="00F328FC" w:rsidRPr="00F328FC" w:rsidTr="00963759">
        <w:tc>
          <w:tcPr>
            <w:tcW w:w="885" w:type="dxa"/>
          </w:tcPr>
          <w:p w:rsidR="00F328FC" w:rsidRPr="00D10BB1" w:rsidRDefault="00F328FC" w:rsidP="00F328FC">
            <w:pPr>
              <w:spacing w:line="360" w:lineRule="auto"/>
              <w:jc w:val="both"/>
              <w:rPr>
                <w:rFonts w:cstheme="minorHAnsi"/>
                <w:lang w:val="sr-Latn-CS"/>
              </w:rPr>
            </w:pPr>
            <w:r w:rsidRPr="00D10BB1">
              <w:rPr>
                <w:rFonts w:cstheme="minorHAnsi"/>
                <w:lang w:val="sr-Latn-CS"/>
              </w:rPr>
              <w:t>1.</w:t>
            </w:r>
          </w:p>
        </w:tc>
        <w:tc>
          <w:tcPr>
            <w:tcW w:w="6703" w:type="dxa"/>
          </w:tcPr>
          <w:p w:rsidR="00F328FC" w:rsidRPr="00D10BB1" w:rsidRDefault="00F328FC" w:rsidP="00F328FC">
            <w:pPr>
              <w:spacing w:line="360" w:lineRule="auto"/>
              <w:jc w:val="both"/>
              <w:rPr>
                <w:rFonts w:cstheme="minorHAnsi"/>
                <w:lang w:val="sr-Latn-CS"/>
              </w:rPr>
            </w:pPr>
            <w:r w:rsidRPr="00D10BB1">
              <w:rPr>
                <w:rFonts w:cstheme="minorHAnsi"/>
                <w:b/>
                <w:lang w:val="sr-Latn-CS"/>
              </w:rPr>
              <w:t>Обавезе за текуће издатке</w:t>
            </w:r>
            <w:r w:rsidRPr="00D10BB1">
              <w:rPr>
                <w:rFonts w:cstheme="minorHAnsi"/>
                <w:lang w:val="sr-Latn-CS"/>
              </w:rPr>
              <w:t xml:space="preserve"> (1.1+1.2+1.3)</w:t>
            </w:r>
          </w:p>
          <w:p w:rsidR="00F328FC" w:rsidRPr="00D10BB1" w:rsidRDefault="00F328FC" w:rsidP="00F328FC">
            <w:pPr>
              <w:spacing w:line="360" w:lineRule="auto"/>
              <w:jc w:val="both"/>
              <w:rPr>
                <w:rFonts w:cstheme="minorHAnsi"/>
                <w:lang w:val="sr-Latn-CS"/>
              </w:rPr>
            </w:pPr>
          </w:p>
        </w:tc>
        <w:tc>
          <w:tcPr>
            <w:tcW w:w="2244" w:type="dxa"/>
          </w:tcPr>
          <w:p w:rsidR="00F328FC" w:rsidRPr="00D10BB1" w:rsidRDefault="00F328FC" w:rsidP="00B45FCD">
            <w:pPr>
              <w:spacing w:line="360" w:lineRule="auto"/>
              <w:jc w:val="right"/>
              <w:rPr>
                <w:rFonts w:cstheme="minorHAnsi"/>
                <w:b/>
                <w:lang w:val="sr-Latn-CS"/>
              </w:rPr>
            </w:pPr>
            <w:r w:rsidRPr="00D10BB1">
              <w:rPr>
                <w:rFonts w:cstheme="minorHAnsi"/>
                <w:b/>
                <w:lang w:val="sr-Latn-CS"/>
              </w:rPr>
              <w:t>48.868,99</w:t>
            </w:r>
          </w:p>
        </w:tc>
      </w:tr>
      <w:tr w:rsidR="00F328FC" w:rsidRPr="00F328FC" w:rsidTr="00963759">
        <w:tc>
          <w:tcPr>
            <w:tcW w:w="885" w:type="dxa"/>
          </w:tcPr>
          <w:p w:rsidR="00F328FC" w:rsidRPr="00D10BB1" w:rsidRDefault="00F328FC" w:rsidP="00F328FC">
            <w:pPr>
              <w:spacing w:line="360" w:lineRule="auto"/>
              <w:jc w:val="both"/>
              <w:rPr>
                <w:rFonts w:cstheme="minorHAnsi"/>
                <w:lang w:val="sr-Latn-CS"/>
              </w:rPr>
            </w:pPr>
            <w:r w:rsidRPr="00D10BB1">
              <w:rPr>
                <w:rFonts w:cstheme="minorHAnsi"/>
                <w:lang w:val="sr-Latn-CS"/>
              </w:rPr>
              <w:t>1.1</w:t>
            </w:r>
          </w:p>
        </w:tc>
        <w:tc>
          <w:tcPr>
            <w:tcW w:w="6703" w:type="dxa"/>
          </w:tcPr>
          <w:p w:rsidR="00F328FC" w:rsidRPr="00D10BB1" w:rsidRDefault="00F328FC" w:rsidP="00F328FC">
            <w:pPr>
              <w:spacing w:line="360" w:lineRule="auto"/>
              <w:jc w:val="both"/>
              <w:rPr>
                <w:rFonts w:cstheme="minorHAnsi"/>
                <w:lang w:val="sr-Latn-CS"/>
              </w:rPr>
            </w:pPr>
            <w:r w:rsidRPr="00D10BB1">
              <w:rPr>
                <w:rFonts w:cstheme="minorHAnsi"/>
                <w:lang w:val="sr-Latn-CS"/>
              </w:rPr>
              <w:t>Обавезе за бруто зараде и доприносе на терет послодавца</w:t>
            </w:r>
          </w:p>
          <w:p w:rsidR="00F328FC" w:rsidRPr="00D10BB1" w:rsidRDefault="00F328FC" w:rsidP="00F328FC">
            <w:pPr>
              <w:spacing w:line="360" w:lineRule="auto"/>
              <w:jc w:val="both"/>
              <w:rPr>
                <w:rFonts w:cstheme="minorHAnsi"/>
                <w:lang w:val="sr-Latn-CS"/>
              </w:rPr>
            </w:pPr>
            <w:r w:rsidRPr="00D10BB1">
              <w:rPr>
                <w:rFonts w:cstheme="minorHAnsi"/>
                <w:lang w:val="sr-Latn-CS"/>
              </w:rPr>
              <w:t>(децембар 2021)</w:t>
            </w:r>
          </w:p>
          <w:p w:rsidR="00F328FC" w:rsidRPr="00D10BB1" w:rsidRDefault="00F328FC" w:rsidP="00F328FC">
            <w:pPr>
              <w:spacing w:line="360" w:lineRule="auto"/>
              <w:jc w:val="both"/>
              <w:rPr>
                <w:rFonts w:cstheme="minorHAnsi"/>
                <w:lang w:val="sr-Latn-CS"/>
              </w:rPr>
            </w:pPr>
          </w:p>
        </w:tc>
        <w:tc>
          <w:tcPr>
            <w:tcW w:w="2244" w:type="dxa"/>
          </w:tcPr>
          <w:p w:rsidR="00F328FC" w:rsidRPr="00D10BB1" w:rsidRDefault="00F328FC" w:rsidP="00B45FCD">
            <w:pPr>
              <w:spacing w:line="360" w:lineRule="auto"/>
              <w:jc w:val="right"/>
              <w:rPr>
                <w:rFonts w:cstheme="minorHAnsi"/>
                <w:lang w:val="sr-Latn-CS"/>
              </w:rPr>
            </w:pPr>
            <w:r w:rsidRPr="00D10BB1">
              <w:rPr>
                <w:rFonts w:cstheme="minorHAnsi"/>
                <w:lang w:val="sr-Latn-CS"/>
              </w:rPr>
              <w:t>34.737,55</w:t>
            </w:r>
          </w:p>
        </w:tc>
      </w:tr>
      <w:tr w:rsidR="00F328FC" w:rsidRPr="00F328FC" w:rsidTr="00963759">
        <w:tc>
          <w:tcPr>
            <w:tcW w:w="885" w:type="dxa"/>
          </w:tcPr>
          <w:p w:rsidR="00F328FC" w:rsidRPr="00D10BB1" w:rsidRDefault="00F328FC" w:rsidP="00F328FC">
            <w:pPr>
              <w:spacing w:line="360" w:lineRule="auto"/>
              <w:jc w:val="both"/>
              <w:rPr>
                <w:rFonts w:cstheme="minorHAnsi"/>
                <w:lang w:val="sr-Latn-CS"/>
              </w:rPr>
            </w:pPr>
            <w:r w:rsidRPr="00D10BB1">
              <w:rPr>
                <w:rFonts w:cstheme="minorHAnsi"/>
                <w:lang w:val="sr-Latn-CS"/>
              </w:rPr>
              <w:t>1.2</w:t>
            </w:r>
          </w:p>
        </w:tc>
        <w:tc>
          <w:tcPr>
            <w:tcW w:w="6703" w:type="dxa"/>
          </w:tcPr>
          <w:p w:rsidR="00F328FC" w:rsidRPr="00D10BB1" w:rsidRDefault="00F328FC" w:rsidP="00F328FC">
            <w:pPr>
              <w:spacing w:line="360" w:lineRule="auto"/>
              <w:jc w:val="both"/>
              <w:rPr>
                <w:rFonts w:cstheme="minorHAnsi"/>
                <w:lang w:val="sr-Latn-CS"/>
              </w:rPr>
            </w:pPr>
            <w:r w:rsidRPr="00D10BB1">
              <w:rPr>
                <w:rFonts w:cstheme="minorHAnsi"/>
                <w:lang w:val="sr-Latn-CS"/>
              </w:rPr>
              <w:t xml:space="preserve">Обавезе за остала лична примања(порез на помоћ) </w:t>
            </w:r>
          </w:p>
        </w:tc>
        <w:tc>
          <w:tcPr>
            <w:tcW w:w="2244" w:type="dxa"/>
          </w:tcPr>
          <w:p w:rsidR="00F328FC" w:rsidRPr="00D10BB1" w:rsidRDefault="00F328FC" w:rsidP="00B45FCD">
            <w:pPr>
              <w:spacing w:line="360" w:lineRule="auto"/>
              <w:jc w:val="right"/>
              <w:rPr>
                <w:rFonts w:cstheme="minorHAnsi"/>
                <w:lang w:val="sr-Latn-CS"/>
              </w:rPr>
            </w:pPr>
            <w:r w:rsidRPr="00D10BB1">
              <w:rPr>
                <w:rFonts w:cstheme="minorHAnsi"/>
                <w:lang w:val="sr-Latn-CS"/>
              </w:rPr>
              <w:t>737,88</w:t>
            </w:r>
          </w:p>
        </w:tc>
      </w:tr>
      <w:tr w:rsidR="00F328FC" w:rsidRPr="00F328FC" w:rsidTr="00963759">
        <w:trPr>
          <w:trHeight w:val="593"/>
        </w:trPr>
        <w:tc>
          <w:tcPr>
            <w:tcW w:w="885" w:type="dxa"/>
          </w:tcPr>
          <w:p w:rsidR="00F328FC" w:rsidRPr="00D10BB1" w:rsidRDefault="00F328FC" w:rsidP="00F328FC">
            <w:pPr>
              <w:spacing w:line="360" w:lineRule="auto"/>
              <w:jc w:val="both"/>
              <w:rPr>
                <w:rFonts w:cstheme="minorHAnsi"/>
                <w:lang w:val="sr-Latn-CS"/>
              </w:rPr>
            </w:pPr>
            <w:r w:rsidRPr="00D10BB1">
              <w:rPr>
                <w:rFonts w:cstheme="minorHAnsi"/>
                <w:lang w:val="sr-Latn-CS"/>
              </w:rPr>
              <w:t>1.3</w:t>
            </w:r>
          </w:p>
        </w:tc>
        <w:tc>
          <w:tcPr>
            <w:tcW w:w="6703" w:type="dxa"/>
          </w:tcPr>
          <w:p w:rsidR="00F328FC" w:rsidRPr="00D10BB1" w:rsidRDefault="00F328FC" w:rsidP="00F328FC">
            <w:pPr>
              <w:spacing w:line="360" w:lineRule="auto"/>
              <w:jc w:val="both"/>
              <w:rPr>
                <w:rFonts w:cstheme="minorHAnsi"/>
                <w:lang w:val="sr-Latn-CS"/>
              </w:rPr>
            </w:pPr>
            <w:r w:rsidRPr="00D10BB1">
              <w:rPr>
                <w:rFonts w:cstheme="minorHAnsi"/>
                <w:lang w:val="sr-Latn-CS"/>
              </w:rPr>
              <w:t>Обавезе за остале текуће издатке (добављачи)</w:t>
            </w:r>
          </w:p>
        </w:tc>
        <w:tc>
          <w:tcPr>
            <w:tcW w:w="2244" w:type="dxa"/>
          </w:tcPr>
          <w:p w:rsidR="00F328FC" w:rsidRPr="00D10BB1" w:rsidRDefault="00F328FC" w:rsidP="00B45FCD">
            <w:pPr>
              <w:spacing w:line="360" w:lineRule="auto"/>
              <w:jc w:val="right"/>
              <w:rPr>
                <w:rFonts w:cstheme="minorHAnsi"/>
                <w:lang w:val="sr-Latn-CS"/>
              </w:rPr>
            </w:pPr>
            <w:r w:rsidRPr="00D10BB1">
              <w:rPr>
                <w:rFonts w:cstheme="minorHAnsi"/>
                <w:lang w:val="sr-Latn-CS"/>
              </w:rPr>
              <w:t>13.393,56</w:t>
            </w:r>
          </w:p>
        </w:tc>
      </w:tr>
      <w:tr w:rsidR="00F328FC" w:rsidRPr="00F328FC" w:rsidTr="00963759">
        <w:tc>
          <w:tcPr>
            <w:tcW w:w="885" w:type="dxa"/>
          </w:tcPr>
          <w:p w:rsidR="00F328FC" w:rsidRPr="00D10BB1" w:rsidRDefault="00F328FC" w:rsidP="00F328FC">
            <w:pPr>
              <w:spacing w:line="360" w:lineRule="auto"/>
              <w:jc w:val="both"/>
              <w:rPr>
                <w:rFonts w:cstheme="minorHAnsi"/>
                <w:lang w:val="sr-Latn-CS"/>
              </w:rPr>
            </w:pPr>
          </w:p>
        </w:tc>
        <w:tc>
          <w:tcPr>
            <w:tcW w:w="6703" w:type="dxa"/>
          </w:tcPr>
          <w:p w:rsidR="00F328FC" w:rsidRPr="00D10BB1" w:rsidRDefault="00F328FC" w:rsidP="00F328FC">
            <w:pPr>
              <w:spacing w:line="360" w:lineRule="auto"/>
              <w:jc w:val="both"/>
              <w:rPr>
                <w:rFonts w:cstheme="minorHAnsi"/>
                <w:b/>
                <w:lang w:val="sr-Latn-CS"/>
              </w:rPr>
            </w:pPr>
            <w:r w:rsidRPr="00D10BB1">
              <w:rPr>
                <w:rFonts w:cstheme="minorHAnsi"/>
                <w:b/>
                <w:lang w:val="sr-Latn-CS"/>
              </w:rPr>
              <w:t>Стање обавеза на дан  31.12.2021.године</w:t>
            </w:r>
          </w:p>
        </w:tc>
        <w:tc>
          <w:tcPr>
            <w:tcW w:w="2244" w:type="dxa"/>
          </w:tcPr>
          <w:p w:rsidR="00F328FC" w:rsidRPr="00D10BB1" w:rsidRDefault="00F328FC" w:rsidP="00B45FCD">
            <w:pPr>
              <w:spacing w:line="360" w:lineRule="auto"/>
              <w:jc w:val="right"/>
              <w:rPr>
                <w:rFonts w:cstheme="minorHAnsi"/>
                <w:b/>
                <w:lang w:val="sr-Latn-CS"/>
              </w:rPr>
            </w:pPr>
            <w:r w:rsidRPr="00D10BB1">
              <w:rPr>
                <w:rFonts w:cstheme="minorHAnsi"/>
                <w:b/>
                <w:lang w:val="sr-Latn-CS"/>
              </w:rPr>
              <w:t>48.868,99</w:t>
            </w:r>
          </w:p>
        </w:tc>
      </w:tr>
    </w:tbl>
    <w:p w:rsidR="00F328FC" w:rsidRPr="00F328FC" w:rsidRDefault="00F328FC" w:rsidP="00F328FC">
      <w:pPr>
        <w:spacing w:line="360" w:lineRule="auto"/>
        <w:jc w:val="both"/>
        <w:rPr>
          <w:rFonts w:cstheme="minorHAnsi"/>
          <w:sz w:val="28"/>
          <w:szCs w:val="28"/>
          <w:lang w:val="sr-Latn-CS"/>
        </w:rPr>
      </w:pPr>
    </w:p>
    <w:p w:rsidR="00F328FC" w:rsidRPr="00F328FC" w:rsidRDefault="00F328FC" w:rsidP="00F328FC">
      <w:pPr>
        <w:spacing w:line="360" w:lineRule="auto"/>
        <w:jc w:val="both"/>
        <w:rPr>
          <w:rFonts w:cstheme="minorHAnsi"/>
          <w:sz w:val="28"/>
          <w:szCs w:val="28"/>
          <w:lang w:val="sr-Latn-CS"/>
        </w:rPr>
      </w:pPr>
      <w:r w:rsidRPr="00F328FC">
        <w:rPr>
          <w:rFonts w:cstheme="minorHAnsi"/>
          <w:sz w:val="28"/>
          <w:szCs w:val="28"/>
          <w:lang w:val="sr-Latn-CS"/>
        </w:rPr>
        <w:t>Број запослених на дан 31.12.2021.године је четрдесет пет (45).</w:t>
      </w:r>
    </w:p>
    <w:p w:rsidR="00F328FC" w:rsidRPr="00F328FC" w:rsidRDefault="00F328FC" w:rsidP="00F328FC">
      <w:pPr>
        <w:spacing w:line="360" w:lineRule="auto"/>
        <w:jc w:val="both"/>
        <w:rPr>
          <w:rFonts w:cstheme="minorHAnsi"/>
          <w:sz w:val="28"/>
          <w:szCs w:val="28"/>
          <w:lang w:val="sr-Latn-CS"/>
        </w:rPr>
      </w:pPr>
    </w:p>
    <w:p w:rsidR="00F328FC" w:rsidRPr="00F328FC" w:rsidRDefault="00F328FC" w:rsidP="00F328FC">
      <w:pPr>
        <w:spacing w:line="360" w:lineRule="auto"/>
        <w:jc w:val="both"/>
        <w:rPr>
          <w:rFonts w:cstheme="minorHAnsi"/>
          <w:sz w:val="28"/>
          <w:szCs w:val="28"/>
          <w:lang w:val="sr-Latn-CS"/>
        </w:rPr>
      </w:pPr>
      <w:r w:rsidRPr="00F328FC">
        <w:rPr>
          <w:rFonts w:cstheme="minorHAnsi"/>
          <w:sz w:val="28"/>
          <w:szCs w:val="28"/>
          <w:lang w:val="sr-Latn-CS"/>
        </w:rPr>
        <w:t>Напомена</w:t>
      </w:r>
      <w:r w:rsidR="0041372F">
        <w:rPr>
          <w:rFonts w:cstheme="minorHAnsi"/>
          <w:sz w:val="28"/>
          <w:szCs w:val="28"/>
          <w:lang w:val="sr-Latn-CS"/>
        </w:rPr>
        <w:t xml:space="preserve"> I</w:t>
      </w:r>
      <w:r w:rsidRPr="00F328FC">
        <w:rPr>
          <w:rFonts w:cstheme="minorHAnsi"/>
          <w:sz w:val="28"/>
          <w:szCs w:val="28"/>
          <w:lang w:val="sr-Latn-CS"/>
        </w:rPr>
        <w:t>: Неизмирене обавезе по основу пореза и доприноса на зараде запослених које је преузела Општина Никшић за период 2009-2014.година, на дан 31.12.2021. године износе 645.221,75 еура . У 2021.години Општина Никшић је уплатила по основу репрограмираних планираних ануитета 43.811,34 еура.</w:t>
      </w:r>
    </w:p>
    <w:p w:rsidR="00F328FC" w:rsidRPr="00F328FC" w:rsidRDefault="00F328FC" w:rsidP="00F328FC">
      <w:pPr>
        <w:spacing w:line="360" w:lineRule="auto"/>
        <w:jc w:val="both"/>
        <w:rPr>
          <w:rFonts w:cstheme="minorHAnsi"/>
          <w:sz w:val="28"/>
          <w:szCs w:val="28"/>
          <w:lang w:val="sr-Latn-CS"/>
        </w:rPr>
      </w:pPr>
      <w:r w:rsidRPr="00F328FC">
        <w:rPr>
          <w:rFonts w:cstheme="minorHAnsi"/>
          <w:sz w:val="28"/>
          <w:szCs w:val="28"/>
          <w:lang w:val="sr-Latn-CS"/>
        </w:rPr>
        <w:lastRenderedPageBreak/>
        <w:t>Напомена</w:t>
      </w:r>
      <w:r w:rsidR="0041372F">
        <w:rPr>
          <w:rFonts w:cstheme="minorHAnsi"/>
          <w:sz w:val="28"/>
          <w:szCs w:val="28"/>
          <w:lang w:val="sr-Latn-CS"/>
        </w:rPr>
        <w:t xml:space="preserve"> II</w:t>
      </w:r>
      <w:r w:rsidRPr="00F328FC">
        <w:rPr>
          <w:rFonts w:cstheme="minorHAnsi"/>
          <w:sz w:val="28"/>
          <w:szCs w:val="28"/>
          <w:lang w:val="sr-Latn-CS"/>
        </w:rPr>
        <w:t>: У оквиру обавеза за остале текуће издатке је обавеза према ЈУ Центар за конзервацију и археологију Црне Горе Цетиње у износу од 13.000,00 еура, за коју су уплаћена средства Министарства културе и сходно динамици  извођења конзерваторских мјера на јужној кули културног добра „Градски бедеми – остаци Оногошта“по Уговору број 05-2518 од 29.12.2017.године затвара се обавеза и врши плаћање исте.</w:t>
      </w:r>
    </w:p>
    <w:p w:rsidR="00F328FC" w:rsidRDefault="00F328FC" w:rsidP="00897F74">
      <w:pPr>
        <w:spacing w:line="360" w:lineRule="auto"/>
        <w:jc w:val="both"/>
        <w:rPr>
          <w:rFonts w:cstheme="minorHAnsi"/>
          <w:sz w:val="28"/>
          <w:szCs w:val="28"/>
          <w:lang w:val="sr-Cyrl-RS"/>
        </w:rPr>
      </w:pPr>
    </w:p>
    <w:p w:rsidR="00123E71" w:rsidRDefault="00123E71" w:rsidP="00897F74">
      <w:pPr>
        <w:spacing w:line="360" w:lineRule="auto"/>
        <w:jc w:val="both"/>
        <w:rPr>
          <w:rFonts w:cstheme="minorHAnsi"/>
          <w:b/>
          <w:sz w:val="28"/>
          <w:szCs w:val="28"/>
          <w:lang w:val="sr-Cyrl-RS"/>
        </w:rPr>
      </w:pPr>
      <w:r w:rsidRPr="00123E71">
        <w:rPr>
          <w:rFonts w:cstheme="minorHAnsi"/>
          <w:b/>
          <w:sz w:val="28"/>
          <w:szCs w:val="28"/>
          <w:lang w:val="sr-Cyrl-RS"/>
        </w:rPr>
        <w:t>Закључак:</w:t>
      </w:r>
    </w:p>
    <w:p w:rsidR="00614470" w:rsidRDefault="00123E71" w:rsidP="00614470">
      <w:pPr>
        <w:jc w:val="both"/>
        <w:rPr>
          <w:sz w:val="28"/>
          <w:szCs w:val="28"/>
          <w:lang w:val="sr-Cyrl-RS"/>
        </w:rPr>
      </w:pPr>
      <w:r w:rsidRPr="00493A17">
        <w:rPr>
          <w:rFonts w:cstheme="minorHAnsi"/>
          <w:sz w:val="28"/>
          <w:szCs w:val="28"/>
          <w:lang w:val="sr-Cyrl-RS"/>
        </w:rPr>
        <w:t>ЈУ Музеји и галерије Никшић у потпуности је рализовала програм рада у 2021. години, послујући у складу са Законом о музејској дјелатности, Законом о заштити културних добара</w:t>
      </w:r>
      <w:r w:rsidR="00614470" w:rsidRPr="00493A17">
        <w:rPr>
          <w:rFonts w:cstheme="minorHAnsi"/>
          <w:sz w:val="28"/>
          <w:szCs w:val="28"/>
          <w:lang w:val="sr-Cyrl-RS"/>
        </w:rPr>
        <w:t>, Законом о култури и подзаконским актима, водећи рачуна о остваривању јавног интереса и развоју културе у складу са програмом развоја културе у Општини. При томе, имајући изванредну сарадњу са Оп</w:t>
      </w:r>
      <w:r w:rsidR="00493A17">
        <w:rPr>
          <w:rFonts w:cstheme="minorHAnsi"/>
          <w:sz w:val="28"/>
          <w:szCs w:val="28"/>
          <w:lang w:val="sr-Cyrl-RS"/>
        </w:rPr>
        <w:t>ш</w:t>
      </w:r>
      <w:r w:rsidR="00614470" w:rsidRPr="00493A17">
        <w:rPr>
          <w:rFonts w:cstheme="minorHAnsi"/>
          <w:sz w:val="28"/>
          <w:szCs w:val="28"/>
          <w:lang w:val="sr-Cyrl-RS"/>
        </w:rPr>
        <w:t>тином и Секретаријатом за културу, као и другим градским установама културе, могли смо да превазиђемо тешке услове у којима наша установа тренутно р</w:t>
      </w:r>
      <w:r w:rsidR="00493A17">
        <w:rPr>
          <w:rFonts w:cstheme="minorHAnsi"/>
          <w:sz w:val="28"/>
          <w:szCs w:val="28"/>
          <w:lang w:val="sr-Cyrl-RS"/>
        </w:rPr>
        <w:t>ади и да граду понудимо богат и</w:t>
      </w:r>
      <w:r w:rsidR="00614470" w:rsidRPr="00493A17">
        <w:rPr>
          <w:rFonts w:cstheme="minorHAnsi"/>
          <w:sz w:val="28"/>
          <w:szCs w:val="28"/>
          <w:lang w:val="sr-Cyrl-RS"/>
        </w:rPr>
        <w:t xml:space="preserve"> занимљив програм.</w:t>
      </w:r>
      <w:r w:rsidR="00614470">
        <w:rPr>
          <w:rFonts w:cstheme="minorHAnsi"/>
          <w:b/>
          <w:sz w:val="28"/>
          <w:szCs w:val="28"/>
          <w:lang w:val="sr-Cyrl-RS"/>
        </w:rPr>
        <w:t xml:space="preserve">  </w:t>
      </w:r>
      <w:r w:rsidR="00614470">
        <w:rPr>
          <w:sz w:val="28"/>
          <w:szCs w:val="28"/>
          <w:lang w:val="sr-Cyrl-RS"/>
        </w:rPr>
        <w:t>Они су нам, на неки начин, омогућили</w:t>
      </w:r>
      <w:r w:rsidR="00493A17">
        <w:rPr>
          <w:sz w:val="28"/>
          <w:szCs w:val="28"/>
          <w:lang w:val="sr-Cyrl-RS"/>
        </w:rPr>
        <w:t xml:space="preserve"> и помогли</w:t>
      </w:r>
      <w:r w:rsidR="00614470">
        <w:rPr>
          <w:sz w:val="28"/>
          <w:szCs w:val="28"/>
          <w:lang w:val="sr-Cyrl-RS"/>
        </w:rPr>
        <w:t xml:space="preserve"> да излазећи из старих витрина изађемо и из старог начина размишљања, полазећи у сусрет публици и посјетиоцима, чије су културне потребе и интересовања коначни  смисао и постојања музеја.</w:t>
      </w:r>
    </w:p>
    <w:p w:rsidR="00123E71" w:rsidRDefault="00123E71" w:rsidP="00897F74">
      <w:pPr>
        <w:spacing w:line="360" w:lineRule="auto"/>
        <w:jc w:val="both"/>
        <w:rPr>
          <w:rFonts w:cstheme="minorHAnsi"/>
          <w:b/>
          <w:sz w:val="28"/>
          <w:szCs w:val="28"/>
          <w:lang w:val="sr-Cyrl-RS"/>
        </w:rPr>
      </w:pPr>
    </w:p>
    <w:p w:rsidR="00F328FC" w:rsidRDefault="00F328FC" w:rsidP="00897F74">
      <w:pPr>
        <w:spacing w:line="360" w:lineRule="auto"/>
        <w:jc w:val="both"/>
        <w:rPr>
          <w:rFonts w:cstheme="minorHAnsi"/>
          <w:b/>
          <w:sz w:val="28"/>
          <w:szCs w:val="28"/>
          <w:lang w:val="sr-Cyrl-RS"/>
        </w:rPr>
      </w:pPr>
    </w:p>
    <w:p w:rsidR="00F328FC" w:rsidRDefault="005273AA" w:rsidP="00897F74">
      <w:pPr>
        <w:spacing w:line="360" w:lineRule="auto"/>
        <w:jc w:val="both"/>
        <w:rPr>
          <w:rFonts w:cstheme="minorHAnsi"/>
          <w:b/>
          <w:sz w:val="28"/>
          <w:szCs w:val="28"/>
          <w:lang w:val="sr-Cyrl-RS"/>
        </w:rPr>
      </w:pPr>
      <w:r>
        <w:rPr>
          <w:rFonts w:cstheme="minorHAnsi"/>
          <w:b/>
          <w:sz w:val="28"/>
          <w:szCs w:val="28"/>
          <w:lang w:val="sr-Cyrl-RS"/>
        </w:rPr>
        <w:t>Број: 01-82</w:t>
      </w:r>
      <w:r w:rsidR="00F328FC">
        <w:rPr>
          <w:rFonts w:cstheme="minorHAnsi"/>
          <w:b/>
          <w:sz w:val="28"/>
          <w:szCs w:val="28"/>
          <w:lang w:val="sr-Cyrl-RS"/>
        </w:rPr>
        <w:t>/2                                                                                      ДИРЕКТОР</w:t>
      </w:r>
    </w:p>
    <w:p w:rsidR="00F328FC" w:rsidRPr="00123E71" w:rsidRDefault="005273AA" w:rsidP="00897F74">
      <w:pPr>
        <w:spacing w:line="360" w:lineRule="auto"/>
        <w:jc w:val="both"/>
        <w:rPr>
          <w:rFonts w:cstheme="minorHAnsi"/>
          <w:b/>
          <w:sz w:val="28"/>
          <w:szCs w:val="28"/>
          <w:lang w:val="sr-Cyrl-RS"/>
        </w:rPr>
      </w:pPr>
      <w:r>
        <w:rPr>
          <w:rFonts w:cstheme="minorHAnsi"/>
          <w:b/>
          <w:sz w:val="28"/>
          <w:szCs w:val="28"/>
          <w:lang w:val="sr-Cyrl-RS"/>
        </w:rPr>
        <w:t>Никшић, 16</w:t>
      </w:r>
      <w:r w:rsidR="00F328FC">
        <w:rPr>
          <w:rFonts w:cstheme="minorHAnsi"/>
          <w:b/>
          <w:sz w:val="28"/>
          <w:szCs w:val="28"/>
          <w:lang w:val="sr-Cyrl-RS"/>
        </w:rPr>
        <w:t>.02.2022. године                                                      Весна Тодоровић</w:t>
      </w:r>
      <w:r w:rsidR="00746B9F">
        <w:rPr>
          <w:rFonts w:cstheme="minorHAnsi"/>
          <w:b/>
          <w:sz w:val="28"/>
          <w:szCs w:val="28"/>
          <w:lang w:val="sr-Cyrl-RS"/>
        </w:rPr>
        <w:t>, с.р.</w:t>
      </w:r>
    </w:p>
    <w:sectPr w:rsidR="00F328FC" w:rsidRPr="00123E71" w:rsidSect="009D79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C3" w:rsidRDefault="002601C3" w:rsidP="009D79F7">
      <w:pPr>
        <w:spacing w:after="0" w:line="240" w:lineRule="auto"/>
      </w:pPr>
      <w:r>
        <w:separator/>
      </w:r>
    </w:p>
  </w:endnote>
  <w:endnote w:type="continuationSeparator" w:id="0">
    <w:p w:rsidR="002601C3" w:rsidRDefault="002601C3" w:rsidP="009D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F7" w:rsidRDefault="009D7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336717"/>
      <w:docPartObj>
        <w:docPartGallery w:val="Page Numbers (Bottom of Page)"/>
        <w:docPartUnique/>
      </w:docPartObj>
    </w:sdtPr>
    <w:sdtEndPr>
      <w:rPr>
        <w:noProof/>
      </w:rPr>
    </w:sdtEndPr>
    <w:sdtContent>
      <w:p w:rsidR="000C76EB" w:rsidRDefault="000C76EB">
        <w:pPr>
          <w:pStyle w:val="Footer"/>
          <w:jc w:val="right"/>
        </w:pPr>
        <w:r>
          <w:fldChar w:fldCharType="begin"/>
        </w:r>
        <w:r>
          <w:instrText xml:space="preserve"> PAGE   \* MERGEFORMAT </w:instrText>
        </w:r>
        <w:r>
          <w:fldChar w:fldCharType="separate"/>
        </w:r>
        <w:r w:rsidR="000B36FC">
          <w:rPr>
            <w:noProof/>
          </w:rPr>
          <w:t>19</w:t>
        </w:r>
        <w:r>
          <w:rPr>
            <w:noProof/>
          </w:rPr>
          <w:fldChar w:fldCharType="end"/>
        </w:r>
      </w:p>
    </w:sdtContent>
  </w:sdt>
  <w:p w:rsidR="000C76EB" w:rsidRDefault="000C7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C3" w:rsidRDefault="002601C3" w:rsidP="009D79F7">
      <w:pPr>
        <w:spacing w:after="0" w:line="240" w:lineRule="auto"/>
      </w:pPr>
      <w:r>
        <w:separator/>
      </w:r>
    </w:p>
  </w:footnote>
  <w:footnote w:type="continuationSeparator" w:id="0">
    <w:p w:rsidR="002601C3" w:rsidRDefault="002601C3" w:rsidP="009D7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E0F67"/>
    <w:multiLevelType w:val="hybridMultilevel"/>
    <w:tmpl w:val="98E4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8540F"/>
    <w:multiLevelType w:val="hybridMultilevel"/>
    <w:tmpl w:val="7AD6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D21F0"/>
    <w:multiLevelType w:val="hybridMultilevel"/>
    <w:tmpl w:val="8438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B3332"/>
    <w:multiLevelType w:val="hybridMultilevel"/>
    <w:tmpl w:val="F1E4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A68ED"/>
    <w:multiLevelType w:val="hybridMultilevel"/>
    <w:tmpl w:val="B9A8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C4"/>
    <w:rsid w:val="00032D51"/>
    <w:rsid w:val="00041B02"/>
    <w:rsid w:val="00054FDD"/>
    <w:rsid w:val="000A3850"/>
    <w:rsid w:val="000B36FC"/>
    <w:rsid w:val="000C76EB"/>
    <w:rsid w:val="000D103F"/>
    <w:rsid w:val="00123E71"/>
    <w:rsid w:val="001905A1"/>
    <w:rsid w:val="001A3EF3"/>
    <w:rsid w:val="001D7AF0"/>
    <w:rsid w:val="001F34E3"/>
    <w:rsid w:val="00214C5E"/>
    <w:rsid w:val="00233489"/>
    <w:rsid w:val="002601C3"/>
    <w:rsid w:val="002A64CB"/>
    <w:rsid w:val="002D1EF0"/>
    <w:rsid w:val="0041372F"/>
    <w:rsid w:val="00450BA3"/>
    <w:rsid w:val="00485B70"/>
    <w:rsid w:val="00493A17"/>
    <w:rsid w:val="004E671A"/>
    <w:rsid w:val="00517B30"/>
    <w:rsid w:val="005273AA"/>
    <w:rsid w:val="0053049A"/>
    <w:rsid w:val="005F54C8"/>
    <w:rsid w:val="00607FFD"/>
    <w:rsid w:val="00614470"/>
    <w:rsid w:val="006378BF"/>
    <w:rsid w:val="006663FC"/>
    <w:rsid w:val="006C681B"/>
    <w:rsid w:val="006E00FC"/>
    <w:rsid w:val="006E31DF"/>
    <w:rsid w:val="00700B56"/>
    <w:rsid w:val="0072525C"/>
    <w:rsid w:val="00746B9F"/>
    <w:rsid w:val="007C7380"/>
    <w:rsid w:val="00897F74"/>
    <w:rsid w:val="008A2D05"/>
    <w:rsid w:val="00903D6F"/>
    <w:rsid w:val="0092332B"/>
    <w:rsid w:val="00924518"/>
    <w:rsid w:val="009D79F7"/>
    <w:rsid w:val="00A337D3"/>
    <w:rsid w:val="00A737FA"/>
    <w:rsid w:val="00A92D56"/>
    <w:rsid w:val="00AB771E"/>
    <w:rsid w:val="00AC0246"/>
    <w:rsid w:val="00AC0499"/>
    <w:rsid w:val="00AD7631"/>
    <w:rsid w:val="00B216C4"/>
    <w:rsid w:val="00B45FCD"/>
    <w:rsid w:val="00B55602"/>
    <w:rsid w:val="00B72007"/>
    <w:rsid w:val="00B80167"/>
    <w:rsid w:val="00BA43F5"/>
    <w:rsid w:val="00BB242F"/>
    <w:rsid w:val="00BF3780"/>
    <w:rsid w:val="00C309F1"/>
    <w:rsid w:val="00C5628B"/>
    <w:rsid w:val="00C63A22"/>
    <w:rsid w:val="00C65C87"/>
    <w:rsid w:val="00CC72B8"/>
    <w:rsid w:val="00CE19D9"/>
    <w:rsid w:val="00CE2C9F"/>
    <w:rsid w:val="00D10BB1"/>
    <w:rsid w:val="00DC2A35"/>
    <w:rsid w:val="00E122FE"/>
    <w:rsid w:val="00E3164B"/>
    <w:rsid w:val="00E567BB"/>
    <w:rsid w:val="00E67BD1"/>
    <w:rsid w:val="00EB231B"/>
    <w:rsid w:val="00EC38E3"/>
    <w:rsid w:val="00EE2621"/>
    <w:rsid w:val="00F1657D"/>
    <w:rsid w:val="00F27DD8"/>
    <w:rsid w:val="00F328FC"/>
    <w:rsid w:val="00FB6318"/>
    <w:rsid w:val="00FF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E0D6B6-3142-40B3-BF70-8DA697AD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3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231B"/>
    <w:rPr>
      <w:i/>
      <w:iCs/>
    </w:rPr>
  </w:style>
  <w:style w:type="paragraph" w:styleId="ListParagraph">
    <w:name w:val="List Paragraph"/>
    <w:basedOn w:val="Normal"/>
    <w:uiPriority w:val="34"/>
    <w:qFormat/>
    <w:rsid w:val="002D1EF0"/>
    <w:pPr>
      <w:ind w:left="720"/>
      <w:contextualSpacing/>
    </w:pPr>
  </w:style>
  <w:style w:type="paragraph" w:styleId="NoSpacing">
    <w:name w:val="No Spacing"/>
    <w:uiPriority w:val="1"/>
    <w:qFormat/>
    <w:rsid w:val="00EE2621"/>
    <w:pPr>
      <w:spacing w:after="0" w:line="240" w:lineRule="auto"/>
    </w:pPr>
  </w:style>
  <w:style w:type="paragraph" w:styleId="BalloonText">
    <w:name w:val="Balloon Text"/>
    <w:basedOn w:val="Normal"/>
    <w:link w:val="BalloonTextChar"/>
    <w:uiPriority w:val="99"/>
    <w:semiHidden/>
    <w:unhideWhenUsed/>
    <w:rsid w:val="00AC0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499"/>
    <w:rPr>
      <w:rFonts w:ascii="Segoe UI" w:hAnsi="Segoe UI" w:cs="Segoe UI"/>
      <w:sz w:val="18"/>
      <w:szCs w:val="18"/>
    </w:rPr>
  </w:style>
  <w:style w:type="paragraph" w:styleId="Header">
    <w:name w:val="header"/>
    <w:basedOn w:val="Normal"/>
    <w:link w:val="HeaderChar"/>
    <w:uiPriority w:val="99"/>
    <w:unhideWhenUsed/>
    <w:rsid w:val="009D79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79F7"/>
  </w:style>
  <w:style w:type="paragraph" w:styleId="Footer">
    <w:name w:val="footer"/>
    <w:basedOn w:val="Normal"/>
    <w:link w:val="FooterChar"/>
    <w:uiPriority w:val="99"/>
    <w:unhideWhenUsed/>
    <w:rsid w:val="009D79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7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887">
      <w:bodyDiv w:val="1"/>
      <w:marLeft w:val="0"/>
      <w:marRight w:val="0"/>
      <w:marTop w:val="0"/>
      <w:marBottom w:val="0"/>
      <w:divBdr>
        <w:top w:val="none" w:sz="0" w:space="0" w:color="auto"/>
        <w:left w:val="none" w:sz="0" w:space="0" w:color="auto"/>
        <w:bottom w:val="none" w:sz="0" w:space="0" w:color="auto"/>
        <w:right w:val="none" w:sz="0" w:space="0" w:color="auto"/>
      </w:divBdr>
    </w:div>
    <w:div w:id="37123250">
      <w:bodyDiv w:val="1"/>
      <w:marLeft w:val="0"/>
      <w:marRight w:val="0"/>
      <w:marTop w:val="0"/>
      <w:marBottom w:val="0"/>
      <w:divBdr>
        <w:top w:val="none" w:sz="0" w:space="0" w:color="auto"/>
        <w:left w:val="none" w:sz="0" w:space="0" w:color="auto"/>
        <w:bottom w:val="none" w:sz="0" w:space="0" w:color="auto"/>
        <w:right w:val="none" w:sz="0" w:space="0" w:color="auto"/>
      </w:divBdr>
    </w:div>
    <w:div w:id="1312178266">
      <w:bodyDiv w:val="1"/>
      <w:marLeft w:val="0"/>
      <w:marRight w:val="0"/>
      <w:marTop w:val="0"/>
      <w:marBottom w:val="0"/>
      <w:divBdr>
        <w:top w:val="none" w:sz="0" w:space="0" w:color="auto"/>
        <w:left w:val="none" w:sz="0" w:space="0" w:color="auto"/>
        <w:bottom w:val="none" w:sz="0" w:space="0" w:color="auto"/>
        <w:right w:val="none" w:sz="0" w:space="0" w:color="auto"/>
      </w:divBdr>
    </w:div>
    <w:div w:id="1513297898">
      <w:bodyDiv w:val="1"/>
      <w:marLeft w:val="0"/>
      <w:marRight w:val="0"/>
      <w:marTop w:val="0"/>
      <w:marBottom w:val="0"/>
      <w:divBdr>
        <w:top w:val="none" w:sz="0" w:space="0" w:color="auto"/>
        <w:left w:val="none" w:sz="0" w:space="0" w:color="auto"/>
        <w:bottom w:val="none" w:sz="0" w:space="0" w:color="auto"/>
        <w:right w:val="none" w:sz="0" w:space="0" w:color="auto"/>
      </w:divBdr>
      <w:divsChild>
        <w:div w:id="1576276781">
          <w:marLeft w:val="0"/>
          <w:marRight w:val="0"/>
          <w:marTop w:val="0"/>
          <w:marBottom w:val="0"/>
          <w:divBdr>
            <w:top w:val="none" w:sz="0" w:space="0" w:color="auto"/>
            <w:left w:val="none" w:sz="0" w:space="0" w:color="auto"/>
            <w:bottom w:val="none" w:sz="0" w:space="0" w:color="auto"/>
            <w:right w:val="none" w:sz="0" w:space="0" w:color="auto"/>
          </w:divBdr>
        </w:div>
        <w:div w:id="646281304">
          <w:marLeft w:val="0"/>
          <w:marRight w:val="0"/>
          <w:marTop w:val="0"/>
          <w:marBottom w:val="0"/>
          <w:divBdr>
            <w:top w:val="none" w:sz="0" w:space="0" w:color="auto"/>
            <w:left w:val="none" w:sz="0" w:space="0" w:color="auto"/>
            <w:bottom w:val="none" w:sz="0" w:space="0" w:color="auto"/>
            <w:right w:val="none" w:sz="0" w:space="0" w:color="auto"/>
          </w:divBdr>
        </w:div>
        <w:div w:id="1804880228">
          <w:marLeft w:val="0"/>
          <w:marRight w:val="0"/>
          <w:marTop w:val="0"/>
          <w:marBottom w:val="0"/>
          <w:divBdr>
            <w:top w:val="none" w:sz="0" w:space="0" w:color="auto"/>
            <w:left w:val="none" w:sz="0" w:space="0" w:color="auto"/>
            <w:bottom w:val="none" w:sz="0" w:space="0" w:color="auto"/>
            <w:right w:val="none" w:sz="0" w:space="0" w:color="auto"/>
          </w:divBdr>
        </w:div>
        <w:div w:id="844320743">
          <w:marLeft w:val="0"/>
          <w:marRight w:val="0"/>
          <w:marTop w:val="0"/>
          <w:marBottom w:val="0"/>
          <w:divBdr>
            <w:top w:val="none" w:sz="0" w:space="0" w:color="auto"/>
            <w:left w:val="none" w:sz="0" w:space="0" w:color="auto"/>
            <w:bottom w:val="none" w:sz="0" w:space="0" w:color="auto"/>
            <w:right w:val="none" w:sz="0" w:space="0" w:color="auto"/>
          </w:divBdr>
        </w:div>
        <w:div w:id="1985113295">
          <w:marLeft w:val="0"/>
          <w:marRight w:val="0"/>
          <w:marTop w:val="0"/>
          <w:marBottom w:val="0"/>
          <w:divBdr>
            <w:top w:val="none" w:sz="0" w:space="0" w:color="auto"/>
            <w:left w:val="none" w:sz="0" w:space="0" w:color="auto"/>
            <w:bottom w:val="none" w:sz="0" w:space="0" w:color="auto"/>
            <w:right w:val="none" w:sz="0" w:space="0" w:color="auto"/>
          </w:divBdr>
        </w:div>
        <w:div w:id="1603684419">
          <w:marLeft w:val="0"/>
          <w:marRight w:val="0"/>
          <w:marTop w:val="0"/>
          <w:marBottom w:val="0"/>
          <w:divBdr>
            <w:top w:val="none" w:sz="0" w:space="0" w:color="auto"/>
            <w:left w:val="none" w:sz="0" w:space="0" w:color="auto"/>
            <w:bottom w:val="none" w:sz="0" w:space="0" w:color="auto"/>
            <w:right w:val="none" w:sz="0" w:space="0" w:color="auto"/>
          </w:divBdr>
        </w:div>
        <w:div w:id="1598369935">
          <w:marLeft w:val="0"/>
          <w:marRight w:val="0"/>
          <w:marTop w:val="0"/>
          <w:marBottom w:val="0"/>
          <w:divBdr>
            <w:top w:val="none" w:sz="0" w:space="0" w:color="auto"/>
            <w:left w:val="none" w:sz="0" w:space="0" w:color="auto"/>
            <w:bottom w:val="none" w:sz="0" w:space="0" w:color="auto"/>
            <w:right w:val="none" w:sz="0" w:space="0" w:color="auto"/>
          </w:divBdr>
        </w:div>
        <w:div w:id="351692">
          <w:marLeft w:val="0"/>
          <w:marRight w:val="0"/>
          <w:marTop w:val="0"/>
          <w:marBottom w:val="0"/>
          <w:divBdr>
            <w:top w:val="none" w:sz="0" w:space="0" w:color="auto"/>
            <w:left w:val="none" w:sz="0" w:space="0" w:color="auto"/>
            <w:bottom w:val="none" w:sz="0" w:space="0" w:color="auto"/>
            <w:right w:val="none" w:sz="0" w:space="0" w:color="auto"/>
          </w:divBdr>
        </w:div>
        <w:div w:id="1816606392">
          <w:marLeft w:val="0"/>
          <w:marRight w:val="0"/>
          <w:marTop w:val="0"/>
          <w:marBottom w:val="0"/>
          <w:divBdr>
            <w:top w:val="none" w:sz="0" w:space="0" w:color="auto"/>
            <w:left w:val="none" w:sz="0" w:space="0" w:color="auto"/>
            <w:bottom w:val="none" w:sz="0" w:space="0" w:color="auto"/>
            <w:right w:val="none" w:sz="0" w:space="0" w:color="auto"/>
          </w:divBdr>
        </w:div>
        <w:div w:id="1508985105">
          <w:marLeft w:val="0"/>
          <w:marRight w:val="0"/>
          <w:marTop w:val="0"/>
          <w:marBottom w:val="0"/>
          <w:divBdr>
            <w:top w:val="none" w:sz="0" w:space="0" w:color="auto"/>
            <w:left w:val="none" w:sz="0" w:space="0" w:color="auto"/>
            <w:bottom w:val="none" w:sz="0" w:space="0" w:color="auto"/>
            <w:right w:val="none" w:sz="0" w:space="0" w:color="auto"/>
          </w:divBdr>
        </w:div>
        <w:div w:id="586496165">
          <w:marLeft w:val="0"/>
          <w:marRight w:val="0"/>
          <w:marTop w:val="0"/>
          <w:marBottom w:val="0"/>
          <w:divBdr>
            <w:top w:val="none" w:sz="0" w:space="0" w:color="auto"/>
            <w:left w:val="none" w:sz="0" w:space="0" w:color="auto"/>
            <w:bottom w:val="none" w:sz="0" w:space="0" w:color="auto"/>
            <w:right w:val="none" w:sz="0" w:space="0" w:color="auto"/>
          </w:divBdr>
        </w:div>
        <w:div w:id="808472110">
          <w:marLeft w:val="0"/>
          <w:marRight w:val="0"/>
          <w:marTop w:val="0"/>
          <w:marBottom w:val="0"/>
          <w:divBdr>
            <w:top w:val="none" w:sz="0" w:space="0" w:color="auto"/>
            <w:left w:val="none" w:sz="0" w:space="0" w:color="auto"/>
            <w:bottom w:val="none" w:sz="0" w:space="0" w:color="auto"/>
            <w:right w:val="none" w:sz="0" w:space="0" w:color="auto"/>
          </w:divBdr>
        </w:div>
        <w:div w:id="1408382803">
          <w:marLeft w:val="0"/>
          <w:marRight w:val="0"/>
          <w:marTop w:val="0"/>
          <w:marBottom w:val="0"/>
          <w:divBdr>
            <w:top w:val="none" w:sz="0" w:space="0" w:color="auto"/>
            <w:left w:val="none" w:sz="0" w:space="0" w:color="auto"/>
            <w:bottom w:val="none" w:sz="0" w:space="0" w:color="auto"/>
            <w:right w:val="none" w:sz="0" w:space="0" w:color="auto"/>
          </w:divBdr>
        </w:div>
        <w:div w:id="2077705812">
          <w:marLeft w:val="0"/>
          <w:marRight w:val="0"/>
          <w:marTop w:val="0"/>
          <w:marBottom w:val="0"/>
          <w:divBdr>
            <w:top w:val="none" w:sz="0" w:space="0" w:color="auto"/>
            <w:left w:val="none" w:sz="0" w:space="0" w:color="auto"/>
            <w:bottom w:val="none" w:sz="0" w:space="0" w:color="auto"/>
            <w:right w:val="none" w:sz="0" w:space="0" w:color="auto"/>
          </w:divBdr>
        </w:div>
        <w:div w:id="601257486">
          <w:marLeft w:val="0"/>
          <w:marRight w:val="0"/>
          <w:marTop w:val="0"/>
          <w:marBottom w:val="0"/>
          <w:divBdr>
            <w:top w:val="none" w:sz="0" w:space="0" w:color="auto"/>
            <w:left w:val="none" w:sz="0" w:space="0" w:color="auto"/>
            <w:bottom w:val="none" w:sz="0" w:space="0" w:color="auto"/>
            <w:right w:val="none" w:sz="0" w:space="0" w:color="auto"/>
          </w:divBdr>
        </w:div>
        <w:div w:id="483397272">
          <w:marLeft w:val="0"/>
          <w:marRight w:val="0"/>
          <w:marTop w:val="0"/>
          <w:marBottom w:val="0"/>
          <w:divBdr>
            <w:top w:val="none" w:sz="0" w:space="0" w:color="auto"/>
            <w:left w:val="none" w:sz="0" w:space="0" w:color="auto"/>
            <w:bottom w:val="none" w:sz="0" w:space="0" w:color="auto"/>
            <w:right w:val="none" w:sz="0" w:space="0" w:color="auto"/>
          </w:divBdr>
        </w:div>
        <w:div w:id="1991402549">
          <w:marLeft w:val="0"/>
          <w:marRight w:val="0"/>
          <w:marTop w:val="0"/>
          <w:marBottom w:val="0"/>
          <w:divBdr>
            <w:top w:val="none" w:sz="0" w:space="0" w:color="auto"/>
            <w:left w:val="none" w:sz="0" w:space="0" w:color="auto"/>
            <w:bottom w:val="none" w:sz="0" w:space="0" w:color="auto"/>
            <w:right w:val="none" w:sz="0" w:space="0" w:color="auto"/>
          </w:divBdr>
        </w:div>
        <w:div w:id="1778065056">
          <w:marLeft w:val="0"/>
          <w:marRight w:val="0"/>
          <w:marTop w:val="0"/>
          <w:marBottom w:val="0"/>
          <w:divBdr>
            <w:top w:val="none" w:sz="0" w:space="0" w:color="auto"/>
            <w:left w:val="none" w:sz="0" w:space="0" w:color="auto"/>
            <w:bottom w:val="none" w:sz="0" w:space="0" w:color="auto"/>
            <w:right w:val="none" w:sz="0" w:space="0" w:color="auto"/>
          </w:divBdr>
        </w:div>
        <w:div w:id="1989556205">
          <w:marLeft w:val="0"/>
          <w:marRight w:val="0"/>
          <w:marTop w:val="0"/>
          <w:marBottom w:val="0"/>
          <w:divBdr>
            <w:top w:val="none" w:sz="0" w:space="0" w:color="auto"/>
            <w:left w:val="none" w:sz="0" w:space="0" w:color="auto"/>
            <w:bottom w:val="none" w:sz="0" w:space="0" w:color="auto"/>
            <w:right w:val="none" w:sz="0" w:space="0" w:color="auto"/>
          </w:divBdr>
        </w:div>
        <w:div w:id="329794173">
          <w:marLeft w:val="0"/>
          <w:marRight w:val="0"/>
          <w:marTop w:val="0"/>
          <w:marBottom w:val="0"/>
          <w:divBdr>
            <w:top w:val="none" w:sz="0" w:space="0" w:color="auto"/>
            <w:left w:val="none" w:sz="0" w:space="0" w:color="auto"/>
            <w:bottom w:val="none" w:sz="0" w:space="0" w:color="auto"/>
            <w:right w:val="none" w:sz="0" w:space="0" w:color="auto"/>
          </w:divBdr>
        </w:div>
        <w:div w:id="1571228987">
          <w:marLeft w:val="0"/>
          <w:marRight w:val="0"/>
          <w:marTop w:val="0"/>
          <w:marBottom w:val="0"/>
          <w:divBdr>
            <w:top w:val="none" w:sz="0" w:space="0" w:color="auto"/>
            <w:left w:val="none" w:sz="0" w:space="0" w:color="auto"/>
            <w:bottom w:val="none" w:sz="0" w:space="0" w:color="auto"/>
            <w:right w:val="none" w:sz="0" w:space="0" w:color="auto"/>
          </w:divBdr>
        </w:div>
        <w:div w:id="165825241">
          <w:marLeft w:val="0"/>
          <w:marRight w:val="0"/>
          <w:marTop w:val="0"/>
          <w:marBottom w:val="0"/>
          <w:divBdr>
            <w:top w:val="none" w:sz="0" w:space="0" w:color="auto"/>
            <w:left w:val="none" w:sz="0" w:space="0" w:color="auto"/>
            <w:bottom w:val="none" w:sz="0" w:space="0" w:color="auto"/>
            <w:right w:val="none" w:sz="0" w:space="0" w:color="auto"/>
          </w:divBdr>
        </w:div>
        <w:div w:id="38772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20</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Microsoft account</cp:lastModifiedBy>
  <cp:revision>26</cp:revision>
  <cp:lastPrinted>2022-02-25T11:25:00Z</cp:lastPrinted>
  <dcterms:created xsi:type="dcterms:W3CDTF">2022-02-25T10:58:00Z</dcterms:created>
  <dcterms:modified xsi:type="dcterms:W3CDTF">2022-03-02T09:00:00Z</dcterms:modified>
</cp:coreProperties>
</file>